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B8C38">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0F4B02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5494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619583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14:paraId="3A65E5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14:paraId="375C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DEF09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14:paraId="6EEEFC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14:paraId="730D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5A5736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14:paraId="68B1C1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14:paraId="2AA8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4937F2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14:paraId="5E4B3E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14:paraId="0B34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5D168E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14:paraId="015CA7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14:paraId="5E69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705DC5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14:paraId="0B9036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14:paraId="2592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0D1686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14:paraId="3D4F92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0A28CDE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14:paraId="7B3A7ED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801370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14:paraId="505AFFD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1607B1B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14:paraId="032C7F4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14:paraId="089CCE2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14:paraId="54D6D0B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14:paraId="05C500B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65263F5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14:paraId="4AED408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14:paraId="6BD2B92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08C2813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582A8BF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31D0361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CF5483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14:paraId="276816A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14:paraId="3563062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ascii="Times New Roman" w:eastAsia="宋体"/>
          <w:b/>
          <w:color w:val="FF0000"/>
          <w:lang w:val="en-US" w:eastAsia="zh-CN"/>
        </w:rPr>
        <w:t>五</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2195B3E1">
      <w:pPr>
        <w:pStyle w:val="5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14:paraId="0A09C790">
      <w:pPr>
        <w:pStyle w:val="14"/>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both"/>
        <w:textAlignment w:val="auto"/>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14:paraId="65CF45CD">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17"/>
        <w:tblW w:w="499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2879"/>
        <w:gridCol w:w="5517"/>
      </w:tblGrid>
      <w:tr w14:paraId="7CBC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4744D99">
            <w:pPr>
              <w:spacing w:line="290" w:lineRule="exact"/>
              <w:jc w:val="center"/>
              <w:rPr>
                <w:rFonts w:ascii="宋体" w:hAnsi="宋体" w:eastAsia="宋体" w:cs="Times New Roman"/>
                <w:sz w:val="28"/>
                <w:szCs w:val="28"/>
              </w:rPr>
            </w:pPr>
            <w:r>
              <w:rPr>
                <w:rFonts w:ascii="宋体" w:hAnsi="宋体" w:eastAsia="宋体" w:cs="Times New Roman"/>
                <w:sz w:val="28"/>
                <w:szCs w:val="28"/>
              </w:rPr>
              <w:t>项目编号：</w:t>
            </w:r>
          </w:p>
        </w:tc>
        <w:tc>
          <w:tcPr>
            <w:tcW w:w="3285" w:type="pct"/>
            <w:vAlign w:val="center"/>
          </w:tcPr>
          <w:p w14:paraId="31917369">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LHAZXCG-2025-0003</w:t>
            </w:r>
            <w:r>
              <w:rPr>
                <w:rFonts w:hint="eastAsia" w:ascii="宋体" w:hAnsi="宋体" w:eastAsia="宋体" w:cs="Times New Roman"/>
                <w:sz w:val="28"/>
                <w:szCs w:val="28"/>
                <w:lang w:val="en-US" w:eastAsia="zh-CN"/>
              </w:rPr>
              <w:t>7</w:t>
            </w:r>
          </w:p>
        </w:tc>
      </w:tr>
      <w:tr w14:paraId="711A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9E9C9F2">
            <w:pPr>
              <w:spacing w:line="290" w:lineRule="exact"/>
              <w:jc w:val="center"/>
              <w:rPr>
                <w:rFonts w:ascii="宋体" w:hAnsi="宋体" w:eastAsia="宋体" w:cs="Times New Roman"/>
                <w:sz w:val="28"/>
                <w:szCs w:val="28"/>
              </w:rPr>
            </w:pPr>
            <w:r>
              <w:rPr>
                <w:rFonts w:ascii="宋体" w:hAnsi="宋体" w:eastAsia="宋体" w:cs="Times New Roman"/>
                <w:sz w:val="28"/>
                <w:szCs w:val="28"/>
              </w:rPr>
              <w:t>项目名称：</w:t>
            </w:r>
          </w:p>
        </w:tc>
        <w:tc>
          <w:tcPr>
            <w:tcW w:w="3285" w:type="pct"/>
            <w:vAlign w:val="center"/>
          </w:tcPr>
          <w:p w14:paraId="57ABFA28">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深圳市龙华区龙澜学校家具采购项目</w:t>
            </w:r>
          </w:p>
        </w:tc>
      </w:tr>
      <w:tr w14:paraId="4B44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30BEA7B">
            <w:pPr>
              <w:spacing w:line="290" w:lineRule="exact"/>
              <w:jc w:val="center"/>
              <w:rPr>
                <w:rFonts w:ascii="宋体" w:hAnsi="宋体" w:eastAsia="宋体" w:cs="Times New Roman"/>
                <w:sz w:val="28"/>
                <w:szCs w:val="28"/>
              </w:rPr>
            </w:pPr>
            <w:r>
              <w:rPr>
                <w:rFonts w:ascii="宋体" w:hAnsi="宋体" w:eastAsia="宋体" w:cs="Times New Roman"/>
                <w:sz w:val="28"/>
                <w:szCs w:val="28"/>
              </w:rPr>
              <w:t>包</w:t>
            </w:r>
            <w:r>
              <w:rPr>
                <w:rFonts w:hint="eastAsia" w:ascii="宋体" w:hAnsi="宋体" w:eastAsia="宋体" w:cs="Times New Roman"/>
                <w:sz w:val="28"/>
                <w:szCs w:val="28"/>
              </w:rPr>
              <w:t xml:space="preserve">    </w:t>
            </w:r>
            <w:r>
              <w:rPr>
                <w:rFonts w:ascii="宋体" w:hAnsi="宋体" w:eastAsia="宋体" w:cs="Times New Roman"/>
                <w:sz w:val="28"/>
                <w:szCs w:val="28"/>
              </w:rPr>
              <w:t>号：</w:t>
            </w:r>
          </w:p>
        </w:tc>
        <w:tc>
          <w:tcPr>
            <w:tcW w:w="3285" w:type="pct"/>
            <w:vAlign w:val="center"/>
          </w:tcPr>
          <w:p w14:paraId="781A177F">
            <w:pPr>
              <w:spacing w:line="290" w:lineRule="exact"/>
              <w:jc w:val="center"/>
              <w:rPr>
                <w:rFonts w:ascii="宋体" w:hAnsi="宋体" w:eastAsia="宋体" w:cs="Times New Roman"/>
                <w:sz w:val="28"/>
                <w:szCs w:val="28"/>
              </w:rPr>
            </w:pPr>
            <w:r>
              <w:rPr>
                <w:rFonts w:ascii="宋体" w:hAnsi="宋体" w:eastAsia="宋体" w:cs="Times New Roman"/>
                <w:sz w:val="28"/>
                <w:szCs w:val="28"/>
              </w:rPr>
              <w:t>A</w:t>
            </w:r>
          </w:p>
        </w:tc>
      </w:tr>
      <w:tr w14:paraId="3EE9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87BB5FA">
            <w:pPr>
              <w:spacing w:line="290" w:lineRule="exact"/>
              <w:jc w:val="center"/>
              <w:rPr>
                <w:rFonts w:ascii="宋体" w:hAnsi="宋体" w:eastAsia="宋体" w:cs="Times New Roman"/>
                <w:sz w:val="28"/>
                <w:szCs w:val="28"/>
              </w:rPr>
            </w:pPr>
            <w:r>
              <w:rPr>
                <w:rFonts w:ascii="宋体" w:hAnsi="宋体" w:eastAsia="宋体" w:cs="Times New Roman"/>
                <w:sz w:val="28"/>
                <w:szCs w:val="28"/>
              </w:rPr>
              <w:t>项目类型：</w:t>
            </w:r>
          </w:p>
        </w:tc>
        <w:tc>
          <w:tcPr>
            <w:tcW w:w="3285" w:type="pct"/>
            <w:vAlign w:val="center"/>
          </w:tcPr>
          <w:p w14:paraId="46AC2456">
            <w:pPr>
              <w:spacing w:line="290" w:lineRule="exact"/>
              <w:jc w:val="center"/>
              <w:rPr>
                <w:rFonts w:ascii="宋体" w:hAnsi="宋体" w:eastAsia="宋体" w:cs="Times New Roman"/>
                <w:sz w:val="28"/>
                <w:szCs w:val="28"/>
              </w:rPr>
            </w:pPr>
            <w:r>
              <w:rPr>
                <w:rFonts w:hint="eastAsia" w:ascii="宋体" w:hAnsi="宋体" w:eastAsia="宋体" w:cs="Times New Roman"/>
                <w:sz w:val="28"/>
                <w:szCs w:val="28"/>
              </w:rPr>
              <w:t>货物</w:t>
            </w:r>
            <w:r>
              <w:rPr>
                <w:rFonts w:ascii="宋体" w:hAnsi="宋体" w:eastAsia="宋体" w:cs="Times New Roman"/>
                <w:sz w:val="28"/>
                <w:szCs w:val="28"/>
              </w:rPr>
              <w:t>类</w:t>
            </w:r>
          </w:p>
        </w:tc>
      </w:tr>
      <w:tr w14:paraId="69A9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22B3CB99">
            <w:pPr>
              <w:spacing w:line="290" w:lineRule="exact"/>
              <w:jc w:val="center"/>
              <w:rPr>
                <w:rFonts w:ascii="宋体" w:hAnsi="宋体" w:eastAsia="宋体" w:cs="Times New Roman"/>
                <w:sz w:val="28"/>
                <w:szCs w:val="28"/>
              </w:rPr>
            </w:pPr>
            <w:r>
              <w:rPr>
                <w:rFonts w:ascii="宋体" w:hAnsi="宋体" w:eastAsia="宋体" w:cs="Times New Roman"/>
                <w:sz w:val="28"/>
                <w:szCs w:val="28"/>
              </w:rPr>
              <w:t>采购方式：</w:t>
            </w:r>
          </w:p>
        </w:tc>
        <w:tc>
          <w:tcPr>
            <w:tcW w:w="3285" w:type="pct"/>
            <w:vAlign w:val="center"/>
          </w:tcPr>
          <w:p w14:paraId="47481B0F">
            <w:pPr>
              <w:spacing w:line="290" w:lineRule="exact"/>
              <w:jc w:val="center"/>
              <w:rPr>
                <w:rFonts w:ascii="宋体" w:hAnsi="宋体" w:eastAsia="宋体" w:cs="Times New Roman"/>
                <w:sz w:val="28"/>
                <w:szCs w:val="28"/>
              </w:rPr>
            </w:pPr>
            <w:r>
              <w:rPr>
                <w:rFonts w:ascii="宋体" w:hAnsi="宋体" w:eastAsia="宋体" w:cs="Times New Roman"/>
                <w:sz w:val="28"/>
                <w:szCs w:val="28"/>
              </w:rPr>
              <w:t>公开招标</w:t>
            </w:r>
          </w:p>
        </w:tc>
      </w:tr>
      <w:tr w14:paraId="00AC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44268CC">
            <w:pPr>
              <w:spacing w:line="290" w:lineRule="exact"/>
              <w:jc w:val="center"/>
              <w:rPr>
                <w:rFonts w:ascii="宋体" w:hAnsi="宋体" w:eastAsia="宋体" w:cs="Times New Roman"/>
                <w:sz w:val="28"/>
                <w:szCs w:val="28"/>
              </w:rPr>
            </w:pPr>
            <w:r>
              <w:rPr>
                <w:rFonts w:ascii="宋体" w:hAnsi="宋体" w:eastAsia="宋体" w:cs="Times New Roman"/>
                <w:sz w:val="28"/>
                <w:szCs w:val="28"/>
              </w:rPr>
              <w:t>货币类型：</w:t>
            </w:r>
          </w:p>
        </w:tc>
        <w:tc>
          <w:tcPr>
            <w:tcW w:w="3285" w:type="pct"/>
            <w:vAlign w:val="center"/>
          </w:tcPr>
          <w:p w14:paraId="3D8AE716">
            <w:pPr>
              <w:spacing w:line="290" w:lineRule="exact"/>
              <w:jc w:val="center"/>
              <w:rPr>
                <w:rFonts w:ascii="宋体" w:hAnsi="宋体" w:eastAsia="宋体" w:cs="Times New Roman"/>
                <w:sz w:val="28"/>
                <w:szCs w:val="28"/>
              </w:rPr>
            </w:pPr>
            <w:r>
              <w:rPr>
                <w:rFonts w:ascii="宋体" w:hAnsi="宋体" w:eastAsia="宋体" w:cs="Times New Roman"/>
                <w:sz w:val="28"/>
                <w:szCs w:val="28"/>
              </w:rPr>
              <w:t>人民币</w:t>
            </w:r>
          </w:p>
        </w:tc>
      </w:tr>
      <w:tr w14:paraId="26A0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4AC5492">
            <w:pPr>
              <w:spacing w:line="290" w:lineRule="exact"/>
              <w:jc w:val="center"/>
              <w:rPr>
                <w:rFonts w:ascii="宋体" w:hAnsi="宋体" w:eastAsia="宋体" w:cs="Times New Roman"/>
                <w:sz w:val="28"/>
                <w:szCs w:val="28"/>
              </w:rPr>
            </w:pPr>
            <w:r>
              <w:rPr>
                <w:rFonts w:ascii="宋体" w:hAnsi="宋体" w:eastAsia="宋体" w:cs="Times New Roman"/>
                <w:sz w:val="28"/>
                <w:szCs w:val="28"/>
              </w:rPr>
              <w:t>评标方法：</w:t>
            </w:r>
          </w:p>
        </w:tc>
        <w:tc>
          <w:tcPr>
            <w:tcW w:w="3285" w:type="pct"/>
            <w:vAlign w:val="center"/>
          </w:tcPr>
          <w:p w14:paraId="74B29076">
            <w:pPr>
              <w:spacing w:line="290" w:lineRule="exact"/>
              <w:jc w:val="center"/>
              <w:rPr>
                <w:rFonts w:ascii="宋体" w:hAnsi="宋体" w:eastAsia="宋体" w:cs="Times New Roman"/>
                <w:sz w:val="28"/>
                <w:szCs w:val="28"/>
              </w:rPr>
            </w:pPr>
            <w:r>
              <w:rPr>
                <w:rFonts w:ascii="宋体" w:hAnsi="宋体" w:eastAsia="宋体" w:cs="Times New Roman"/>
                <w:sz w:val="28"/>
                <w:szCs w:val="28"/>
              </w:rPr>
              <w:t>综合评分法</w:t>
            </w:r>
          </w:p>
        </w:tc>
      </w:tr>
    </w:tbl>
    <w:p w14:paraId="5281E4FB">
      <w:pPr>
        <w:tabs>
          <w:tab w:val="left" w:pos="2790"/>
        </w:tabs>
        <w:snapToGrid w:val="0"/>
        <w:spacing w:line="440" w:lineRule="exact"/>
        <w:jc w:val="left"/>
        <w:rPr>
          <w:rFonts w:hint="eastAsia" w:asciiTheme="minorEastAsia" w:hAnsiTheme="minorEastAsia"/>
          <w:sz w:val="30"/>
          <w:szCs w:val="30"/>
        </w:rPr>
      </w:pPr>
    </w:p>
    <w:p w14:paraId="4A95E035">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2FCF6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0F2E442">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B44A116">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14:paraId="49BD1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EE9A59B">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696FD1A2">
            <w:pPr>
              <w:spacing w:line="290" w:lineRule="exact"/>
              <w:rPr>
                <w:rFonts w:hint="eastAsia" w:ascii="宋体" w:hAnsi="宋体" w:eastAsia="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6AE73D4">
      <w:pPr>
        <w:tabs>
          <w:tab w:val="left" w:pos="2790"/>
        </w:tabs>
        <w:snapToGrid w:val="0"/>
        <w:jc w:val="center"/>
        <w:rPr>
          <w:rFonts w:hint="eastAsia" w:ascii="黑体" w:hAnsi="黑体" w:eastAsia="黑体" w:cs="Times New Roman"/>
          <w:sz w:val="40"/>
          <w:szCs w:val="40"/>
        </w:rPr>
      </w:pPr>
    </w:p>
    <w:p w14:paraId="0EC34338">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30482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1B44BD9">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FDF432">
            <w:pPr>
              <w:widowControl/>
              <w:jc w:val="center"/>
              <w:rPr>
                <w:sz w:val="28"/>
                <w:szCs w:val="28"/>
              </w:rPr>
            </w:pPr>
            <w:r>
              <w:rPr>
                <w:rFonts w:ascii="宋体" w:hAnsi="宋体" w:cs="宋体"/>
                <w:kern w:val="0"/>
                <w:sz w:val="28"/>
                <w:szCs w:val="28"/>
                <w:lang w:bidi="ar"/>
              </w:rPr>
              <w:t>内容</w:t>
            </w:r>
          </w:p>
        </w:tc>
      </w:tr>
      <w:tr w14:paraId="6BA80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4A75D">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3F98771F">
            <w:pPr>
              <w:rPr>
                <w:szCs w:val="21"/>
              </w:rPr>
            </w:pPr>
            <w:r>
              <w:rPr>
                <w:rFonts w:hint="eastAsia"/>
                <w:lang w:val="en-US" w:eastAsia="zh-CN"/>
              </w:rPr>
              <w:t>不得</w:t>
            </w:r>
            <w:r>
              <w:rPr>
                <w:rFonts w:hint="eastAsia"/>
              </w:rPr>
              <w:t>将一个包的内容拆开投标；</w:t>
            </w:r>
          </w:p>
        </w:tc>
      </w:tr>
      <w:tr w14:paraId="23CD3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1A90E">
            <w:pPr>
              <w:widowControl/>
              <w:jc w:val="center"/>
              <w:textAlignment w:val="top"/>
              <w:rPr>
                <w:rFonts w:ascii="宋体" w:hAnsi="宋体" w:cs="宋体"/>
                <w:kern w:val="0"/>
                <w:szCs w:val="21"/>
                <w:lang w:bidi="ar"/>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7F4E6EFC">
            <w:pPr>
              <w:rPr>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1DAF9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55A05">
            <w:pPr>
              <w:widowControl/>
              <w:jc w:val="center"/>
              <w:textAlignment w:val="top"/>
              <w:rPr>
                <w:rFonts w:ascii="宋体" w:hAnsi="宋体" w:cs="宋体"/>
                <w:kern w:val="0"/>
                <w:szCs w:val="21"/>
                <w:lang w:bidi="ar"/>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153C7E31">
            <w:pPr>
              <w:rPr>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04930C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C9375">
            <w:pPr>
              <w:widowControl/>
              <w:jc w:val="center"/>
              <w:textAlignment w:val="top"/>
              <w:rPr>
                <w:rFonts w:ascii="宋体" w:hAnsi="宋体" w:cs="宋体"/>
                <w:kern w:val="0"/>
                <w:szCs w:val="21"/>
                <w:lang w:bidi="ar"/>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375F91A">
            <w:pPr>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4058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1B34F">
            <w:pPr>
              <w:widowControl/>
              <w:jc w:val="center"/>
              <w:textAlignment w:val="top"/>
              <w:rPr>
                <w:rFonts w:ascii="宋体" w:hAnsi="宋体" w:cs="宋体"/>
                <w:kern w:val="0"/>
                <w:szCs w:val="21"/>
                <w:lang w:bidi="ar"/>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20EEFFF2">
            <w:pPr>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2237C1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03D42">
            <w:pPr>
              <w:widowControl/>
              <w:jc w:val="center"/>
              <w:textAlignment w:val="top"/>
              <w:rPr>
                <w:rFonts w:ascii="宋体" w:hAnsi="宋体" w:cs="宋体"/>
                <w:kern w:val="0"/>
                <w:szCs w:val="21"/>
                <w:lang w:bidi="ar"/>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2352341">
            <w:pPr>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1EC96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0F22C">
            <w:pPr>
              <w:widowControl/>
              <w:jc w:val="center"/>
              <w:textAlignment w:val="top"/>
              <w:rPr>
                <w:rFonts w:ascii="宋体" w:hAnsi="宋体" w:cs="宋体"/>
                <w:kern w:val="0"/>
                <w:szCs w:val="21"/>
                <w:lang w:bidi="ar"/>
              </w:rPr>
            </w:pPr>
            <w:r>
              <w:rPr>
                <w:rFonts w:hint="eastAsia" w:ascii="宋体" w:hAnsi="宋体" w:cs="宋体"/>
                <w:kern w:val="0"/>
                <w:szCs w:val="21"/>
                <w:lang w:bidi="ar"/>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78238A95">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14:paraId="787DCF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3C4D9">
            <w:pPr>
              <w:widowControl/>
              <w:jc w:val="center"/>
              <w:textAlignment w:val="top"/>
              <w:rPr>
                <w:rFonts w:ascii="宋体" w:hAnsi="宋体" w:cs="宋体"/>
                <w:kern w:val="0"/>
                <w:szCs w:val="21"/>
                <w:lang w:bidi="ar"/>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0FC170CB">
            <w:pPr>
              <w:rPr>
                <w:szCs w:val="21"/>
              </w:rPr>
            </w:pPr>
            <w:r>
              <w:rPr>
                <w:rFonts w:hint="eastAsia"/>
              </w:rPr>
              <w:t>投标文件存在列放位置错误，导致属于信息公开情形的没有被公开；</w:t>
            </w:r>
          </w:p>
        </w:tc>
      </w:tr>
      <w:tr w14:paraId="1E832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B40AF">
            <w:pPr>
              <w:widowControl/>
              <w:jc w:val="center"/>
              <w:textAlignment w:val="top"/>
              <w:rPr>
                <w:rFonts w:ascii="宋体" w:hAnsi="宋体" w:cs="宋体"/>
                <w:kern w:val="0"/>
                <w:szCs w:val="21"/>
                <w:lang w:bidi="ar"/>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32964588">
            <w:pPr>
              <w:rPr>
                <w:szCs w:val="21"/>
              </w:rPr>
            </w:pPr>
            <w:r>
              <w:rPr>
                <w:rFonts w:hint="eastAsia"/>
              </w:rPr>
              <w:t>投标文件电子文档</w:t>
            </w:r>
            <w:r>
              <w:rPr>
                <w:rFonts w:hint="eastAsia"/>
                <w:lang w:val="en-US" w:eastAsia="zh-CN"/>
              </w:rPr>
              <w:t>不得</w:t>
            </w:r>
            <w:r>
              <w:rPr>
                <w:rFonts w:hint="eastAsia"/>
              </w:rPr>
              <w:t>带病毒；</w:t>
            </w:r>
          </w:p>
        </w:tc>
      </w:tr>
      <w:tr w14:paraId="76BFA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6359E">
            <w:pPr>
              <w:widowControl/>
              <w:jc w:val="center"/>
              <w:textAlignment w:val="top"/>
              <w:rPr>
                <w:rFonts w:ascii="宋体" w:hAnsi="宋体" w:cs="宋体"/>
                <w:kern w:val="0"/>
                <w:szCs w:val="21"/>
                <w:lang w:bidi="ar"/>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53F41E4">
            <w:pPr>
              <w:rPr>
                <w:szCs w:val="21"/>
              </w:rPr>
            </w:pPr>
            <w:r>
              <w:rPr>
                <w:rFonts w:hint="eastAsia"/>
              </w:rPr>
              <w:t>投标文件用不属于本公司的电子密钥或电子营业执照进行加密的；</w:t>
            </w:r>
          </w:p>
        </w:tc>
      </w:tr>
      <w:tr w14:paraId="58957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5357C">
            <w:pPr>
              <w:widowControl/>
              <w:jc w:val="center"/>
              <w:textAlignment w:val="top"/>
              <w:rPr>
                <w:rFonts w:ascii="宋体" w:hAnsi="宋体" w:cs="宋体"/>
                <w:kern w:val="0"/>
                <w:szCs w:val="21"/>
                <w:lang w:bidi="ar"/>
              </w:rPr>
            </w:pPr>
            <w:r>
              <w:rPr>
                <w:rFonts w:hint="eastAsia" w:ascii="宋体" w:hAnsi="宋体" w:cs="宋体"/>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2BBFF49D">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14:paraId="71687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3563B">
            <w:pPr>
              <w:widowControl/>
              <w:jc w:val="center"/>
              <w:textAlignment w:val="top"/>
              <w:rPr>
                <w:rFonts w:ascii="宋体" w:hAnsi="宋体" w:cs="宋体"/>
                <w:kern w:val="0"/>
                <w:szCs w:val="21"/>
                <w:lang w:bidi="ar"/>
              </w:rPr>
            </w:pPr>
            <w:r>
              <w:rPr>
                <w:rFonts w:hint="eastAsia" w:ascii="宋体" w:hAnsi="宋体" w:cs="宋体"/>
                <w:kern w:val="0"/>
                <w:szCs w:val="21"/>
                <w:lang w:bidi="ar"/>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AC1D3F7">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14:paraId="70060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E0DE7">
            <w:pPr>
              <w:widowControl/>
              <w:jc w:val="center"/>
              <w:textAlignment w:val="top"/>
              <w:rPr>
                <w:rFonts w:ascii="宋体" w:hAnsi="宋体" w:cs="宋体"/>
                <w:kern w:val="0"/>
                <w:szCs w:val="21"/>
                <w:lang w:bidi="ar"/>
              </w:rPr>
            </w:pPr>
            <w:r>
              <w:rPr>
                <w:rFonts w:hint="eastAsia" w:ascii="宋体" w:hAnsi="宋体" w:cs="宋体"/>
                <w:kern w:val="0"/>
                <w:szCs w:val="21"/>
                <w:lang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04C2C6DF">
            <w:pPr>
              <w:rPr>
                <w:szCs w:val="21"/>
              </w:rPr>
            </w:pPr>
            <w:r>
              <w:rPr>
                <w:rFonts w:hint="eastAsia"/>
              </w:rPr>
              <w:t>法律、法规、规章、规范性文件规定的其他情形。</w:t>
            </w:r>
          </w:p>
        </w:tc>
      </w:tr>
    </w:tbl>
    <w:p w14:paraId="2E90E4D5">
      <w:pPr>
        <w:tabs>
          <w:tab w:val="left" w:pos="2790"/>
        </w:tabs>
        <w:snapToGrid w:val="0"/>
        <w:jc w:val="left"/>
        <w:rPr>
          <w:sz w:val="24"/>
          <w:szCs w:val="24"/>
        </w:rPr>
      </w:pPr>
    </w:p>
    <w:p w14:paraId="622DC589">
      <w:pPr>
        <w:tabs>
          <w:tab w:val="left" w:pos="2790"/>
        </w:tabs>
        <w:snapToGrid w:val="0"/>
        <w:jc w:val="left"/>
        <w:rPr>
          <w:sz w:val="24"/>
          <w:szCs w:val="24"/>
        </w:rPr>
      </w:pPr>
    </w:p>
    <w:p w14:paraId="3D614797">
      <w:pPr>
        <w:tabs>
          <w:tab w:val="left" w:pos="2790"/>
        </w:tabs>
        <w:snapToGrid w:val="0"/>
        <w:jc w:val="left"/>
        <w:rPr>
          <w:sz w:val="24"/>
          <w:szCs w:val="24"/>
        </w:rPr>
      </w:pPr>
    </w:p>
    <w:p w14:paraId="006D5252">
      <w:pPr>
        <w:tabs>
          <w:tab w:val="left" w:pos="2790"/>
        </w:tabs>
        <w:snapToGrid w:val="0"/>
        <w:jc w:val="left"/>
        <w:rPr>
          <w:sz w:val="24"/>
          <w:szCs w:val="24"/>
        </w:rPr>
      </w:pPr>
    </w:p>
    <w:p w14:paraId="2ECB6B19">
      <w:pPr>
        <w:pStyle w:val="14"/>
        <w:jc w:val="center"/>
        <w:outlineLvl w:val="0"/>
        <w:rPr>
          <w:rFonts w:hint="eastAsia" w:ascii="黑体" w:eastAsia="黑体"/>
          <w:sz w:val="40"/>
          <w:szCs w:val="40"/>
        </w:rPr>
      </w:pPr>
      <w:r>
        <w:rPr>
          <w:rFonts w:hint="eastAsia" w:ascii="黑体" w:hAnsi="黑体" w:eastAsia="黑体"/>
          <w:sz w:val="40"/>
          <w:szCs w:val="40"/>
        </w:rPr>
        <w:t>评标信息</w:t>
      </w:r>
    </w:p>
    <w:tbl>
      <w:tblPr>
        <w:tblStyle w:val="17"/>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141"/>
      </w:tblGrid>
      <w:tr w14:paraId="7B4A59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584B28F">
            <w:pPr>
              <w:jc w:val="left"/>
              <w:rPr>
                <w:rFonts w:ascii="宋体"/>
                <w:b/>
                <w:bCs/>
                <w:sz w:val="24"/>
              </w:rPr>
            </w:pPr>
            <w:r>
              <w:rPr>
                <w:b/>
                <w:bCs/>
              </w:rPr>
              <w:t>评标方法：综合评分法</w:t>
            </w:r>
          </w:p>
        </w:tc>
      </w:tr>
      <w:tr w14:paraId="287530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A6738CC">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14:paraId="614EE6C9">
            <w:pPr>
              <w:ind w:firstLine="420"/>
            </w:pPr>
          </w:p>
          <w:p w14:paraId="289D8C7D">
            <w:pPr>
              <w:ind w:firstLine="420"/>
              <w:rPr>
                <w:szCs w:val="21"/>
              </w:rPr>
            </w:pPr>
            <w:r>
              <w:rPr>
                <w:szCs w:val="21"/>
              </w:rPr>
              <w:t>价格分计算方法：</w:t>
            </w:r>
          </w:p>
          <w:p w14:paraId="499694BF">
            <w:pPr>
              <w:pStyle w:val="14"/>
              <w:spacing w:beforeAutospacing="0" w:afterAutospacing="0"/>
              <w:ind w:left="420"/>
              <w:rPr>
                <w:rFonts w:hint="eastAsia"/>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3838CFCB">
            <w:pPr>
              <w:pStyle w:val="14"/>
              <w:spacing w:beforeAutospacing="0" w:afterAutospacing="0"/>
              <w:ind w:left="420"/>
              <w:rPr>
                <w:rFonts w:hint="eastAsia"/>
              </w:rPr>
            </w:pPr>
            <w:r>
              <w:rPr>
                <w:rFonts w:hint="eastAsia"/>
                <w:sz w:val="21"/>
                <w:szCs w:val="21"/>
              </w:rPr>
              <w:t>因落实政府采购政策进行价格调整的，以调整后的价格计算评标基准价和投标报价。</w:t>
            </w:r>
          </w:p>
        </w:tc>
      </w:tr>
    </w:tbl>
    <w:p w14:paraId="676CEF8B"/>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607"/>
        <w:gridCol w:w="652"/>
        <w:gridCol w:w="1473"/>
        <w:gridCol w:w="979"/>
        <w:gridCol w:w="5361"/>
      </w:tblGrid>
      <w:tr w14:paraId="72CEF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1F3ACD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B9695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评分项</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3B4905C">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权重（%）</w:t>
            </w:r>
          </w:p>
        </w:tc>
      </w:tr>
      <w:tr w14:paraId="68073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78A50D6F">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1</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1C0C6AA4">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价格</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7AD997A2">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30</w:t>
            </w:r>
          </w:p>
        </w:tc>
      </w:tr>
      <w:tr w14:paraId="4B319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155AB652">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2</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2875832D">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技术部分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7751193">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53</w:t>
            </w:r>
          </w:p>
        </w:tc>
      </w:tr>
      <w:tr w14:paraId="75A29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1010D1">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E2D91F9">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9BEC90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EF9D48B">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F16E3A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6099C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985680C">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308AA2">
            <w:pPr>
              <w:jc w:val="center"/>
              <w:rPr>
                <w:rFonts w:hint="eastAsia" w:ascii="宋体" w:hAnsi="宋体" w:eastAsia="宋体" w:cs="宋体"/>
                <w:szCs w:val="21"/>
                <w:highlight w:val="none"/>
              </w:rPr>
            </w:pPr>
            <w:r>
              <w:rPr>
                <w:rFonts w:hint="eastAsia" w:ascii="宋体" w:hAnsi="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815D6BB">
            <w:pPr>
              <w:spacing w:line="240" w:lineRule="exact"/>
              <w:jc w:val="center"/>
              <w:rPr>
                <w:rFonts w:hint="eastAsia" w:ascii="宋体" w:hAnsi="宋体" w:cs="宋体"/>
                <w:kern w:val="0"/>
                <w:szCs w:val="21"/>
                <w:highlight w:val="none"/>
              </w:rPr>
            </w:pPr>
            <w:r>
              <w:rPr>
                <w:rFonts w:hint="eastAsia" w:ascii="宋体" w:hAnsi="宋体"/>
                <w:szCs w:val="21"/>
              </w:rPr>
              <w:t>技术规格</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0FD3602">
            <w:pPr>
              <w:spacing w:line="240" w:lineRule="exact"/>
              <w:jc w:val="center"/>
              <w:rPr>
                <w:rFonts w:hint="eastAsia" w:ascii="宋体" w:hAnsi="宋体" w:cs="宋体" w:eastAsiaTheme="minorEastAsia"/>
                <w:kern w:val="0"/>
                <w:szCs w:val="21"/>
                <w:highlight w:val="none"/>
                <w:lang w:val="en-US" w:eastAsia="zh-CN"/>
              </w:rPr>
            </w:pPr>
            <w:r>
              <w:rPr>
                <w:rFonts w:hint="eastAsia" w:ascii="宋体" w:hAnsi="宋体"/>
                <w:szCs w:val="21"/>
                <w:lang w:val="en-US" w:eastAsia="zh-CN"/>
              </w:rPr>
              <w:t>42</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0FCF0AE">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（一）评分内容：</w:t>
            </w:r>
          </w:p>
          <w:p w14:paraId="15CD971C">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b w:val="0"/>
                <w:bCs w:val="0"/>
                <w:kern w:val="2"/>
                <w:sz w:val="21"/>
                <w:szCs w:val="21"/>
                <w:lang w:val="en-US"/>
              </w:rPr>
            </w:pPr>
            <w:r>
              <w:rPr>
                <w:rFonts w:hint="eastAsia" w:ascii="宋体" w:hAnsi="宋体" w:eastAsia="宋体" w:cs="宋体"/>
                <w:b w:val="0"/>
                <w:bCs w:val="0"/>
                <w:kern w:val="2"/>
                <w:sz w:val="21"/>
                <w:szCs w:val="21"/>
                <w:lang w:val="en-US" w:eastAsia="zh-CN"/>
              </w:rPr>
              <w:t>投标人应如实填写《技术要求偏离表》，评审委员会根据技术需求参数响应情况进行打分，各项技术参数指标及要求全部满足的得100分，所有标注“▲”的重要参数每项负偏离一扣7分，一般参数每负偏离一条扣</w:t>
            </w:r>
            <w:r>
              <w:rPr>
                <w:rFonts w:hint="default" w:ascii="宋体" w:hAnsi="宋体" w:eastAsia="宋体" w:cs="宋体"/>
                <w:b w:val="0"/>
                <w:bCs w:val="0"/>
                <w:kern w:val="2"/>
                <w:sz w:val="21"/>
                <w:szCs w:val="21"/>
                <w:lang w:val="en-US" w:eastAsia="zh-CN"/>
              </w:rPr>
              <w:t>1分</w:t>
            </w:r>
            <w:r>
              <w:rPr>
                <w:rFonts w:hint="eastAsia" w:ascii="宋体" w:hAnsi="宋体" w:eastAsia="宋体" w:cs="宋体"/>
                <w:b w:val="0"/>
                <w:bCs w:val="0"/>
                <w:kern w:val="2"/>
                <w:sz w:val="21"/>
                <w:szCs w:val="21"/>
                <w:lang w:val="en-US" w:eastAsia="zh-CN"/>
              </w:rPr>
              <w:t>，扣完为止。</w:t>
            </w:r>
          </w:p>
          <w:p w14:paraId="6123408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（二）评分依据：</w:t>
            </w:r>
          </w:p>
          <w:p w14:paraId="4A6EE98F">
            <w:pPr>
              <w:spacing w:line="240" w:lineRule="exact"/>
              <w:rPr>
                <w:rFonts w:ascii="宋体" w:hAnsi="宋体"/>
                <w:szCs w:val="21"/>
              </w:rPr>
            </w:pPr>
            <w:r>
              <w:rPr>
                <w:rFonts w:ascii="宋体" w:hAnsi="宋体"/>
                <w:szCs w:val="21"/>
              </w:rPr>
              <w:t>投标人</w:t>
            </w:r>
            <w:r>
              <w:rPr>
                <w:rFonts w:hint="eastAsia" w:ascii="宋体" w:hAnsi="宋体"/>
                <w:szCs w:val="21"/>
              </w:rPr>
              <w:t>应如实对应填写所投产品的具体参数。如要求提供“厂家网站截图/说明书/厂家出具的参数文件/检验报告”等证明资料的，需按要求提供相关证明资料；提供的证明资料与所填写内容不一致的，以证明资料为准。若检测报告要求的检测标准有更新的标准也予以认可。</w:t>
            </w:r>
          </w:p>
          <w:p w14:paraId="0CA98A2D">
            <w:pPr>
              <w:spacing w:line="240" w:lineRule="exact"/>
              <w:ind w:firstLine="420" w:firstLineChars="200"/>
              <w:rPr>
                <w:rFonts w:hint="eastAsia" w:ascii="宋体" w:hAnsi="宋体" w:cs="仿宋_GB2312"/>
                <w:szCs w:val="21"/>
                <w:highlight w:val="none"/>
              </w:rPr>
            </w:pPr>
            <w:r>
              <w:rPr>
                <w:rFonts w:hint="eastAsia" w:ascii="宋体" w:hAnsi="宋体"/>
                <w:szCs w:val="21"/>
              </w:rPr>
              <w:t>以上证明材料提供扫描件，原件备查，未按要求提供或提供不清晰导致专家无法判断的不得分。</w:t>
            </w:r>
          </w:p>
        </w:tc>
      </w:tr>
      <w:tr w14:paraId="663437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B590E45">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EA2759F">
            <w:pPr>
              <w:jc w:val="center"/>
              <w:rPr>
                <w:rFonts w:hint="eastAsia" w:ascii="宋体" w:hAnsi="宋体" w:eastAsiaTheme="minorEastAsia"/>
                <w:szCs w:val="21"/>
                <w:highlight w:val="none"/>
                <w:lang w:val="en-US" w:eastAsia="zh-CN"/>
              </w:rPr>
            </w:pPr>
            <w:r>
              <w:rPr>
                <w:rFonts w:hint="eastAsia" w:ascii="宋体" w:hAnsi="宋体"/>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AD89C13">
            <w:pPr>
              <w:spacing w:line="240" w:lineRule="exact"/>
              <w:jc w:val="center"/>
              <w:rPr>
                <w:rFonts w:hint="eastAsia" w:ascii="宋体" w:hAnsi="宋体"/>
                <w:szCs w:val="21"/>
                <w:highlight w:val="none"/>
              </w:rPr>
            </w:pPr>
            <w:r>
              <w:rPr>
                <w:rFonts w:hint="eastAsia" w:ascii="宋体" w:hAnsi="宋体"/>
                <w:szCs w:val="21"/>
              </w:rPr>
              <w:t>技术保障措施</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FCF98E">
            <w:pPr>
              <w:spacing w:line="240" w:lineRule="exact"/>
              <w:jc w:val="center"/>
              <w:rPr>
                <w:rFonts w:hint="eastAsia" w:ascii="宋体" w:hAnsi="宋体"/>
                <w:szCs w:val="21"/>
                <w:highlight w:val="none"/>
                <w:lang w:val="en-US" w:eastAsia="zh-CN"/>
              </w:rPr>
            </w:pPr>
            <w:r>
              <w:rPr>
                <w:rFonts w:hint="eastAsia" w:ascii="宋体" w:hAnsi="宋体" w:eastAsia="宋体"/>
                <w:szCs w:val="21"/>
                <w:lang w:val="en-US" w:eastAsia="zh-CN"/>
              </w:rPr>
              <w:t>4</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3DF40CD">
            <w:pPr>
              <w:spacing w:line="240" w:lineRule="exact"/>
              <w:rPr>
                <w:rFonts w:hint="eastAsia" w:ascii="宋体" w:hAnsi="宋体"/>
                <w:szCs w:val="21"/>
              </w:rPr>
            </w:pPr>
            <w:r>
              <w:rPr>
                <w:rFonts w:hint="eastAsia" w:ascii="宋体" w:hAnsi="宋体"/>
                <w:szCs w:val="21"/>
              </w:rPr>
              <w:t>投标人针对本项目提供的技术保障措施，包括但不限于</w:t>
            </w:r>
          </w:p>
          <w:p w14:paraId="33B26DF5">
            <w:pPr>
              <w:spacing w:line="240" w:lineRule="exact"/>
              <w:rPr>
                <w:rFonts w:hint="eastAsia" w:ascii="宋体" w:hAnsi="宋体"/>
                <w:szCs w:val="21"/>
              </w:rPr>
            </w:pPr>
            <w:r>
              <w:rPr>
                <w:rFonts w:hint="eastAsia" w:ascii="宋体" w:hAnsi="宋体"/>
                <w:szCs w:val="21"/>
              </w:rPr>
              <w:t>①项目管理方案</w:t>
            </w:r>
          </w:p>
          <w:p w14:paraId="3AADD9B2">
            <w:pPr>
              <w:spacing w:line="240" w:lineRule="exact"/>
              <w:rPr>
                <w:rFonts w:hint="eastAsia" w:ascii="宋体" w:hAnsi="宋体"/>
                <w:szCs w:val="21"/>
              </w:rPr>
            </w:pPr>
            <w:r>
              <w:rPr>
                <w:rFonts w:hint="eastAsia" w:ascii="宋体" w:hAnsi="宋体"/>
                <w:szCs w:val="21"/>
              </w:rPr>
              <w:t>②供货方案</w:t>
            </w:r>
          </w:p>
          <w:p w14:paraId="03BE379A">
            <w:pPr>
              <w:spacing w:line="240" w:lineRule="exact"/>
              <w:rPr>
                <w:rFonts w:hint="eastAsia" w:ascii="宋体" w:hAnsi="宋体"/>
                <w:szCs w:val="21"/>
              </w:rPr>
            </w:pPr>
            <w:r>
              <w:rPr>
                <w:rFonts w:hint="eastAsia" w:ascii="宋体" w:hAnsi="宋体"/>
                <w:szCs w:val="21"/>
              </w:rPr>
              <w:t>③配送运输方案</w:t>
            </w:r>
          </w:p>
          <w:p w14:paraId="0EB9156F">
            <w:pPr>
              <w:spacing w:line="240" w:lineRule="exact"/>
              <w:rPr>
                <w:rFonts w:hint="eastAsia" w:ascii="宋体" w:hAnsi="宋体"/>
                <w:szCs w:val="21"/>
              </w:rPr>
            </w:pPr>
            <w:r>
              <w:rPr>
                <w:rFonts w:hint="eastAsia" w:ascii="宋体" w:hAnsi="宋体"/>
                <w:szCs w:val="21"/>
              </w:rPr>
              <w:t>④安装方案</w:t>
            </w:r>
          </w:p>
          <w:p w14:paraId="6E42B07A">
            <w:pPr>
              <w:spacing w:line="240" w:lineRule="exact"/>
              <w:rPr>
                <w:rFonts w:hint="eastAsia" w:ascii="宋体" w:hAnsi="宋体"/>
                <w:szCs w:val="21"/>
              </w:rPr>
            </w:pPr>
            <w:r>
              <w:rPr>
                <w:rFonts w:hint="eastAsia" w:ascii="宋体" w:hAnsi="宋体"/>
                <w:szCs w:val="21"/>
              </w:rPr>
              <w:t>⑤验收方案；</w:t>
            </w:r>
          </w:p>
          <w:p w14:paraId="330D8B2A">
            <w:pPr>
              <w:spacing w:line="240" w:lineRule="exact"/>
              <w:rPr>
                <w:rFonts w:hint="eastAsia" w:ascii="宋体" w:hAnsi="宋体"/>
                <w:szCs w:val="21"/>
              </w:rPr>
            </w:pPr>
            <w:r>
              <w:rPr>
                <w:rFonts w:hint="eastAsia" w:ascii="宋体" w:hAnsi="宋体"/>
                <w:szCs w:val="21"/>
              </w:rPr>
              <w:t>评审小组根据响应情况进行分档评分：</w:t>
            </w:r>
          </w:p>
          <w:p w14:paraId="7D088B53">
            <w:pPr>
              <w:spacing w:line="240" w:lineRule="exact"/>
              <w:rPr>
                <w:rFonts w:hint="eastAsia" w:ascii="宋体" w:hAnsi="宋体"/>
                <w:szCs w:val="21"/>
                <w:lang w:val="en-US" w:eastAsia="zh-CN"/>
              </w:rPr>
            </w:pPr>
            <w:r>
              <w:rPr>
                <w:rFonts w:hint="eastAsia" w:ascii="宋体" w:hAnsi="宋体"/>
                <w:szCs w:val="21"/>
                <w:lang w:val="en-US" w:eastAsia="zh-CN"/>
              </w:rPr>
              <w:t>技术保障措施方案包括以上五点的，得50分，不满足则0分。</w:t>
            </w:r>
          </w:p>
          <w:p w14:paraId="113AA67A">
            <w:pPr>
              <w:spacing w:line="240" w:lineRule="exact"/>
              <w:rPr>
                <w:rFonts w:hint="default" w:ascii="宋体" w:hAnsi="宋体" w:eastAsia="宋体"/>
                <w:szCs w:val="21"/>
                <w:lang w:val="en-US" w:eastAsia="zh-CN"/>
              </w:rPr>
            </w:pPr>
            <w:r>
              <w:rPr>
                <w:rFonts w:hint="eastAsia" w:ascii="宋体" w:hAnsi="宋体"/>
                <w:szCs w:val="21"/>
                <w:lang w:val="en-US" w:eastAsia="zh-CN"/>
              </w:rPr>
              <w:t>在满足以上五点的基础上，评审委员会可以对方案进行评审打分，具体如下：</w:t>
            </w:r>
          </w:p>
          <w:p w14:paraId="67664051">
            <w:pPr>
              <w:spacing w:line="240" w:lineRule="exact"/>
              <w:rPr>
                <w:rFonts w:hint="eastAsia" w:ascii="宋体" w:hAnsi="宋体"/>
                <w:szCs w:val="21"/>
              </w:rPr>
            </w:pPr>
            <w:r>
              <w:rPr>
                <w:rFonts w:hint="eastAsia" w:ascii="宋体" w:hAnsi="宋体"/>
                <w:szCs w:val="21"/>
              </w:rPr>
              <w:t>1、评审为优(内容全面、具体、科学合理、针对性和可操作性强)的得</w:t>
            </w:r>
            <w:r>
              <w:rPr>
                <w:rFonts w:hint="eastAsia" w:ascii="宋体" w:hAnsi="宋体"/>
                <w:szCs w:val="21"/>
                <w:lang w:val="en-US" w:eastAsia="zh-CN"/>
              </w:rPr>
              <w:t>50</w:t>
            </w:r>
            <w:r>
              <w:rPr>
                <w:rFonts w:hint="eastAsia" w:ascii="宋体" w:hAnsi="宋体"/>
                <w:szCs w:val="21"/>
              </w:rPr>
              <w:t>分；</w:t>
            </w:r>
          </w:p>
          <w:p w14:paraId="1CCBF9F0">
            <w:pPr>
              <w:spacing w:line="240" w:lineRule="exact"/>
              <w:rPr>
                <w:rFonts w:hint="eastAsia" w:ascii="宋体" w:hAnsi="宋体"/>
                <w:szCs w:val="21"/>
              </w:rPr>
            </w:pPr>
            <w:r>
              <w:rPr>
                <w:rFonts w:hint="eastAsia" w:ascii="宋体" w:hAnsi="宋体"/>
                <w:szCs w:val="21"/>
              </w:rPr>
              <w:t>2、评审为良(内容较全面、较具体、较科学合理、针对性和有可操作性较强)的得</w:t>
            </w:r>
            <w:r>
              <w:rPr>
                <w:rFonts w:hint="eastAsia" w:ascii="宋体" w:hAnsi="宋体"/>
                <w:szCs w:val="21"/>
                <w:lang w:val="en-US" w:eastAsia="zh-CN"/>
              </w:rPr>
              <w:t>30</w:t>
            </w:r>
            <w:r>
              <w:rPr>
                <w:rFonts w:hint="eastAsia" w:ascii="宋体" w:hAnsi="宋体"/>
                <w:szCs w:val="21"/>
              </w:rPr>
              <w:t>分；</w:t>
            </w:r>
          </w:p>
          <w:p w14:paraId="677FBBED">
            <w:pPr>
              <w:spacing w:line="240" w:lineRule="exact"/>
              <w:rPr>
                <w:rFonts w:hint="eastAsia" w:ascii="宋体" w:hAnsi="宋体"/>
                <w:szCs w:val="21"/>
              </w:rPr>
            </w:pPr>
            <w:r>
              <w:rPr>
                <w:rFonts w:hint="eastAsia" w:ascii="宋体" w:hAnsi="宋体"/>
                <w:szCs w:val="21"/>
              </w:rPr>
              <w:t>3、评审为中(内容基本全面、基本具体、基本科学合理、针对性和可操作性一般)的得</w:t>
            </w:r>
            <w:r>
              <w:rPr>
                <w:rFonts w:hint="eastAsia" w:ascii="宋体" w:hAnsi="宋体"/>
                <w:szCs w:val="21"/>
                <w:lang w:val="en-US" w:eastAsia="zh-CN"/>
              </w:rPr>
              <w:t>10</w:t>
            </w:r>
            <w:r>
              <w:rPr>
                <w:rFonts w:hint="eastAsia" w:ascii="宋体" w:hAnsi="宋体"/>
                <w:szCs w:val="21"/>
              </w:rPr>
              <w:t>分；</w:t>
            </w:r>
          </w:p>
          <w:p w14:paraId="4C7A2320">
            <w:pPr>
              <w:spacing w:line="240" w:lineRule="exact"/>
              <w:rPr>
                <w:rFonts w:hint="eastAsia" w:ascii="宋体" w:hAnsi="宋体"/>
                <w:szCs w:val="21"/>
              </w:rPr>
            </w:pPr>
            <w:r>
              <w:rPr>
                <w:rFonts w:hint="eastAsia" w:ascii="宋体" w:hAnsi="宋体"/>
                <w:szCs w:val="21"/>
              </w:rPr>
              <w:t>4、评审为差(内容不全面、缺乏具体性、缺乏学合理性、缺乏针对性和缺乏可操作性)的得0分。</w:t>
            </w:r>
          </w:p>
          <w:p w14:paraId="51A43F19">
            <w:pPr>
              <w:spacing w:line="240" w:lineRule="exact"/>
              <w:rPr>
                <w:rFonts w:hint="eastAsia" w:ascii="宋体" w:hAnsi="宋体" w:cs="仿宋_GB2312"/>
                <w:szCs w:val="21"/>
                <w:highlight w:val="none"/>
              </w:rPr>
            </w:pPr>
            <w:r>
              <w:rPr>
                <w:rFonts w:hint="eastAsia" w:ascii="宋体" w:hAnsi="宋体"/>
                <w:szCs w:val="21"/>
              </w:rPr>
              <w:t>不提供或提供的不符合要求或提供不清晰导致专家无法判断的均不得分。</w:t>
            </w:r>
          </w:p>
        </w:tc>
      </w:tr>
      <w:tr w14:paraId="54F8BC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0C249D9">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C4CBFD">
            <w:pPr>
              <w:jc w:val="center"/>
              <w:rPr>
                <w:rFonts w:hint="eastAsia" w:ascii="宋体" w:hAnsi="宋体" w:eastAsiaTheme="minorEastAsia"/>
                <w:szCs w:val="21"/>
                <w:highlight w:val="none"/>
                <w:lang w:val="en-US" w:eastAsia="zh-CN"/>
              </w:rPr>
            </w:pPr>
            <w:r>
              <w:rPr>
                <w:rFonts w:hint="eastAsia" w:ascii="宋体" w:hAnsi="宋体"/>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04C846B">
            <w:pPr>
              <w:spacing w:line="240" w:lineRule="exact"/>
              <w:jc w:val="center"/>
              <w:rPr>
                <w:rFonts w:hint="eastAsia" w:ascii="宋体" w:hAnsi="宋体"/>
                <w:szCs w:val="21"/>
                <w:highlight w:val="none"/>
              </w:rPr>
            </w:pPr>
            <w:r>
              <w:rPr>
                <w:rFonts w:hint="eastAsia" w:ascii="宋体" w:hAnsi="宋体"/>
                <w:szCs w:val="21"/>
              </w:rPr>
              <w:t>现场勘查</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44ADFB1">
            <w:pPr>
              <w:spacing w:line="240" w:lineRule="exact"/>
              <w:jc w:val="center"/>
              <w:rPr>
                <w:rFonts w:hint="eastAsia" w:ascii="宋体" w:hAnsi="宋体"/>
                <w:szCs w:val="21"/>
                <w:highlight w:val="none"/>
                <w:lang w:val="en-US" w:eastAsia="zh-CN"/>
              </w:rPr>
            </w:pPr>
            <w:r>
              <w:rPr>
                <w:rFonts w:hint="eastAsia" w:ascii="宋体" w:hAnsi="宋体"/>
                <w:szCs w:val="21"/>
                <w:lang w:val="en-US" w:eastAsia="zh-CN"/>
              </w:rPr>
              <w:t>1</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FEC8A16">
            <w:pPr>
              <w:spacing w:line="240" w:lineRule="exact"/>
              <w:rPr>
                <w:rFonts w:hint="eastAsia" w:ascii="宋体" w:hAnsi="宋体"/>
                <w:szCs w:val="21"/>
              </w:rPr>
            </w:pPr>
            <w:r>
              <w:rPr>
                <w:rFonts w:hint="eastAsia" w:ascii="宋体" w:hAnsi="宋体"/>
                <w:szCs w:val="21"/>
              </w:rPr>
              <w:t>投标人</w:t>
            </w:r>
            <w:r>
              <w:rPr>
                <w:rFonts w:hint="eastAsia" w:ascii="宋体" w:hAnsi="宋体"/>
                <w:szCs w:val="21"/>
                <w:lang w:eastAsia="zh-CN"/>
              </w:rPr>
              <w:t>需</w:t>
            </w:r>
            <w:r>
              <w:rPr>
                <w:rFonts w:hint="eastAsia" w:ascii="宋体" w:hAnsi="宋体"/>
                <w:szCs w:val="21"/>
              </w:rPr>
              <w:t>进行就本项目进行现场勘查</w:t>
            </w:r>
            <w:r>
              <w:rPr>
                <w:rFonts w:hint="eastAsia" w:ascii="宋体" w:hAnsi="宋体"/>
                <w:szCs w:val="21"/>
                <w:lang w:val="en-US" w:eastAsia="zh-CN"/>
              </w:rPr>
              <w:t>（宿舍区域踏勘三间不同类型的宿舍、教学区域踏勘一间教室）</w:t>
            </w:r>
            <w:r>
              <w:rPr>
                <w:rFonts w:hint="eastAsia" w:ascii="宋体" w:hAnsi="宋体"/>
                <w:szCs w:val="21"/>
              </w:rPr>
              <w:t>，勘查现场文件需经用户单位盖章，提供现场勘查证明文件得100分，未提供得0分。</w:t>
            </w:r>
          </w:p>
          <w:p w14:paraId="6A87DC04">
            <w:pPr>
              <w:spacing w:line="240" w:lineRule="exact"/>
              <w:rPr>
                <w:rFonts w:hint="eastAsia" w:ascii="宋体" w:hAnsi="宋体"/>
                <w:szCs w:val="21"/>
              </w:rPr>
            </w:pPr>
            <w:r>
              <w:rPr>
                <w:rFonts w:hint="eastAsia" w:ascii="宋体" w:hAnsi="宋体"/>
                <w:szCs w:val="21"/>
              </w:rPr>
              <w:t>(1)投标供应商应在采购公告载明的采购文件领取时间之日起的第</w:t>
            </w:r>
            <w:r>
              <w:rPr>
                <w:rFonts w:hint="eastAsia" w:ascii="宋体" w:hAnsi="宋体"/>
                <w:szCs w:val="21"/>
                <w:lang w:eastAsia="zh-CN"/>
              </w:rPr>
              <w:t>三</w:t>
            </w:r>
            <w:r>
              <w:rPr>
                <w:rFonts w:hint="eastAsia" w:ascii="宋体" w:hAnsi="宋体"/>
                <w:szCs w:val="21"/>
              </w:rPr>
              <w:t>个工作日</w:t>
            </w:r>
            <w:r>
              <w:rPr>
                <w:rFonts w:hint="eastAsia" w:ascii="宋体" w:hAnsi="宋体"/>
                <w:szCs w:val="21"/>
                <w:lang w:val="en-US" w:eastAsia="zh-CN"/>
              </w:rPr>
              <w:t>上午10:00-11:00期间</w:t>
            </w:r>
            <w:r>
              <w:rPr>
                <w:rFonts w:hint="eastAsia" w:ascii="宋体" w:hAnsi="宋体"/>
                <w:szCs w:val="21"/>
              </w:rPr>
              <w:t>到深圳市龙华区福城街道桔坑路 4 号龙澜学校</w:t>
            </w:r>
            <w:r>
              <w:rPr>
                <w:rFonts w:hint="eastAsia" w:ascii="宋体" w:hAnsi="宋体"/>
                <w:szCs w:val="21"/>
                <w:lang w:eastAsia="zh-CN"/>
              </w:rPr>
              <w:t>工地</w:t>
            </w:r>
            <w:r>
              <w:rPr>
                <w:rFonts w:hint="eastAsia" w:ascii="宋体" w:hAnsi="宋体"/>
                <w:szCs w:val="21"/>
              </w:rPr>
              <w:t>参加现场踏勘。</w:t>
            </w:r>
          </w:p>
          <w:p w14:paraId="7D3F1D74">
            <w:pPr>
              <w:spacing w:line="240" w:lineRule="exact"/>
              <w:rPr>
                <w:rFonts w:hint="eastAsia" w:ascii="宋体" w:hAnsi="宋体"/>
                <w:szCs w:val="21"/>
              </w:rPr>
            </w:pPr>
            <w:r>
              <w:rPr>
                <w:rFonts w:hint="eastAsia" w:ascii="宋体" w:hAnsi="宋体"/>
                <w:szCs w:val="21"/>
              </w:rPr>
              <w:t>(2)踏勘联系人：</w:t>
            </w:r>
            <w:r>
              <w:rPr>
                <w:rFonts w:hint="eastAsia" w:ascii="宋体" w:hAnsi="宋体"/>
                <w:szCs w:val="21"/>
                <w:lang w:val="en-US" w:eastAsia="zh-CN"/>
              </w:rPr>
              <w:t>陈</w:t>
            </w:r>
            <w:r>
              <w:rPr>
                <w:rFonts w:hint="eastAsia" w:ascii="宋体" w:hAnsi="宋体"/>
                <w:szCs w:val="21"/>
              </w:rPr>
              <w:t>老师，电话</w:t>
            </w:r>
            <w:r>
              <w:rPr>
                <w:rFonts w:hint="eastAsia" w:ascii="宋体" w:hAnsi="宋体"/>
                <w:szCs w:val="21"/>
                <w:lang w:val="en-US" w:eastAsia="zh-CN"/>
              </w:rPr>
              <w:t>19864843579，</w:t>
            </w:r>
            <w:r>
              <w:rPr>
                <w:rFonts w:hint="eastAsia" w:ascii="宋体" w:hAnsi="宋体"/>
                <w:szCs w:val="21"/>
              </w:rPr>
              <w:t>(3)踏勘携带资料：参加踏勘需携带法定代表人资格证明书以及踏勘授权委托书。踏勘结束后，由(采购人)现场颁发踏勘证明。</w:t>
            </w:r>
          </w:p>
          <w:p w14:paraId="53F911EB">
            <w:pPr>
              <w:spacing w:line="240" w:lineRule="exact"/>
              <w:rPr>
                <w:rFonts w:hint="eastAsia" w:ascii="宋体" w:hAnsi="宋体" w:cs="仿宋_GB2312"/>
                <w:szCs w:val="21"/>
                <w:highlight w:val="none"/>
              </w:rPr>
            </w:pPr>
            <w:r>
              <w:rPr>
                <w:rFonts w:hint="eastAsia" w:ascii="宋体" w:hAnsi="宋体"/>
                <w:szCs w:val="21"/>
              </w:rPr>
              <w:t>未按以上要求提供得0分。</w:t>
            </w:r>
          </w:p>
        </w:tc>
      </w:tr>
      <w:tr w14:paraId="3B6A1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1246" w:hRule="atLeast"/>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622209A">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F38A07A">
            <w:pPr>
              <w:jc w:val="center"/>
              <w:rPr>
                <w:rFonts w:hint="eastAsia" w:ascii="宋体" w:hAnsi="宋体" w:eastAsia="宋体" w:cs="宋体"/>
                <w:szCs w:val="21"/>
                <w:highlight w:val="none"/>
                <w:lang w:val="en-US" w:eastAsia="zh-CN"/>
              </w:rPr>
            </w:pPr>
            <w:r>
              <w:rPr>
                <w:rFonts w:hint="eastAsia" w:ascii="宋体" w:hAnsi="宋体" w:eastAsia="宋体"/>
                <w:szCs w:val="21"/>
                <w:highlight w:val="none"/>
                <w:lang w:val="en-US"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F1B6D10">
            <w:pPr>
              <w:spacing w:line="240" w:lineRule="exact"/>
              <w:jc w:val="center"/>
              <w:rPr>
                <w:rFonts w:hint="eastAsia" w:ascii="宋体" w:hAnsi="宋体" w:cs="宋体"/>
                <w:kern w:val="0"/>
                <w:szCs w:val="21"/>
                <w:highlight w:val="none"/>
                <w:lang w:val="en-US" w:eastAsia="zh-CN"/>
              </w:rPr>
            </w:pPr>
            <w:r>
              <w:rPr>
                <w:rFonts w:hint="eastAsia" w:ascii="宋体" w:hAnsi="宋体" w:cs="宋体"/>
                <w:szCs w:val="21"/>
              </w:rPr>
              <w:t>设计效果图</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40B06DF">
            <w:pPr>
              <w:spacing w:line="240" w:lineRule="exact"/>
              <w:jc w:val="center"/>
              <w:rPr>
                <w:rFonts w:hint="default" w:ascii="宋体" w:hAnsi="宋体" w:cs="宋体" w:eastAsiaTheme="minorEastAsia"/>
                <w:kern w:val="0"/>
                <w:szCs w:val="21"/>
                <w:highlight w:val="none"/>
                <w:lang w:val="en-US" w:eastAsia="zh-CN"/>
              </w:rPr>
            </w:pPr>
            <w:r>
              <w:rPr>
                <w:rFonts w:hint="eastAsia" w:ascii="宋体" w:hAnsi="宋体" w:cs="宋体"/>
                <w:szCs w:val="21"/>
                <w:lang w:val="en-US" w:eastAsia="zh-CN"/>
              </w:rPr>
              <w:t>6</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CFFCA8B">
            <w:pPr>
              <w:spacing w:line="240" w:lineRule="exact"/>
              <w:ind w:firstLine="0" w:firstLineChars="0"/>
              <w:rPr>
                <w:rFonts w:hint="eastAsia" w:ascii="宋体" w:hAnsi="宋体"/>
                <w:szCs w:val="21"/>
              </w:rPr>
            </w:pPr>
            <w:r>
              <w:rPr>
                <w:rFonts w:hint="eastAsia" w:ascii="宋体" w:hAnsi="宋体"/>
                <w:szCs w:val="21"/>
              </w:rPr>
              <w:t>投标人根据现场勘查情况出具家具效果图，评审委员会根据响应情况进行分档评分</w:t>
            </w:r>
            <w:r>
              <w:rPr>
                <w:rFonts w:hint="eastAsia" w:ascii="宋体" w:hAnsi="宋体"/>
                <w:szCs w:val="21"/>
                <w:lang w:val="en-US" w:eastAsia="zh-CN"/>
              </w:rPr>
              <w:t>（宿舍区域踏勘三间不同类型的宿舍、教学区域踏勘一间教室）：</w:t>
            </w:r>
          </w:p>
          <w:p w14:paraId="0E438527">
            <w:pPr>
              <w:numPr>
                <w:ilvl w:val="-1"/>
                <w:numId w:val="0"/>
              </w:numPr>
              <w:spacing w:line="240" w:lineRule="exact"/>
              <w:ind w:firstLine="0" w:firstLineChars="0"/>
              <w:rPr>
                <w:rFonts w:hint="eastAsia" w:ascii="宋体" w:hAnsi="宋体"/>
                <w:szCs w:val="21"/>
                <w:lang w:val="en-US" w:eastAsia="zh-CN"/>
              </w:rPr>
            </w:pPr>
            <w:r>
              <w:rPr>
                <w:rFonts w:hint="eastAsia" w:ascii="宋体" w:hAnsi="宋体"/>
                <w:szCs w:val="21"/>
                <w:lang w:val="en-US" w:eastAsia="zh-CN"/>
              </w:rPr>
              <w:t>根据现场踏勘我校布局的基础上，进行设计并提供效果图的进行评审：</w:t>
            </w:r>
          </w:p>
          <w:p w14:paraId="7D3FA434">
            <w:pPr>
              <w:numPr>
                <w:ilvl w:val="0"/>
                <w:numId w:val="1"/>
              </w:numPr>
              <w:spacing w:line="240" w:lineRule="exact"/>
              <w:rPr>
                <w:rFonts w:hint="eastAsia" w:ascii="宋体" w:hAnsi="宋体"/>
                <w:szCs w:val="21"/>
                <w:lang w:val="en-US" w:eastAsia="zh-CN"/>
              </w:rPr>
            </w:pPr>
            <w:r>
              <w:rPr>
                <w:rFonts w:hint="eastAsia" w:ascii="宋体" w:hAnsi="宋体"/>
                <w:szCs w:val="21"/>
                <w:lang w:val="en-US" w:eastAsia="zh-CN"/>
              </w:rPr>
              <w:t>提供教室家具设计效果图，得20分；</w:t>
            </w:r>
          </w:p>
          <w:p w14:paraId="521B79DB">
            <w:pPr>
              <w:numPr>
                <w:ilvl w:val="0"/>
                <w:numId w:val="1"/>
              </w:numPr>
              <w:spacing w:line="240" w:lineRule="exact"/>
              <w:rPr>
                <w:rFonts w:hint="default" w:ascii="宋体" w:hAnsi="宋体"/>
                <w:szCs w:val="21"/>
                <w:lang w:val="en-US" w:eastAsia="zh-CN"/>
              </w:rPr>
            </w:pPr>
            <w:r>
              <w:rPr>
                <w:rFonts w:hint="eastAsia" w:ascii="宋体" w:hAnsi="宋体"/>
                <w:szCs w:val="21"/>
                <w:lang w:val="en-US" w:eastAsia="zh-CN"/>
              </w:rPr>
              <w:t>提供单人宿舍家具设计效果图，得20分；</w:t>
            </w:r>
          </w:p>
          <w:p w14:paraId="6655AA62">
            <w:pPr>
              <w:numPr>
                <w:ilvl w:val="0"/>
                <w:numId w:val="1"/>
              </w:numPr>
              <w:spacing w:line="240" w:lineRule="exact"/>
              <w:rPr>
                <w:rFonts w:hint="default" w:ascii="宋体" w:hAnsi="宋体"/>
                <w:szCs w:val="21"/>
                <w:lang w:val="en-US" w:eastAsia="zh-CN"/>
              </w:rPr>
            </w:pPr>
            <w:r>
              <w:rPr>
                <w:rFonts w:hint="eastAsia" w:ascii="宋体" w:hAnsi="宋体"/>
                <w:szCs w:val="21"/>
                <w:lang w:val="en-US" w:eastAsia="zh-CN"/>
              </w:rPr>
              <w:t>提供双人宿舍家具设计效果图，得20分；</w:t>
            </w:r>
          </w:p>
          <w:p w14:paraId="0A16178D">
            <w:pPr>
              <w:numPr>
                <w:ilvl w:val="0"/>
                <w:numId w:val="1"/>
              </w:numPr>
              <w:spacing w:line="240" w:lineRule="exact"/>
              <w:rPr>
                <w:rFonts w:hint="default" w:ascii="宋体" w:hAnsi="宋体"/>
                <w:szCs w:val="21"/>
                <w:lang w:val="en-US" w:eastAsia="zh-CN"/>
              </w:rPr>
            </w:pPr>
            <w:r>
              <w:rPr>
                <w:rFonts w:hint="eastAsia" w:ascii="宋体" w:hAnsi="宋体"/>
                <w:szCs w:val="21"/>
                <w:lang w:val="en-US" w:eastAsia="zh-CN"/>
              </w:rPr>
              <w:t>提供午休宿舍家具设计效果图，得20分；</w:t>
            </w:r>
          </w:p>
          <w:p w14:paraId="7F811D83">
            <w:pPr>
              <w:numPr>
                <w:ilvl w:val="0"/>
                <w:numId w:val="0"/>
              </w:numPr>
              <w:spacing w:line="240" w:lineRule="exact"/>
              <w:rPr>
                <w:rFonts w:hint="default" w:ascii="宋体" w:hAnsi="宋体"/>
                <w:szCs w:val="21"/>
                <w:lang w:val="en-US" w:eastAsia="zh-CN"/>
              </w:rPr>
            </w:pPr>
            <w:r>
              <w:rPr>
                <w:rFonts w:hint="eastAsia" w:ascii="宋体" w:hAnsi="宋体"/>
                <w:szCs w:val="21"/>
                <w:lang w:val="en-US" w:eastAsia="zh-CN"/>
              </w:rPr>
              <w:t>不提供则不得分</w:t>
            </w:r>
          </w:p>
          <w:p w14:paraId="7A22EC9C">
            <w:pPr>
              <w:spacing w:line="240" w:lineRule="exact"/>
              <w:ind w:firstLine="0" w:firstLineChars="0"/>
              <w:rPr>
                <w:rFonts w:hint="default" w:ascii="宋体" w:hAnsi="宋体" w:eastAsia="宋体"/>
                <w:szCs w:val="21"/>
                <w:lang w:val="en-US" w:eastAsia="zh-CN"/>
              </w:rPr>
            </w:pPr>
            <w:r>
              <w:rPr>
                <w:rFonts w:hint="eastAsia" w:ascii="宋体" w:hAnsi="宋体"/>
                <w:szCs w:val="21"/>
                <w:lang w:val="en-US" w:eastAsia="zh-CN"/>
              </w:rPr>
              <w:t>（二）在完整提供4份设计效果图的基础上，评审委员会进行评审：</w:t>
            </w:r>
          </w:p>
          <w:p w14:paraId="0393D3AB">
            <w:pPr>
              <w:spacing w:line="240" w:lineRule="exact"/>
              <w:ind w:left="0" w:leftChars="0"/>
              <w:rPr>
                <w:rFonts w:hint="eastAsia" w:ascii="宋体" w:hAnsi="宋体"/>
                <w:szCs w:val="21"/>
              </w:rPr>
            </w:pPr>
            <w:r>
              <w:rPr>
                <w:rFonts w:hint="eastAsia" w:ascii="宋体" w:hAnsi="宋体"/>
                <w:szCs w:val="21"/>
              </w:rPr>
              <w:t>1、设计方案合理，得</w:t>
            </w:r>
            <w:r>
              <w:rPr>
                <w:rFonts w:hint="eastAsia" w:ascii="宋体" w:hAnsi="宋体"/>
                <w:szCs w:val="21"/>
                <w:lang w:val="en-US" w:eastAsia="zh-CN"/>
              </w:rPr>
              <w:t>20</w:t>
            </w:r>
            <w:r>
              <w:rPr>
                <w:rFonts w:hint="eastAsia" w:ascii="宋体" w:hAnsi="宋体"/>
                <w:szCs w:val="21"/>
              </w:rPr>
              <w:t>分；</w:t>
            </w:r>
          </w:p>
          <w:p w14:paraId="1BBF6DDD">
            <w:pPr>
              <w:spacing w:line="240" w:lineRule="exact"/>
              <w:ind w:left="0" w:leftChars="0"/>
              <w:rPr>
                <w:rFonts w:hint="eastAsia" w:ascii="宋体" w:hAnsi="宋体"/>
                <w:szCs w:val="21"/>
              </w:rPr>
            </w:pPr>
            <w:r>
              <w:rPr>
                <w:rFonts w:hint="eastAsia" w:ascii="宋体" w:hAnsi="宋体"/>
                <w:szCs w:val="21"/>
              </w:rPr>
              <w:t>2、设计方案基本合理，得</w:t>
            </w:r>
            <w:r>
              <w:rPr>
                <w:rFonts w:hint="eastAsia" w:ascii="宋体" w:hAnsi="宋体"/>
                <w:szCs w:val="21"/>
                <w:lang w:val="en-US" w:eastAsia="zh-CN"/>
              </w:rPr>
              <w:t>15</w:t>
            </w:r>
            <w:r>
              <w:rPr>
                <w:rFonts w:hint="eastAsia" w:ascii="宋体" w:hAnsi="宋体"/>
                <w:szCs w:val="21"/>
              </w:rPr>
              <w:t>分；</w:t>
            </w:r>
          </w:p>
          <w:p w14:paraId="3EA49B46">
            <w:pPr>
              <w:spacing w:line="240" w:lineRule="exact"/>
              <w:ind w:left="0" w:leftChars="0"/>
              <w:rPr>
                <w:rFonts w:hint="eastAsia" w:ascii="宋体" w:hAnsi="宋体"/>
                <w:szCs w:val="21"/>
              </w:rPr>
            </w:pPr>
            <w:r>
              <w:rPr>
                <w:rFonts w:hint="eastAsia" w:ascii="宋体" w:hAnsi="宋体"/>
                <w:szCs w:val="21"/>
              </w:rPr>
              <w:t>3、设计方案一般，得</w:t>
            </w:r>
            <w:r>
              <w:rPr>
                <w:rFonts w:hint="eastAsia" w:ascii="宋体" w:hAnsi="宋体"/>
                <w:szCs w:val="21"/>
                <w:lang w:val="en-US" w:eastAsia="zh-CN"/>
              </w:rPr>
              <w:t>10</w:t>
            </w:r>
            <w:r>
              <w:rPr>
                <w:rFonts w:hint="eastAsia" w:ascii="宋体" w:hAnsi="宋体"/>
                <w:szCs w:val="21"/>
              </w:rPr>
              <w:t>分；</w:t>
            </w:r>
          </w:p>
          <w:p w14:paraId="7F24741A">
            <w:pPr>
              <w:spacing w:line="240" w:lineRule="exact"/>
              <w:ind w:left="0" w:leftChars="0"/>
              <w:rPr>
                <w:rFonts w:hint="eastAsia" w:ascii="宋体" w:hAnsi="宋体"/>
                <w:szCs w:val="21"/>
              </w:rPr>
            </w:pPr>
            <w:r>
              <w:rPr>
                <w:rFonts w:hint="eastAsia" w:ascii="宋体" w:hAnsi="宋体"/>
                <w:szCs w:val="21"/>
              </w:rPr>
              <w:t>4、设计方案不合理，得0分。</w:t>
            </w:r>
          </w:p>
          <w:p w14:paraId="449196DA">
            <w:pPr>
              <w:spacing w:line="240" w:lineRule="exact"/>
              <w:ind w:left="0" w:leftChars="0"/>
              <w:rPr>
                <w:rFonts w:hint="eastAsia" w:ascii="宋体" w:hAnsi="宋体" w:cs="宋体" w:eastAsiaTheme="minorEastAsia"/>
                <w:kern w:val="2"/>
                <w:sz w:val="21"/>
                <w:szCs w:val="21"/>
                <w:highlight w:val="none"/>
                <w:lang w:val="en-US" w:eastAsia="zh-CN" w:bidi="ar-SA"/>
              </w:rPr>
            </w:pPr>
            <w:r>
              <w:rPr>
                <w:rFonts w:hint="eastAsia" w:ascii="宋体" w:hAnsi="宋体"/>
                <w:szCs w:val="21"/>
                <w:lang w:val="en-US" w:eastAsia="zh-CN"/>
              </w:rPr>
              <w:t>以上两项总分不超过100分。</w:t>
            </w:r>
          </w:p>
        </w:tc>
      </w:tr>
      <w:tr w14:paraId="2C21A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right w:val="single" w:color="000000" w:sz="8" w:space="0"/>
            </w:tcBorders>
            <w:shd w:val="clear" w:color="auto" w:fill="FFFFFF" w:themeFill="background1"/>
          </w:tcPr>
          <w:p w14:paraId="5B60EDB5">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3</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4FD6F0B1">
            <w:pPr>
              <w:snapToGrid w:val="0"/>
              <w:jc w:val="center"/>
              <w:rPr>
                <w:rFonts w:hint="eastAsia" w:ascii="宋体" w:hAnsi="宋体" w:eastAsia="宋体" w:cs="宋体"/>
                <w:b/>
                <w:bCs/>
                <w:szCs w:val="21"/>
                <w:highlight w:val="none"/>
              </w:rPr>
            </w:pPr>
            <w:r>
              <w:rPr>
                <w:rFonts w:hint="eastAsia" w:asciiTheme="minorEastAsia" w:hAnsiTheme="minorEastAsia"/>
                <w:b/>
                <w:bCs/>
                <w:szCs w:val="21"/>
                <w:highlight w:val="none"/>
              </w:rPr>
              <w:t>商务</w:t>
            </w:r>
            <w:r>
              <w:rPr>
                <w:rFonts w:hint="eastAsia" w:ascii="宋体" w:hAnsi="宋体" w:eastAsia="宋体" w:cs="宋体"/>
                <w:b/>
                <w:bCs/>
                <w:szCs w:val="21"/>
                <w:highlight w:val="none"/>
              </w:rPr>
              <w:t>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24A12D56">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12</w:t>
            </w:r>
          </w:p>
        </w:tc>
      </w:tr>
      <w:tr w14:paraId="67BBBA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1DCECA19">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6CFE09A">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EDE8D06">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FCE875A">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A0C795F">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2A33D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7B8C17C6">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3947842">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5C693A">
            <w:pPr>
              <w:spacing w:line="240" w:lineRule="exact"/>
              <w:jc w:val="center"/>
              <w:rPr>
                <w:rFonts w:hint="eastAsia" w:ascii="宋体" w:hAnsi="宋体" w:cs="宋体"/>
                <w:kern w:val="0"/>
                <w:szCs w:val="21"/>
                <w:highlight w:val="none"/>
              </w:rPr>
            </w:pPr>
            <w:r>
              <w:rPr>
                <w:rFonts w:hint="eastAsia" w:ascii="宋体" w:hAnsi="宋体"/>
                <w:szCs w:val="21"/>
              </w:rPr>
              <w:t>商务条款偏离情况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9AC61F1">
            <w:pPr>
              <w:spacing w:line="240" w:lineRule="exact"/>
              <w:jc w:val="center"/>
              <w:rPr>
                <w:rFonts w:hint="eastAsia" w:ascii="宋体" w:hAnsi="宋体" w:cs="宋体" w:eastAsiaTheme="minorEastAsia"/>
                <w:kern w:val="0"/>
                <w:szCs w:val="21"/>
                <w:highlight w:val="none"/>
                <w:lang w:eastAsia="zh-CN"/>
              </w:rPr>
            </w:pPr>
            <w:r>
              <w:rPr>
                <w:rFonts w:hint="eastAsia" w:ascii="宋体" w:hAnsi="宋体" w:cs="宋体"/>
                <w:szCs w:val="21"/>
                <w:highlight w:val="none"/>
                <w:lang w:val="en-US" w:eastAsia="zh-CN"/>
              </w:rPr>
              <w:t>2</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88A01B6">
            <w:pPr>
              <w:spacing w:line="240" w:lineRule="exact"/>
              <w:ind w:firstLine="0" w:firstLineChars="0"/>
              <w:rPr>
                <w:rFonts w:hint="eastAsia" w:ascii="宋体" w:hAnsi="宋体" w:cs="仿宋"/>
                <w:kern w:val="0"/>
                <w:szCs w:val="21"/>
                <w:highlight w:val="none"/>
              </w:rPr>
            </w:pPr>
            <w:r>
              <w:rPr>
                <w:rFonts w:hint="eastAsia" w:cs="宋体"/>
                <w:szCs w:val="21"/>
              </w:rPr>
              <w:t>投标人应如实填写《</w:t>
            </w:r>
            <w:r>
              <w:rPr>
                <w:rFonts w:hint="eastAsia" w:ascii="宋体" w:hAnsi="宋体"/>
                <w:szCs w:val="21"/>
              </w:rPr>
              <w:t>商务条款偏离情况</w:t>
            </w:r>
            <w:r>
              <w:rPr>
                <w:rFonts w:hint="eastAsia" w:cs="宋体"/>
                <w:szCs w:val="21"/>
              </w:rPr>
              <w:t>》，评审小组根据响应情况进行打分，全部满足要求的得</w:t>
            </w:r>
            <w:r>
              <w:rPr>
                <w:rFonts w:hint="eastAsia"/>
                <w:szCs w:val="21"/>
              </w:rPr>
              <w:t>100分</w:t>
            </w:r>
            <w:r>
              <w:rPr>
                <w:rFonts w:hint="eastAsia" w:cs="宋体"/>
                <w:szCs w:val="21"/>
              </w:rPr>
              <w:t>，每负偏离一项扣</w:t>
            </w:r>
            <w:r>
              <w:rPr>
                <w:rFonts w:hint="eastAsia"/>
                <w:szCs w:val="21"/>
              </w:rPr>
              <w:t>20分</w:t>
            </w:r>
            <w:r>
              <w:rPr>
                <w:rFonts w:hint="eastAsia" w:cs="宋体"/>
                <w:szCs w:val="21"/>
              </w:rPr>
              <w:t>。</w:t>
            </w:r>
            <w:r>
              <w:rPr>
                <w:rFonts w:hint="eastAsia" w:ascii="宋体" w:hAnsi="宋体" w:cs="宋体"/>
                <w:szCs w:val="21"/>
              </w:rPr>
              <w:t>扣完为止。</w:t>
            </w:r>
          </w:p>
        </w:tc>
      </w:tr>
      <w:tr w14:paraId="4E2B8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6D33B62D">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EEA3039">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DDA1586">
            <w:pPr>
              <w:spacing w:line="240" w:lineRule="exact"/>
              <w:jc w:val="center"/>
              <w:rPr>
                <w:rFonts w:hint="eastAsia" w:ascii="宋体" w:hAnsi="宋体" w:cs="宋体"/>
                <w:kern w:val="0"/>
                <w:szCs w:val="21"/>
                <w:highlight w:val="none"/>
              </w:rPr>
            </w:pPr>
            <w:r>
              <w:rPr>
                <w:rFonts w:hint="eastAsia" w:ascii="宋体" w:hAnsi="宋体" w:cs="宋体"/>
                <w:szCs w:val="21"/>
              </w:rPr>
              <w:t>投标人认证情况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199002E">
            <w:pPr>
              <w:spacing w:line="240" w:lineRule="exact"/>
              <w:jc w:val="center"/>
              <w:rPr>
                <w:rFonts w:hint="eastAsia" w:ascii="宋体" w:hAnsi="宋体" w:cs="宋体" w:eastAsiaTheme="minorEastAsia"/>
                <w:kern w:val="0"/>
                <w:szCs w:val="21"/>
                <w:highlight w:val="none"/>
                <w:lang w:val="en-US" w:eastAsia="zh-CN"/>
              </w:rPr>
            </w:pPr>
            <w:r>
              <w:rPr>
                <w:rFonts w:hint="eastAsia" w:ascii="宋体" w:hAnsi="宋体" w:cs="宋体"/>
                <w:szCs w:val="21"/>
                <w:highlight w:val="none"/>
                <w:lang w:val="en-US" w:eastAsia="zh-CN"/>
              </w:rPr>
              <w:t>7</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E66028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（一）评分内容：</w:t>
            </w:r>
          </w:p>
          <w:p w14:paraId="61FAEFDD">
            <w:pPr>
              <w:spacing w:line="240" w:lineRule="exact"/>
              <w:ind w:firstLine="0" w:firstLineChars="0"/>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投标人或所投产品制造商具备有效的质量管理体系认证、环境管理体系认证</w:t>
            </w:r>
            <w:r>
              <w:rPr>
                <w:rFonts w:hint="eastAsia" w:ascii="宋体" w:hAnsi="宋体"/>
                <w:szCs w:val="21"/>
                <w:highlight w:val="none"/>
                <w:lang w:eastAsia="zh-CN"/>
              </w:rPr>
              <w:t>、</w:t>
            </w:r>
            <w:r>
              <w:rPr>
                <w:rFonts w:hint="eastAsia" w:ascii="宋体" w:hAnsi="宋体"/>
                <w:szCs w:val="21"/>
                <w:highlight w:val="none"/>
              </w:rPr>
              <w:t>有害物质过程控制管理体系认证，【证书覆盖范围：木制（质）家具、钢制家具】，每提供一项认证证书且符合认证范围的得</w:t>
            </w:r>
            <w:r>
              <w:rPr>
                <w:rFonts w:hint="eastAsia" w:ascii="宋体" w:hAnsi="宋体"/>
                <w:szCs w:val="21"/>
                <w:highlight w:val="none"/>
                <w:lang w:val="en-US" w:eastAsia="zh-CN"/>
              </w:rPr>
              <w:t>25</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lang w:val="en-US" w:eastAsia="zh-CN"/>
              </w:rPr>
              <w:t>本项最高75分</w:t>
            </w:r>
            <w:r>
              <w:rPr>
                <w:rFonts w:hint="eastAsia" w:ascii="宋体" w:hAnsi="宋体"/>
                <w:szCs w:val="21"/>
                <w:highlight w:val="none"/>
              </w:rPr>
              <w:t>，不提供或提供不符合认证范围的不得分。</w:t>
            </w:r>
          </w:p>
          <w:p w14:paraId="7F437A9F">
            <w:pPr>
              <w:spacing w:line="240" w:lineRule="exact"/>
              <w:ind w:firstLine="0" w:firstLineChars="0"/>
              <w:rPr>
                <w:rFonts w:hint="default"/>
                <w:highlight w:val="none"/>
                <w:lang w:val="en-US" w:eastAsia="zh-CN"/>
              </w:rPr>
            </w:pPr>
            <w:r>
              <w:rPr>
                <w:rFonts w:hint="eastAsia" w:ascii="宋体" w:hAnsi="宋体"/>
                <w:szCs w:val="21"/>
                <w:highlight w:val="none"/>
                <w:lang w:val="en-US" w:eastAsia="zh-CN"/>
              </w:rPr>
              <w:t>2</w:t>
            </w:r>
            <w:r>
              <w:rPr>
                <w:rFonts w:hint="eastAsia" w:ascii="宋体" w:hAnsi="宋体"/>
                <w:szCs w:val="21"/>
                <w:highlight w:val="none"/>
              </w:rPr>
              <w:t>、</w:t>
            </w:r>
            <w:r>
              <w:rPr>
                <w:rFonts w:hint="eastAsia"/>
                <w:highlight w:val="none"/>
                <w:lang w:eastAsia="zh-CN"/>
              </w:rPr>
              <w:t>投标人所投</w:t>
            </w:r>
            <w:r>
              <w:rPr>
                <w:rFonts w:hint="eastAsia"/>
                <w:highlight w:val="none"/>
                <w:lang w:val="en-US" w:eastAsia="zh-CN"/>
              </w:rPr>
              <w:t>本项目的</w:t>
            </w:r>
            <w:r>
              <w:rPr>
                <w:rFonts w:hint="eastAsia"/>
                <w:highlight w:val="none"/>
                <w:lang w:eastAsia="zh-CN"/>
              </w:rPr>
              <w:t>产品</w:t>
            </w:r>
            <w:r>
              <w:rPr>
                <w:rFonts w:hint="eastAsia"/>
                <w:highlight w:val="none"/>
                <w:lang w:val="en-US" w:eastAsia="zh-CN"/>
              </w:rPr>
              <w:t>中具备依据</w:t>
            </w:r>
            <w:r>
              <w:rPr>
                <w:rFonts w:hint="eastAsia" w:ascii="宋体" w:hAnsi="宋体"/>
                <w:szCs w:val="21"/>
                <w:highlight w:val="none"/>
              </w:rPr>
              <w:t>GB/T35607-2017《绿色产品评价家具》</w:t>
            </w:r>
            <w:r>
              <w:rPr>
                <w:rFonts w:hint="eastAsia"/>
                <w:highlight w:val="none"/>
                <w:lang w:val="en-US" w:eastAsia="zh-CN"/>
              </w:rPr>
              <w:t>标准的</w:t>
            </w:r>
            <w:r>
              <w:rPr>
                <w:rFonts w:hint="eastAsia" w:ascii="宋体" w:hAnsi="宋体"/>
                <w:szCs w:val="21"/>
                <w:highlight w:val="none"/>
              </w:rPr>
              <w:t>中国绿色产品认证，得</w:t>
            </w:r>
            <w:r>
              <w:rPr>
                <w:rFonts w:hint="eastAsia" w:ascii="宋体" w:hAnsi="宋体"/>
                <w:szCs w:val="21"/>
                <w:highlight w:val="none"/>
                <w:lang w:val="en-US" w:eastAsia="zh-CN"/>
              </w:rPr>
              <w:t>25</w:t>
            </w:r>
            <w:r>
              <w:rPr>
                <w:rFonts w:hint="eastAsia" w:ascii="宋体" w:hAnsi="宋体"/>
                <w:szCs w:val="21"/>
                <w:highlight w:val="none"/>
              </w:rPr>
              <w:t>分，不提供不得分。</w:t>
            </w:r>
            <w:r>
              <w:rPr>
                <w:rFonts w:hint="eastAsia"/>
                <w:highlight w:val="none"/>
                <w:lang w:val="en-US" w:eastAsia="zh-CN"/>
              </w:rPr>
              <w:t>申请人或委托人须为投标人或所投产品制造商。</w:t>
            </w:r>
          </w:p>
          <w:p w14:paraId="3CD2CAB2">
            <w:pPr>
              <w:keepNext w:val="0"/>
              <w:keepLines w:val="0"/>
              <w:widowControl w:val="0"/>
              <w:suppressLineNumbers w:val="0"/>
              <w:spacing w:before="0" w:beforeAutospacing="0" w:after="0" w:afterAutospacing="0" w:line="240" w:lineRule="auto"/>
              <w:ind w:left="0" w:right="0"/>
              <w:jc w:val="both"/>
              <w:rPr>
                <w:rFonts w:hint="eastAsia" w:ascii="宋体" w:hAnsi="宋体"/>
                <w:szCs w:val="21"/>
                <w:highlight w:val="none"/>
              </w:rPr>
            </w:pPr>
            <w:r>
              <w:rPr>
                <w:rFonts w:hint="eastAsia" w:ascii="宋体" w:hAnsi="宋体"/>
                <w:szCs w:val="21"/>
                <w:highlight w:val="none"/>
              </w:rPr>
              <w:t>累计最高得100分。</w:t>
            </w:r>
          </w:p>
          <w:p w14:paraId="3C1350D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（二）评分依据：</w:t>
            </w:r>
          </w:p>
          <w:p w14:paraId="301711C0">
            <w:pPr>
              <w:wordWrap w:val="0"/>
              <w:spacing w:line="240" w:lineRule="exact"/>
              <w:ind w:firstLine="0" w:firstLineChars="0"/>
              <w:rPr>
                <w:rFonts w:hint="eastAsia" w:ascii="宋体" w:hAnsi="宋体" w:cs="仿宋" w:eastAsiaTheme="minorEastAsia"/>
                <w:kern w:val="0"/>
                <w:szCs w:val="21"/>
                <w:highlight w:val="none"/>
                <w:lang w:val="en-US" w:eastAsia="zh-CN"/>
              </w:rPr>
            </w:pPr>
            <w:r>
              <w:rPr>
                <w:rFonts w:hint="eastAsia" w:ascii="宋体" w:hAnsi="宋体" w:cs="仿宋" w:eastAsiaTheme="minorEastAsia"/>
                <w:kern w:val="0"/>
                <w:szCs w:val="21"/>
                <w:highlight w:val="none"/>
                <w:lang w:val="en-US" w:eastAsia="zh-CN"/>
              </w:rPr>
              <w:t>1.提供有效期内的体系认证证书扫描件及在全国认证认可信息公共服务平台（认e云）（http://cx.cnca.cn/CertECloud/index/index/page）查询有效的截图，原件备查。</w:t>
            </w:r>
          </w:p>
          <w:p w14:paraId="2C04750E">
            <w:pPr>
              <w:wordWrap w:val="0"/>
              <w:spacing w:line="240" w:lineRule="exact"/>
              <w:ind w:firstLine="0" w:firstLineChars="0"/>
              <w:rPr>
                <w:rFonts w:hint="eastAsia" w:ascii="宋体" w:hAnsi="宋体" w:cs="仿宋" w:eastAsiaTheme="minorEastAsia"/>
                <w:kern w:val="0"/>
                <w:szCs w:val="21"/>
                <w:highlight w:val="none"/>
                <w:lang w:val="en-US" w:eastAsia="zh-CN"/>
              </w:rPr>
            </w:pPr>
            <w:r>
              <w:rPr>
                <w:rFonts w:hint="eastAsia" w:ascii="宋体" w:hAnsi="宋体" w:cs="宋体"/>
                <w:szCs w:val="21"/>
                <w:highlight w:val="none"/>
                <w:lang w:eastAsia="zh-CN"/>
              </w:rPr>
              <w:t>备注：投标人所提供的证书认证范围名称表述无需完全一致，不一致需提供书面说明函，以证明是同类认证内容，否则该项不得分。（说明函格式自拟）</w:t>
            </w:r>
            <w:r>
              <w:rPr>
                <w:rFonts w:hint="eastAsia" w:ascii="宋体" w:hAnsi="宋体" w:cs="宋体"/>
                <w:szCs w:val="21"/>
                <w:highlight w:val="none"/>
              </w:rPr>
              <w:t>（未提供或未按要求提供或提供的不清晰导致专家无法判断的，不得分）</w:t>
            </w:r>
            <w:r>
              <w:rPr>
                <w:rFonts w:hint="eastAsia" w:ascii="宋体" w:hAnsi="宋体" w:cs="仿宋" w:eastAsiaTheme="minorEastAsia"/>
                <w:kern w:val="0"/>
                <w:szCs w:val="21"/>
                <w:highlight w:val="none"/>
                <w:lang w:val="en-US" w:eastAsia="zh-CN"/>
              </w:rPr>
              <w:t>（未提供或未按要求提供或提供的不清晰导致专家无法判断的，不得分）</w:t>
            </w:r>
          </w:p>
        </w:tc>
      </w:tr>
      <w:tr w14:paraId="24F2F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3E0CB5EF">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5CD50C">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C0F40D">
            <w:pPr>
              <w:spacing w:line="240" w:lineRule="exact"/>
              <w:jc w:val="center"/>
              <w:rPr>
                <w:rFonts w:hint="eastAsia" w:ascii="宋体" w:hAnsi="宋体" w:cs="宋体"/>
                <w:kern w:val="0"/>
                <w:szCs w:val="21"/>
                <w:highlight w:val="none"/>
              </w:rPr>
            </w:pPr>
            <w:r>
              <w:rPr>
                <w:rFonts w:hint="eastAsia" w:ascii="宋体" w:hAnsi="宋体"/>
                <w:szCs w:val="21"/>
              </w:rPr>
              <w:t>同类项目业绩</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14C129">
            <w:pPr>
              <w:spacing w:line="240" w:lineRule="exact"/>
              <w:jc w:val="center"/>
              <w:rPr>
                <w:rFonts w:hint="eastAsia" w:ascii="宋体" w:hAnsi="宋体" w:cs="宋体" w:eastAsiaTheme="minorEastAsia"/>
                <w:kern w:val="0"/>
                <w:szCs w:val="21"/>
                <w:highlight w:val="none"/>
                <w:lang w:val="en-US" w:eastAsia="zh-CN"/>
              </w:rPr>
            </w:pPr>
            <w:r>
              <w:rPr>
                <w:rFonts w:hint="eastAsia" w:ascii="宋体" w:hAnsi="宋体"/>
                <w:szCs w:val="21"/>
                <w:highlight w:val="none"/>
                <w:lang w:val="en-US" w:eastAsia="zh-CN"/>
              </w:rPr>
              <w:t>3</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CD4F82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（一）评分内容：</w:t>
            </w:r>
          </w:p>
          <w:p w14:paraId="5A02BF53">
            <w:pPr>
              <w:spacing w:line="240" w:lineRule="exact"/>
              <w:ind w:firstLine="0" w:firstLineChars="0"/>
              <w:rPr>
                <w:rFonts w:hint="eastAsia" w:ascii="宋体" w:hAnsi="宋体"/>
                <w:szCs w:val="21"/>
              </w:rPr>
            </w:pPr>
            <w:r>
              <w:rPr>
                <w:rFonts w:hint="eastAsia" w:ascii="宋体" w:hAnsi="宋体"/>
                <w:szCs w:val="21"/>
              </w:rPr>
              <w:t>提供自2023年1月1日至本项目投标截止日之日（以合同签订时间为准）投标人或所投产品制造商的</w:t>
            </w:r>
            <w:r>
              <w:rPr>
                <w:rFonts w:hint="eastAsia" w:ascii="宋体" w:hAnsi="宋体"/>
                <w:szCs w:val="21"/>
                <w:lang w:val="en-US" w:eastAsia="zh-CN"/>
              </w:rPr>
              <w:t>宿舍家具或者学校</w:t>
            </w:r>
            <w:r>
              <w:rPr>
                <w:rFonts w:hint="eastAsia" w:ascii="宋体" w:hAnsi="宋体"/>
                <w:szCs w:val="21"/>
              </w:rPr>
              <w:t>家具合同业绩，每提供一个业绩计35分，累计最高得100分。</w:t>
            </w:r>
          </w:p>
          <w:p w14:paraId="2645DF8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（二）评分依据：</w:t>
            </w:r>
          </w:p>
          <w:p w14:paraId="767F192C">
            <w:pPr>
              <w:spacing w:line="240" w:lineRule="exact"/>
              <w:ind w:firstLine="0" w:firstLineChars="0"/>
              <w:rPr>
                <w:rFonts w:hint="default" w:ascii="宋体" w:hAnsi="宋体" w:eastAsia="宋体"/>
                <w:szCs w:val="21"/>
                <w:lang w:val="en-US" w:eastAsia="zh-CN"/>
              </w:rPr>
            </w:pPr>
            <w:r>
              <w:rPr>
                <w:rFonts w:hint="eastAsia" w:ascii="宋体" w:hAnsi="宋体"/>
                <w:szCs w:val="21"/>
              </w:rPr>
              <w:t>投标人需同时提供①中标通知书</w:t>
            </w:r>
            <w:r>
              <w:rPr>
                <w:rFonts w:hint="eastAsia" w:ascii="宋体" w:hAnsi="宋体"/>
                <w:szCs w:val="21"/>
                <w:lang w:eastAsia="zh-CN"/>
              </w:rPr>
              <w:t>、</w:t>
            </w:r>
            <w:r>
              <w:rPr>
                <w:rFonts w:hint="eastAsia" w:ascii="宋体" w:hAnsi="宋体"/>
                <w:szCs w:val="21"/>
              </w:rPr>
              <w:t>②合同关键页</w:t>
            </w:r>
            <w:r>
              <w:rPr>
                <w:rFonts w:hint="eastAsia" w:ascii="宋体" w:hAnsi="宋体"/>
                <w:szCs w:val="21"/>
                <w:lang w:eastAsia="zh-CN"/>
              </w:rPr>
              <w:t>以及</w:t>
            </w:r>
            <w:r>
              <w:rPr>
                <w:rFonts w:hint="eastAsia" w:ascii="宋体" w:hAnsi="宋体"/>
                <w:szCs w:val="21"/>
              </w:rPr>
              <w:t>③</w:t>
            </w:r>
            <w:r>
              <w:rPr>
                <w:rFonts w:hint="eastAsia" w:ascii="宋体" w:hAnsi="宋体"/>
                <w:szCs w:val="21"/>
                <w:lang w:val="en-US" w:eastAsia="zh-CN"/>
              </w:rPr>
              <w:t>验收合格的验收报告。</w:t>
            </w:r>
          </w:p>
          <w:p w14:paraId="678FB768">
            <w:pPr>
              <w:spacing w:line="240" w:lineRule="exact"/>
              <w:ind w:firstLine="0" w:firstLineChars="0"/>
              <w:rPr>
                <w:rFonts w:hint="eastAsia" w:ascii="宋体" w:hAnsi="宋体" w:cs="仿宋" w:eastAsiaTheme="minorEastAsia"/>
                <w:kern w:val="0"/>
                <w:szCs w:val="21"/>
                <w:highlight w:val="none"/>
                <w:lang w:val="en-US" w:eastAsia="zh-CN"/>
              </w:rPr>
            </w:pPr>
            <w:r>
              <w:rPr>
                <w:rFonts w:hint="eastAsia" w:ascii="宋体" w:hAnsi="宋体"/>
                <w:szCs w:val="21"/>
              </w:rPr>
              <w:t>以上证明材料提供扫描件，原件备查，未按要求提供或提供不清晰导致专家无法判断的不得分。</w:t>
            </w:r>
          </w:p>
        </w:tc>
      </w:tr>
      <w:tr w14:paraId="3E023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2308644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0E773059">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其他部分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92C2A2C">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5</w:t>
            </w:r>
          </w:p>
        </w:tc>
      </w:tr>
      <w:tr w14:paraId="78209A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269EB20">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A64BD94">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B3E0E28">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114A384">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8EB75AE">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5E10B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7D43E5">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1CD704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F93803">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诚信情况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70EEE9C">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AB0C56D">
            <w:pPr>
              <w:pStyle w:val="9"/>
              <w:wordWrap w:val="0"/>
              <w:spacing w:line="24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4A43E415">
            <w:pPr>
              <w:pStyle w:val="9"/>
              <w:wordWrap w:val="0"/>
              <w:spacing w:line="24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6AAFC0FF">
      <w:pPr>
        <w:jc w:val="center"/>
        <w:rPr>
          <w:b/>
          <w:sz w:val="120"/>
          <w:szCs w:val="120"/>
        </w:rPr>
      </w:pPr>
    </w:p>
    <w:p w14:paraId="34915A07">
      <w:pPr>
        <w:pStyle w:val="9"/>
        <w:rPr>
          <w:rFonts w:hint="eastAsia"/>
          <w:b/>
          <w:sz w:val="120"/>
          <w:szCs w:val="120"/>
        </w:rPr>
      </w:pPr>
    </w:p>
    <w:p w14:paraId="12902AF1">
      <w:pPr>
        <w:pStyle w:val="9"/>
        <w:rPr>
          <w:rFonts w:hint="eastAsia"/>
          <w:b/>
          <w:sz w:val="120"/>
          <w:szCs w:val="120"/>
        </w:rPr>
      </w:pPr>
    </w:p>
    <w:p w14:paraId="05868527">
      <w:pPr>
        <w:rPr>
          <w:rFonts w:hint="eastAsia"/>
          <w:b/>
          <w:sz w:val="120"/>
          <w:szCs w:val="120"/>
        </w:rPr>
      </w:pPr>
    </w:p>
    <w:p w14:paraId="1BCCE8EC">
      <w:pPr>
        <w:rPr>
          <w:rFonts w:hint="eastAsia"/>
          <w:b/>
          <w:sz w:val="120"/>
          <w:szCs w:val="120"/>
        </w:rPr>
      </w:pPr>
    </w:p>
    <w:p w14:paraId="34F95F19">
      <w:pPr>
        <w:pStyle w:val="13"/>
        <w:rPr>
          <w:rFonts w:hint="eastAsia"/>
          <w:b/>
          <w:sz w:val="120"/>
          <w:szCs w:val="120"/>
        </w:rPr>
      </w:pPr>
    </w:p>
    <w:p w14:paraId="07157F7B">
      <w:pPr>
        <w:pStyle w:val="13"/>
        <w:rPr>
          <w:rFonts w:hint="eastAsia"/>
          <w:b/>
          <w:sz w:val="120"/>
          <w:szCs w:val="120"/>
        </w:rPr>
      </w:pPr>
    </w:p>
    <w:p w14:paraId="51364DE1">
      <w:pPr>
        <w:pStyle w:val="13"/>
        <w:rPr>
          <w:rFonts w:hint="eastAsia"/>
          <w:b/>
          <w:sz w:val="120"/>
          <w:szCs w:val="120"/>
        </w:rPr>
      </w:pPr>
    </w:p>
    <w:p w14:paraId="0C7604F0">
      <w:pPr>
        <w:pStyle w:val="13"/>
        <w:rPr>
          <w:rFonts w:hint="eastAsia"/>
          <w:b/>
          <w:sz w:val="120"/>
          <w:szCs w:val="120"/>
        </w:rPr>
      </w:pPr>
    </w:p>
    <w:p w14:paraId="13BEC48A">
      <w:pPr>
        <w:jc w:val="center"/>
        <w:rPr>
          <w:b/>
          <w:sz w:val="120"/>
          <w:szCs w:val="120"/>
        </w:rPr>
      </w:pPr>
      <w:r>
        <w:rPr>
          <w:rFonts w:hint="eastAsia"/>
          <w:b/>
          <w:sz w:val="120"/>
          <w:szCs w:val="120"/>
        </w:rPr>
        <w:t>自行采购</w:t>
      </w:r>
    </w:p>
    <w:p w14:paraId="59A58787">
      <w:pPr>
        <w:jc w:val="center"/>
        <w:rPr>
          <w:b/>
          <w:sz w:val="120"/>
          <w:szCs w:val="120"/>
        </w:rPr>
      </w:pPr>
      <w:r>
        <w:rPr>
          <w:rFonts w:hint="eastAsia"/>
          <w:b/>
          <w:sz w:val="120"/>
          <w:szCs w:val="120"/>
        </w:rPr>
        <w:t>招标文件</w:t>
      </w:r>
    </w:p>
    <w:p w14:paraId="501CB863">
      <w:pPr>
        <w:jc w:val="center"/>
        <w:rPr>
          <w:b/>
          <w:sz w:val="52"/>
          <w:szCs w:val="52"/>
        </w:rPr>
      </w:pPr>
      <w:r>
        <w:rPr>
          <w:rFonts w:hint="eastAsia"/>
          <w:b/>
          <w:sz w:val="52"/>
          <w:szCs w:val="52"/>
        </w:rPr>
        <w:t>（货物类）</w:t>
      </w:r>
    </w:p>
    <w:p w14:paraId="12EB1028"/>
    <w:p w14:paraId="7C6B3C1F"/>
    <w:p w14:paraId="7B0B9129"/>
    <w:p w14:paraId="4B182477"/>
    <w:p w14:paraId="68A6CE36"/>
    <w:p w14:paraId="2590481D"/>
    <w:p w14:paraId="37FD1DC9"/>
    <w:p w14:paraId="3C5EF1A2"/>
    <w:p w14:paraId="4221237C"/>
    <w:p w14:paraId="65CBFD11"/>
    <w:p w14:paraId="1F7F9881"/>
    <w:p w14:paraId="46583B93"/>
    <w:p w14:paraId="6F4ECE61">
      <w:pPr>
        <w:jc w:val="center"/>
        <w:rPr>
          <w:b/>
          <w:sz w:val="44"/>
          <w:szCs w:val="44"/>
        </w:rPr>
      </w:pPr>
      <w:r>
        <w:rPr>
          <w:rFonts w:hint="eastAsia" w:ascii="宋体" w:hAnsi="宋体"/>
          <w:b/>
          <w:sz w:val="44"/>
          <w:szCs w:val="44"/>
        </w:rPr>
        <w:t>深圳公共资源交易中心</w:t>
      </w:r>
    </w:p>
    <w:p w14:paraId="3F3DA40D">
      <w:pPr>
        <w:jc w:val="center"/>
        <w:rPr>
          <w:b/>
          <w:sz w:val="44"/>
          <w:szCs w:val="44"/>
        </w:rPr>
      </w:pPr>
      <w:r>
        <w:rPr>
          <w:rFonts w:hint="eastAsia" w:ascii="宋体" w:hAnsi="宋体"/>
          <w:b/>
          <w:sz w:val="44"/>
          <w:szCs w:val="44"/>
        </w:rPr>
        <w:t>（</w:t>
      </w:r>
      <w:r>
        <w:rPr>
          <w:rFonts w:hint="eastAsia"/>
          <w:b/>
          <w:sz w:val="44"/>
          <w:szCs w:val="44"/>
          <w:lang w:eastAsia="zh-CN"/>
        </w:rPr>
        <w:t>2025</w:t>
      </w:r>
      <w:r>
        <w:rPr>
          <w:rFonts w:hint="eastAsia" w:ascii="宋体" w:hAnsi="宋体"/>
          <w:b/>
          <w:sz w:val="44"/>
          <w:szCs w:val="44"/>
        </w:rPr>
        <w:t>）</w:t>
      </w:r>
    </w:p>
    <w:p w14:paraId="26AE1923">
      <w:pPr>
        <w:ind w:firstLine="6786" w:firstLineChars="1300"/>
        <w:jc w:val="center"/>
        <w:rPr>
          <w:bCs/>
          <w:color w:val="FF0000"/>
        </w:rPr>
      </w:pPr>
      <w:r>
        <w:rPr>
          <w:rFonts w:hint="eastAsia"/>
          <w:b/>
          <w:color w:val="FF0000"/>
          <w:sz w:val="52"/>
          <w:szCs w:val="52"/>
        </w:rPr>
        <w:br w:type="page"/>
      </w:r>
    </w:p>
    <w:p w14:paraId="72FBB3BD">
      <w:pPr>
        <w:snapToGrid w:val="0"/>
        <w:spacing w:line="360" w:lineRule="exact"/>
        <w:jc w:val="left"/>
        <w:rPr>
          <w:rFonts w:hint="eastAsia" w:ascii="宋体" w:hAnsi="宋体" w:eastAsia="宋体" w:cs="宋体"/>
          <w:color w:val="000000"/>
          <w:kern w:val="0"/>
          <w:sz w:val="24"/>
          <w:szCs w:val="24"/>
        </w:rPr>
      </w:pPr>
    </w:p>
    <w:p w14:paraId="7DBA14F2">
      <w:pPr>
        <w:snapToGrid w:val="0"/>
        <w:spacing w:line="360" w:lineRule="exact"/>
        <w:jc w:val="left"/>
        <w:rPr>
          <w:rFonts w:hint="eastAsia" w:ascii="宋体" w:hAnsi="宋体" w:eastAsia="宋体" w:cs="宋体"/>
          <w:color w:val="000000"/>
          <w:kern w:val="0"/>
          <w:sz w:val="24"/>
          <w:szCs w:val="24"/>
        </w:rPr>
      </w:pPr>
    </w:p>
    <w:p w14:paraId="1EB1DEEA">
      <w:pPr>
        <w:snapToGrid w:val="0"/>
        <w:spacing w:line="360" w:lineRule="exact"/>
        <w:jc w:val="left"/>
        <w:rPr>
          <w:rFonts w:hint="eastAsia" w:ascii="宋体" w:hAnsi="宋体" w:eastAsia="宋体" w:cs="宋体"/>
          <w:color w:val="000000"/>
          <w:kern w:val="0"/>
          <w:sz w:val="24"/>
          <w:szCs w:val="24"/>
        </w:rPr>
      </w:pPr>
    </w:p>
    <w:p w14:paraId="0A197B93">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0184A4A2">
      <w:pPr>
        <w:rPr>
          <w:b/>
          <w:sz w:val="24"/>
          <w:szCs w:val="24"/>
        </w:rPr>
      </w:pPr>
      <w:r>
        <w:rPr>
          <w:rFonts w:hint="eastAsia"/>
          <w:b/>
          <w:sz w:val="24"/>
          <w:szCs w:val="24"/>
        </w:rPr>
        <w:t>第一册  专用条款</w:t>
      </w:r>
    </w:p>
    <w:p w14:paraId="14244BE1">
      <w:pPr>
        <w:ind w:left="630" w:leftChars="300" w:firstLine="411" w:firstLineChars="196"/>
        <w:rPr>
          <w:rFonts w:hint="eastAsia" w:ascii="宋体" w:hAnsi="宋体"/>
          <w:szCs w:val="21"/>
        </w:rPr>
      </w:pPr>
      <w:r>
        <w:rPr>
          <w:rFonts w:hint="eastAsia" w:ascii="宋体" w:hAnsi="宋体"/>
          <w:szCs w:val="21"/>
        </w:rPr>
        <w:tab/>
      </w:r>
      <w:r>
        <w:rPr>
          <w:rFonts w:hint="eastAsia" w:ascii="宋体" w:hAnsi="宋体"/>
          <w:szCs w:val="21"/>
        </w:rPr>
        <w:t>关键信息</w:t>
      </w:r>
    </w:p>
    <w:p w14:paraId="2DA8F147">
      <w:pPr>
        <w:ind w:left="630" w:leftChars="300" w:firstLine="411" w:firstLineChars="196"/>
        <w:rPr>
          <w:rFonts w:hint="eastAsia" w:ascii="宋体" w:hAnsi="宋体"/>
          <w:szCs w:val="21"/>
        </w:rPr>
      </w:pPr>
      <w:r>
        <w:rPr>
          <w:rFonts w:hint="eastAsia" w:ascii="宋体" w:hAnsi="宋体"/>
          <w:szCs w:val="21"/>
        </w:rPr>
        <w:t>第一章  招标公告</w:t>
      </w:r>
    </w:p>
    <w:p w14:paraId="5F12086A">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6319DCF4">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DA34C90">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3EFDBC7">
      <w:pPr>
        <w:ind w:left="630" w:leftChars="300" w:firstLine="411" w:firstLineChars="196"/>
        <w:rPr>
          <w:rFonts w:hint="eastAsia" w:ascii="宋体" w:hAnsi="宋体"/>
          <w:szCs w:val="21"/>
        </w:rPr>
      </w:pPr>
      <w:r>
        <w:rPr>
          <w:rFonts w:hint="eastAsia" w:ascii="宋体" w:hAnsi="宋体"/>
          <w:szCs w:val="21"/>
        </w:rPr>
        <w:t>第五章  合同条款及格式</w:t>
      </w:r>
    </w:p>
    <w:p w14:paraId="45D703F0">
      <w:pPr>
        <w:rPr>
          <w:b/>
          <w:sz w:val="24"/>
        </w:rPr>
      </w:pPr>
    </w:p>
    <w:p w14:paraId="269250C1">
      <w:pPr>
        <w:rPr>
          <w:b/>
          <w:sz w:val="24"/>
          <w:szCs w:val="24"/>
        </w:rPr>
      </w:pPr>
      <w:r>
        <w:rPr>
          <w:rFonts w:hint="eastAsia"/>
          <w:b/>
          <w:sz w:val="24"/>
          <w:szCs w:val="24"/>
        </w:rPr>
        <w:t>第二册  通用条款</w:t>
      </w:r>
    </w:p>
    <w:p w14:paraId="19BA99E4">
      <w:pPr>
        <w:ind w:left="630" w:leftChars="300" w:firstLine="411" w:firstLineChars="196"/>
        <w:rPr>
          <w:rFonts w:hint="eastAsia" w:ascii="宋体" w:hAnsi="宋体"/>
          <w:szCs w:val="21"/>
        </w:rPr>
      </w:pPr>
      <w:r>
        <w:rPr>
          <w:rFonts w:hint="eastAsia" w:ascii="宋体" w:hAnsi="宋体"/>
          <w:szCs w:val="21"/>
        </w:rPr>
        <w:t>第一章  总则</w:t>
      </w:r>
    </w:p>
    <w:p w14:paraId="2114D5AD">
      <w:pPr>
        <w:ind w:left="630" w:leftChars="300" w:firstLine="411" w:firstLineChars="196"/>
        <w:rPr>
          <w:rFonts w:hint="eastAsia" w:ascii="宋体" w:hAnsi="宋体"/>
          <w:szCs w:val="21"/>
        </w:rPr>
      </w:pPr>
      <w:r>
        <w:rPr>
          <w:rFonts w:hint="eastAsia" w:ascii="宋体" w:hAnsi="宋体"/>
          <w:szCs w:val="21"/>
        </w:rPr>
        <w:t>第二章  招标文件</w:t>
      </w:r>
    </w:p>
    <w:p w14:paraId="7C321730">
      <w:pPr>
        <w:ind w:left="630" w:leftChars="300" w:firstLine="411" w:firstLineChars="196"/>
        <w:rPr>
          <w:rFonts w:hint="eastAsia" w:ascii="宋体" w:hAnsi="宋体"/>
          <w:szCs w:val="21"/>
        </w:rPr>
      </w:pPr>
      <w:r>
        <w:rPr>
          <w:rFonts w:hint="eastAsia" w:ascii="宋体" w:hAnsi="宋体"/>
          <w:szCs w:val="21"/>
        </w:rPr>
        <w:t>第三章  投标文件的编制</w:t>
      </w:r>
    </w:p>
    <w:p w14:paraId="6F4C6817">
      <w:pPr>
        <w:ind w:left="630" w:leftChars="300" w:firstLine="411" w:firstLineChars="196"/>
        <w:rPr>
          <w:rFonts w:hint="eastAsia" w:ascii="宋体" w:hAnsi="宋体"/>
          <w:szCs w:val="21"/>
        </w:rPr>
      </w:pPr>
      <w:r>
        <w:rPr>
          <w:rFonts w:hint="eastAsia" w:ascii="宋体" w:hAnsi="宋体"/>
          <w:szCs w:val="21"/>
        </w:rPr>
        <w:t>第四章  投标文件的递交</w:t>
      </w:r>
    </w:p>
    <w:p w14:paraId="48FDA847">
      <w:pPr>
        <w:ind w:left="630" w:leftChars="300" w:firstLine="411" w:firstLineChars="196"/>
        <w:rPr>
          <w:rFonts w:hint="eastAsia" w:ascii="宋体" w:hAnsi="宋体"/>
          <w:szCs w:val="21"/>
        </w:rPr>
      </w:pPr>
      <w:r>
        <w:rPr>
          <w:rFonts w:hint="eastAsia" w:ascii="宋体" w:hAnsi="宋体"/>
          <w:szCs w:val="21"/>
        </w:rPr>
        <w:t>第五章  开标</w:t>
      </w:r>
    </w:p>
    <w:p w14:paraId="076B348B">
      <w:pPr>
        <w:ind w:left="630" w:leftChars="300" w:firstLine="411" w:firstLineChars="196"/>
        <w:rPr>
          <w:rFonts w:hint="eastAsia" w:ascii="宋体" w:hAnsi="宋体"/>
          <w:szCs w:val="21"/>
        </w:rPr>
      </w:pPr>
      <w:r>
        <w:rPr>
          <w:rFonts w:hint="eastAsia" w:ascii="宋体" w:hAnsi="宋体"/>
          <w:szCs w:val="21"/>
        </w:rPr>
        <w:t>第六章  评审要求</w:t>
      </w:r>
    </w:p>
    <w:p w14:paraId="42648A48">
      <w:pPr>
        <w:ind w:left="630" w:leftChars="300" w:firstLine="411" w:firstLineChars="196"/>
        <w:rPr>
          <w:rFonts w:hint="eastAsia" w:ascii="宋体" w:hAnsi="宋体"/>
          <w:szCs w:val="21"/>
        </w:rPr>
      </w:pPr>
      <w:r>
        <w:rPr>
          <w:rFonts w:hint="eastAsia" w:ascii="宋体" w:hAnsi="宋体"/>
          <w:szCs w:val="21"/>
        </w:rPr>
        <w:t>第七章  评审程序及评审方法</w:t>
      </w:r>
    </w:p>
    <w:p w14:paraId="3B68C7F8">
      <w:pPr>
        <w:ind w:left="630" w:leftChars="300" w:firstLine="411" w:firstLineChars="196"/>
        <w:rPr>
          <w:rFonts w:hint="eastAsia" w:ascii="宋体" w:hAnsi="宋体"/>
          <w:szCs w:val="21"/>
        </w:rPr>
      </w:pPr>
      <w:r>
        <w:rPr>
          <w:rFonts w:hint="eastAsia" w:ascii="宋体" w:hAnsi="宋体"/>
          <w:szCs w:val="21"/>
        </w:rPr>
        <w:t>第八章  定标及公示</w:t>
      </w:r>
    </w:p>
    <w:p w14:paraId="79C5C1EE">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42DBF592">
      <w:pPr>
        <w:ind w:left="630" w:leftChars="300" w:firstLine="411" w:firstLineChars="196"/>
        <w:rPr>
          <w:rFonts w:hint="eastAsia" w:ascii="宋体" w:hAnsi="宋体"/>
          <w:szCs w:val="21"/>
        </w:rPr>
      </w:pPr>
      <w:r>
        <w:rPr>
          <w:rFonts w:hint="eastAsia" w:ascii="宋体" w:hAnsi="宋体"/>
          <w:szCs w:val="21"/>
        </w:rPr>
        <w:t>第十章  合同的授予与备案</w:t>
      </w:r>
    </w:p>
    <w:p w14:paraId="1B561F82">
      <w:r>
        <w:rPr>
          <w:rFonts w:hint="eastAsia"/>
        </w:rPr>
        <w:t xml:space="preserve">          第十一章  质疑处理</w:t>
      </w:r>
    </w:p>
    <w:p w14:paraId="63CC33A4"/>
    <w:p w14:paraId="61C9B88B"/>
    <w:p w14:paraId="37B8EECC">
      <w:pPr>
        <w:widowControl/>
        <w:jc w:val="left"/>
      </w:pPr>
      <w:r>
        <w:br w:type="page"/>
      </w:r>
    </w:p>
    <w:p w14:paraId="23AD1BF2">
      <w:pPr>
        <w:pStyle w:val="2"/>
        <w:spacing w:after="78"/>
        <w:jc w:val="center"/>
        <w:rPr>
          <w:sz w:val="32"/>
          <w:szCs w:val="32"/>
        </w:rPr>
      </w:pPr>
      <w:r>
        <w:rPr>
          <w:rFonts w:hint="eastAsia"/>
          <w:sz w:val="32"/>
          <w:szCs w:val="32"/>
        </w:rPr>
        <w:t>第一册  专用条款</w:t>
      </w:r>
    </w:p>
    <w:p w14:paraId="352637D1">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14:paraId="00639ECF">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6F2C2E09">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 w:val="21"/>
          <w:szCs w:val="21"/>
          <w:highlight w:val="none"/>
          <w:lang w:eastAsia="zh-CN"/>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 w:val="21"/>
          <w:szCs w:val="21"/>
          <w:highlight w:val="none"/>
          <w:lang w:eastAsia="zh-CN"/>
        </w:rPr>
        <w:t>的营业执照及其</w:t>
      </w:r>
      <w:r>
        <w:rPr>
          <w:rFonts w:hint="eastAsia" w:ascii="宋体" w:hAnsi="宋体" w:eastAsia="宋体" w:cs="宋体"/>
          <w:sz w:val="21"/>
          <w:szCs w:val="21"/>
          <w:highlight w:val="none"/>
          <w:lang w:eastAsia="zh-CN"/>
        </w:rPr>
        <w:t>出具的载明愿为其参与本项目投标的行为以及履约等行为承担民事责任的加盖总公司公章的授权函）</w:t>
      </w:r>
      <w:r>
        <w:rPr>
          <w:rFonts w:hint="eastAsia" w:ascii="宋体" w:hAnsi="宋体" w:cs="宋体"/>
          <w:sz w:val="21"/>
          <w:szCs w:val="21"/>
          <w:highlight w:val="none"/>
          <w:lang w:eastAsia="zh-CN"/>
        </w:rPr>
        <w:t>；</w:t>
      </w:r>
    </w:p>
    <w:p w14:paraId="10EBFF6A">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宋体" w:hAnsi="宋体" w:eastAsia="宋体" w:cs="宋体"/>
          <w:sz w:val="21"/>
          <w:szCs w:val="21"/>
          <w:highlight w:val="none"/>
          <w:lang w:val="en-US" w:eastAsia="zh-CN"/>
        </w:rPr>
      </w:pPr>
      <w:r>
        <w:rPr>
          <w:rFonts w:hint="eastAsia" w:ascii="宋体" w:hAnsi="宋体" w:cs="宋体"/>
          <w:color w:val="FF0000"/>
          <w:kern w:val="0"/>
          <w:szCs w:val="21"/>
        </w:rPr>
        <w:t>2.</w:t>
      </w:r>
      <w:bookmarkStart w:id="0" w:name="OLE_LINK9"/>
      <w:r>
        <w:rPr>
          <w:rFonts w:hint="eastAsia" w:ascii="宋体" w:hAnsi="宋体" w:cs="宋体"/>
          <w:color w:val="FF0000"/>
          <w:kern w:val="0"/>
          <w:szCs w:val="21"/>
        </w:rPr>
        <w:t>本项</w:t>
      </w:r>
      <w:bookmarkStart w:id="1" w:name="OLE_LINK8"/>
      <w:r>
        <w:rPr>
          <w:rFonts w:hint="eastAsia" w:ascii="宋体" w:hAnsi="宋体" w:cs="宋体"/>
          <w:color w:val="FF0000"/>
          <w:kern w:val="0"/>
          <w:szCs w:val="21"/>
        </w:rPr>
        <w:t>目不接受联合体投标</w:t>
      </w:r>
      <w:bookmarkEnd w:id="1"/>
      <w:r>
        <w:rPr>
          <w:rFonts w:hint="eastAsia" w:ascii="宋体" w:hAnsi="宋体" w:cs="宋体"/>
          <w:color w:val="FF0000"/>
          <w:kern w:val="0"/>
          <w:szCs w:val="21"/>
          <w:lang w:val="en-US" w:eastAsia="zh-CN"/>
        </w:rPr>
        <w:t>，</w:t>
      </w:r>
      <w:bookmarkStart w:id="2" w:name="OLE_LINK7"/>
      <w:r>
        <w:rPr>
          <w:rFonts w:hint="eastAsia" w:ascii="宋体" w:hAnsi="宋体" w:cs="宋体"/>
          <w:color w:val="FF0000"/>
          <w:kern w:val="0"/>
          <w:szCs w:val="21"/>
        </w:rPr>
        <w:t>不接受投标人选用进口产品参与投标，详见招标文件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bookmarkEnd w:id="2"/>
      <w:r>
        <w:rPr>
          <w:rFonts w:hint="eastAsia" w:ascii="宋体" w:hAnsi="宋体" w:cs="宋体"/>
          <w:color w:val="FF0000"/>
          <w:kern w:val="0"/>
          <w:szCs w:val="21"/>
        </w:rPr>
        <w:t>；</w:t>
      </w:r>
      <w:bookmarkEnd w:id="0"/>
    </w:p>
    <w:p w14:paraId="5C136764">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690B670E">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5B6AD65A">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14:paraId="62EDBE8D">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w:t>
      </w:r>
    </w:p>
    <w:p w14:paraId="429CC173">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14:paraId="55877C37">
      <w:pPr>
        <w:ind w:firstLine="630" w:firstLineChars="300"/>
        <w:rPr>
          <w:rFonts w:hint="eastAsia" w:ascii="宋体" w:hAnsi="宋体" w:cs="宋体"/>
          <w:kern w:val="0"/>
          <w:szCs w:val="21"/>
          <w:highlight w:val="yellow"/>
        </w:rPr>
      </w:pPr>
      <w:r>
        <w:rPr>
          <w:rFonts w:hint="eastAsia" w:ascii="宋体" w:hAnsi="宋体" w:cs="宋体"/>
          <w:kern w:val="0"/>
          <w:szCs w:val="21"/>
          <w:highlight w:val="yellow"/>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2EF190A4">
      <w:pPr>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.本项目是（否）专门面向中小企业采购：</w:t>
      </w:r>
      <w:r>
        <w:rPr>
          <w:rFonts w:hint="eastAsia" w:ascii="宋体" w:hAnsi="宋体" w:cs="宋体"/>
          <w:kern w:val="0"/>
          <w:szCs w:val="21"/>
        </w:rPr>
        <w:t>是，供应商提供的货物全部由符合政策要求的中小微企业、残疾人福利性</w:t>
      </w:r>
      <w:r>
        <w:rPr>
          <w:rFonts w:hint="eastAsia" w:ascii="宋体" w:hAnsi="宋体" w:cs="宋体"/>
          <w:kern w:val="0"/>
          <w:szCs w:val="21"/>
          <w:lang w:val="en-US" w:eastAsia="zh-CN"/>
        </w:rPr>
        <w:t>单位或</w:t>
      </w:r>
      <w:r>
        <w:rPr>
          <w:rFonts w:hint="eastAsia" w:ascii="宋体" w:hAnsi="宋体" w:cs="宋体"/>
          <w:kern w:val="0"/>
          <w:szCs w:val="21"/>
        </w:rPr>
        <w:t>监狱企业制造（由供应商在《中小企业声明函、残疾人福利性单位声明函及监狱企业声明函》中作出声明</w:t>
      </w:r>
      <w:r>
        <w:rPr>
          <w:rFonts w:hint="eastAsia" w:ascii="宋体" w:hAnsi="宋体" w:cs="宋体"/>
          <w:kern w:val="0"/>
          <w:szCs w:val="21"/>
          <w:lang w:eastAsia="zh-CN"/>
        </w:rPr>
        <w:t>；</w:t>
      </w:r>
      <w:r>
        <w:rPr>
          <w:rFonts w:hint="eastAsia" w:ascii="宋体" w:hAnsi="宋体" w:cs="宋体"/>
          <w:kern w:val="0"/>
          <w:szCs w:val="21"/>
          <w:lang w:val="en-US" w:eastAsia="zh-CN"/>
        </w:rPr>
        <w:t>未提供声明函或声明函不符合政策要求的，按资格审查不通过处理</w:t>
      </w:r>
      <w:r>
        <w:rPr>
          <w:rFonts w:hint="eastAsia" w:ascii="宋体" w:hAnsi="宋体" w:cs="宋体"/>
          <w:kern w:val="0"/>
          <w:szCs w:val="21"/>
        </w:rPr>
        <w:t>）</w:t>
      </w:r>
      <w:r>
        <w:rPr>
          <w:rFonts w:hint="eastAsia" w:ascii="宋体" w:hAnsi="宋体" w:cs="宋体"/>
          <w:kern w:val="0"/>
          <w:szCs w:val="21"/>
          <w:lang w:eastAsia="zh-CN"/>
        </w:rPr>
        <w:t>。</w:t>
      </w:r>
    </w:p>
    <w:p w14:paraId="2112832D">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67C54ADC">
      <w:pPr>
        <w:ind w:firstLine="420" w:firstLineChars="200"/>
        <w:rPr>
          <w:rFonts w:hint="eastAsia"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17C39386">
      <w:pPr>
        <w:snapToGrid w:val="0"/>
        <w:spacing w:line="300" w:lineRule="auto"/>
        <w:ind w:firstLine="480" w:firstLineChars="200"/>
        <w:rPr>
          <w:rFonts w:ascii="Arial" w:hAnsi="Arial" w:eastAsia="宋体" w:cs="Times New Roman"/>
          <w:sz w:val="24"/>
          <w:szCs w:val="24"/>
        </w:rPr>
      </w:pPr>
    </w:p>
    <w:p w14:paraId="00F549B9">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14:paraId="20FCC166">
      <w:pPr>
        <w:spacing w:after="78" w:afterLines="25"/>
        <w:rPr>
          <w:rFonts w:ascii="Arial" w:hAnsi="Arial" w:eastAsia="宋体" w:cs="Times New Roman"/>
          <w:b/>
          <w:color w:val="FF0000"/>
          <w:sz w:val="30"/>
          <w:szCs w:val="30"/>
        </w:rPr>
      </w:pPr>
    </w:p>
    <w:p w14:paraId="71A0780B">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14:paraId="073C0752">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4" w:name="_Toc73517639"/>
      <w:bookmarkStart w:id="5" w:name="_Toc73521635"/>
      <w:bookmarkStart w:id="6" w:name="_Toc73518117"/>
      <w:bookmarkStart w:id="7" w:name="_Toc60631620"/>
      <w:bookmarkStart w:id="8" w:name="_Toc100052364"/>
      <w:bookmarkStart w:id="9" w:name="_Toc60560625"/>
      <w:bookmarkStart w:id="10" w:name="_Toc73521547"/>
      <w:bookmarkStart w:id="11" w:name="_Toc101074876"/>
      <w:r>
        <w:rPr>
          <w:rFonts w:hint="eastAsia" w:ascii="宋体" w:hAnsi="宋体" w:eastAsia="宋体" w:cs="Times New Roman"/>
          <w:b/>
          <w:bCs/>
          <w:kern w:val="0"/>
          <w:sz w:val="24"/>
          <w:szCs w:val="24"/>
        </w:rPr>
        <w:t>一、对通用条款的补充内容</w:t>
      </w:r>
    </w:p>
    <w:tbl>
      <w:tblPr>
        <w:tblStyle w:val="17"/>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093CB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2DC9AA0">
            <w:pPr>
              <w:jc w:val="center"/>
              <w:rPr>
                <w:rFonts w:hint="eastAsia" w:ascii="宋体" w:hAnsi="宋体"/>
                <w:b/>
                <w:bCs/>
              </w:rPr>
            </w:pPr>
            <w:r>
              <w:rPr>
                <w:rFonts w:hint="eastAsia" w:ascii="宋体" w:hAnsi="宋体"/>
                <w:b/>
                <w:bCs/>
              </w:rPr>
              <w:t>通用条款序号</w:t>
            </w:r>
          </w:p>
        </w:tc>
        <w:tc>
          <w:tcPr>
            <w:tcW w:w="1755" w:type="dxa"/>
            <w:vAlign w:val="center"/>
          </w:tcPr>
          <w:p w14:paraId="27DE729A">
            <w:pPr>
              <w:jc w:val="center"/>
              <w:rPr>
                <w:rFonts w:hint="eastAsia" w:ascii="宋体" w:hAnsi="宋体"/>
                <w:b/>
                <w:bCs/>
              </w:rPr>
            </w:pPr>
            <w:r>
              <w:rPr>
                <w:rFonts w:hint="eastAsia" w:ascii="宋体" w:hAnsi="宋体"/>
                <w:b/>
                <w:bCs/>
              </w:rPr>
              <w:t>涉及事项</w:t>
            </w:r>
          </w:p>
        </w:tc>
        <w:tc>
          <w:tcPr>
            <w:tcW w:w="6795" w:type="dxa"/>
            <w:vAlign w:val="center"/>
          </w:tcPr>
          <w:p w14:paraId="2BF2399E">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919A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F700583">
            <w:pPr>
              <w:jc w:val="center"/>
              <w:rPr>
                <w:rFonts w:hint="eastAsia" w:ascii="宋体" w:hAnsi="宋体"/>
              </w:rPr>
            </w:pPr>
            <w:r>
              <w:rPr>
                <w:rFonts w:hint="eastAsia" w:ascii="宋体" w:hAnsi="宋体"/>
              </w:rPr>
              <w:t>3</w:t>
            </w:r>
            <w:r>
              <w:rPr>
                <w:rFonts w:ascii="宋体" w:hAnsi="宋体"/>
              </w:rPr>
              <w:t>.1</w:t>
            </w:r>
          </w:p>
        </w:tc>
        <w:tc>
          <w:tcPr>
            <w:tcW w:w="1755" w:type="dxa"/>
            <w:vAlign w:val="center"/>
          </w:tcPr>
          <w:p w14:paraId="5C3BC7DF">
            <w:pPr>
              <w:jc w:val="center"/>
            </w:pPr>
            <w:r>
              <w:rPr>
                <w:rFonts w:hint="eastAsia"/>
              </w:rPr>
              <w:t>采购人</w:t>
            </w:r>
          </w:p>
        </w:tc>
        <w:tc>
          <w:tcPr>
            <w:tcW w:w="6795" w:type="dxa"/>
            <w:vAlign w:val="center"/>
          </w:tcPr>
          <w:p w14:paraId="3B04F365">
            <w:pPr>
              <w:jc w:val="left"/>
              <w:rPr>
                <w:rFonts w:hint="eastAsia" w:ascii="宋体" w:hAnsi="宋体"/>
              </w:rPr>
            </w:pPr>
            <w:r>
              <w:rPr>
                <w:rFonts w:hint="eastAsia" w:ascii="宋体" w:hAnsi="宋体"/>
              </w:rPr>
              <w:t xml:space="preserve">深圳市龙华区龙澜学校 </w:t>
            </w:r>
          </w:p>
        </w:tc>
      </w:tr>
      <w:tr w14:paraId="54F4D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14BCCF7">
            <w:pPr>
              <w:jc w:val="center"/>
              <w:rPr>
                <w:rFonts w:hint="eastAsia" w:ascii="宋体" w:hAnsi="宋体"/>
              </w:rPr>
            </w:pPr>
            <w:r>
              <w:rPr>
                <w:rFonts w:hint="eastAsia" w:ascii="宋体" w:hAnsi="宋体"/>
              </w:rPr>
              <w:t>3</w:t>
            </w:r>
            <w:r>
              <w:rPr>
                <w:rFonts w:ascii="宋体" w:hAnsi="宋体"/>
              </w:rPr>
              <w:t>.2</w:t>
            </w:r>
          </w:p>
        </w:tc>
        <w:tc>
          <w:tcPr>
            <w:tcW w:w="1755" w:type="dxa"/>
            <w:vAlign w:val="center"/>
          </w:tcPr>
          <w:p w14:paraId="129CEF24">
            <w:pPr>
              <w:jc w:val="center"/>
              <w:rPr>
                <w:rFonts w:hint="eastAsia" w:ascii="宋体" w:hAnsi="宋体"/>
              </w:rPr>
            </w:pPr>
            <w:r>
              <w:rPr>
                <w:rFonts w:hint="eastAsia" w:ascii="宋体" w:hAnsi="宋体"/>
              </w:rPr>
              <w:t>政府集中采购机构</w:t>
            </w:r>
          </w:p>
        </w:tc>
        <w:tc>
          <w:tcPr>
            <w:tcW w:w="6795" w:type="dxa"/>
            <w:vAlign w:val="center"/>
          </w:tcPr>
          <w:p w14:paraId="7B8D85A1">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。本项目具体由深圳公共资源交易中心（深圳交易集团有限公司龙华分公司）执行</w:t>
            </w:r>
            <w:r>
              <w:rPr>
                <w:rFonts w:hint="eastAsia" w:ascii="Arial" w:hAnsi="Arial" w:eastAsia="宋体" w:cs="Times New Roman"/>
                <w:bCs/>
                <w:szCs w:val="24"/>
              </w:rPr>
              <w:t>。</w:t>
            </w:r>
          </w:p>
        </w:tc>
      </w:tr>
      <w:tr w14:paraId="603EAD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23CEE97">
            <w:pPr>
              <w:jc w:val="center"/>
              <w:rPr>
                <w:rFonts w:hint="eastAsia" w:ascii="宋体" w:hAnsi="宋体"/>
              </w:rPr>
            </w:pPr>
            <w:r>
              <w:rPr>
                <w:rFonts w:hint="eastAsia" w:ascii="宋体" w:hAnsi="宋体"/>
              </w:rPr>
              <w:t>5</w:t>
            </w:r>
            <w:r>
              <w:rPr>
                <w:rFonts w:ascii="宋体" w:hAnsi="宋体"/>
              </w:rPr>
              <w:t>.3</w:t>
            </w:r>
          </w:p>
        </w:tc>
        <w:tc>
          <w:tcPr>
            <w:tcW w:w="1755" w:type="dxa"/>
            <w:vAlign w:val="center"/>
          </w:tcPr>
          <w:p w14:paraId="6EA406B5">
            <w:pPr>
              <w:jc w:val="center"/>
              <w:rPr>
                <w:rFonts w:hint="eastAsia" w:ascii="宋体" w:hAnsi="宋体"/>
              </w:rPr>
            </w:pPr>
            <w:r>
              <w:rPr>
                <w:rFonts w:hint="eastAsia" w:ascii="宋体" w:hAnsi="宋体"/>
              </w:rPr>
              <w:t>联合体投标</w:t>
            </w:r>
          </w:p>
        </w:tc>
        <w:tc>
          <w:tcPr>
            <w:tcW w:w="6795" w:type="dxa"/>
            <w:vAlign w:val="center"/>
          </w:tcPr>
          <w:p w14:paraId="590C8FA5">
            <w:pPr>
              <w:jc w:val="left"/>
              <w:rPr>
                <w:rFonts w:ascii="Arial" w:hAnsi="Arial" w:eastAsia="宋体" w:cs="Times New Roman"/>
                <w:szCs w:val="24"/>
                <w:highlight w:val="none"/>
              </w:rPr>
            </w:pPr>
            <w:r>
              <w:rPr>
                <w:rFonts w:hint="eastAsia" w:ascii="Arial" w:hAnsi="Arial" w:eastAsia="宋体" w:cs="Times New Roman"/>
                <w:szCs w:val="24"/>
                <w:highlight w:val="none"/>
              </w:rPr>
              <w:t>不接受</w:t>
            </w:r>
          </w:p>
        </w:tc>
      </w:tr>
      <w:tr w14:paraId="63384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A387EC">
            <w:pPr>
              <w:jc w:val="center"/>
              <w:rPr>
                <w:rFonts w:hint="eastAsia" w:ascii="宋体" w:hAnsi="宋体"/>
              </w:rPr>
            </w:pPr>
            <w:r>
              <w:rPr>
                <w:rFonts w:hint="eastAsia" w:ascii="宋体" w:hAnsi="宋体"/>
              </w:rPr>
              <w:t>9</w:t>
            </w:r>
          </w:p>
        </w:tc>
        <w:tc>
          <w:tcPr>
            <w:tcW w:w="1755" w:type="dxa"/>
            <w:vAlign w:val="center"/>
          </w:tcPr>
          <w:p w14:paraId="46D63A0B">
            <w:pPr>
              <w:jc w:val="center"/>
              <w:rPr>
                <w:rFonts w:hint="eastAsia" w:ascii="宋体" w:hAnsi="宋体"/>
                <w:b/>
                <w:bCs/>
                <w:highlight w:val="yellow"/>
              </w:rPr>
            </w:pPr>
            <w:r>
              <w:rPr>
                <w:rFonts w:hint="eastAsia" w:ascii="宋体" w:hAnsi="宋体"/>
              </w:rPr>
              <w:t>踏勘现场</w:t>
            </w:r>
          </w:p>
        </w:tc>
        <w:tc>
          <w:tcPr>
            <w:tcW w:w="6795" w:type="dxa"/>
            <w:vAlign w:val="center"/>
          </w:tcPr>
          <w:p w14:paraId="13123FB2">
            <w:pPr>
              <w:jc w:val="left"/>
              <w:rPr>
                <w:rFonts w:hint="eastAsia" w:ascii="Arial" w:hAnsi="Arial" w:cs="Times New Roman" w:eastAsiaTheme="minorEastAsia"/>
                <w:szCs w:val="24"/>
                <w:highlight w:val="none"/>
                <w:lang w:eastAsia="zh-CN"/>
              </w:rPr>
            </w:pPr>
            <w:r>
              <w:rPr>
                <w:rFonts w:hint="eastAsia" w:ascii="Arial" w:hAnsi="Arial" w:eastAsia="宋体" w:cs="Times New Roman"/>
                <w:szCs w:val="24"/>
                <w:highlight w:val="none"/>
                <w:lang w:eastAsia="zh-CN"/>
              </w:rPr>
              <w:t>详见</w:t>
            </w:r>
            <w:r>
              <w:rPr>
                <w:rFonts w:hint="eastAsia"/>
                <w:lang w:eastAsia="zh-CN"/>
              </w:rPr>
              <w:t>“</w:t>
            </w:r>
            <w:r>
              <w:rPr>
                <w:rFonts w:hint="eastAsia" w:ascii="宋体" w:hAnsi="宋体" w:eastAsia="宋体" w:cs="宋体"/>
                <w:b/>
                <w:bCs/>
                <w:szCs w:val="21"/>
                <w:lang w:eastAsia="zh-CN"/>
              </w:rPr>
              <w:t>现场踏勘</w:t>
            </w:r>
            <w:r>
              <w:rPr>
                <w:rFonts w:hint="eastAsia"/>
                <w:lang w:eastAsia="zh-CN"/>
              </w:rPr>
              <w:t>”要求</w:t>
            </w:r>
          </w:p>
        </w:tc>
      </w:tr>
      <w:tr w14:paraId="6BC6C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C5A8EE9">
            <w:pPr>
              <w:jc w:val="center"/>
              <w:rPr>
                <w:rFonts w:hint="eastAsia" w:ascii="宋体" w:hAnsi="宋体"/>
              </w:rPr>
            </w:pPr>
            <w:r>
              <w:rPr>
                <w:rFonts w:hint="eastAsia" w:ascii="宋体" w:hAnsi="宋体"/>
              </w:rPr>
              <w:t>1</w:t>
            </w:r>
            <w:r>
              <w:rPr>
                <w:rFonts w:ascii="宋体" w:hAnsi="宋体"/>
              </w:rPr>
              <w:t>0</w:t>
            </w:r>
          </w:p>
        </w:tc>
        <w:tc>
          <w:tcPr>
            <w:tcW w:w="1755" w:type="dxa"/>
            <w:vAlign w:val="center"/>
          </w:tcPr>
          <w:p w14:paraId="5D107D1E">
            <w:pPr>
              <w:jc w:val="center"/>
              <w:rPr>
                <w:rFonts w:hint="eastAsia" w:ascii="宋体" w:hAnsi="宋体"/>
              </w:rPr>
            </w:pPr>
            <w:r>
              <w:rPr>
                <w:rFonts w:hint="eastAsia" w:ascii="宋体" w:hAnsi="宋体"/>
              </w:rPr>
              <w:t>标前会议</w:t>
            </w:r>
          </w:p>
        </w:tc>
        <w:tc>
          <w:tcPr>
            <w:tcW w:w="6795" w:type="dxa"/>
            <w:vAlign w:val="center"/>
          </w:tcPr>
          <w:p w14:paraId="5C0AA458">
            <w:pPr>
              <w:jc w:val="left"/>
              <w:rPr>
                <w:rFonts w:hint="eastAsia" w:ascii="Arial" w:hAnsi="Arial" w:eastAsia="宋体" w:cs="Times New Roman"/>
                <w:szCs w:val="24"/>
                <w:highlight w:val="none"/>
              </w:rPr>
            </w:pPr>
            <w:r>
              <w:rPr>
                <w:rFonts w:hint="eastAsia" w:ascii="Arial" w:hAnsi="Arial" w:eastAsia="宋体" w:cs="Times New Roman"/>
                <w:szCs w:val="24"/>
                <w:highlight w:val="none"/>
                <w:lang w:eastAsia="zh-CN"/>
              </w:rPr>
              <w:t>不</w:t>
            </w:r>
            <w:r>
              <w:rPr>
                <w:rFonts w:hint="eastAsia" w:ascii="Arial" w:hAnsi="Arial" w:eastAsia="宋体" w:cs="Times New Roman"/>
                <w:szCs w:val="24"/>
                <w:highlight w:val="none"/>
              </w:rPr>
              <w:t>组织</w:t>
            </w:r>
          </w:p>
        </w:tc>
      </w:tr>
      <w:tr w14:paraId="350C4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3AB651F">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14:paraId="30E60ECA">
            <w:pPr>
              <w:jc w:val="center"/>
              <w:rPr>
                <w:rFonts w:hint="eastAsia" w:ascii="宋体" w:hAnsi="宋体"/>
              </w:rPr>
            </w:pPr>
            <w:r>
              <w:rPr>
                <w:rFonts w:hint="eastAsia" w:ascii="宋体" w:hAnsi="宋体"/>
              </w:rPr>
              <w:t>招标文件的澄清和修改</w:t>
            </w:r>
          </w:p>
        </w:tc>
        <w:tc>
          <w:tcPr>
            <w:tcW w:w="6795" w:type="dxa"/>
            <w:vAlign w:val="center"/>
          </w:tcPr>
          <w:p w14:paraId="5AD75A7D">
            <w:pPr>
              <w:jc w:val="left"/>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57E75F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490C5B">
            <w:pPr>
              <w:jc w:val="center"/>
              <w:rPr>
                <w:rFonts w:hint="eastAsia" w:ascii="宋体" w:hAnsi="宋体"/>
              </w:rPr>
            </w:pPr>
            <w:r>
              <w:rPr>
                <w:rFonts w:hint="eastAsia" w:ascii="宋体" w:hAnsi="宋体"/>
              </w:rPr>
              <w:t>2</w:t>
            </w:r>
            <w:r>
              <w:rPr>
                <w:rFonts w:ascii="宋体" w:hAnsi="宋体"/>
              </w:rPr>
              <w:t>0</w:t>
            </w:r>
          </w:p>
        </w:tc>
        <w:tc>
          <w:tcPr>
            <w:tcW w:w="1755" w:type="dxa"/>
            <w:vAlign w:val="center"/>
          </w:tcPr>
          <w:p w14:paraId="2E83C25B">
            <w:pPr>
              <w:jc w:val="center"/>
              <w:rPr>
                <w:rFonts w:hint="eastAsia" w:ascii="宋体" w:hAnsi="宋体"/>
              </w:rPr>
            </w:pPr>
            <w:r>
              <w:rPr>
                <w:rFonts w:hint="eastAsia" w:ascii="宋体" w:hAnsi="宋体"/>
              </w:rPr>
              <w:t>投标有效期</w:t>
            </w:r>
          </w:p>
        </w:tc>
        <w:tc>
          <w:tcPr>
            <w:tcW w:w="6795" w:type="dxa"/>
            <w:vAlign w:val="center"/>
          </w:tcPr>
          <w:p w14:paraId="023244FB">
            <w:pPr>
              <w:jc w:val="left"/>
              <w:rPr>
                <w:rFonts w:hint="eastAsia" w:ascii="宋体" w:hAnsi="宋体"/>
              </w:rPr>
            </w:pPr>
            <w:r>
              <w:rPr>
                <w:rFonts w:hint="eastAsia" w:ascii="宋体" w:hAnsi="宋体"/>
              </w:rPr>
              <w:t>120日历天（从投标截止之日算起）</w:t>
            </w:r>
          </w:p>
        </w:tc>
      </w:tr>
      <w:tr w14:paraId="438AA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D5A6668">
            <w:pPr>
              <w:jc w:val="center"/>
              <w:rPr>
                <w:rFonts w:hint="eastAsia" w:ascii="宋体" w:hAnsi="宋体"/>
              </w:rPr>
            </w:pPr>
            <w:r>
              <w:rPr>
                <w:rFonts w:hint="eastAsia" w:ascii="宋体" w:hAnsi="宋体"/>
              </w:rPr>
              <w:t>2</w:t>
            </w:r>
            <w:r>
              <w:rPr>
                <w:rFonts w:ascii="宋体" w:hAnsi="宋体"/>
              </w:rPr>
              <w:t>2</w:t>
            </w:r>
          </w:p>
        </w:tc>
        <w:tc>
          <w:tcPr>
            <w:tcW w:w="1755" w:type="dxa"/>
            <w:vAlign w:val="center"/>
          </w:tcPr>
          <w:p w14:paraId="4A2FB2E6">
            <w:pPr>
              <w:jc w:val="center"/>
              <w:rPr>
                <w:rFonts w:hint="eastAsia" w:ascii="宋体" w:hAnsi="宋体"/>
              </w:rPr>
            </w:pPr>
            <w:r>
              <w:rPr>
                <w:rFonts w:hint="eastAsia" w:ascii="宋体" w:hAnsi="宋体"/>
              </w:rPr>
              <w:t>投标人的替代方案</w:t>
            </w:r>
          </w:p>
        </w:tc>
        <w:tc>
          <w:tcPr>
            <w:tcW w:w="6795" w:type="dxa"/>
            <w:vAlign w:val="center"/>
          </w:tcPr>
          <w:p w14:paraId="1CE0B4C7">
            <w:pPr>
              <w:jc w:val="left"/>
              <w:rPr>
                <w:rFonts w:hint="eastAsia" w:ascii="宋体" w:hAnsi="宋体"/>
              </w:rPr>
            </w:pPr>
            <w:r>
              <w:rPr>
                <w:rFonts w:hint="eastAsia" w:ascii="宋体" w:hAnsi="宋体"/>
              </w:rPr>
              <w:t>不接受</w:t>
            </w:r>
          </w:p>
        </w:tc>
      </w:tr>
      <w:tr w14:paraId="16142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A39A668">
            <w:pPr>
              <w:jc w:val="center"/>
              <w:rPr>
                <w:rFonts w:hint="eastAsia" w:ascii="宋体" w:hAnsi="宋体"/>
              </w:rPr>
            </w:pPr>
            <w:r>
              <w:rPr>
                <w:rFonts w:hint="eastAsia" w:ascii="宋体" w:hAnsi="宋体"/>
              </w:rPr>
              <w:t>2</w:t>
            </w:r>
            <w:r>
              <w:rPr>
                <w:rFonts w:ascii="宋体" w:hAnsi="宋体"/>
              </w:rPr>
              <w:t>5</w:t>
            </w:r>
          </w:p>
        </w:tc>
        <w:tc>
          <w:tcPr>
            <w:tcW w:w="1755" w:type="dxa"/>
            <w:vAlign w:val="center"/>
          </w:tcPr>
          <w:p w14:paraId="735F9720">
            <w:pPr>
              <w:jc w:val="center"/>
              <w:rPr>
                <w:rFonts w:hint="eastAsia" w:ascii="宋体" w:hAnsi="宋体"/>
              </w:rPr>
            </w:pPr>
            <w:r>
              <w:rPr>
                <w:rFonts w:hint="eastAsia" w:ascii="宋体" w:hAnsi="宋体"/>
              </w:rPr>
              <w:t>投标文件的大小</w:t>
            </w:r>
          </w:p>
        </w:tc>
        <w:tc>
          <w:tcPr>
            <w:tcW w:w="6795" w:type="dxa"/>
            <w:vAlign w:val="center"/>
          </w:tcPr>
          <w:p w14:paraId="0F0A103E">
            <w:pPr>
              <w:jc w:val="left"/>
              <w:rPr>
                <w:rFonts w:hint="eastAsia" w:ascii="宋体" w:hAnsi="宋体"/>
              </w:rPr>
            </w:pPr>
            <w:r>
              <w:rPr>
                <w:rFonts w:hint="eastAsia" w:ascii="宋体" w:hAnsi="宋体"/>
              </w:rPr>
              <w:t>投标文件大小不得超过100MB</w:t>
            </w:r>
          </w:p>
        </w:tc>
      </w:tr>
      <w:tr w14:paraId="7EC892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90D7876">
            <w:pPr>
              <w:jc w:val="center"/>
              <w:rPr>
                <w:rFonts w:hint="eastAsia" w:ascii="宋体" w:hAnsi="宋体"/>
              </w:rPr>
            </w:pPr>
            <w:r>
              <w:rPr>
                <w:rFonts w:hint="eastAsia" w:ascii="宋体" w:hAnsi="宋体"/>
              </w:rPr>
              <w:t>2</w:t>
            </w:r>
            <w:r>
              <w:rPr>
                <w:rFonts w:ascii="宋体" w:hAnsi="宋体"/>
              </w:rPr>
              <w:t>6</w:t>
            </w:r>
          </w:p>
        </w:tc>
        <w:tc>
          <w:tcPr>
            <w:tcW w:w="1755" w:type="dxa"/>
            <w:vAlign w:val="center"/>
          </w:tcPr>
          <w:p w14:paraId="3EF14581">
            <w:pPr>
              <w:jc w:val="center"/>
              <w:rPr>
                <w:rFonts w:hint="eastAsia" w:ascii="宋体" w:hAnsi="宋体"/>
              </w:rPr>
            </w:pPr>
            <w:r>
              <w:rPr>
                <w:rFonts w:hint="eastAsia" w:ascii="宋体" w:hAnsi="宋体"/>
              </w:rPr>
              <w:t>样品、现场演示、方案讲解</w:t>
            </w:r>
          </w:p>
        </w:tc>
        <w:tc>
          <w:tcPr>
            <w:tcW w:w="6795" w:type="dxa"/>
            <w:vAlign w:val="center"/>
          </w:tcPr>
          <w:p w14:paraId="7B86E8D3">
            <w:pPr>
              <w:jc w:val="left"/>
              <w:rPr>
                <w:rFonts w:hint="eastAsia" w:ascii="宋体" w:hAnsi="宋体" w:eastAsiaTheme="minorEastAsia"/>
                <w:lang w:val="en-US" w:eastAsia="zh-CN"/>
              </w:rPr>
            </w:pPr>
            <w:r>
              <w:rPr>
                <w:rFonts w:hint="eastAsia" w:ascii="宋体" w:hAnsi="宋体"/>
                <w:lang w:val="en-US" w:eastAsia="zh-CN"/>
              </w:rPr>
              <w:t>无</w:t>
            </w:r>
          </w:p>
        </w:tc>
      </w:tr>
      <w:tr w14:paraId="6938F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6A1909D">
            <w:pPr>
              <w:jc w:val="center"/>
              <w:rPr>
                <w:rFonts w:hint="eastAsia" w:ascii="宋体" w:hAnsi="宋体"/>
              </w:rPr>
            </w:pPr>
            <w:r>
              <w:rPr>
                <w:rFonts w:hint="eastAsia" w:ascii="宋体" w:hAnsi="宋体"/>
              </w:rPr>
              <w:t>3</w:t>
            </w:r>
            <w:r>
              <w:rPr>
                <w:rFonts w:ascii="宋体" w:hAnsi="宋体"/>
              </w:rPr>
              <w:t>7</w:t>
            </w:r>
          </w:p>
        </w:tc>
        <w:tc>
          <w:tcPr>
            <w:tcW w:w="1755" w:type="dxa"/>
            <w:vAlign w:val="center"/>
          </w:tcPr>
          <w:p w14:paraId="360530F3">
            <w:pPr>
              <w:jc w:val="center"/>
              <w:rPr>
                <w:rFonts w:hint="eastAsia" w:ascii="宋体" w:hAnsi="宋体"/>
              </w:rPr>
            </w:pPr>
            <w:r>
              <w:rPr>
                <w:rFonts w:hint="eastAsia" w:ascii="宋体" w:hAnsi="宋体"/>
              </w:rPr>
              <w:t>评审方法</w:t>
            </w:r>
          </w:p>
        </w:tc>
        <w:tc>
          <w:tcPr>
            <w:tcW w:w="6795" w:type="dxa"/>
            <w:vAlign w:val="center"/>
          </w:tcPr>
          <w:p w14:paraId="59F964A8">
            <w:pPr>
              <w:jc w:val="left"/>
              <w:rPr>
                <w:rFonts w:hint="eastAsia" w:ascii="宋体" w:hAnsi="宋体"/>
              </w:rPr>
            </w:pPr>
            <w:r>
              <w:rPr>
                <w:rFonts w:ascii="宋体" w:hAnsi="宋体"/>
                <w:b/>
                <w:bCs/>
              </w:rPr>
              <w:t>综合评分法</w:t>
            </w:r>
          </w:p>
        </w:tc>
      </w:tr>
      <w:tr w14:paraId="26AC1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4AC6E0B">
            <w:pPr>
              <w:jc w:val="center"/>
              <w:rPr>
                <w:rFonts w:hint="eastAsia" w:ascii="宋体" w:hAnsi="宋体"/>
              </w:rPr>
            </w:pPr>
            <w:r>
              <w:rPr>
                <w:rFonts w:hint="eastAsia" w:ascii="宋体" w:hAnsi="宋体"/>
              </w:rPr>
              <w:t>3</w:t>
            </w:r>
            <w:r>
              <w:rPr>
                <w:rFonts w:ascii="宋体" w:hAnsi="宋体"/>
              </w:rPr>
              <w:t>8</w:t>
            </w:r>
          </w:p>
        </w:tc>
        <w:tc>
          <w:tcPr>
            <w:tcW w:w="1755" w:type="dxa"/>
            <w:vAlign w:val="center"/>
          </w:tcPr>
          <w:p w14:paraId="168B3A1E">
            <w:pPr>
              <w:jc w:val="center"/>
              <w:rPr>
                <w:rFonts w:hint="eastAsia" w:ascii="宋体" w:hAnsi="宋体"/>
              </w:rPr>
            </w:pPr>
            <w:r>
              <w:rPr>
                <w:rFonts w:hint="eastAsia" w:ascii="宋体" w:hAnsi="宋体"/>
              </w:rPr>
              <w:t>定标方法</w:t>
            </w:r>
          </w:p>
        </w:tc>
        <w:tc>
          <w:tcPr>
            <w:tcW w:w="6795" w:type="dxa"/>
            <w:vAlign w:val="center"/>
          </w:tcPr>
          <w:p w14:paraId="134F3A58">
            <w:pPr>
              <w:jc w:val="left"/>
              <w:rPr>
                <w:rFonts w:hint="eastAsia" w:ascii="宋体" w:hAnsi="宋体"/>
                <w:b/>
                <w:bCs/>
                <w:highlight w:val="yellow"/>
              </w:rPr>
            </w:pPr>
            <w:r>
              <w:rPr>
                <w:rFonts w:hint="eastAsia" w:ascii="宋体" w:hAnsi="宋体" w:eastAsia="宋体" w:cs="Times New Roman"/>
                <w:b/>
                <w:bCs/>
                <w:szCs w:val="21"/>
                <w:highlight w:val="none"/>
              </w:rPr>
              <w:t>非评定分离</w:t>
            </w:r>
          </w:p>
        </w:tc>
      </w:tr>
      <w:tr w14:paraId="31054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FF5520B">
            <w:pPr>
              <w:jc w:val="center"/>
              <w:rPr>
                <w:rFonts w:hint="eastAsia" w:ascii="宋体" w:hAnsi="宋体"/>
              </w:rPr>
            </w:pPr>
            <w:r>
              <w:rPr>
                <w:rFonts w:hint="eastAsia" w:ascii="宋体" w:hAnsi="宋体"/>
              </w:rPr>
              <w:t>4</w:t>
            </w:r>
            <w:r>
              <w:rPr>
                <w:rFonts w:ascii="宋体" w:hAnsi="宋体"/>
              </w:rPr>
              <w:t>6</w:t>
            </w:r>
          </w:p>
        </w:tc>
        <w:tc>
          <w:tcPr>
            <w:tcW w:w="1755" w:type="dxa"/>
            <w:vAlign w:val="center"/>
          </w:tcPr>
          <w:p w14:paraId="04F53EE4">
            <w:pPr>
              <w:jc w:val="center"/>
              <w:rPr>
                <w:rFonts w:hint="eastAsia" w:ascii="宋体" w:hAnsi="宋体"/>
              </w:rPr>
            </w:pPr>
            <w:r>
              <w:rPr>
                <w:rFonts w:hint="eastAsia" w:ascii="宋体" w:hAnsi="宋体"/>
              </w:rPr>
              <w:t>履约担保</w:t>
            </w:r>
          </w:p>
        </w:tc>
        <w:tc>
          <w:tcPr>
            <w:tcW w:w="6795" w:type="dxa"/>
            <w:vAlign w:val="center"/>
          </w:tcPr>
          <w:p w14:paraId="74F338F4">
            <w:pPr>
              <w:jc w:val="left"/>
              <w:rPr>
                <w:rFonts w:hint="eastAsia" w:ascii="宋体" w:hAnsi="宋体"/>
              </w:rPr>
            </w:pPr>
            <w:r>
              <w:rPr>
                <w:rFonts w:hint="eastAsia" w:ascii="宋体" w:hAnsi="宋体"/>
              </w:rPr>
              <w:t>不需要</w:t>
            </w:r>
          </w:p>
        </w:tc>
      </w:tr>
      <w:bookmarkEnd w:id="4"/>
      <w:bookmarkEnd w:id="5"/>
      <w:bookmarkEnd w:id="6"/>
      <w:bookmarkEnd w:id="7"/>
      <w:bookmarkEnd w:id="8"/>
      <w:bookmarkEnd w:id="9"/>
      <w:bookmarkEnd w:id="10"/>
      <w:bookmarkEnd w:id="11"/>
    </w:tbl>
    <w:p w14:paraId="60BC8F52">
      <w:pPr>
        <w:widowControl/>
        <w:jc w:val="center"/>
        <w:rPr>
          <w:szCs w:val="21"/>
        </w:rPr>
      </w:pPr>
      <w:r>
        <w:rPr>
          <w:rFonts w:hint="eastAsia"/>
          <w:szCs w:val="21"/>
        </w:rPr>
        <w:t>备注：本表是通用条款相关条款的补充和明确，如与通用条款内容相冲突的，以本表为准。</w:t>
      </w:r>
    </w:p>
    <w:p w14:paraId="79A3DFB8">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2711A444">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1A85EED5">
      <w:pPr>
        <w:tabs>
          <w:tab w:val="left" w:pos="720"/>
        </w:tabs>
        <w:rPr>
          <w:rFonts w:hint="eastAsia" w:ascii="黑体" w:hAnsi="宋体" w:eastAsia="黑体"/>
          <w:bCs/>
          <w:sz w:val="24"/>
        </w:rPr>
      </w:pPr>
      <w:r>
        <w:rPr>
          <w:rFonts w:hint="eastAsia" w:ascii="黑体" w:hAnsi="宋体" w:eastAsia="黑体"/>
          <w:bCs/>
          <w:sz w:val="24"/>
        </w:rPr>
        <w:t>1、评标定标信息</w:t>
      </w:r>
    </w:p>
    <w:p w14:paraId="603CFE15">
      <w:pPr>
        <w:jc w:val="center"/>
      </w:pPr>
      <w:r>
        <w:rPr>
          <w:rFonts w:hint="eastAsia"/>
          <w:b/>
        </w:rPr>
        <w:t>非评定分离项目</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1CED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82106F1">
            <w:pPr>
              <w:jc w:val="center"/>
            </w:pPr>
            <w:r>
              <w:rPr>
                <w:rFonts w:hint="eastAsia"/>
              </w:rPr>
              <w:t>评标方法</w:t>
            </w:r>
          </w:p>
        </w:tc>
        <w:tc>
          <w:tcPr>
            <w:tcW w:w="3235" w:type="dxa"/>
          </w:tcPr>
          <w:p w14:paraId="4D87EE41">
            <w:pPr>
              <w:jc w:val="center"/>
              <w:rPr>
                <w:rFonts w:eastAsia="宋体"/>
              </w:rPr>
            </w:pPr>
            <w:r>
              <w:rPr>
                <w:rFonts w:hint="eastAsia"/>
              </w:rPr>
              <w:sym w:font="Wingdings" w:char="00FE"/>
            </w:r>
            <w:r>
              <w:rPr>
                <w:rFonts w:hint="eastAsia"/>
              </w:rPr>
              <w:t>综合评分法</w:t>
            </w:r>
          </w:p>
        </w:tc>
        <w:tc>
          <w:tcPr>
            <w:tcW w:w="2450" w:type="dxa"/>
          </w:tcPr>
          <w:p w14:paraId="7E4CF265">
            <w:pPr>
              <w:jc w:val="center"/>
            </w:pPr>
            <w:r>
              <w:rPr>
                <w:rFonts w:hint="eastAsia" w:ascii="Times New Roman" w:eastAsia="宋体"/>
              </w:rPr>
              <w:sym w:font="Wingdings" w:char="00A8"/>
            </w:r>
            <w:r>
              <w:rPr>
                <w:rFonts w:hint="eastAsia" w:ascii="Times New Roman" w:eastAsia="宋体"/>
              </w:rPr>
              <w:t>最低价法</w:t>
            </w:r>
          </w:p>
        </w:tc>
      </w:tr>
      <w:tr w14:paraId="157D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A4E1D38">
            <w:pPr>
              <w:jc w:val="center"/>
            </w:pPr>
            <w:r>
              <w:rPr>
                <w:rFonts w:hint="eastAsia"/>
              </w:rPr>
              <w:t>候选中标供应商家数</w:t>
            </w:r>
          </w:p>
        </w:tc>
        <w:tc>
          <w:tcPr>
            <w:tcW w:w="3235" w:type="dxa"/>
          </w:tcPr>
          <w:p w14:paraId="29CAF401">
            <w:pPr>
              <w:jc w:val="center"/>
              <w:rPr>
                <w:rFonts w:eastAsia="宋体"/>
              </w:rPr>
            </w:pPr>
            <w:r>
              <w:rPr>
                <w:rFonts w:hint="eastAsia" w:eastAsia="宋体"/>
              </w:rPr>
              <w:t>3</w:t>
            </w:r>
          </w:p>
        </w:tc>
        <w:tc>
          <w:tcPr>
            <w:tcW w:w="2450" w:type="dxa"/>
          </w:tcPr>
          <w:p w14:paraId="5D2761E9">
            <w:pPr>
              <w:jc w:val="center"/>
            </w:pPr>
            <w:r>
              <w:rPr>
                <w:rFonts w:hint="eastAsia"/>
              </w:rPr>
              <w:t>3</w:t>
            </w:r>
          </w:p>
        </w:tc>
      </w:tr>
      <w:tr w14:paraId="26FD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6ADE603">
            <w:pPr>
              <w:jc w:val="center"/>
            </w:pPr>
            <w:r>
              <w:rPr>
                <w:rFonts w:hint="eastAsia"/>
              </w:rPr>
              <w:t>中标供应商家数</w:t>
            </w:r>
          </w:p>
        </w:tc>
        <w:tc>
          <w:tcPr>
            <w:tcW w:w="3235" w:type="dxa"/>
          </w:tcPr>
          <w:p w14:paraId="684FD0F0">
            <w:pPr>
              <w:jc w:val="center"/>
            </w:pPr>
            <w:r>
              <w:rPr>
                <w:rFonts w:hint="eastAsia"/>
              </w:rPr>
              <w:t>1</w:t>
            </w:r>
          </w:p>
        </w:tc>
        <w:tc>
          <w:tcPr>
            <w:tcW w:w="2450" w:type="dxa"/>
          </w:tcPr>
          <w:p w14:paraId="634151EA">
            <w:pPr>
              <w:jc w:val="center"/>
            </w:pPr>
            <w:r>
              <w:rPr>
                <w:rFonts w:hint="eastAsia"/>
              </w:rPr>
              <w:t>1</w:t>
            </w:r>
          </w:p>
        </w:tc>
      </w:tr>
    </w:tbl>
    <w:p w14:paraId="13F82AC4">
      <w:pPr>
        <w:numPr>
          <w:ilvl w:val="0"/>
          <w:numId w:val="2"/>
        </w:numPr>
        <w:spacing w:line="240" w:lineRule="atLeast"/>
        <w:rPr>
          <w:rFonts w:hint="eastAsia" w:ascii="宋体" w:hAnsi="宋体" w:eastAsia="宋体" w:cs="宋体"/>
          <w:b/>
          <w:bCs/>
          <w:szCs w:val="21"/>
          <w:lang w:eastAsia="zh-CN"/>
        </w:rPr>
      </w:pPr>
      <w:r>
        <w:rPr>
          <w:rFonts w:hint="eastAsia" w:ascii="宋体" w:hAnsi="宋体" w:eastAsia="宋体" w:cs="宋体"/>
          <w:b/>
          <w:bCs/>
          <w:szCs w:val="21"/>
          <w:lang w:eastAsia="zh-CN"/>
        </w:rPr>
        <w:t>现场踏勘：</w:t>
      </w:r>
    </w:p>
    <w:p w14:paraId="27601980">
      <w:pPr>
        <w:pStyle w:val="9"/>
        <w:numPr>
          <w:ilvl w:val="0"/>
          <w:numId w:val="0"/>
        </w:numPr>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（1）“本项目安排踏勘现场，投标人需在</w:t>
      </w:r>
      <w:r>
        <w:rPr>
          <w:rFonts w:hint="eastAsia" w:asciiTheme="minorHAnsi" w:hAnsiTheme="minorHAnsi" w:eastAsiaTheme="minorEastAsia" w:cstheme="minorBidi"/>
          <w:b/>
          <w:bCs/>
          <w:kern w:val="2"/>
          <w:sz w:val="21"/>
          <w:szCs w:val="22"/>
          <w:lang w:val="en-US" w:eastAsia="zh-CN" w:bidi="ar-SA"/>
        </w:rPr>
        <w:t>本项目采购公告载明的交易（采购）文件获取时间之日起的第三个日历日（招标文件领取时间之日为第一个日历日）上午 10：00-11:00</w:t>
      </w:r>
      <w:r>
        <w:rPr>
          <w:rFonts w:hint="eastAsia" w:asciiTheme="minorHAnsi" w:hAnsiTheme="minorHAnsi" w:eastAsiaTheme="minorEastAsia" w:cstheme="minorBidi"/>
          <w:b w:val="0"/>
          <w:bCs w:val="0"/>
          <w:kern w:val="2"/>
          <w:sz w:val="21"/>
          <w:szCs w:val="22"/>
          <w:lang w:val="en-US" w:eastAsia="zh-CN" w:bidi="ar-SA"/>
        </w:rPr>
        <w:t>携带</w:t>
      </w:r>
      <w:r>
        <w:rPr>
          <w:rFonts w:hint="eastAsia" w:asciiTheme="minorHAnsi" w:hAnsiTheme="minorHAnsi" w:eastAsiaTheme="minorEastAsia" w:cstheme="minorBidi"/>
          <w:b/>
          <w:bCs/>
          <w:kern w:val="2"/>
          <w:sz w:val="21"/>
          <w:szCs w:val="22"/>
          <w:highlight w:val="yellow"/>
          <w:lang w:val="en-US" w:eastAsia="zh-CN" w:bidi="ar-SA"/>
        </w:rPr>
        <w:t>公司营业执照、法人证明书、授权书（如有）</w:t>
      </w:r>
      <w:r>
        <w:rPr>
          <w:rFonts w:hint="eastAsia" w:asciiTheme="minorHAnsi" w:hAnsiTheme="minorHAnsi" w:eastAsiaTheme="minorEastAsia" w:cstheme="minorBidi"/>
          <w:b w:val="0"/>
          <w:bCs w:val="0"/>
          <w:kern w:val="2"/>
          <w:sz w:val="21"/>
          <w:szCs w:val="22"/>
          <w:lang w:val="en-US" w:eastAsia="zh-CN" w:bidi="ar-SA"/>
        </w:rPr>
        <w:t>到</w:t>
      </w:r>
      <w:r>
        <w:rPr>
          <w:rFonts w:hint="eastAsia" w:cstheme="minorBidi"/>
          <w:b/>
          <w:bCs/>
          <w:kern w:val="2"/>
          <w:sz w:val="21"/>
          <w:szCs w:val="22"/>
          <w:highlight w:val="yellow"/>
          <w:lang w:val="en-US" w:eastAsia="zh-CN" w:bidi="ar-SA"/>
        </w:rPr>
        <w:t>深圳市龙华区福城街道桔坑路 4 号龙澜学校）</w:t>
      </w:r>
      <w:r>
        <w:rPr>
          <w:rFonts w:hint="eastAsia" w:asciiTheme="minorHAnsi" w:hAnsiTheme="minorHAnsi" w:eastAsiaTheme="minorEastAsia" w:cstheme="minorBidi"/>
          <w:b w:val="0"/>
          <w:bCs w:val="0"/>
          <w:kern w:val="2"/>
          <w:sz w:val="21"/>
          <w:szCs w:val="22"/>
          <w:lang w:val="en-US" w:eastAsia="zh-CN" w:bidi="ar-SA"/>
        </w:rPr>
        <w:t>；联系人：陈老师，电话19864843579”；</w:t>
      </w:r>
    </w:p>
    <w:p w14:paraId="575FC873">
      <w:pPr>
        <w:pStyle w:val="9"/>
        <w:numPr>
          <w:ilvl w:val="0"/>
          <w:numId w:val="0"/>
        </w:numPr>
        <w:rPr>
          <w:rFonts w:hint="eastAsia"/>
          <w:lang w:eastAsia="zh-CN"/>
        </w:rPr>
      </w:pPr>
      <w:r>
        <w:rPr>
          <w:rFonts w:hint="eastAsia" w:asciiTheme="minorHAnsi" w:hAnsiTheme="minorHAnsi" w:eastAsiaTheme="minorEastAsia" w:cstheme="minorBidi"/>
          <w:b w:val="0"/>
          <w:bCs w:val="0"/>
          <w:kern w:val="2"/>
          <w:sz w:val="21"/>
          <w:szCs w:val="22"/>
          <w:lang w:val="en-US" w:eastAsia="zh-CN" w:bidi="ar-SA"/>
        </w:rPr>
        <w:t>请各投标人准时参加，逾期不再单独安排。</w:t>
      </w:r>
    </w:p>
    <w:p w14:paraId="17C5968E">
      <w:pPr>
        <w:spacing w:line="240" w:lineRule="atLeast"/>
        <w:rPr>
          <w:rFonts w:hint="eastAsia" w:ascii="宋体" w:hAnsi="宋体" w:eastAsia="宋体" w:cs="宋体"/>
          <w:b/>
          <w:bCs/>
          <w:szCs w:val="21"/>
        </w:rPr>
      </w:pPr>
    </w:p>
    <w:p w14:paraId="4803FB75">
      <w:pPr>
        <w:tabs>
          <w:tab w:val="left" w:pos="720"/>
        </w:tabs>
        <w:rPr>
          <w:rFonts w:hint="eastAsia" w:ascii="黑体" w:hAnsi="宋体" w:eastAsia="黑体"/>
          <w:sz w:val="24"/>
        </w:rPr>
      </w:pPr>
      <w:r>
        <w:rPr>
          <w:rFonts w:hint="eastAsia" w:ascii="黑体" w:hAnsi="宋体" w:eastAsia="黑体"/>
          <w:sz w:val="24"/>
        </w:rPr>
        <w:t>（二）其他事项</w:t>
      </w:r>
    </w:p>
    <w:p w14:paraId="3E1D9058">
      <w:pPr>
        <w:tabs>
          <w:tab w:val="left" w:pos="720"/>
        </w:tabs>
        <w:rPr>
          <w:rFonts w:hint="eastAsia" w:ascii="黑体" w:hAnsi="宋体" w:eastAsia="黑体"/>
          <w:sz w:val="24"/>
        </w:rPr>
      </w:pPr>
      <w:r>
        <w:rPr>
          <w:rFonts w:hint="eastAsia" w:ascii="黑体" w:hAnsi="宋体" w:eastAsia="黑体"/>
          <w:sz w:val="24"/>
        </w:rPr>
        <w:t>1、关于享受优惠政策的主体、价格扣除比例及采购标的所属行业</w:t>
      </w:r>
    </w:p>
    <w:p w14:paraId="2D1ED9FC">
      <w:pPr>
        <w:ind w:firstLine="413" w:firstLineChars="196"/>
        <w:rPr>
          <w:rFonts w:hint="eastAsia" w:ascii="宋体" w:hAnsi="宋体"/>
          <w:b/>
          <w:bCs/>
          <w:color w:val="FF0000"/>
          <w:highlight w:val="yellow"/>
        </w:rPr>
      </w:pPr>
      <w:r>
        <w:rPr>
          <w:rFonts w:hint="eastAsia" w:ascii="宋体" w:hAnsi="宋体"/>
          <w:b/>
          <w:bCs/>
          <w:color w:val="FF0000"/>
          <w:highlight w:val="yellow"/>
        </w:rPr>
        <w:t>（1）</w:t>
      </w:r>
      <w:r>
        <w:rPr>
          <w:rFonts w:hint="eastAsia"/>
          <w:b/>
          <w:bCs/>
          <w:color w:val="FF0000"/>
          <w:highlight w:val="yellow"/>
        </w:rPr>
        <w:t>专门面向中小企业采购的项目（包括联合体或分包预留中小企业份额的项目），不再执行价格扣除比例。</w:t>
      </w:r>
    </w:p>
    <w:p w14:paraId="0B01DD86">
      <w:pPr>
        <w:ind w:firstLine="411" w:firstLineChars="196"/>
        <w:rPr>
          <w:rFonts w:ascii="Arial" w:hAnsi="Arial" w:eastAsia="宋体" w:cs="Times New Roman"/>
          <w:b/>
          <w:color w:val="0000FF"/>
          <w:szCs w:val="21"/>
          <w:highlight w:val="yellow"/>
        </w:rPr>
      </w:pPr>
      <w:r>
        <w:rPr>
          <w:rFonts w:hint="eastAsia" w:ascii="宋体" w:hAnsi="宋体"/>
          <w:highlight w:val="none"/>
        </w:rPr>
        <w:t>（2）</w:t>
      </w:r>
      <w:r>
        <w:rPr>
          <w:rFonts w:hint="eastAsia"/>
          <w:highlight w:val="none"/>
        </w:rPr>
        <w:t>非</w:t>
      </w:r>
      <w:r>
        <w:rPr>
          <w:rFonts w:hint="eastAsia" w:ascii="Times New Roman" w:eastAsia="宋体"/>
          <w:highlight w:val="none"/>
        </w:rPr>
        <w:t>专门面向中小企业采购的项目，</w:t>
      </w:r>
      <w:r>
        <w:rPr>
          <w:rFonts w:hint="eastAsia"/>
          <w:highlight w:val="none"/>
        </w:rPr>
        <w:t>应</w:t>
      </w:r>
      <w:r>
        <w:rPr>
          <w:rFonts w:hint="eastAsia" w:ascii="Times New Roman" w:eastAsia="宋体"/>
          <w:highlight w:val="none"/>
        </w:rPr>
        <w:t>执行价格扣除比例</w:t>
      </w:r>
      <w:r>
        <w:rPr>
          <w:rFonts w:hint="eastAsia"/>
          <w:highlight w:val="none"/>
        </w:rPr>
        <w:t>：</w:t>
      </w:r>
      <w:r>
        <w:rPr>
          <w:rFonts w:hint="eastAsia" w:ascii="宋体" w:hAnsi="宋体"/>
          <w:highlight w:val="none"/>
        </w:rPr>
        <w:t>投标人提供的货物（以招标文件用户需求书“货物需求明细”的“货物名称”一栏为准）全部均由优惠主体制造的，对其投标总价给予</w:t>
      </w:r>
      <w:r>
        <w:rPr>
          <w:rFonts w:hint="eastAsia" w:ascii="宋体" w:hAnsi="宋体"/>
          <w:b/>
          <w:bCs/>
          <w:color w:val="FF0000"/>
          <w:highlight w:val="yellow"/>
          <w:u w:val="single"/>
        </w:rPr>
        <w:t xml:space="preserve"> </w:t>
      </w:r>
      <w:r>
        <w:rPr>
          <w:rFonts w:hint="eastAsia" w:ascii="宋体" w:hAnsi="宋体"/>
          <w:b/>
          <w:bCs/>
          <w:color w:val="FF0000"/>
          <w:highlight w:val="yellow"/>
          <w:u w:val="single"/>
          <w:lang w:val="en-US" w:eastAsia="zh-CN"/>
        </w:rPr>
        <w:t>/</w:t>
      </w:r>
      <w:r>
        <w:rPr>
          <w:rFonts w:hint="eastAsia" w:ascii="宋体" w:hAnsi="宋体" w:eastAsia="宋体" w:cs="Times New Roman"/>
          <w:b/>
          <w:bCs/>
          <w:color w:val="FF0000"/>
          <w:sz w:val="24"/>
          <w:szCs w:val="24"/>
          <w:highlight w:val="yellow"/>
          <w:u w:val="single"/>
        </w:rPr>
        <w:t xml:space="preserve"> </w:t>
      </w:r>
      <w:r>
        <w:rPr>
          <w:rFonts w:hint="eastAsia" w:ascii="宋体" w:hAnsi="宋体"/>
          <w:b w:val="0"/>
          <w:bCs w:val="0"/>
          <w:color w:val="auto"/>
          <w:highlight w:val="none"/>
        </w:rPr>
        <w:t>的扣除</w:t>
      </w:r>
      <w:r>
        <w:rPr>
          <w:rFonts w:hint="eastAsia" w:ascii="宋体" w:hAnsi="宋体"/>
          <w:highlight w:val="none"/>
        </w:rPr>
        <w:t>，用扣除后的价格参与评审。满足多项优惠政策的企业，不重复享受多项价格扣除政策。</w:t>
      </w:r>
      <w:r>
        <w:rPr>
          <w:rFonts w:hint="eastAsia" w:ascii="Arial" w:hAnsi="Arial" w:eastAsia="宋体" w:cs="Times New Roman"/>
          <w:b/>
          <w:szCs w:val="21"/>
          <w:highlight w:val="none"/>
        </w:rPr>
        <w:t>政策调整后价格仅作为评审依据，不作为中标价格。</w:t>
      </w:r>
    </w:p>
    <w:p w14:paraId="5CC6DB01">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备注：</w:t>
      </w:r>
      <w:r>
        <w:rPr>
          <w:rFonts w:hint="eastAsia" w:asciiTheme="minorEastAsia" w:hAnsiTheme="minorEastAsia" w:cstheme="minorEastAsia"/>
          <w:b/>
          <w:bCs/>
          <w:szCs w:val="21"/>
        </w:rPr>
        <w:t>（a）</w:t>
      </w:r>
      <w:r>
        <w:rPr>
          <w:rFonts w:hint="eastAsia" w:asciiTheme="minorEastAsia" w:hAnsiTheme="minorEastAsia" w:cstheme="minor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Cs w:val="21"/>
        </w:rPr>
        <w:t>(b)</w:t>
      </w:r>
      <w:r>
        <w:rPr>
          <w:rFonts w:hint="eastAsia" w:asciiTheme="minorEastAsia" w:hAnsiTheme="minorEastAsia" w:cstheme="minorEastAsia"/>
          <w:szCs w:val="21"/>
        </w:rPr>
        <w:t>优惠主体制造是指货物由优惠主体生产且使用该优惠主体商号或者注册商标；投标人提供的货物既有优惠主体制造货物，又有非优惠主体制造货物的，不给予价格扣除。</w:t>
      </w:r>
    </w:p>
    <w:p w14:paraId="54C5C5F4">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w:t>
      </w:r>
      <w:bookmarkStart w:id="12" w:name="_Hlk71970739"/>
      <w:r>
        <w:rPr>
          <w:rFonts w:hint="eastAsia" w:asciiTheme="minorEastAsia" w:hAnsi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中小企业声明函》中相关企业（货物制造商）所属行业应当与采购标的所属行业相一致，标的所属行业以招标文件第一册第三章用户需求书“货物清单明细”的“标的所属行业”一栏为准。</w:t>
      </w:r>
      <w:bookmarkEnd w:id="12"/>
    </w:p>
    <w:p w14:paraId="6E56A630">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7A5058D1">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（5）享受价格扣除获得政府采购合同的，小微企业不得将合同分包给大中型企业。</w:t>
      </w:r>
    </w:p>
    <w:p w14:paraId="1F296C22">
      <w:pPr>
        <w:tabs>
          <w:tab w:val="left" w:pos="720"/>
        </w:tabs>
        <w:ind w:firstLine="480" w:firstLineChars="200"/>
        <w:rPr>
          <w:rFonts w:hint="eastAsia" w:ascii="黑体" w:hAnsi="宋体" w:eastAsia="黑体"/>
          <w:sz w:val="24"/>
        </w:rPr>
      </w:pPr>
    </w:p>
    <w:p w14:paraId="2F52E995">
      <w:pPr>
        <w:tabs>
          <w:tab w:val="left" w:pos="720"/>
        </w:tabs>
        <w:rPr>
          <w:rFonts w:hint="eastAsia" w:ascii="宋体" w:hAnsi="宋体"/>
          <w:b/>
          <w:bCs/>
          <w:color w:val="FF0000"/>
        </w:rPr>
      </w:pPr>
      <w:r>
        <w:rPr>
          <w:rFonts w:hint="eastAsia" w:ascii="宋体" w:hAnsi="宋体" w:eastAsia="宋体" w:cs="宋体"/>
          <w:b/>
          <w:bCs/>
          <w:szCs w:val="24"/>
        </w:rPr>
        <w:t>2.</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rPr>
        <w:t>。</w:t>
      </w:r>
    </w:p>
    <w:p w14:paraId="166DF01A">
      <w:pPr>
        <w:widowControl/>
        <w:ind w:firstLine="420"/>
        <w:jc w:val="left"/>
        <w:rPr>
          <w:rFonts w:hint="eastAsia" w:ascii="宋体" w:hAnsi="宋体"/>
          <w:color w:val="FF0000"/>
          <w:szCs w:val="21"/>
        </w:rPr>
      </w:pPr>
      <w:r>
        <w:rPr>
          <w:rFonts w:hint="eastAsia" w:ascii="宋体" w:hAnsi="宋体"/>
          <w:color w:val="FF0000"/>
          <w:szCs w:val="21"/>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color w:val="FF0000"/>
          <w:szCs w:val="21"/>
          <w:u w:val="single"/>
        </w:rPr>
        <w:t>货物采购</w:t>
      </w:r>
      <w:r>
        <w:rPr>
          <w:rFonts w:hint="eastAsia" w:ascii="宋体" w:hAnsi="宋体"/>
          <w:color w:val="FF0000"/>
          <w:szCs w:val="21"/>
        </w:rPr>
        <w:t>：</w:t>
      </w:r>
    </w:p>
    <w:p w14:paraId="710014B2">
      <w:pPr>
        <w:widowControl/>
        <w:ind w:firstLine="420"/>
        <w:jc w:val="left"/>
        <w:rPr>
          <w:rFonts w:hint="eastAsia" w:ascii="宋体" w:hAnsi="宋体"/>
          <w:color w:val="FF0000"/>
          <w:szCs w:val="21"/>
        </w:rPr>
      </w:pPr>
      <w:r>
        <w:rPr>
          <w:rFonts w:hint="eastAsia" w:ascii="宋体" w:hAnsi="宋体"/>
          <w:color w:val="FF0000"/>
          <w:szCs w:val="21"/>
        </w:rPr>
        <w:t>（1）代理服务费以《中标（成交）通知书》确定的中标（成交）金额作为计算基数，按差额定率累进法计算。</w:t>
      </w:r>
    </w:p>
    <w:p w14:paraId="04150BFD">
      <w:pPr>
        <w:widowControl/>
        <w:ind w:firstLine="420"/>
        <w:jc w:val="left"/>
        <w:rPr>
          <w:rFonts w:hint="eastAsia" w:ascii="宋体" w:hAnsi="宋体"/>
          <w:color w:val="FF0000"/>
          <w:szCs w:val="21"/>
        </w:rPr>
      </w:pPr>
      <w:r>
        <w:rPr>
          <w:rFonts w:hint="eastAsia" w:ascii="宋体" w:hAnsi="宋体"/>
          <w:color w:val="FF0000"/>
          <w:szCs w:val="21"/>
        </w:rPr>
        <w:t>（2）中标（成交）金额的各部分费率如下表：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4B9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BCBF758">
            <w:pPr>
              <w:widowControl/>
              <w:ind w:firstLine="420"/>
              <w:jc w:val="left"/>
              <w:rPr>
                <w:rFonts w:hint="eastAsia" w:ascii="宋体" w:hAnsi="宋体"/>
                <w:color w:val="FF0000"/>
                <w:szCs w:val="21"/>
              </w:rPr>
            </w:pPr>
            <w:r>
              <w:rPr>
                <w:rFonts w:hint="eastAsia" w:ascii="宋体" w:hAnsi="宋体"/>
                <w:color w:val="FF0000"/>
                <w:szCs w:val="21"/>
              </w:rPr>
              <w:t>中标（成交）金额</w:t>
            </w:r>
          </w:p>
        </w:tc>
        <w:tc>
          <w:tcPr>
            <w:tcW w:w="1799" w:type="dxa"/>
            <w:vAlign w:val="center"/>
          </w:tcPr>
          <w:p w14:paraId="52AF1FC6">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14:paraId="168F74B6">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14:paraId="4C3FA7A1">
            <w:pPr>
              <w:widowControl/>
              <w:ind w:firstLine="420"/>
              <w:jc w:val="left"/>
              <w:rPr>
                <w:rFonts w:hint="eastAsia" w:ascii="宋体" w:hAnsi="宋体"/>
                <w:color w:val="FF0000"/>
                <w:szCs w:val="21"/>
              </w:rPr>
            </w:pPr>
            <w:r>
              <w:rPr>
                <w:rFonts w:hint="eastAsia" w:ascii="宋体" w:hAnsi="宋体"/>
                <w:color w:val="FF0000"/>
                <w:szCs w:val="21"/>
              </w:rPr>
              <w:t>工程采购</w:t>
            </w:r>
          </w:p>
        </w:tc>
      </w:tr>
      <w:tr w14:paraId="6419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03A74D9">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14:paraId="6F0C0E05">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14:paraId="16F12740">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14:paraId="750A3D4A">
            <w:pPr>
              <w:widowControl/>
              <w:ind w:firstLine="420"/>
              <w:jc w:val="left"/>
              <w:rPr>
                <w:rFonts w:hint="eastAsia" w:ascii="宋体" w:hAnsi="宋体"/>
                <w:color w:val="FF0000"/>
                <w:szCs w:val="21"/>
              </w:rPr>
            </w:pPr>
            <w:r>
              <w:rPr>
                <w:rFonts w:hint="eastAsia" w:ascii="宋体" w:hAnsi="宋体"/>
                <w:color w:val="FF0000"/>
                <w:szCs w:val="21"/>
              </w:rPr>
              <w:t>1.0%</w:t>
            </w:r>
          </w:p>
        </w:tc>
      </w:tr>
      <w:tr w14:paraId="5465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6F82D9">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14:paraId="7EA64F9B">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14:paraId="07147FDB">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14:paraId="1F34F700">
            <w:pPr>
              <w:widowControl/>
              <w:ind w:firstLine="420"/>
              <w:jc w:val="left"/>
              <w:rPr>
                <w:rFonts w:hint="eastAsia" w:ascii="宋体" w:hAnsi="宋体"/>
                <w:color w:val="FF0000"/>
                <w:szCs w:val="21"/>
              </w:rPr>
            </w:pPr>
            <w:r>
              <w:rPr>
                <w:rFonts w:hint="eastAsia" w:ascii="宋体" w:hAnsi="宋体"/>
                <w:color w:val="FF0000"/>
                <w:szCs w:val="21"/>
              </w:rPr>
              <w:t>0.7%</w:t>
            </w:r>
          </w:p>
        </w:tc>
      </w:tr>
      <w:tr w14:paraId="5EEA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707F00B">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14:paraId="5BBC6A31">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14:paraId="3BF41B0E">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14:paraId="7606C624">
            <w:pPr>
              <w:widowControl/>
              <w:ind w:firstLine="420"/>
              <w:jc w:val="left"/>
              <w:rPr>
                <w:rFonts w:hint="eastAsia" w:ascii="宋体" w:hAnsi="宋体"/>
                <w:color w:val="FF0000"/>
                <w:szCs w:val="21"/>
              </w:rPr>
            </w:pPr>
            <w:r>
              <w:rPr>
                <w:rFonts w:hint="eastAsia" w:ascii="宋体" w:hAnsi="宋体"/>
                <w:color w:val="FF0000"/>
                <w:szCs w:val="21"/>
              </w:rPr>
              <w:t>0.55%</w:t>
            </w:r>
          </w:p>
        </w:tc>
      </w:tr>
      <w:tr w14:paraId="67C4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4A84A7B">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14:paraId="1BE05306">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14:paraId="08ADF3D4">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14:paraId="3DC4E427">
            <w:pPr>
              <w:widowControl/>
              <w:ind w:firstLine="420"/>
              <w:jc w:val="left"/>
              <w:rPr>
                <w:rFonts w:hint="eastAsia" w:ascii="宋体" w:hAnsi="宋体"/>
                <w:color w:val="FF0000"/>
                <w:szCs w:val="21"/>
              </w:rPr>
            </w:pPr>
            <w:r>
              <w:rPr>
                <w:rFonts w:hint="eastAsia" w:ascii="宋体" w:hAnsi="宋体"/>
                <w:color w:val="FF0000"/>
                <w:szCs w:val="21"/>
              </w:rPr>
              <w:t>0.35%</w:t>
            </w:r>
          </w:p>
        </w:tc>
      </w:tr>
      <w:tr w14:paraId="4946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106190E">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14:paraId="0386D928">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14:paraId="04A4B7FA">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14:paraId="11F174A2">
            <w:pPr>
              <w:widowControl/>
              <w:ind w:firstLine="420"/>
              <w:jc w:val="left"/>
              <w:rPr>
                <w:rFonts w:hint="eastAsia" w:ascii="宋体" w:hAnsi="宋体"/>
                <w:color w:val="FF0000"/>
                <w:szCs w:val="21"/>
              </w:rPr>
            </w:pPr>
            <w:r>
              <w:rPr>
                <w:rFonts w:hint="eastAsia" w:ascii="宋体" w:hAnsi="宋体"/>
                <w:color w:val="FF0000"/>
                <w:szCs w:val="21"/>
              </w:rPr>
              <w:t>0.2%</w:t>
            </w:r>
          </w:p>
        </w:tc>
      </w:tr>
      <w:tr w14:paraId="741B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C3A4890">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14:paraId="7EEE4413">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14:paraId="25405812">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14:paraId="73BF6908">
            <w:pPr>
              <w:widowControl/>
              <w:ind w:firstLine="420"/>
              <w:jc w:val="left"/>
              <w:rPr>
                <w:rFonts w:hint="eastAsia" w:ascii="宋体" w:hAnsi="宋体"/>
                <w:color w:val="FF0000"/>
                <w:szCs w:val="21"/>
              </w:rPr>
            </w:pPr>
            <w:r>
              <w:rPr>
                <w:rFonts w:hint="eastAsia" w:ascii="宋体" w:hAnsi="宋体"/>
                <w:color w:val="FF0000"/>
                <w:szCs w:val="21"/>
              </w:rPr>
              <w:t>0.05%</w:t>
            </w:r>
          </w:p>
        </w:tc>
      </w:tr>
      <w:tr w14:paraId="0E9A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EE3ACD0">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14:paraId="216133AA">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14:paraId="22B82A36">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14:paraId="282DC7BD">
            <w:pPr>
              <w:widowControl/>
              <w:ind w:firstLine="420"/>
              <w:jc w:val="left"/>
              <w:rPr>
                <w:rFonts w:hint="eastAsia" w:ascii="宋体" w:hAnsi="宋体"/>
                <w:color w:val="FF0000"/>
                <w:szCs w:val="21"/>
              </w:rPr>
            </w:pPr>
            <w:r>
              <w:rPr>
                <w:rFonts w:hint="eastAsia" w:ascii="宋体" w:hAnsi="宋体"/>
                <w:color w:val="FF0000"/>
                <w:szCs w:val="21"/>
              </w:rPr>
              <w:t>0.035%</w:t>
            </w:r>
          </w:p>
        </w:tc>
      </w:tr>
      <w:tr w14:paraId="6881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BA50349">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14:paraId="632CD209">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14:paraId="7DD4340F">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14:paraId="4099C8CD">
            <w:pPr>
              <w:widowControl/>
              <w:ind w:firstLine="420"/>
              <w:jc w:val="left"/>
              <w:rPr>
                <w:rFonts w:hint="eastAsia" w:ascii="宋体" w:hAnsi="宋体"/>
                <w:color w:val="FF0000"/>
                <w:szCs w:val="21"/>
              </w:rPr>
            </w:pPr>
            <w:r>
              <w:rPr>
                <w:rFonts w:hint="eastAsia" w:ascii="宋体" w:hAnsi="宋体"/>
                <w:color w:val="FF0000"/>
                <w:szCs w:val="21"/>
              </w:rPr>
              <w:t>0.008%</w:t>
            </w:r>
          </w:p>
        </w:tc>
      </w:tr>
      <w:tr w14:paraId="173F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F5A40A">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14:paraId="03479B16">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14:paraId="09CC6F9D">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14:paraId="657F7294">
            <w:pPr>
              <w:widowControl/>
              <w:ind w:firstLine="420"/>
              <w:jc w:val="left"/>
              <w:rPr>
                <w:rFonts w:hint="eastAsia" w:ascii="宋体" w:hAnsi="宋体"/>
                <w:color w:val="FF0000"/>
                <w:szCs w:val="21"/>
              </w:rPr>
            </w:pPr>
            <w:r>
              <w:rPr>
                <w:rFonts w:hint="eastAsia" w:ascii="宋体" w:hAnsi="宋体"/>
                <w:color w:val="FF0000"/>
                <w:szCs w:val="21"/>
              </w:rPr>
              <w:t>0.006%</w:t>
            </w:r>
          </w:p>
        </w:tc>
      </w:tr>
      <w:tr w14:paraId="60B7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1FB94F0">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14:paraId="350E8264">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14:paraId="490C303A">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14:paraId="7ED3AD63">
            <w:pPr>
              <w:widowControl/>
              <w:ind w:firstLine="420"/>
              <w:jc w:val="left"/>
              <w:rPr>
                <w:rFonts w:hint="eastAsia" w:ascii="宋体" w:hAnsi="宋体"/>
                <w:color w:val="FF0000"/>
                <w:szCs w:val="21"/>
              </w:rPr>
            </w:pPr>
            <w:r>
              <w:rPr>
                <w:rFonts w:hint="eastAsia" w:ascii="宋体" w:hAnsi="宋体"/>
                <w:color w:val="FF0000"/>
                <w:szCs w:val="21"/>
              </w:rPr>
              <w:t>0.004%</w:t>
            </w:r>
          </w:p>
        </w:tc>
      </w:tr>
    </w:tbl>
    <w:p w14:paraId="67BB17DF">
      <w:pPr>
        <w:widowControl/>
        <w:ind w:firstLine="420"/>
        <w:jc w:val="left"/>
        <w:rPr>
          <w:rFonts w:hint="eastAsia" w:ascii="宋体" w:hAnsi="宋体"/>
          <w:color w:val="FF0000"/>
          <w:szCs w:val="21"/>
        </w:rPr>
      </w:pPr>
      <w:r>
        <w:rPr>
          <w:rFonts w:hint="eastAsia" w:ascii="宋体" w:hAnsi="宋体"/>
          <w:color w:val="FF0000"/>
          <w:szCs w:val="21"/>
        </w:rPr>
        <w:t>备注：1.每宗交易代理服务费不低于 5000 元；</w:t>
      </w:r>
    </w:p>
    <w:p w14:paraId="1A399A5E">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p>
    <w:p w14:paraId="7FC82660">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14:paraId="176024A0">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14:paraId="06B078D8">
      <w:pPr>
        <w:widowControl/>
        <w:ind w:firstLine="420"/>
        <w:jc w:val="left"/>
        <w:rPr>
          <w:rFonts w:hint="eastAsia" w:ascii="宋体" w:hAnsi="宋体" w:eastAsia="黑体" w:cs="Times New Roman"/>
          <w:bCs/>
          <w:kern w:val="44"/>
          <w:szCs w:val="21"/>
        </w:rPr>
      </w:pPr>
      <w:r>
        <w:rPr>
          <w:rFonts w:hint="eastAsia" w:ascii="宋体" w:hAnsi="宋体"/>
          <w:color w:val="FF0000"/>
          <w:szCs w:val="21"/>
        </w:rPr>
        <w:t>（3）中标（成交）供应商成交后，必须按规定采用银行对公转账方式向深圳交易集团有限公司直接交纳代理服务费，交纳信息及要求按照缴款（付款）通知书执行。</w:t>
      </w:r>
    </w:p>
    <w:p w14:paraId="26850E10">
      <w:pPr>
        <w:widowControl/>
        <w:ind w:firstLine="420"/>
        <w:jc w:val="left"/>
        <w:rPr>
          <w:rFonts w:hint="eastAsia" w:ascii="宋体" w:hAnsi="宋体"/>
          <w:color w:val="FF0000"/>
          <w:szCs w:val="21"/>
        </w:rPr>
      </w:pPr>
    </w:p>
    <w:p w14:paraId="18DC8D33">
      <w:pPr>
        <w:widowControl/>
        <w:ind w:firstLine="420"/>
        <w:jc w:val="left"/>
        <w:rPr>
          <w:rFonts w:hint="eastAsia" w:ascii="宋体" w:hAnsi="宋体" w:eastAsia="黑体" w:cs="Times New Roman"/>
          <w:bCs/>
          <w:kern w:val="44"/>
          <w:szCs w:val="21"/>
        </w:rPr>
      </w:pPr>
    </w:p>
    <w:p w14:paraId="23031B7A">
      <w:pPr>
        <w:widowControl/>
        <w:jc w:val="left"/>
        <w:rPr>
          <w:rFonts w:hint="eastAsia" w:ascii="宋体" w:hAnsi="宋体" w:eastAsia="黑体" w:cs="Times New Roman"/>
          <w:bCs/>
          <w:kern w:val="44"/>
          <w:sz w:val="28"/>
          <w:szCs w:val="44"/>
        </w:rPr>
      </w:pPr>
      <w:r>
        <w:rPr>
          <w:rFonts w:ascii="宋体" w:hAnsi="宋体" w:eastAsia="黑体" w:cs="Times New Roman"/>
          <w:bCs/>
          <w:kern w:val="44"/>
          <w:sz w:val="28"/>
          <w:szCs w:val="44"/>
        </w:rPr>
        <w:br w:type="page"/>
      </w:r>
    </w:p>
    <w:p w14:paraId="240F1402">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105F1346">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8931" w:type="dxa"/>
        <w:jc w:val="center"/>
        <w:tblLayout w:type="fixed"/>
        <w:tblCellMar>
          <w:top w:w="15" w:type="dxa"/>
          <w:left w:w="15" w:type="dxa"/>
          <w:bottom w:w="15" w:type="dxa"/>
          <w:right w:w="15" w:type="dxa"/>
        </w:tblCellMar>
      </w:tblPr>
      <w:tblGrid>
        <w:gridCol w:w="710"/>
        <w:gridCol w:w="2693"/>
        <w:gridCol w:w="2906"/>
        <w:gridCol w:w="2622"/>
      </w:tblGrid>
      <w:tr w14:paraId="6D73D75B">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5B0404D4">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1B4051F3">
            <w:pPr>
              <w:jc w:val="center"/>
            </w:pPr>
            <w:r>
              <w:rPr>
                <w:rFonts w:hint="eastAsia"/>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3F23BD62">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10000F6D">
            <w:pPr>
              <w:jc w:val="center"/>
            </w:pPr>
            <w:r>
              <w:rPr>
                <w:rFonts w:hint="eastAsia" w:asciiTheme="minorEastAsia" w:hAnsiTheme="minorEastAsia"/>
                <w:sz w:val="24"/>
                <w:szCs w:val="24"/>
              </w:rPr>
              <w:t>财政预算限额（元）</w:t>
            </w:r>
          </w:p>
        </w:tc>
      </w:tr>
      <w:tr w14:paraId="3C3DC16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7B56F16">
            <w:pPr>
              <w:jc w:val="center"/>
              <w:rPr>
                <w:rFonts w:hint="eastAsia" w:eastAsiaTheme="minorEastAsia"/>
                <w:lang w:eastAsia="zh-CN"/>
              </w:rPr>
            </w:pPr>
            <w:r>
              <w:rPr>
                <w:rFonts w:hint="eastAsia" w:eastAsiaTheme="minorEastAsia"/>
                <w:lang w:eastAsia="zh-CN"/>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1D0BD52A">
            <w:pPr>
              <w:jc w:val="center"/>
              <w:rPr>
                <w:rFonts w:hint="eastAsia" w:eastAsiaTheme="minorEastAsia"/>
                <w:lang w:val="en-US" w:eastAsia="zh-CN"/>
              </w:rPr>
            </w:pPr>
            <w:r>
              <w:rPr>
                <w:rFonts w:hint="eastAsia" w:eastAsiaTheme="minorEastAsia"/>
                <w:lang w:val="en-US" w:eastAsia="zh-CN"/>
              </w:rPr>
              <w:t>LHAZXCG-2025-00037</w:t>
            </w:r>
          </w:p>
        </w:tc>
        <w:tc>
          <w:tcPr>
            <w:tcW w:w="2906" w:type="dxa"/>
            <w:tcBorders>
              <w:top w:val="single" w:color="000000" w:sz="4" w:space="0"/>
              <w:left w:val="single" w:color="000000" w:sz="4" w:space="0"/>
              <w:right w:val="single" w:color="000000" w:sz="4" w:space="0"/>
            </w:tcBorders>
            <w:vAlign w:val="center"/>
          </w:tcPr>
          <w:p w14:paraId="19B1A379">
            <w:pPr>
              <w:jc w:val="center"/>
              <w:rPr>
                <w:rFonts w:hint="eastAsia" w:eastAsiaTheme="minorEastAsia"/>
                <w:lang w:eastAsia="zh-CN"/>
              </w:rPr>
            </w:pPr>
            <w:r>
              <w:rPr>
                <w:rFonts w:hint="eastAsia" w:asciiTheme="minorHAnsi" w:hAnsiTheme="minorHAnsi" w:eastAsiaTheme="minorEastAsia" w:cstheme="minorBidi"/>
                <w:i w:val="0"/>
                <w:iCs w:val="0"/>
                <w:caps w:val="0"/>
                <w:spacing w:val="0"/>
                <w:sz w:val="21"/>
                <w:szCs w:val="22"/>
                <w:shd w:val="clear"/>
              </w:rPr>
              <w:t>深圳市龙华区龙澜学校家具采购项目</w:t>
            </w:r>
          </w:p>
        </w:tc>
        <w:tc>
          <w:tcPr>
            <w:tcW w:w="2622" w:type="dxa"/>
            <w:vMerge w:val="restart"/>
            <w:tcBorders>
              <w:top w:val="single" w:color="000000" w:sz="4" w:space="0"/>
              <w:left w:val="single" w:color="000000" w:sz="4" w:space="0"/>
              <w:right w:val="single" w:color="000000" w:sz="4" w:space="0"/>
            </w:tcBorders>
            <w:vAlign w:val="center"/>
          </w:tcPr>
          <w:p w14:paraId="3DB3F9C6">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957800</w:t>
            </w:r>
          </w:p>
        </w:tc>
      </w:tr>
      <w:tr w14:paraId="060069AB">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14:paraId="3DD76668">
            <w:pPr>
              <w:jc w:val="center"/>
            </w:pPr>
            <w:r>
              <w:rPr>
                <w:rFonts w:hint="eastAsia"/>
              </w:rPr>
              <w:t>合计（元）</w:t>
            </w:r>
          </w:p>
        </w:tc>
        <w:tc>
          <w:tcPr>
            <w:tcW w:w="2622" w:type="dxa"/>
            <w:vMerge w:val="continue"/>
            <w:tcBorders>
              <w:left w:val="single" w:color="000000" w:sz="4" w:space="0"/>
              <w:bottom w:val="single" w:color="auto" w:sz="4" w:space="0"/>
              <w:right w:val="single" w:color="000000" w:sz="4" w:space="0"/>
            </w:tcBorders>
            <w:vAlign w:val="center"/>
          </w:tcPr>
          <w:p w14:paraId="35FA4702">
            <w:pPr>
              <w:jc w:val="center"/>
              <w:rPr>
                <w:rFonts w:hint="eastAsia" w:asciiTheme="minorEastAsia" w:hAnsiTheme="minorEastAsia"/>
                <w:sz w:val="24"/>
                <w:szCs w:val="24"/>
              </w:rPr>
            </w:pPr>
          </w:p>
        </w:tc>
      </w:tr>
    </w:tbl>
    <w:p w14:paraId="3670063D">
      <w:pPr>
        <w:rPr>
          <w:sz w:val="24"/>
          <w:szCs w:val="24"/>
        </w:rPr>
      </w:pPr>
      <w:r>
        <w:rPr>
          <w:rFonts w:hint="eastAsia" w:ascii="Arial" w:hAnsi="Arial" w:eastAsia="宋体" w:cs="Times New Roman"/>
          <w:b/>
          <w:color w:val="FF0000"/>
          <w:sz w:val="24"/>
          <w:szCs w:val="24"/>
        </w:rPr>
        <w:t>本项目控制金额为人民币</w:t>
      </w:r>
      <w:r>
        <w:rPr>
          <w:rFonts w:hint="eastAsia" w:ascii="Arial" w:hAnsi="Arial" w:eastAsia="宋体" w:cs="Times New Roman"/>
          <w:b/>
          <w:color w:val="FF0000"/>
          <w:sz w:val="24"/>
          <w:szCs w:val="24"/>
          <w:lang w:val="en-US" w:eastAsia="zh-CN"/>
        </w:rPr>
        <w:t>957800</w:t>
      </w:r>
      <w:r>
        <w:rPr>
          <w:rFonts w:hint="eastAsia" w:ascii="Arial" w:hAnsi="Arial" w:eastAsia="宋体" w:cs="Times New Roman"/>
          <w:b/>
          <w:color w:val="0000FF"/>
          <w:sz w:val="24"/>
          <w:szCs w:val="24"/>
        </w:rPr>
        <w:t>元</w:t>
      </w:r>
      <w:r>
        <w:rPr>
          <w:rFonts w:hint="eastAsia" w:ascii="Arial" w:hAnsi="Arial" w:eastAsia="宋体" w:cs="Times New Roman"/>
          <w:b/>
          <w:color w:val="FF0000"/>
          <w:sz w:val="24"/>
          <w:szCs w:val="24"/>
        </w:rPr>
        <w:t>，投标报价超出控制金额将作投标无效处理。</w:t>
      </w:r>
    </w:p>
    <w:p w14:paraId="1EF11270">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w:t>
      </w:r>
      <w:r>
        <w:rPr>
          <w:rFonts w:hint="eastAsia" w:ascii="Arial" w:hAnsi="Arial" w:eastAsia="宋体" w:cs="Times New Roman"/>
          <w:b/>
          <w:color w:val="FF0000"/>
          <w:sz w:val="32"/>
          <w:szCs w:val="32"/>
        </w:rPr>
        <w:t>★</w:t>
      </w:r>
      <w:r>
        <w:rPr>
          <w:rFonts w:hint="eastAsia" w:ascii="Arial" w:hAnsi="Arial" w:eastAsia="宋体" w:cs="Times New Roman"/>
          <w:b/>
          <w:sz w:val="32"/>
          <w:szCs w:val="32"/>
        </w:rPr>
        <w:t>货物需求明细</w:t>
      </w:r>
    </w:p>
    <w:p w14:paraId="4482C00A">
      <w:r>
        <w:rPr>
          <w:rFonts w:hint="eastAsia" w:ascii="宋体" w:hAnsi="宋体"/>
          <w:b/>
          <w:color w:val="FF0000"/>
          <w:sz w:val="32"/>
          <w:szCs w:val="32"/>
        </w:rPr>
        <w:t>本项目核心产品为：</w:t>
      </w:r>
      <w:r>
        <w:rPr>
          <w:rFonts w:hint="eastAsia" w:ascii="宋体" w:hAnsi="宋体"/>
          <w:b/>
          <w:color w:val="FF0000"/>
          <w:sz w:val="32"/>
          <w:szCs w:val="32"/>
          <w:u w:val="single"/>
        </w:rPr>
        <w:t xml:space="preserve"> </w:t>
      </w:r>
      <w:r>
        <w:rPr>
          <w:rFonts w:hint="eastAsia" w:ascii="宋体" w:hAnsi="宋体"/>
          <w:b/>
          <w:color w:val="FF0000"/>
          <w:sz w:val="32"/>
          <w:szCs w:val="32"/>
          <w:u w:val="single"/>
          <w:lang w:val="en-US" w:eastAsia="zh-CN"/>
        </w:rPr>
        <w:t>1.</w:t>
      </w:r>
      <w:r>
        <w:rPr>
          <w:rFonts w:hint="eastAsia" w:ascii="宋体" w:hAnsi="宋体"/>
          <w:b/>
          <w:color w:val="FF0000"/>
          <w:sz w:val="32"/>
          <w:szCs w:val="32"/>
          <w:u w:val="single"/>
        </w:rPr>
        <w:t xml:space="preserve">成品实木床 </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68"/>
        <w:gridCol w:w="505"/>
        <w:gridCol w:w="546"/>
        <w:gridCol w:w="831"/>
        <w:gridCol w:w="887"/>
        <w:gridCol w:w="1227"/>
        <w:gridCol w:w="1091"/>
        <w:gridCol w:w="682"/>
        <w:gridCol w:w="1218"/>
      </w:tblGrid>
      <w:tr w14:paraId="5796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29" w:type="pct"/>
            <w:vMerge w:val="restart"/>
            <w:noWrap w:val="0"/>
            <w:vAlign w:val="center"/>
          </w:tcPr>
          <w:p w14:paraId="3F1DF147">
            <w:pPr>
              <w:jc w:val="center"/>
              <w:rPr>
                <w:bCs/>
                <w:szCs w:val="21"/>
              </w:rPr>
            </w:pPr>
            <w:r>
              <w:rPr>
                <w:rFonts w:hint="eastAsia"/>
                <w:bCs/>
                <w:szCs w:val="21"/>
              </w:rPr>
              <w:t>序号</w:t>
            </w:r>
          </w:p>
        </w:tc>
        <w:tc>
          <w:tcPr>
            <w:tcW w:w="568" w:type="pct"/>
            <w:vMerge w:val="restart"/>
            <w:noWrap w:val="0"/>
            <w:vAlign w:val="center"/>
          </w:tcPr>
          <w:p w14:paraId="5E9170D4">
            <w:pPr>
              <w:jc w:val="center"/>
              <w:rPr>
                <w:rFonts w:hint="eastAsia"/>
                <w:bCs/>
                <w:szCs w:val="21"/>
              </w:rPr>
            </w:pPr>
            <w:r>
              <w:rPr>
                <w:rFonts w:hint="eastAsia"/>
                <w:bCs/>
                <w:szCs w:val="21"/>
              </w:rPr>
              <w:t>货物名称</w:t>
            </w:r>
          </w:p>
        </w:tc>
        <w:tc>
          <w:tcPr>
            <w:tcW w:w="296" w:type="pct"/>
            <w:vMerge w:val="restart"/>
            <w:noWrap w:val="0"/>
            <w:vAlign w:val="center"/>
          </w:tcPr>
          <w:p w14:paraId="3A09A6B5">
            <w:pPr>
              <w:jc w:val="center"/>
              <w:rPr>
                <w:bCs/>
                <w:szCs w:val="21"/>
              </w:rPr>
            </w:pPr>
            <w:r>
              <w:rPr>
                <w:rFonts w:hint="eastAsia"/>
                <w:bCs/>
                <w:szCs w:val="21"/>
              </w:rPr>
              <w:t>数量</w:t>
            </w:r>
          </w:p>
        </w:tc>
        <w:tc>
          <w:tcPr>
            <w:tcW w:w="320" w:type="pct"/>
            <w:vMerge w:val="restart"/>
            <w:noWrap w:val="0"/>
            <w:vAlign w:val="center"/>
          </w:tcPr>
          <w:p w14:paraId="1297DBBB">
            <w:pPr>
              <w:jc w:val="center"/>
              <w:rPr>
                <w:bCs/>
                <w:szCs w:val="21"/>
              </w:rPr>
            </w:pPr>
            <w:r>
              <w:rPr>
                <w:rFonts w:hint="eastAsia"/>
                <w:bCs/>
                <w:szCs w:val="21"/>
              </w:rPr>
              <w:t>单位</w:t>
            </w:r>
          </w:p>
        </w:tc>
        <w:tc>
          <w:tcPr>
            <w:tcW w:w="1008" w:type="pct"/>
            <w:gridSpan w:val="2"/>
            <w:noWrap w:val="0"/>
            <w:vAlign w:val="center"/>
          </w:tcPr>
          <w:p w14:paraId="21FFF2CB">
            <w:pPr>
              <w:jc w:val="center"/>
              <w:rPr>
                <w:rFonts w:hint="eastAsia"/>
                <w:bCs/>
                <w:szCs w:val="21"/>
                <w:lang w:val="en-US" w:eastAsia="zh-CN"/>
              </w:rPr>
            </w:pPr>
            <w:r>
              <w:rPr>
                <w:rFonts w:hint="eastAsia"/>
                <w:bCs/>
                <w:szCs w:val="21"/>
                <w:highlight w:val="yellow"/>
                <w:lang w:val="en-US" w:eastAsia="zh-CN"/>
              </w:rPr>
              <w:t>单价限额（元）</w:t>
            </w:r>
          </w:p>
        </w:tc>
        <w:tc>
          <w:tcPr>
            <w:tcW w:w="720" w:type="pct"/>
            <w:vMerge w:val="restart"/>
            <w:noWrap w:val="0"/>
            <w:vAlign w:val="center"/>
          </w:tcPr>
          <w:p w14:paraId="34C8A629">
            <w:pPr>
              <w:jc w:val="center"/>
              <w:rPr>
                <w:b/>
                <w:bCs/>
                <w:color w:val="FF0000"/>
                <w:szCs w:val="21"/>
              </w:rPr>
            </w:pPr>
            <w:r>
              <w:rPr>
                <w:rFonts w:hint="eastAsia"/>
                <w:b/>
                <w:bCs/>
                <w:color w:val="FF0000"/>
                <w:szCs w:val="21"/>
              </w:rPr>
              <w:t>备注</w:t>
            </w:r>
          </w:p>
        </w:tc>
        <w:tc>
          <w:tcPr>
            <w:tcW w:w="640" w:type="pct"/>
            <w:vMerge w:val="restart"/>
            <w:noWrap w:val="0"/>
            <w:vAlign w:val="center"/>
          </w:tcPr>
          <w:p w14:paraId="68A98B4E">
            <w:pPr>
              <w:jc w:val="center"/>
              <w:rPr>
                <w:rFonts w:hint="eastAsia"/>
                <w:b/>
                <w:bCs/>
                <w:color w:val="FF0000"/>
                <w:szCs w:val="21"/>
              </w:rPr>
            </w:pPr>
            <w:r>
              <w:rPr>
                <w:rFonts w:hint="eastAsia" w:ascii="Times New Roman" w:eastAsia="宋体"/>
                <w:b/>
                <w:bCs/>
                <w:color w:val="FF0000"/>
                <w:szCs w:val="21"/>
                <w:lang w:val="en-US" w:eastAsia="zh-CN"/>
              </w:rPr>
              <w:t>是否专门面向中小企业</w:t>
            </w:r>
          </w:p>
        </w:tc>
        <w:tc>
          <w:tcPr>
            <w:tcW w:w="400" w:type="pct"/>
            <w:vMerge w:val="restart"/>
            <w:noWrap w:val="0"/>
            <w:vAlign w:val="center"/>
          </w:tcPr>
          <w:p w14:paraId="7658C681">
            <w:pPr>
              <w:jc w:val="center"/>
              <w:rPr>
                <w:rFonts w:hint="eastAsia"/>
                <w:b/>
                <w:bCs/>
                <w:color w:val="FF0000"/>
                <w:szCs w:val="21"/>
              </w:rPr>
            </w:pPr>
            <w:r>
              <w:rPr>
                <w:rFonts w:hint="eastAsia" w:ascii="Times New Roman" w:eastAsia="宋体"/>
                <w:b/>
                <w:bCs/>
                <w:color w:val="FF0000"/>
                <w:szCs w:val="21"/>
                <w:lang w:val="en-US" w:eastAsia="zh-CN"/>
              </w:rPr>
              <w:t>标的所属行业</w:t>
            </w:r>
          </w:p>
        </w:tc>
        <w:tc>
          <w:tcPr>
            <w:tcW w:w="715" w:type="pct"/>
            <w:vMerge w:val="restart"/>
            <w:noWrap w:val="0"/>
            <w:vAlign w:val="center"/>
          </w:tcPr>
          <w:p w14:paraId="60E24845">
            <w:pPr>
              <w:jc w:val="center"/>
              <w:rPr>
                <w:b/>
                <w:bCs/>
                <w:color w:val="FF0000"/>
                <w:szCs w:val="21"/>
              </w:rPr>
            </w:pPr>
            <w:r>
              <w:rPr>
                <w:rFonts w:hint="eastAsia"/>
                <w:b/>
                <w:bCs/>
                <w:color w:val="FF0000"/>
                <w:szCs w:val="21"/>
              </w:rPr>
              <w:t>财政预算限额（元）</w:t>
            </w:r>
          </w:p>
        </w:tc>
      </w:tr>
      <w:tr w14:paraId="715A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29" w:type="pct"/>
            <w:vMerge w:val="continue"/>
            <w:noWrap w:val="0"/>
            <w:vAlign w:val="center"/>
          </w:tcPr>
          <w:p w14:paraId="720A7DC9">
            <w:pPr>
              <w:jc w:val="center"/>
            </w:pPr>
          </w:p>
        </w:tc>
        <w:tc>
          <w:tcPr>
            <w:tcW w:w="568" w:type="pct"/>
            <w:vMerge w:val="continue"/>
            <w:noWrap w:val="0"/>
            <w:vAlign w:val="center"/>
          </w:tcPr>
          <w:p w14:paraId="68A9FEA8">
            <w:pPr>
              <w:jc w:val="center"/>
            </w:pPr>
          </w:p>
        </w:tc>
        <w:tc>
          <w:tcPr>
            <w:tcW w:w="296" w:type="pct"/>
            <w:vMerge w:val="continue"/>
            <w:noWrap w:val="0"/>
            <w:vAlign w:val="center"/>
          </w:tcPr>
          <w:p w14:paraId="6679ED23">
            <w:pPr>
              <w:jc w:val="center"/>
            </w:pPr>
          </w:p>
        </w:tc>
        <w:tc>
          <w:tcPr>
            <w:tcW w:w="320" w:type="pct"/>
            <w:vMerge w:val="continue"/>
            <w:noWrap w:val="0"/>
            <w:vAlign w:val="center"/>
          </w:tcPr>
          <w:p w14:paraId="5F96F4E4">
            <w:pPr>
              <w:jc w:val="center"/>
            </w:pPr>
          </w:p>
        </w:tc>
        <w:tc>
          <w:tcPr>
            <w:tcW w:w="487" w:type="pct"/>
            <w:noWrap w:val="0"/>
            <w:vAlign w:val="center"/>
          </w:tcPr>
          <w:p w14:paraId="37730022">
            <w:pPr>
              <w:jc w:val="center"/>
              <w:rPr>
                <w:rFonts w:hint="default"/>
                <w:bCs/>
                <w:szCs w:val="21"/>
                <w:highlight w:val="yellow"/>
                <w:lang w:val="en-US" w:eastAsia="zh-CN"/>
              </w:rPr>
            </w:pPr>
            <w:r>
              <w:rPr>
                <w:rFonts w:hint="eastAsia"/>
                <w:bCs/>
                <w:szCs w:val="21"/>
                <w:highlight w:val="yellow"/>
                <w:lang w:val="en-US" w:eastAsia="zh-CN"/>
              </w:rPr>
              <w:t>单价</w:t>
            </w:r>
          </w:p>
        </w:tc>
        <w:tc>
          <w:tcPr>
            <w:tcW w:w="520" w:type="pct"/>
            <w:noWrap w:val="0"/>
            <w:vAlign w:val="center"/>
          </w:tcPr>
          <w:p w14:paraId="23C65203">
            <w:pPr>
              <w:jc w:val="center"/>
              <w:rPr>
                <w:rFonts w:hint="default"/>
                <w:bCs/>
                <w:szCs w:val="21"/>
                <w:highlight w:val="yellow"/>
                <w:lang w:val="en-US" w:eastAsia="zh-CN"/>
              </w:rPr>
            </w:pPr>
            <w:r>
              <w:rPr>
                <w:rFonts w:hint="eastAsia"/>
                <w:bCs/>
                <w:szCs w:val="21"/>
                <w:highlight w:val="yellow"/>
                <w:lang w:val="en-US" w:eastAsia="zh-CN"/>
              </w:rPr>
              <w:t>单项总额</w:t>
            </w:r>
          </w:p>
        </w:tc>
        <w:tc>
          <w:tcPr>
            <w:tcW w:w="720" w:type="pct"/>
            <w:vMerge w:val="continue"/>
            <w:noWrap w:val="0"/>
            <w:vAlign w:val="center"/>
          </w:tcPr>
          <w:p w14:paraId="3D6CC1A0">
            <w:pPr>
              <w:jc w:val="center"/>
              <w:rPr>
                <w:rFonts w:hint="eastAsia"/>
                <w:b/>
                <w:bCs/>
                <w:color w:val="FF0000"/>
                <w:szCs w:val="21"/>
                <w:lang w:val="en-US" w:eastAsia="zh-CN"/>
              </w:rPr>
            </w:pPr>
          </w:p>
        </w:tc>
        <w:tc>
          <w:tcPr>
            <w:tcW w:w="640" w:type="pct"/>
            <w:vMerge w:val="continue"/>
            <w:noWrap w:val="0"/>
            <w:vAlign w:val="center"/>
          </w:tcPr>
          <w:p w14:paraId="500646DF">
            <w:pPr>
              <w:jc w:val="center"/>
              <w:rPr>
                <w:rFonts w:hint="eastAsia"/>
                <w:b/>
                <w:bCs/>
                <w:color w:val="FF0000"/>
                <w:szCs w:val="21"/>
                <w:lang w:val="en-US" w:eastAsia="zh-CN"/>
              </w:rPr>
            </w:pPr>
          </w:p>
        </w:tc>
        <w:tc>
          <w:tcPr>
            <w:tcW w:w="400" w:type="pct"/>
            <w:vMerge w:val="continue"/>
            <w:noWrap w:val="0"/>
            <w:vAlign w:val="center"/>
          </w:tcPr>
          <w:p w14:paraId="1091055A">
            <w:pPr>
              <w:jc w:val="center"/>
              <w:rPr>
                <w:rFonts w:hint="eastAsia"/>
                <w:b/>
                <w:bCs/>
                <w:color w:val="FF0000"/>
                <w:szCs w:val="21"/>
                <w:lang w:val="en-US" w:eastAsia="zh-CN"/>
              </w:rPr>
            </w:pPr>
          </w:p>
        </w:tc>
        <w:tc>
          <w:tcPr>
            <w:tcW w:w="715" w:type="pct"/>
            <w:vMerge w:val="continue"/>
            <w:noWrap w:val="0"/>
            <w:vAlign w:val="center"/>
          </w:tcPr>
          <w:p w14:paraId="28CF4230">
            <w:pPr>
              <w:jc w:val="center"/>
              <w:rPr>
                <w:rFonts w:hint="eastAsia"/>
                <w:b/>
                <w:bCs/>
                <w:color w:val="FF0000"/>
                <w:szCs w:val="21"/>
                <w:lang w:val="en-US" w:eastAsia="zh-CN"/>
              </w:rPr>
            </w:pPr>
          </w:p>
        </w:tc>
      </w:tr>
      <w:tr w14:paraId="1102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29" w:type="pct"/>
            <w:noWrap w:val="0"/>
            <w:vAlign w:val="center"/>
          </w:tcPr>
          <w:p w14:paraId="18247F49">
            <w:pPr>
              <w:jc w:val="center"/>
              <w:rPr>
                <w:rFonts w:hint="eastAsia" w:ascii="宋体" w:hAnsi="宋体" w:cs="宋体"/>
                <w:color w:val="000000"/>
                <w:sz w:val="22"/>
              </w:rPr>
            </w:pPr>
            <w:r>
              <w:rPr>
                <w:rFonts w:hint="eastAsia" w:ascii="Times New Roman" w:hAnsi="Times New Roman" w:eastAsia="宋体" w:cs="Times New Roman"/>
              </w:rPr>
              <w:t>1</w:t>
            </w:r>
          </w:p>
        </w:tc>
        <w:tc>
          <w:tcPr>
            <w:tcW w:w="568" w:type="pct"/>
            <w:shd w:val="clear" w:color="auto" w:fill="auto"/>
            <w:noWrap w:val="0"/>
            <w:vAlign w:val="center"/>
          </w:tcPr>
          <w:p w14:paraId="3B599426">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成品实木床</w:t>
            </w:r>
          </w:p>
        </w:tc>
        <w:tc>
          <w:tcPr>
            <w:tcW w:w="296" w:type="pct"/>
            <w:shd w:val="clear" w:color="auto" w:fill="auto"/>
            <w:noWrap w:val="0"/>
            <w:vAlign w:val="center"/>
          </w:tcPr>
          <w:p w14:paraId="0C47CF69">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84</w:t>
            </w:r>
          </w:p>
        </w:tc>
        <w:tc>
          <w:tcPr>
            <w:tcW w:w="320" w:type="pct"/>
            <w:shd w:val="clear" w:color="auto" w:fill="auto"/>
            <w:noWrap w:val="0"/>
            <w:vAlign w:val="center"/>
          </w:tcPr>
          <w:p w14:paraId="195B1C78">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42A42CC8">
            <w:pPr>
              <w:jc w:val="center"/>
              <w:rPr>
                <w:rFonts w:hint="default"/>
                <w:highlight w:val="yellow"/>
                <w:lang w:val="en-US" w:eastAsia="zh-CN"/>
              </w:rPr>
            </w:pPr>
            <w:r>
              <w:rPr>
                <w:rFonts w:hint="default" w:ascii="Times New Roman" w:hAnsi="Times New Roman" w:eastAsia="宋体" w:cs="Times New Roman"/>
                <w:lang w:val="en-US" w:eastAsia="zh-CN"/>
              </w:rPr>
              <w:t>2000</w:t>
            </w:r>
          </w:p>
        </w:tc>
        <w:tc>
          <w:tcPr>
            <w:tcW w:w="520" w:type="pct"/>
            <w:noWrap w:val="0"/>
            <w:vAlign w:val="center"/>
          </w:tcPr>
          <w:p w14:paraId="415C0081">
            <w:pPr>
              <w:jc w:val="center"/>
              <w:rPr>
                <w:rFonts w:hint="default"/>
                <w:bCs/>
                <w:szCs w:val="21"/>
                <w:highlight w:val="yellow"/>
                <w:lang w:val="en-US" w:eastAsia="zh-CN"/>
              </w:rPr>
            </w:pPr>
            <w:r>
              <w:rPr>
                <w:rFonts w:hint="default" w:ascii="Times New Roman" w:hAnsi="Times New Roman" w:eastAsia="宋体" w:cs="Times New Roman"/>
                <w:lang w:val="en-US" w:eastAsia="zh-CN"/>
              </w:rPr>
              <w:t>168000</w:t>
            </w:r>
          </w:p>
        </w:tc>
        <w:tc>
          <w:tcPr>
            <w:tcW w:w="720" w:type="pct"/>
            <w:noWrap w:val="0"/>
            <w:vAlign w:val="center"/>
          </w:tcPr>
          <w:p w14:paraId="1DBE0333">
            <w:pPr>
              <w:jc w:val="center"/>
              <w:rPr>
                <w:rFonts w:hint="default" w:eastAsia="宋体"/>
                <w:b/>
                <w:bCs/>
                <w:color w:val="FF0000"/>
                <w:szCs w:val="21"/>
                <w:lang w:val="en-US" w:eastAsia="zh-CN"/>
              </w:rPr>
            </w:pPr>
            <w:r>
              <w:rPr>
                <w:rFonts w:hint="eastAsia"/>
                <w:b/>
                <w:bCs/>
                <w:color w:val="FF0000"/>
                <w:szCs w:val="21"/>
                <w:lang w:val="en-US" w:eastAsia="zh-CN"/>
              </w:rPr>
              <w:t>拒绝进口</w:t>
            </w:r>
          </w:p>
        </w:tc>
        <w:tc>
          <w:tcPr>
            <w:tcW w:w="640" w:type="pct"/>
            <w:noWrap w:val="0"/>
            <w:vAlign w:val="center"/>
          </w:tcPr>
          <w:p w14:paraId="0CA88827">
            <w:pPr>
              <w:jc w:val="center"/>
              <w:rPr>
                <w:rFonts w:hint="default" w:ascii="宋体" w:hAnsi="宋体" w:cs="宋体" w:eastAsiaTheme="minorEastAsia"/>
                <w:b/>
                <w:bCs/>
                <w:color w:val="FF0000"/>
                <w:kern w:val="0"/>
                <w:sz w:val="21"/>
                <w:szCs w:val="21"/>
                <w:highlight w:val="none"/>
                <w:lang w:val="en-US" w:eastAsia="zh-CN"/>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BE0811B">
            <w:pPr>
              <w:jc w:val="center"/>
              <w:rPr>
                <w:rFonts w:hint="eastAsia" w:ascii="宋体" w:hAnsi="宋体" w:cs="宋体" w:eastAsiaTheme="minorEastAsia"/>
                <w:b/>
                <w:bCs/>
                <w:color w:val="FF0000"/>
                <w:kern w:val="0"/>
                <w:sz w:val="21"/>
                <w:szCs w:val="21"/>
                <w:highlight w:val="none"/>
                <w:lang w:eastAsia="zh-CN"/>
              </w:rPr>
            </w:pPr>
            <w:r>
              <w:rPr>
                <w:rFonts w:hint="eastAsia" w:ascii="宋体" w:hAnsi="宋体" w:cs="宋体"/>
                <w:b/>
                <w:bCs/>
                <w:color w:val="FF0000"/>
                <w:kern w:val="0"/>
                <w:sz w:val="21"/>
                <w:szCs w:val="21"/>
                <w:highlight w:val="none"/>
                <w:lang w:eastAsia="zh-CN"/>
              </w:rPr>
              <w:t>工业</w:t>
            </w:r>
          </w:p>
        </w:tc>
        <w:tc>
          <w:tcPr>
            <w:tcW w:w="715" w:type="pct"/>
            <w:vMerge w:val="restart"/>
            <w:noWrap w:val="0"/>
            <w:vAlign w:val="center"/>
          </w:tcPr>
          <w:p w14:paraId="517D78EF">
            <w:pPr>
              <w:jc w:val="center"/>
              <w:rPr>
                <w:rFonts w:hint="default" w:eastAsiaTheme="minorEastAsia"/>
                <w:b/>
                <w:bCs/>
                <w:color w:val="FF0000"/>
                <w:szCs w:val="21"/>
                <w:lang w:val="en-US" w:eastAsia="zh-CN"/>
              </w:rPr>
            </w:pPr>
            <w:r>
              <w:rPr>
                <w:rFonts w:hint="eastAsia" w:ascii="宋体" w:hAnsi="宋体" w:cs="宋体"/>
                <w:b/>
                <w:bCs/>
                <w:color w:val="FF0000"/>
                <w:kern w:val="0"/>
                <w:sz w:val="21"/>
                <w:szCs w:val="21"/>
                <w:lang w:val="en-US" w:eastAsia="zh-CN"/>
              </w:rPr>
              <w:t>957800</w:t>
            </w:r>
          </w:p>
        </w:tc>
      </w:tr>
      <w:tr w14:paraId="5A51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5DB4092">
            <w:pPr>
              <w:jc w:val="center"/>
              <w:rPr>
                <w:rFonts w:hint="eastAsia" w:ascii="宋体" w:hAnsi="宋体" w:cs="宋体"/>
                <w:color w:val="000000"/>
                <w:sz w:val="22"/>
              </w:rPr>
            </w:pPr>
            <w:r>
              <w:rPr>
                <w:rFonts w:hint="eastAsia" w:ascii="Times New Roman" w:hAnsi="Times New Roman" w:eastAsia="宋体" w:cs="Times New Roman"/>
              </w:rPr>
              <w:t>2</w:t>
            </w:r>
          </w:p>
        </w:tc>
        <w:tc>
          <w:tcPr>
            <w:tcW w:w="568" w:type="pct"/>
            <w:shd w:val="clear" w:color="auto" w:fill="auto"/>
            <w:noWrap w:val="0"/>
            <w:vAlign w:val="center"/>
          </w:tcPr>
          <w:p w14:paraId="5B4DF46F">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定制1.2米教师床</w:t>
            </w:r>
          </w:p>
        </w:tc>
        <w:tc>
          <w:tcPr>
            <w:tcW w:w="296" w:type="pct"/>
            <w:shd w:val="clear" w:color="auto" w:fill="auto"/>
            <w:noWrap w:val="0"/>
            <w:vAlign w:val="center"/>
          </w:tcPr>
          <w:p w14:paraId="209F4550">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16</w:t>
            </w:r>
          </w:p>
        </w:tc>
        <w:tc>
          <w:tcPr>
            <w:tcW w:w="320" w:type="pct"/>
            <w:shd w:val="clear" w:color="auto" w:fill="auto"/>
            <w:noWrap w:val="0"/>
            <w:vAlign w:val="center"/>
          </w:tcPr>
          <w:p w14:paraId="5553705D">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239116EE">
            <w:pPr>
              <w:jc w:val="center"/>
              <w:rPr>
                <w:rFonts w:hint="default"/>
                <w:bCs/>
                <w:szCs w:val="21"/>
                <w:highlight w:val="yellow"/>
                <w:lang w:val="en-US" w:eastAsia="zh-CN"/>
              </w:rPr>
            </w:pPr>
            <w:r>
              <w:rPr>
                <w:rFonts w:hint="default" w:ascii="Times New Roman" w:hAnsi="Times New Roman" w:eastAsia="宋体" w:cs="Times New Roman"/>
                <w:lang w:val="en-US" w:eastAsia="zh-CN"/>
              </w:rPr>
              <w:t>2000</w:t>
            </w:r>
          </w:p>
        </w:tc>
        <w:tc>
          <w:tcPr>
            <w:tcW w:w="520" w:type="pct"/>
            <w:noWrap w:val="0"/>
            <w:vAlign w:val="center"/>
          </w:tcPr>
          <w:p w14:paraId="727EAE79">
            <w:pPr>
              <w:jc w:val="center"/>
              <w:rPr>
                <w:rFonts w:hint="default"/>
                <w:bCs/>
                <w:szCs w:val="21"/>
                <w:highlight w:val="yellow"/>
                <w:lang w:val="en-US" w:eastAsia="zh-CN"/>
              </w:rPr>
            </w:pPr>
            <w:r>
              <w:rPr>
                <w:rFonts w:hint="default" w:ascii="Times New Roman" w:hAnsi="Times New Roman" w:eastAsia="宋体" w:cs="Times New Roman"/>
                <w:lang w:val="en-US" w:eastAsia="zh-CN"/>
              </w:rPr>
              <w:t>32000</w:t>
            </w:r>
          </w:p>
        </w:tc>
        <w:tc>
          <w:tcPr>
            <w:tcW w:w="720" w:type="pct"/>
            <w:noWrap w:val="0"/>
            <w:vAlign w:val="center"/>
          </w:tcPr>
          <w:p w14:paraId="6FB694AD">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8530748">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5B24882C">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174F365D">
            <w:pPr>
              <w:jc w:val="center"/>
              <w:rPr>
                <w:bCs/>
                <w:szCs w:val="21"/>
              </w:rPr>
            </w:pPr>
          </w:p>
        </w:tc>
      </w:tr>
      <w:tr w14:paraId="43DA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D0AA530">
            <w:pPr>
              <w:jc w:val="center"/>
              <w:rPr>
                <w:rFonts w:hint="eastAsia" w:ascii="宋体" w:hAnsi="宋体" w:cs="宋体"/>
                <w:color w:val="000000"/>
                <w:sz w:val="22"/>
              </w:rPr>
            </w:pPr>
            <w:r>
              <w:rPr>
                <w:rFonts w:hint="eastAsia" w:ascii="Times New Roman" w:hAnsi="Times New Roman" w:eastAsia="宋体" w:cs="Times New Roman"/>
              </w:rPr>
              <w:t>3</w:t>
            </w:r>
          </w:p>
        </w:tc>
        <w:tc>
          <w:tcPr>
            <w:tcW w:w="568" w:type="pct"/>
            <w:shd w:val="clear" w:color="auto" w:fill="auto"/>
            <w:noWrap w:val="0"/>
            <w:vAlign w:val="center"/>
          </w:tcPr>
          <w:p w14:paraId="57C7C212">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定制写字桌</w:t>
            </w:r>
          </w:p>
        </w:tc>
        <w:tc>
          <w:tcPr>
            <w:tcW w:w="296" w:type="pct"/>
            <w:shd w:val="clear" w:color="auto" w:fill="auto"/>
            <w:noWrap w:val="0"/>
            <w:vAlign w:val="center"/>
          </w:tcPr>
          <w:p w14:paraId="734EBD49">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80</w:t>
            </w:r>
          </w:p>
        </w:tc>
        <w:tc>
          <w:tcPr>
            <w:tcW w:w="320" w:type="pct"/>
            <w:shd w:val="clear" w:color="auto" w:fill="auto"/>
            <w:noWrap w:val="0"/>
            <w:vAlign w:val="center"/>
          </w:tcPr>
          <w:p w14:paraId="2FF8FAE9">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2DB22CE4">
            <w:pPr>
              <w:jc w:val="center"/>
              <w:rPr>
                <w:rFonts w:hint="default"/>
                <w:bCs/>
                <w:szCs w:val="21"/>
                <w:highlight w:val="yellow"/>
                <w:lang w:val="en-US" w:eastAsia="zh-CN"/>
              </w:rPr>
            </w:pPr>
            <w:r>
              <w:rPr>
                <w:rFonts w:hint="default" w:ascii="Times New Roman" w:hAnsi="Times New Roman" w:eastAsia="宋体" w:cs="Times New Roman"/>
                <w:lang w:val="en-US" w:eastAsia="zh-CN"/>
              </w:rPr>
              <w:t>900</w:t>
            </w:r>
          </w:p>
        </w:tc>
        <w:tc>
          <w:tcPr>
            <w:tcW w:w="520" w:type="pct"/>
            <w:noWrap w:val="0"/>
            <w:vAlign w:val="center"/>
          </w:tcPr>
          <w:p w14:paraId="6C7EF379">
            <w:pPr>
              <w:jc w:val="center"/>
              <w:rPr>
                <w:rFonts w:hint="default"/>
                <w:bCs/>
                <w:szCs w:val="21"/>
                <w:highlight w:val="yellow"/>
                <w:lang w:val="en-US" w:eastAsia="zh-CN"/>
              </w:rPr>
            </w:pPr>
            <w:r>
              <w:rPr>
                <w:rFonts w:hint="default" w:ascii="Times New Roman" w:hAnsi="Times New Roman" w:eastAsia="宋体" w:cs="Times New Roman"/>
                <w:lang w:val="en-US" w:eastAsia="zh-CN"/>
              </w:rPr>
              <w:t>72000</w:t>
            </w:r>
          </w:p>
        </w:tc>
        <w:tc>
          <w:tcPr>
            <w:tcW w:w="720" w:type="pct"/>
            <w:noWrap w:val="0"/>
            <w:vAlign w:val="center"/>
          </w:tcPr>
          <w:p w14:paraId="56D9BB2D">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C0368DC">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537F7BAF">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17D0136">
            <w:pPr>
              <w:jc w:val="center"/>
              <w:rPr>
                <w:bCs/>
                <w:szCs w:val="21"/>
              </w:rPr>
            </w:pPr>
          </w:p>
        </w:tc>
      </w:tr>
      <w:tr w14:paraId="02D2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343375C">
            <w:pPr>
              <w:jc w:val="center"/>
              <w:rPr>
                <w:rFonts w:hint="eastAsia" w:ascii="宋体" w:hAnsi="宋体" w:cs="宋体"/>
                <w:color w:val="000000"/>
                <w:sz w:val="22"/>
              </w:rPr>
            </w:pPr>
            <w:r>
              <w:rPr>
                <w:rFonts w:hint="eastAsia" w:ascii="Times New Roman" w:hAnsi="Times New Roman" w:eastAsia="宋体" w:cs="Times New Roman"/>
              </w:rPr>
              <w:t>4</w:t>
            </w:r>
          </w:p>
        </w:tc>
        <w:tc>
          <w:tcPr>
            <w:tcW w:w="568" w:type="pct"/>
            <w:shd w:val="clear" w:color="auto" w:fill="auto"/>
            <w:noWrap w:val="0"/>
            <w:vAlign w:val="center"/>
          </w:tcPr>
          <w:p w14:paraId="4047A56D">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定制写字椅</w:t>
            </w:r>
          </w:p>
        </w:tc>
        <w:tc>
          <w:tcPr>
            <w:tcW w:w="296" w:type="pct"/>
            <w:shd w:val="clear" w:color="auto" w:fill="auto"/>
            <w:noWrap w:val="0"/>
            <w:vAlign w:val="center"/>
          </w:tcPr>
          <w:p w14:paraId="0E83A0F3">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80</w:t>
            </w:r>
          </w:p>
        </w:tc>
        <w:tc>
          <w:tcPr>
            <w:tcW w:w="320" w:type="pct"/>
            <w:shd w:val="clear" w:color="auto" w:fill="auto"/>
            <w:noWrap w:val="0"/>
            <w:vAlign w:val="center"/>
          </w:tcPr>
          <w:p w14:paraId="1561A9CD">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4D5F8709">
            <w:pPr>
              <w:jc w:val="center"/>
              <w:rPr>
                <w:rFonts w:hint="default"/>
                <w:bCs/>
                <w:szCs w:val="21"/>
                <w:highlight w:val="yellow"/>
                <w:lang w:val="en-US" w:eastAsia="zh-CN"/>
              </w:rPr>
            </w:pPr>
            <w:r>
              <w:rPr>
                <w:rFonts w:hint="default" w:ascii="Times New Roman" w:hAnsi="Times New Roman" w:eastAsia="宋体" w:cs="Times New Roman"/>
                <w:lang w:val="en-US" w:eastAsia="zh-CN"/>
              </w:rPr>
              <w:t>430</w:t>
            </w:r>
          </w:p>
        </w:tc>
        <w:tc>
          <w:tcPr>
            <w:tcW w:w="520" w:type="pct"/>
            <w:noWrap w:val="0"/>
            <w:vAlign w:val="center"/>
          </w:tcPr>
          <w:p w14:paraId="59A1809E">
            <w:pPr>
              <w:jc w:val="center"/>
              <w:rPr>
                <w:rFonts w:hint="default"/>
                <w:bCs/>
                <w:szCs w:val="21"/>
                <w:highlight w:val="yellow"/>
                <w:lang w:val="en-US" w:eastAsia="zh-CN"/>
              </w:rPr>
            </w:pPr>
            <w:r>
              <w:rPr>
                <w:rFonts w:hint="default" w:ascii="Times New Roman" w:hAnsi="Times New Roman" w:eastAsia="宋体" w:cs="Times New Roman"/>
                <w:lang w:val="en-US" w:eastAsia="zh-CN"/>
              </w:rPr>
              <w:t>34400</w:t>
            </w:r>
          </w:p>
        </w:tc>
        <w:tc>
          <w:tcPr>
            <w:tcW w:w="720" w:type="pct"/>
            <w:noWrap w:val="0"/>
            <w:vAlign w:val="center"/>
          </w:tcPr>
          <w:p w14:paraId="508951A9">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B99F9DA">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51BA19A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C496779">
            <w:pPr>
              <w:jc w:val="center"/>
              <w:rPr>
                <w:bCs/>
                <w:szCs w:val="21"/>
              </w:rPr>
            </w:pPr>
          </w:p>
        </w:tc>
      </w:tr>
      <w:tr w14:paraId="467E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53ADA896">
            <w:pPr>
              <w:jc w:val="center"/>
              <w:rPr>
                <w:rFonts w:hint="eastAsia" w:ascii="宋体" w:hAnsi="宋体" w:cs="宋体"/>
                <w:color w:val="000000"/>
                <w:sz w:val="22"/>
              </w:rPr>
            </w:pPr>
            <w:r>
              <w:rPr>
                <w:rFonts w:hint="eastAsia" w:ascii="Times New Roman" w:hAnsi="Times New Roman" w:eastAsia="宋体" w:cs="Times New Roman"/>
              </w:rPr>
              <w:t>5</w:t>
            </w:r>
          </w:p>
        </w:tc>
        <w:tc>
          <w:tcPr>
            <w:tcW w:w="568" w:type="pct"/>
            <w:shd w:val="clear" w:color="auto" w:fill="auto"/>
            <w:noWrap w:val="0"/>
            <w:vAlign w:val="center"/>
          </w:tcPr>
          <w:p w14:paraId="1FAD9930">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定制衣柜</w:t>
            </w:r>
          </w:p>
        </w:tc>
        <w:tc>
          <w:tcPr>
            <w:tcW w:w="296" w:type="pct"/>
            <w:shd w:val="clear" w:color="auto" w:fill="auto"/>
            <w:noWrap w:val="0"/>
            <w:vAlign w:val="center"/>
          </w:tcPr>
          <w:p w14:paraId="155A46F3">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88</w:t>
            </w:r>
          </w:p>
        </w:tc>
        <w:tc>
          <w:tcPr>
            <w:tcW w:w="320" w:type="pct"/>
            <w:shd w:val="clear" w:color="auto" w:fill="auto"/>
            <w:noWrap w:val="0"/>
            <w:vAlign w:val="center"/>
          </w:tcPr>
          <w:p w14:paraId="32D10183">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个</w:t>
            </w:r>
          </w:p>
        </w:tc>
        <w:tc>
          <w:tcPr>
            <w:tcW w:w="487" w:type="pct"/>
            <w:noWrap w:val="0"/>
            <w:vAlign w:val="center"/>
          </w:tcPr>
          <w:p w14:paraId="7BFE10A9">
            <w:pPr>
              <w:jc w:val="center"/>
              <w:rPr>
                <w:rFonts w:hint="default"/>
                <w:bCs/>
                <w:szCs w:val="21"/>
                <w:highlight w:val="yellow"/>
                <w:lang w:val="en-US" w:eastAsia="zh-CN"/>
              </w:rPr>
            </w:pPr>
            <w:r>
              <w:rPr>
                <w:rFonts w:hint="default" w:ascii="Times New Roman" w:hAnsi="Times New Roman" w:eastAsia="宋体" w:cs="Times New Roman"/>
                <w:lang w:val="en-US" w:eastAsia="zh-CN"/>
              </w:rPr>
              <w:t>2500</w:t>
            </w:r>
          </w:p>
        </w:tc>
        <w:tc>
          <w:tcPr>
            <w:tcW w:w="520" w:type="pct"/>
            <w:noWrap w:val="0"/>
            <w:vAlign w:val="center"/>
          </w:tcPr>
          <w:p w14:paraId="2B7298D6">
            <w:pPr>
              <w:jc w:val="center"/>
              <w:rPr>
                <w:rFonts w:hint="default"/>
                <w:bCs/>
                <w:szCs w:val="21"/>
                <w:highlight w:val="yellow"/>
                <w:lang w:val="en-US" w:eastAsia="zh-CN"/>
              </w:rPr>
            </w:pPr>
            <w:r>
              <w:rPr>
                <w:rFonts w:hint="default" w:ascii="Times New Roman" w:hAnsi="Times New Roman" w:eastAsia="宋体" w:cs="Times New Roman"/>
                <w:lang w:val="en-US" w:eastAsia="zh-CN"/>
              </w:rPr>
              <w:t>220000</w:t>
            </w:r>
          </w:p>
        </w:tc>
        <w:tc>
          <w:tcPr>
            <w:tcW w:w="720" w:type="pct"/>
            <w:noWrap w:val="0"/>
            <w:vAlign w:val="center"/>
          </w:tcPr>
          <w:p w14:paraId="7207C8E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3AF1081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663F8099">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8077705">
            <w:pPr>
              <w:jc w:val="center"/>
              <w:rPr>
                <w:bCs/>
                <w:szCs w:val="21"/>
              </w:rPr>
            </w:pPr>
          </w:p>
        </w:tc>
      </w:tr>
      <w:tr w14:paraId="4BC4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E240335">
            <w:pPr>
              <w:jc w:val="center"/>
              <w:rPr>
                <w:rFonts w:hint="eastAsia" w:ascii="宋体" w:hAnsi="宋体" w:cs="宋体"/>
                <w:color w:val="000000"/>
                <w:sz w:val="22"/>
              </w:rPr>
            </w:pPr>
            <w:r>
              <w:rPr>
                <w:rFonts w:hint="eastAsia" w:ascii="Times New Roman" w:hAnsi="Times New Roman" w:eastAsia="宋体" w:cs="Times New Roman"/>
              </w:rPr>
              <w:t>6</w:t>
            </w:r>
          </w:p>
        </w:tc>
        <w:tc>
          <w:tcPr>
            <w:tcW w:w="568" w:type="pct"/>
            <w:shd w:val="clear" w:color="auto" w:fill="auto"/>
            <w:noWrap w:val="0"/>
            <w:vAlign w:val="center"/>
          </w:tcPr>
          <w:p w14:paraId="0BD724C7">
            <w:pPr>
              <w:jc w:val="center"/>
              <w:rPr>
                <w:rFonts w:hint="eastAsia" w:ascii="宋体" w:hAnsi="宋体" w:eastAsia="宋体" w:cs="Times New Roman"/>
                <w:color w:val="000000"/>
                <w:kern w:val="2"/>
                <w:sz w:val="22"/>
                <w:szCs w:val="24"/>
                <w:lang w:val="en-US" w:eastAsia="zh-CN" w:bidi="ar-SA"/>
              </w:rPr>
            </w:pPr>
            <w:r>
              <w:rPr>
                <w:rFonts w:hint="eastAsia" w:ascii="宋体" w:hAnsi="宋体" w:cs="宋体"/>
                <w:bCs/>
                <w:szCs w:val="21"/>
                <w:lang w:val="en-US" w:eastAsia="zh-CN"/>
              </w:rPr>
              <w:t>上下铺实木床</w:t>
            </w:r>
          </w:p>
        </w:tc>
        <w:tc>
          <w:tcPr>
            <w:tcW w:w="296" w:type="pct"/>
            <w:shd w:val="clear" w:color="auto" w:fill="auto"/>
            <w:noWrap w:val="0"/>
            <w:vAlign w:val="center"/>
          </w:tcPr>
          <w:p w14:paraId="164C472C">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36</w:t>
            </w:r>
          </w:p>
        </w:tc>
        <w:tc>
          <w:tcPr>
            <w:tcW w:w="320" w:type="pct"/>
            <w:shd w:val="clear" w:color="auto" w:fill="auto"/>
            <w:noWrap w:val="0"/>
            <w:vAlign w:val="center"/>
          </w:tcPr>
          <w:p w14:paraId="5F1C4955">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0C9BDDAE">
            <w:pPr>
              <w:jc w:val="center"/>
              <w:rPr>
                <w:rFonts w:hint="default"/>
                <w:bCs/>
                <w:szCs w:val="21"/>
                <w:highlight w:val="yellow"/>
                <w:lang w:val="en-US" w:eastAsia="zh-CN"/>
              </w:rPr>
            </w:pPr>
            <w:r>
              <w:rPr>
                <w:rFonts w:hint="default" w:ascii="Times New Roman" w:hAnsi="Times New Roman" w:eastAsia="宋体" w:cs="Times New Roman"/>
                <w:lang w:val="en-US" w:eastAsia="zh-CN"/>
              </w:rPr>
              <w:t>2000</w:t>
            </w:r>
          </w:p>
        </w:tc>
        <w:tc>
          <w:tcPr>
            <w:tcW w:w="520" w:type="pct"/>
            <w:noWrap w:val="0"/>
            <w:vAlign w:val="center"/>
          </w:tcPr>
          <w:p w14:paraId="5E6D5FDA">
            <w:pPr>
              <w:jc w:val="center"/>
              <w:rPr>
                <w:rFonts w:hint="default"/>
                <w:bCs/>
                <w:szCs w:val="21"/>
                <w:highlight w:val="yellow"/>
                <w:lang w:val="en-US" w:eastAsia="zh-CN"/>
              </w:rPr>
            </w:pPr>
            <w:r>
              <w:rPr>
                <w:rFonts w:hint="default" w:ascii="Times New Roman" w:hAnsi="Times New Roman" w:eastAsia="宋体" w:cs="Times New Roman"/>
                <w:lang w:val="en-US" w:eastAsia="zh-CN"/>
              </w:rPr>
              <w:t>72000</w:t>
            </w:r>
          </w:p>
        </w:tc>
        <w:tc>
          <w:tcPr>
            <w:tcW w:w="720" w:type="pct"/>
            <w:noWrap w:val="0"/>
            <w:vAlign w:val="center"/>
          </w:tcPr>
          <w:p w14:paraId="0C1E4ECF">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363D4C63">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B590CA9">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52C22C7D">
            <w:pPr>
              <w:jc w:val="center"/>
              <w:rPr>
                <w:bCs/>
                <w:szCs w:val="21"/>
              </w:rPr>
            </w:pPr>
          </w:p>
        </w:tc>
      </w:tr>
      <w:tr w14:paraId="3C26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3FEC788">
            <w:pPr>
              <w:jc w:val="center"/>
              <w:rPr>
                <w:rFonts w:hint="eastAsia" w:ascii="宋体" w:hAnsi="宋体" w:cs="宋体"/>
                <w:color w:val="000000"/>
                <w:sz w:val="22"/>
              </w:rPr>
            </w:pPr>
            <w:r>
              <w:rPr>
                <w:rFonts w:hint="eastAsia" w:ascii="Times New Roman" w:hAnsi="Times New Roman" w:eastAsia="宋体" w:cs="Times New Roman"/>
              </w:rPr>
              <w:t>7</w:t>
            </w:r>
          </w:p>
        </w:tc>
        <w:tc>
          <w:tcPr>
            <w:tcW w:w="568" w:type="pct"/>
            <w:shd w:val="clear" w:color="auto" w:fill="auto"/>
            <w:noWrap w:val="0"/>
            <w:vAlign w:val="center"/>
          </w:tcPr>
          <w:p w14:paraId="5F751139">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成品实木衣柜</w:t>
            </w:r>
          </w:p>
        </w:tc>
        <w:tc>
          <w:tcPr>
            <w:tcW w:w="296" w:type="pct"/>
            <w:shd w:val="clear" w:color="auto" w:fill="auto"/>
            <w:noWrap w:val="0"/>
            <w:vAlign w:val="center"/>
          </w:tcPr>
          <w:p w14:paraId="1B7C2849">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4</w:t>
            </w:r>
          </w:p>
        </w:tc>
        <w:tc>
          <w:tcPr>
            <w:tcW w:w="320" w:type="pct"/>
            <w:shd w:val="clear" w:color="auto" w:fill="auto"/>
            <w:noWrap w:val="0"/>
            <w:vAlign w:val="center"/>
          </w:tcPr>
          <w:p w14:paraId="34BCE888">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个</w:t>
            </w:r>
          </w:p>
        </w:tc>
        <w:tc>
          <w:tcPr>
            <w:tcW w:w="487" w:type="pct"/>
            <w:noWrap w:val="0"/>
            <w:vAlign w:val="center"/>
          </w:tcPr>
          <w:p w14:paraId="10F9C9AA">
            <w:pPr>
              <w:jc w:val="center"/>
              <w:rPr>
                <w:rFonts w:hint="eastAsia"/>
                <w:bCs/>
                <w:szCs w:val="21"/>
                <w:highlight w:val="yellow"/>
                <w:lang w:val="en-US" w:eastAsia="zh-CN"/>
              </w:rPr>
            </w:pPr>
            <w:r>
              <w:rPr>
                <w:rFonts w:hint="default" w:ascii="Times New Roman" w:hAnsi="Times New Roman" w:eastAsia="宋体" w:cs="Times New Roman"/>
                <w:lang w:val="en-US" w:eastAsia="zh-CN"/>
              </w:rPr>
              <w:t>2500</w:t>
            </w:r>
          </w:p>
        </w:tc>
        <w:tc>
          <w:tcPr>
            <w:tcW w:w="520" w:type="pct"/>
            <w:noWrap w:val="0"/>
            <w:vAlign w:val="center"/>
          </w:tcPr>
          <w:p w14:paraId="512B4438">
            <w:pPr>
              <w:jc w:val="center"/>
              <w:rPr>
                <w:rFonts w:hint="default"/>
                <w:bCs/>
                <w:szCs w:val="21"/>
                <w:highlight w:val="yellow"/>
                <w:lang w:val="en-US" w:eastAsia="zh-CN"/>
              </w:rPr>
            </w:pPr>
            <w:r>
              <w:rPr>
                <w:rFonts w:hint="default" w:ascii="Times New Roman" w:hAnsi="Times New Roman" w:eastAsia="宋体" w:cs="Times New Roman"/>
                <w:lang w:val="en-US" w:eastAsia="zh-CN"/>
              </w:rPr>
              <w:t>10000</w:t>
            </w:r>
          </w:p>
        </w:tc>
        <w:tc>
          <w:tcPr>
            <w:tcW w:w="720" w:type="pct"/>
            <w:noWrap w:val="0"/>
            <w:vAlign w:val="center"/>
          </w:tcPr>
          <w:p w14:paraId="6EFC8E0A">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61C5923C">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62F34E76">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67C188B">
            <w:pPr>
              <w:jc w:val="center"/>
              <w:rPr>
                <w:bCs/>
                <w:szCs w:val="21"/>
              </w:rPr>
            </w:pPr>
          </w:p>
        </w:tc>
      </w:tr>
      <w:tr w14:paraId="6B33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1D4A39AA">
            <w:pPr>
              <w:jc w:val="center"/>
              <w:rPr>
                <w:rFonts w:hint="eastAsia" w:ascii="宋体" w:hAnsi="宋体" w:cs="宋体"/>
                <w:color w:val="000000"/>
                <w:sz w:val="22"/>
              </w:rPr>
            </w:pPr>
            <w:r>
              <w:rPr>
                <w:rFonts w:hint="eastAsia" w:ascii="Times New Roman" w:hAnsi="Times New Roman" w:eastAsia="宋体" w:cs="Times New Roman"/>
              </w:rPr>
              <w:t>8</w:t>
            </w:r>
          </w:p>
        </w:tc>
        <w:tc>
          <w:tcPr>
            <w:tcW w:w="568" w:type="pct"/>
            <w:shd w:val="clear" w:color="auto" w:fill="auto"/>
            <w:noWrap w:val="0"/>
            <w:vAlign w:val="center"/>
          </w:tcPr>
          <w:p w14:paraId="6E032A24">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成品实木床头柜</w:t>
            </w:r>
          </w:p>
        </w:tc>
        <w:tc>
          <w:tcPr>
            <w:tcW w:w="296" w:type="pct"/>
            <w:shd w:val="clear" w:color="auto" w:fill="auto"/>
            <w:noWrap w:val="0"/>
            <w:vAlign w:val="center"/>
          </w:tcPr>
          <w:p w14:paraId="49DDAAFC">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4</w:t>
            </w:r>
          </w:p>
        </w:tc>
        <w:tc>
          <w:tcPr>
            <w:tcW w:w="320" w:type="pct"/>
            <w:shd w:val="clear" w:color="auto" w:fill="auto"/>
            <w:noWrap w:val="0"/>
            <w:vAlign w:val="center"/>
          </w:tcPr>
          <w:p w14:paraId="44F9745B">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个</w:t>
            </w:r>
          </w:p>
        </w:tc>
        <w:tc>
          <w:tcPr>
            <w:tcW w:w="487" w:type="pct"/>
            <w:noWrap w:val="0"/>
            <w:vAlign w:val="center"/>
          </w:tcPr>
          <w:p w14:paraId="626291D7">
            <w:pPr>
              <w:jc w:val="center"/>
              <w:rPr>
                <w:rFonts w:hint="eastAsia"/>
                <w:bCs/>
                <w:szCs w:val="21"/>
                <w:highlight w:val="yellow"/>
                <w:lang w:val="en-US" w:eastAsia="zh-CN"/>
              </w:rPr>
            </w:pPr>
            <w:r>
              <w:rPr>
                <w:rFonts w:hint="default" w:ascii="Times New Roman" w:hAnsi="Times New Roman" w:eastAsia="宋体" w:cs="Times New Roman"/>
                <w:lang w:val="en-US" w:eastAsia="zh-CN"/>
              </w:rPr>
              <w:t>500</w:t>
            </w:r>
          </w:p>
        </w:tc>
        <w:tc>
          <w:tcPr>
            <w:tcW w:w="520" w:type="pct"/>
            <w:noWrap w:val="0"/>
            <w:vAlign w:val="center"/>
          </w:tcPr>
          <w:p w14:paraId="778C91D1">
            <w:pPr>
              <w:jc w:val="center"/>
              <w:rPr>
                <w:rFonts w:hint="default"/>
                <w:bCs/>
                <w:szCs w:val="21"/>
                <w:highlight w:val="yellow"/>
                <w:lang w:val="en-US" w:eastAsia="zh-CN"/>
              </w:rPr>
            </w:pPr>
            <w:r>
              <w:rPr>
                <w:rFonts w:hint="default" w:ascii="Times New Roman" w:hAnsi="Times New Roman" w:eastAsia="宋体" w:cs="Times New Roman"/>
                <w:lang w:val="en-US" w:eastAsia="zh-CN"/>
              </w:rPr>
              <w:t>2000</w:t>
            </w:r>
          </w:p>
        </w:tc>
        <w:tc>
          <w:tcPr>
            <w:tcW w:w="720" w:type="pct"/>
            <w:noWrap w:val="0"/>
            <w:vAlign w:val="center"/>
          </w:tcPr>
          <w:p w14:paraId="1287E512">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1CEB568">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25D91B6D">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70DE444D">
            <w:pPr>
              <w:jc w:val="center"/>
              <w:rPr>
                <w:bCs/>
                <w:szCs w:val="21"/>
              </w:rPr>
            </w:pPr>
          </w:p>
        </w:tc>
      </w:tr>
      <w:tr w14:paraId="47D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E71559F">
            <w:pPr>
              <w:jc w:val="center"/>
              <w:rPr>
                <w:rFonts w:hint="eastAsia" w:ascii="宋体" w:hAnsi="宋体" w:cs="宋体"/>
                <w:color w:val="000000"/>
                <w:sz w:val="22"/>
              </w:rPr>
            </w:pPr>
            <w:r>
              <w:rPr>
                <w:rFonts w:hint="eastAsia" w:ascii="Times New Roman" w:hAnsi="Times New Roman" w:eastAsia="宋体" w:cs="Times New Roman"/>
              </w:rPr>
              <w:t>9</w:t>
            </w:r>
          </w:p>
        </w:tc>
        <w:tc>
          <w:tcPr>
            <w:tcW w:w="568" w:type="pct"/>
            <w:shd w:val="clear" w:color="auto" w:fill="auto"/>
            <w:noWrap w:val="0"/>
            <w:vAlign w:val="center"/>
          </w:tcPr>
          <w:p w14:paraId="7735205D">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成品实木桌</w:t>
            </w:r>
          </w:p>
        </w:tc>
        <w:tc>
          <w:tcPr>
            <w:tcW w:w="296" w:type="pct"/>
            <w:shd w:val="clear" w:color="auto" w:fill="auto"/>
            <w:noWrap w:val="0"/>
            <w:vAlign w:val="center"/>
          </w:tcPr>
          <w:p w14:paraId="18F6B5B6">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4</w:t>
            </w:r>
          </w:p>
        </w:tc>
        <w:tc>
          <w:tcPr>
            <w:tcW w:w="320" w:type="pct"/>
            <w:shd w:val="clear" w:color="auto" w:fill="auto"/>
            <w:noWrap w:val="0"/>
            <w:vAlign w:val="center"/>
          </w:tcPr>
          <w:p w14:paraId="56414CE1">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5AB8AD2C">
            <w:pPr>
              <w:jc w:val="center"/>
              <w:rPr>
                <w:rFonts w:hint="default"/>
                <w:bCs/>
                <w:szCs w:val="21"/>
                <w:highlight w:val="yellow"/>
                <w:lang w:val="en-US" w:eastAsia="zh-CN"/>
              </w:rPr>
            </w:pPr>
            <w:r>
              <w:rPr>
                <w:rFonts w:hint="default" w:ascii="Times New Roman" w:hAnsi="Times New Roman" w:eastAsia="宋体" w:cs="Times New Roman"/>
                <w:lang w:val="en-US" w:eastAsia="zh-CN"/>
              </w:rPr>
              <w:t>1400</w:t>
            </w:r>
          </w:p>
        </w:tc>
        <w:tc>
          <w:tcPr>
            <w:tcW w:w="520" w:type="pct"/>
            <w:noWrap w:val="0"/>
            <w:vAlign w:val="center"/>
          </w:tcPr>
          <w:p w14:paraId="09519F66">
            <w:pPr>
              <w:jc w:val="center"/>
              <w:rPr>
                <w:rFonts w:hint="default"/>
                <w:bCs/>
                <w:szCs w:val="21"/>
                <w:highlight w:val="yellow"/>
                <w:lang w:val="en-US" w:eastAsia="zh-CN"/>
              </w:rPr>
            </w:pPr>
            <w:r>
              <w:rPr>
                <w:rFonts w:hint="default" w:ascii="Times New Roman" w:hAnsi="Times New Roman" w:eastAsia="宋体" w:cs="Times New Roman"/>
                <w:lang w:val="en-US" w:eastAsia="zh-CN"/>
              </w:rPr>
              <w:t>5600</w:t>
            </w:r>
          </w:p>
        </w:tc>
        <w:tc>
          <w:tcPr>
            <w:tcW w:w="720" w:type="pct"/>
            <w:noWrap w:val="0"/>
            <w:vAlign w:val="center"/>
          </w:tcPr>
          <w:p w14:paraId="37C8C1C1">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640AEB8">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228BCCCD">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D35B09D">
            <w:pPr>
              <w:jc w:val="center"/>
              <w:rPr>
                <w:bCs/>
                <w:szCs w:val="21"/>
              </w:rPr>
            </w:pPr>
          </w:p>
        </w:tc>
      </w:tr>
      <w:tr w14:paraId="45B7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1AB86D7">
            <w:pPr>
              <w:jc w:val="center"/>
              <w:rPr>
                <w:rFonts w:hint="eastAsia" w:ascii="宋体" w:hAnsi="宋体" w:cs="宋体"/>
                <w:color w:val="000000"/>
                <w:sz w:val="22"/>
              </w:rPr>
            </w:pPr>
            <w:r>
              <w:rPr>
                <w:rFonts w:hint="eastAsia" w:ascii="Times New Roman" w:hAnsi="Times New Roman" w:eastAsia="宋体" w:cs="Times New Roman"/>
              </w:rPr>
              <w:t>10</w:t>
            </w:r>
          </w:p>
        </w:tc>
        <w:tc>
          <w:tcPr>
            <w:tcW w:w="568" w:type="pct"/>
            <w:shd w:val="clear" w:color="auto" w:fill="auto"/>
            <w:noWrap w:val="0"/>
            <w:vAlign w:val="center"/>
          </w:tcPr>
          <w:p w14:paraId="40C5DE34">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成品实木椅</w:t>
            </w:r>
          </w:p>
        </w:tc>
        <w:tc>
          <w:tcPr>
            <w:tcW w:w="296" w:type="pct"/>
            <w:shd w:val="clear" w:color="auto" w:fill="auto"/>
            <w:noWrap w:val="0"/>
            <w:vAlign w:val="center"/>
          </w:tcPr>
          <w:p w14:paraId="2ACC15FA">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4</w:t>
            </w:r>
          </w:p>
        </w:tc>
        <w:tc>
          <w:tcPr>
            <w:tcW w:w="320" w:type="pct"/>
            <w:shd w:val="clear" w:color="auto" w:fill="auto"/>
            <w:noWrap w:val="0"/>
            <w:vAlign w:val="center"/>
          </w:tcPr>
          <w:p w14:paraId="5F944B01">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321D3415">
            <w:pPr>
              <w:jc w:val="center"/>
              <w:rPr>
                <w:rFonts w:hint="default"/>
                <w:bCs/>
                <w:szCs w:val="21"/>
                <w:highlight w:val="yellow"/>
                <w:lang w:val="en-US" w:eastAsia="zh-CN"/>
              </w:rPr>
            </w:pPr>
            <w:r>
              <w:rPr>
                <w:rFonts w:hint="default" w:ascii="Times New Roman" w:hAnsi="Times New Roman" w:eastAsia="宋体" w:cs="Times New Roman"/>
                <w:lang w:val="en-US" w:eastAsia="zh-CN"/>
              </w:rPr>
              <w:t>500</w:t>
            </w:r>
          </w:p>
        </w:tc>
        <w:tc>
          <w:tcPr>
            <w:tcW w:w="520" w:type="pct"/>
            <w:noWrap w:val="0"/>
            <w:vAlign w:val="center"/>
          </w:tcPr>
          <w:p w14:paraId="16380C98">
            <w:pPr>
              <w:jc w:val="center"/>
              <w:rPr>
                <w:rFonts w:hint="default"/>
                <w:bCs/>
                <w:szCs w:val="21"/>
                <w:highlight w:val="yellow"/>
                <w:lang w:val="en-US" w:eastAsia="zh-CN"/>
              </w:rPr>
            </w:pPr>
            <w:r>
              <w:rPr>
                <w:rFonts w:hint="default" w:ascii="Times New Roman" w:hAnsi="Times New Roman" w:eastAsia="宋体" w:cs="Times New Roman"/>
                <w:lang w:val="en-US" w:eastAsia="zh-CN"/>
              </w:rPr>
              <w:t>2000</w:t>
            </w:r>
          </w:p>
        </w:tc>
        <w:tc>
          <w:tcPr>
            <w:tcW w:w="720" w:type="pct"/>
            <w:noWrap w:val="0"/>
            <w:vAlign w:val="center"/>
          </w:tcPr>
          <w:p w14:paraId="6C113D04">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02B1ECBB">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C7D187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544C2F59">
            <w:pPr>
              <w:jc w:val="center"/>
              <w:rPr>
                <w:bCs/>
                <w:szCs w:val="21"/>
              </w:rPr>
            </w:pPr>
          </w:p>
        </w:tc>
      </w:tr>
      <w:tr w14:paraId="0FBB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FE13ED5">
            <w:pPr>
              <w:jc w:val="center"/>
              <w:rPr>
                <w:rFonts w:hint="eastAsia" w:ascii="宋体" w:hAnsi="宋体" w:cs="宋体"/>
                <w:color w:val="000000"/>
                <w:sz w:val="22"/>
              </w:rPr>
            </w:pPr>
            <w:r>
              <w:rPr>
                <w:rFonts w:hint="eastAsia" w:ascii="Times New Roman" w:hAnsi="Times New Roman" w:eastAsia="宋体" w:cs="Times New Roman"/>
              </w:rPr>
              <w:t>11</w:t>
            </w:r>
          </w:p>
        </w:tc>
        <w:tc>
          <w:tcPr>
            <w:tcW w:w="568" w:type="pct"/>
            <w:shd w:val="clear" w:color="auto" w:fill="auto"/>
            <w:noWrap w:val="0"/>
            <w:vAlign w:val="center"/>
          </w:tcPr>
          <w:p w14:paraId="546DC6A4">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棕垫</w:t>
            </w:r>
          </w:p>
        </w:tc>
        <w:tc>
          <w:tcPr>
            <w:tcW w:w="296" w:type="pct"/>
            <w:shd w:val="clear" w:color="auto" w:fill="auto"/>
            <w:noWrap w:val="0"/>
            <w:vAlign w:val="center"/>
          </w:tcPr>
          <w:p w14:paraId="130D7444">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72</w:t>
            </w:r>
          </w:p>
        </w:tc>
        <w:tc>
          <w:tcPr>
            <w:tcW w:w="320" w:type="pct"/>
            <w:shd w:val="clear" w:color="auto" w:fill="auto"/>
            <w:noWrap w:val="0"/>
            <w:vAlign w:val="center"/>
          </w:tcPr>
          <w:p w14:paraId="320A7DF3">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张</w:t>
            </w:r>
          </w:p>
        </w:tc>
        <w:tc>
          <w:tcPr>
            <w:tcW w:w="487" w:type="pct"/>
            <w:noWrap w:val="0"/>
            <w:vAlign w:val="center"/>
          </w:tcPr>
          <w:p w14:paraId="77917CDE">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303</w:t>
            </w:r>
          </w:p>
        </w:tc>
        <w:tc>
          <w:tcPr>
            <w:tcW w:w="520" w:type="pct"/>
            <w:noWrap w:val="0"/>
            <w:vAlign w:val="center"/>
          </w:tcPr>
          <w:p w14:paraId="6BDC1D2C">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21816</w:t>
            </w:r>
          </w:p>
        </w:tc>
        <w:tc>
          <w:tcPr>
            <w:tcW w:w="720" w:type="pct"/>
            <w:noWrap w:val="0"/>
            <w:vAlign w:val="center"/>
          </w:tcPr>
          <w:p w14:paraId="42CE75E1">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09C04C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AC0467B">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E13ACDF">
            <w:pPr>
              <w:jc w:val="center"/>
              <w:rPr>
                <w:bCs/>
                <w:szCs w:val="21"/>
              </w:rPr>
            </w:pPr>
          </w:p>
        </w:tc>
      </w:tr>
      <w:tr w14:paraId="7F01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1E89560E">
            <w:pPr>
              <w:jc w:val="center"/>
              <w:rPr>
                <w:rFonts w:hint="eastAsia" w:ascii="宋体" w:hAnsi="宋体" w:cs="宋体"/>
                <w:color w:val="000000"/>
                <w:sz w:val="22"/>
              </w:rPr>
            </w:pPr>
            <w:r>
              <w:rPr>
                <w:rFonts w:hint="eastAsia" w:ascii="Times New Roman" w:hAnsi="Times New Roman" w:eastAsia="宋体" w:cs="Times New Roman"/>
              </w:rPr>
              <w:t>12</w:t>
            </w:r>
          </w:p>
        </w:tc>
        <w:tc>
          <w:tcPr>
            <w:tcW w:w="568" w:type="pct"/>
            <w:shd w:val="clear" w:color="auto" w:fill="auto"/>
            <w:noWrap w:val="0"/>
            <w:vAlign w:val="center"/>
          </w:tcPr>
          <w:p w14:paraId="5CBC68F8">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床垫1</w:t>
            </w:r>
          </w:p>
        </w:tc>
        <w:tc>
          <w:tcPr>
            <w:tcW w:w="296" w:type="pct"/>
            <w:shd w:val="clear" w:color="auto" w:fill="auto"/>
            <w:noWrap w:val="0"/>
            <w:vAlign w:val="center"/>
          </w:tcPr>
          <w:p w14:paraId="29C16866">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16</w:t>
            </w:r>
          </w:p>
        </w:tc>
        <w:tc>
          <w:tcPr>
            <w:tcW w:w="320" w:type="pct"/>
            <w:shd w:val="clear" w:color="auto" w:fill="auto"/>
            <w:noWrap w:val="0"/>
            <w:vAlign w:val="center"/>
          </w:tcPr>
          <w:p w14:paraId="79DEF793">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张</w:t>
            </w:r>
          </w:p>
        </w:tc>
        <w:tc>
          <w:tcPr>
            <w:tcW w:w="487" w:type="pct"/>
            <w:noWrap w:val="0"/>
            <w:vAlign w:val="center"/>
          </w:tcPr>
          <w:p w14:paraId="64C8EDA4">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886.5</w:t>
            </w:r>
          </w:p>
        </w:tc>
        <w:tc>
          <w:tcPr>
            <w:tcW w:w="520" w:type="pct"/>
            <w:noWrap w:val="0"/>
            <w:vAlign w:val="center"/>
          </w:tcPr>
          <w:p w14:paraId="4F15D670">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14184</w:t>
            </w:r>
          </w:p>
        </w:tc>
        <w:tc>
          <w:tcPr>
            <w:tcW w:w="720" w:type="pct"/>
            <w:noWrap w:val="0"/>
            <w:vAlign w:val="center"/>
          </w:tcPr>
          <w:p w14:paraId="502F7CF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EFF85D3">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4A79634">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24B98BC">
            <w:pPr>
              <w:jc w:val="center"/>
              <w:rPr>
                <w:bCs/>
                <w:szCs w:val="21"/>
              </w:rPr>
            </w:pPr>
          </w:p>
        </w:tc>
      </w:tr>
      <w:tr w14:paraId="6D79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4474C541">
            <w:pPr>
              <w:jc w:val="center"/>
              <w:rPr>
                <w:rFonts w:hint="eastAsia" w:ascii="宋体" w:hAnsi="宋体" w:cs="宋体"/>
                <w:color w:val="000000"/>
                <w:sz w:val="22"/>
              </w:rPr>
            </w:pPr>
            <w:r>
              <w:rPr>
                <w:rFonts w:hint="eastAsia" w:ascii="Times New Roman" w:hAnsi="Times New Roman" w:eastAsia="宋体" w:cs="Times New Roman"/>
              </w:rPr>
              <w:t>13</w:t>
            </w:r>
          </w:p>
        </w:tc>
        <w:tc>
          <w:tcPr>
            <w:tcW w:w="568" w:type="pct"/>
            <w:shd w:val="clear" w:color="auto" w:fill="auto"/>
            <w:noWrap w:val="0"/>
            <w:vAlign w:val="center"/>
          </w:tcPr>
          <w:p w14:paraId="06B7D024">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床垫2</w:t>
            </w:r>
          </w:p>
        </w:tc>
        <w:tc>
          <w:tcPr>
            <w:tcW w:w="296" w:type="pct"/>
            <w:shd w:val="clear" w:color="auto" w:fill="auto"/>
            <w:noWrap w:val="0"/>
            <w:vAlign w:val="center"/>
          </w:tcPr>
          <w:p w14:paraId="4379E151">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4</w:t>
            </w:r>
          </w:p>
        </w:tc>
        <w:tc>
          <w:tcPr>
            <w:tcW w:w="320" w:type="pct"/>
            <w:shd w:val="clear" w:color="auto" w:fill="auto"/>
            <w:noWrap w:val="0"/>
            <w:vAlign w:val="center"/>
          </w:tcPr>
          <w:p w14:paraId="020712E8">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张</w:t>
            </w:r>
          </w:p>
        </w:tc>
        <w:tc>
          <w:tcPr>
            <w:tcW w:w="487" w:type="pct"/>
            <w:noWrap w:val="0"/>
            <w:vAlign w:val="center"/>
          </w:tcPr>
          <w:p w14:paraId="2677FD2D">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900</w:t>
            </w:r>
          </w:p>
        </w:tc>
        <w:tc>
          <w:tcPr>
            <w:tcW w:w="520" w:type="pct"/>
            <w:noWrap w:val="0"/>
            <w:vAlign w:val="center"/>
          </w:tcPr>
          <w:p w14:paraId="1F7E1E75">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3600</w:t>
            </w:r>
          </w:p>
        </w:tc>
        <w:tc>
          <w:tcPr>
            <w:tcW w:w="720" w:type="pct"/>
            <w:noWrap w:val="0"/>
            <w:vAlign w:val="center"/>
          </w:tcPr>
          <w:p w14:paraId="56C5D917">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B58EB0B">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429E70A">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638658C8">
            <w:pPr>
              <w:jc w:val="center"/>
              <w:rPr>
                <w:bCs/>
                <w:szCs w:val="21"/>
              </w:rPr>
            </w:pPr>
          </w:p>
        </w:tc>
      </w:tr>
      <w:tr w14:paraId="70A2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59340B5D">
            <w:pPr>
              <w:jc w:val="center"/>
              <w:rPr>
                <w:rFonts w:hint="eastAsia" w:ascii="宋体" w:hAnsi="宋体" w:cs="宋体"/>
                <w:color w:val="000000"/>
                <w:sz w:val="22"/>
              </w:rPr>
            </w:pPr>
            <w:r>
              <w:rPr>
                <w:rFonts w:hint="eastAsia"/>
                <w:bCs/>
                <w:szCs w:val="21"/>
              </w:rPr>
              <w:t>14</w:t>
            </w:r>
          </w:p>
        </w:tc>
        <w:tc>
          <w:tcPr>
            <w:tcW w:w="568" w:type="pct"/>
            <w:shd w:val="clear" w:color="auto" w:fill="auto"/>
            <w:noWrap w:val="0"/>
            <w:vAlign w:val="center"/>
          </w:tcPr>
          <w:p w14:paraId="1D3F334D">
            <w:pPr>
              <w:jc w:val="center"/>
              <w:rPr>
                <w:rFonts w:hint="eastAsia" w:cs="仿宋" w:asciiTheme="minorEastAsia" w:hAnsiTheme="minorEastAsia" w:eastAsiaTheme="minorEastAsia"/>
                <w:color w:val="000000"/>
                <w:kern w:val="0"/>
                <w:szCs w:val="21"/>
              </w:rPr>
            </w:pPr>
            <w:r>
              <w:rPr>
                <w:rFonts w:hint="eastAsia"/>
              </w:rPr>
              <w:t>书包柜1</w:t>
            </w:r>
          </w:p>
        </w:tc>
        <w:tc>
          <w:tcPr>
            <w:tcW w:w="296" w:type="pct"/>
            <w:shd w:val="clear" w:color="auto" w:fill="auto"/>
            <w:noWrap w:val="0"/>
            <w:vAlign w:val="center"/>
          </w:tcPr>
          <w:p w14:paraId="5AB11CA8">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1D384F55">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7796145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520" w:type="pct"/>
            <w:noWrap w:val="0"/>
            <w:vAlign w:val="center"/>
          </w:tcPr>
          <w:p w14:paraId="1E6A00C7">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720" w:type="pct"/>
            <w:noWrap w:val="0"/>
            <w:vAlign w:val="center"/>
          </w:tcPr>
          <w:p w14:paraId="75FF6EBA">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906BA2E">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141C5E5">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1DC2E416">
            <w:pPr>
              <w:jc w:val="center"/>
              <w:rPr>
                <w:bCs/>
                <w:szCs w:val="21"/>
              </w:rPr>
            </w:pPr>
          </w:p>
        </w:tc>
      </w:tr>
      <w:tr w14:paraId="1322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C04CF80">
            <w:pPr>
              <w:jc w:val="center"/>
              <w:rPr>
                <w:rFonts w:hint="eastAsia" w:ascii="宋体" w:hAnsi="宋体" w:cs="宋体"/>
                <w:color w:val="000000"/>
                <w:sz w:val="22"/>
              </w:rPr>
            </w:pPr>
            <w:r>
              <w:rPr>
                <w:rFonts w:hint="eastAsia"/>
                <w:bCs/>
                <w:szCs w:val="21"/>
              </w:rPr>
              <w:t>15</w:t>
            </w:r>
          </w:p>
        </w:tc>
        <w:tc>
          <w:tcPr>
            <w:tcW w:w="568" w:type="pct"/>
            <w:shd w:val="clear" w:color="auto" w:fill="auto"/>
            <w:noWrap w:val="0"/>
            <w:vAlign w:val="center"/>
          </w:tcPr>
          <w:p w14:paraId="26C795EE">
            <w:pPr>
              <w:jc w:val="center"/>
              <w:rPr>
                <w:rFonts w:hint="eastAsia" w:cs="仿宋" w:asciiTheme="minorEastAsia" w:hAnsiTheme="minorEastAsia" w:eastAsiaTheme="minorEastAsia"/>
                <w:color w:val="000000"/>
                <w:kern w:val="0"/>
                <w:szCs w:val="21"/>
              </w:rPr>
            </w:pPr>
            <w:r>
              <w:rPr>
                <w:rFonts w:hint="eastAsia"/>
              </w:rPr>
              <w:t>书包柜2</w:t>
            </w:r>
          </w:p>
        </w:tc>
        <w:tc>
          <w:tcPr>
            <w:tcW w:w="296" w:type="pct"/>
            <w:shd w:val="clear" w:color="auto" w:fill="auto"/>
            <w:noWrap w:val="0"/>
            <w:vAlign w:val="center"/>
          </w:tcPr>
          <w:p w14:paraId="7B8E68D7">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E8F13CA">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0F704894">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65C2712D">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6C547D2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0FF4E60F">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91CA01B">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C4ADE24">
            <w:pPr>
              <w:jc w:val="center"/>
              <w:rPr>
                <w:bCs/>
                <w:szCs w:val="21"/>
              </w:rPr>
            </w:pPr>
          </w:p>
        </w:tc>
      </w:tr>
      <w:tr w14:paraId="3B64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441860F0">
            <w:pPr>
              <w:jc w:val="center"/>
              <w:rPr>
                <w:rFonts w:hint="eastAsia" w:ascii="宋体" w:hAnsi="宋体" w:cs="宋体"/>
                <w:color w:val="000000"/>
                <w:sz w:val="22"/>
              </w:rPr>
            </w:pPr>
            <w:r>
              <w:rPr>
                <w:rFonts w:hint="eastAsia"/>
                <w:bCs/>
                <w:szCs w:val="21"/>
              </w:rPr>
              <w:t>16</w:t>
            </w:r>
          </w:p>
        </w:tc>
        <w:tc>
          <w:tcPr>
            <w:tcW w:w="568" w:type="pct"/>
            <w:shd w:val="clear" w:color="auto" w:fill="auto"/>
            <w:noWrap w:val="0"/>
            <w:vAlign w:val="center"/>
          </w:tcPr>
          <w:p w14:paraId="079C91B9">
            <w:pPr>
              <w:jc w:val="center"/>
              <w:rPr>
                <w:rFonts w:hint="eastAsia" w:cs="仿宋" w:asciiTheme="minorEastAsia" w:hAnsiTheme="minorEastAsia" w:eastAsiaTheme="minorEastAsia"/>
                <w:color w:val="000000"/>
                <w:kern w:val="0"/>
                <w:szCs w:val="21"/>
              </w:rPr>
            </w:pPr>
            <w:r>
              <w:rPr>
                <w:rFonts w:hint="eastAsia"/>
              </w:rPr>
              <w:t>书包柜3</w:t>
            </w:r>
          </w:p>
        </w:tc>
        <w:tc>
          <w:tcPr>
            <w:tcW w:w="296" w:type="pct"/>
            <w:shd w:val="clear" w:color="auto" w:fill="auto"/>
            <w:noWrap w:val="0"/>
            <w:vAlign w:val="center"/>
          </w:tcPr>
          <w:p w14:paraId="37FA068B">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948F262">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165E262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11637</w:t>
            </w:r>
          </w:p>
        </w:tc>
        <w:tc>
          <w:tcPr>
            <w:tcW w:w="520" w:type="pct"/>
            <w:noWrap w:val="0"/>
            <w:vAlign w:val="center"/>
          </w:tcPr>
          <w:p w14:paraId="0BBEB23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11637</w:t>
            </w:r>
          </w:p>
        </w:tc>
        <w:tc>
          <w:tcPr>
            <w:tcW w:w="720" w:type="pct"/>
            <w:noWrap w:val="0"/>
            <w:vAlign w:val="center"/>
          </w:tcPr>
          <w:p w14:paraId="1B18549F">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20635A9">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EC1BD87">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7E5F7E12">
            <w:pPr>
              <w:jc w:val="center"/>
              <w:rPr>
                <w:bCs/>
                <w:szCs w:val="21"/>
              </w:rPr>
            </w:pPr>
          </w:p>
        </w:tc>
      </w:tr>
      <w:tr w14:paraId="5E81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7ECAD2F">
            <w:pPr>
              <w:jc w:val="center"/>
              <w:rPr>
                <w:rFonts w:hint="eastAsia" w:ascii="宋体" w:hAnsi="宋体" w:cs="宋体"/>
                <w:color w:val="000000"/>
                <w:sz w:val="22"/>
              </w:rPr>
            </w:pPr>
            <w:r>
              <w:rPr>
                <w:rFonts w:hint="eastAsia"/>
                <w:bCs/>
                <w:szCs w:val="21"/>
              </w:rPr>
              <w:t>17</w:t>
            </w:r>
          </w:p>
        </w:tc>
        <w:tc>
          <w:tcPr>
            <w:tcW w:w="568" w:type="pct"/>
            <w:shd w:val="clear" w:color="auto" w:fill="auto"/>
            <w:noWrap w:val="0"/>
            <w:vAlign w:val="center"/>
          </w:tcPr>
          <w:p w14:paraId="4128E66C">
            <w:pPr>
              <w:jc w:val="center"/>
              <w:rPr>
                <w:rFonts w:hint="eastAsia" w:cs="仿宋" w:asciiTheme="minorEastAsia" w:hAnsiTheme="minorEastAsia" w:eastAsiaTheme="minorEastAsia"/>
                <w:color w:val="000000"/>
                <w:kern w:val="0"/>
                <w:szCs w:val="21"/>
              </w:rPr>
            </w:pPr>
            <w:r>
              <w:rPr>
                <w:rFonts w:hint="eastAsia"/>
              </w:rPr>
              <w:t>书包柜4</w:t>
            </w:r>
          </w:p>
        </w:tc>
        <w:tc>
          <w:tcPr>
            <w:tcW w:w="296" w:type="pct"/>
            <w:shd w:val="clear" w:color="auto" w:fill="auto"/>
            <w:noWrap w:val="0"/>
            <w:vAlign w:val="center"/>
          </w:tcPr>
          <w:p w14:paraId="44F90679">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7E8EF593">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67A88A10">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520" w:type="pct"/>
            <w:noWrap w:val="0"/>
            <w:vAlign w:val="center"/>
          </w:tcPr>
          <w:p w14:paraId="75CF0444">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720" w:type="pct"/>
            <w:noWrap w:val="0"/>
            <w:vAlign w:val="center"/>
          </w:tcPr>
          <w:p w14:paraId="0D248075">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393D8B7C">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77E7243">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4BC099C">
            <w:pPr>
              <w:jc w:val="center"/>
              <w:rPr>
                <w:bCs/>
                <w:szCs w:val="21"/>
              </w:rPr>
            </w:pPr>
          </w:p>
        </w:tc>
      </w:tr>
      <w:tr w14:paraId="414F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38F65C5">
            <w:pPr>
              <w:jc w:val="center"/>
              <w:rPr>
                <w:rFonts w:hint="eastAsia" w:ascii="宋体" w:hAnsi="宋体" w:cs="宋体"/>
                <w:color w:val="000000"/>
                <w:sz w:val="22"/>
              </w:rPr>
            </w:pPr>
            <w:r>
              <w:rPr>
                <w:rFonts w:hint="eastAsia"/>
                <w:bCs/>
                <w:szCs w:val="21"/>
              </w:rPr>
              <w:t>18</w:t>
            </w:r>
          </w:p>
        </w:tc>
        <w:tc>
          <w:tcPr>
            <w:tcW w:w="568" w:type="pct"/>
            <w:shd w:val="clear" w:color="auto" w:fill="auto"/>
            <w:noWrap w:val="0"/>
            <w:vAlign w:val="center"/>
          </w:tcPr>
          <w:p w14:paraId="7AB07004">
            <w:pPr>
              <w:jc w:val="center"/>
              <w:rPr>
                <w:rFonts w:hint="eastAsia" w:cs="仿宋" w:asciiTheme="minorEastAsia" w:hAnsiTheme="minorEastAsia" w:eastAsiaTheme="minorEastAsia"/>
                <w:color w:val="000000"/>
                <w:kern w:val="0"/>
                <w:szCs w:val="21"/>
              </w:rPr>
            </w:pPr>
            <w:r>
              <w:rPr>
                <w:rFonts w:hint="eastAsia"/>
              </w:rPr>
              <w:t>书包柜5</w:t>
            </w:r>
          </w:p>
        </w:tc>
        <w:tc>
          <w:tcPr>
            <w:tcW w:w="296" w:type="pct"/>
            <w:shd w:val="clear" w:color="auto" w:fill="auto"/>
            <w:noWrap w:val="0"/>
            <w:vAlign w:val="center"/>
          </w:tcPr>
          <w:p w14:paraId="091A5844">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E480EB5">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D99FE77">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63A32B2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76B57CE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7631E3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D8A68D7">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98BC5B1">
            <w:pPr>
              <w:jc w:val="center"/>
              <w:rPr>
                <w:bCs/>
                <w:szCs w:val="21"/>
              </w:rPr>
            </w:pPr>
          </w:p>
        </w:tc>
      </w:tr>
      <w:tr w14:paraId="0E75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67DAEBEF">
            <w:pPr>
              <w:jc w:val="center"/>
              <w:rPr>
                <w:rFonts w:hint="eastAsia" w:ascii="宋体" w:hAnsi="宋体" w:cs="宋体"/>
                <w:color w:val="000000"/>
                <w:sz w:val="22"/>
              </w:rPr>
            </w:pPr>
            <w:r>
              <w:rPr>
                <w:rFonts w:hint="eastAsia"/>
                <w:bCs/>
                <w:szCs w:val="21"/>
              </w:rPr>
              <w:t>19</w:t>
            </w:r>
          </w:p>
        </w:tc>
        <w:tc>
          <w:tcPr>
            <w:tcW w:w="568" w:type="pct"/>
            <w:shd w:val="clear" w:color="auto" w:fill="auto"/>
            <w:noWrap w:val="0"/>
            <w:vAlign w:val="center"/>
          </w:tcPr>
          <w:p w14:paraId="6CF1BE71">
            <w:pPr>
              <w:jc w:val="center"/>
              <w:rPr>
                <w:rFonts w:hint="eastAsia" w:cs="仿宋" w:asciiTheme="minorEastAsia" w:hAnsiTheme="minorEastAsia" w:eastAsiaTheme="minorEastAsia"/>
                <w:color w:val="000000"/>
                <w:kern w:val="0"/>
                <w:szCs w:val="21"/>
              </w:rPr>
            </w:pPr>
            <w:r>
              <w:rPr>
                <w:rFonts w:hint="eastAsia"/>
              </w:rPr>
              <w:t>书包柜6</w:t>
            </w:r>
          </w:p>
        </w:tc>
        <w:tc>
          <w:tcPr>
            <w:tcW w:w="296" w:type="pct"/>
            <w:shd w:val="clear" w:color="auto" w:fill="auto"/>
            <w:noWrap w:val="0"/>
            <w:vAlign w:val="center"/>
          </w:tcPr>
          <w:p w14:paraId="2620A4F2">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13028382">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0744F39">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7477</w:t>
            </w:r>
          </w:p>
        </w:tc>
        <w:tc>
          <w:tcPr>
            <w:tcW w:w="520" w:type="pct"/>
            <w:noWrap w:val="0"/>
            <w:vAlign w:val="center"/>
          </w:tcPr>
          <w:p w14:paraId="57F6332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7477</w:t>
            </w:r>
          </w:p>
        </w:tc>
        <w:tc>
          <w:tcPr>
            <w:tcW w:w="720" w:type="pct"/>
            <w:noWrap w:val="0"/>
            <w:vAlign w:val="center"/>
          </w:tcPr>
          <w:p w14:paraId="5085DDD9">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30B6419">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062162D">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5C88601A">
            <w:pPr>
              <w:jc w:val="center"/>
              <w:rPr>
                <w:bCs/>
                <w:szCs w:val="21"/>
              </w:rPr>
            </w:pPr>
          </w:p>
        </w:tc>
      </w:tr>
      <w:tr w14:paraId="3002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6A650C93">
            <w:pPr>
              <w:jc w:val="center"/>
              <w:rPr>
                <w:rFonts w:hint="eastAsia" w:ascii="宋体" w:hAnsi="宋体" w:cs="宋体"/>
                <w:color w:val="000000"/>
                <w:sz w:val="22"/>
              </w:rPr>
            </w:pPr>
            <w:r>
              <w:rPr>
                <w:rFonts w:hint="eastAsia"/>
                <w:bCs/>
                <w:szCs w:val="21"/>
              </w:rPr>
              <w:t>20</w:t>
            </w:r>
          </w:p>
        </w:tc>
        <w:tc>
          <w:tcPr>
            <w:tcW w:w="568" w:type="pct"/>
            <w:shd w:val="clear" w:color="auto" w:fill="auto"/>
            <w:noWrap w:val="0"/>
            <w:vAlign w:val="center"/>
          </w:tcPr>
          <w:p w14:paraId="3C4ED757">
            <w:pPr>
              <w:jc w:val="center"/>
              <w:rPr>
                <w:rFonts w:hint="eastAsia" w:cs="仿宋" w:asciiTheme="minorEastAsia" w:hAnsiTheme="minorEastAsia" w:eastAsiaTheme="minorEastAsia"/>
                <w:color w:val="000000"/>
                <w:kern w:val="0"/>
                <w:szCs w:val="21"/>
              </w:rPr>
            </w:pPr>
            <w:r>
              <w:rPr>
                <w:rFonts w:hint="eastAsia"/>
              </w:rPr>
              <w:t>书包柜7</w:t>
            </w:r>
          </w:p>
        </w:tc>
        <w:tc>
          <w:tcPr>
            <w:tcW w:w="296" w:type="pct"/>
            <w:shd w:val="clear" w:color="auto" w:fill="auto"/>
            <w:noWrap w:val="0"/>
            <w:vAlign w:val="center"/>
          </w:tcPr>
          <w:p w14:paraId="03D5215B">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369DDDD">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6AD2EDF0">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520" w:type="pct"/>
            <w:noWrap w:val="0"/>
            <w:vAlign w:val="center"/>
          </w:tcPr>
          <w:p w14:paraId="52610EF0">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720" w:type="pct"/>
            <w:noWrap w:val="0"/>
            <w:vAlign w:val="center"/>
          </w:tcPr>
          <w:p w14:paraId="7C507D2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66BE0BD">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47C5D65">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F24A38C">
            <w:pPr>
              <w:jc w:val="center"/>
              <w:rPr>
                <w:bCs/>
                <w:szCs w:val="21"/>
              </w:rPr>
            </w:pPr>
          </w:p>
        </w:tc>
      </w:tr>
      <w:tr w14:paraId="71E3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59001B9F">
            <w:pPr>
              <w:jc w:val="center"/>
              <w:rPr>
                <w:rFonts w:hint="eastAsia" w:ascii="宋体" w:hAnsi="宋体" w:cs="宋体"/>
                <w:color w:val="000000"/>
                <w:sz w:val="22"/>
              </w:rPr>
            </w:pPr>
            <w:r>
              <w:rPr>
                <w:rFonts w:hint="eastAsia"/>
                <w:bCs/>
                <w:szCs w:val="21"/>
              </w:rPr>
              <w:t>21</w:t>
            </w:r>
          </w:p>
        </w:tc>
        <w:tc>
          <w:tcPr>
            <w:tcW w:w="568" w:type="pct"/>
            <w:shd w:val="clear" w:color="auto" w:fill="auto"/>
            <w:noWrap w:val="0"/>
            <w:vAlign w:val="center"/>
          </w:tcPr>
          <w:p w14:paraId="35F9A2E1">
            <w:pPr>
              <w:jc w:val="center"/>
              <w:rPr>
                <w:rFonts w:hint="eastAsia" w:cs="仿宋" w:asciiTheme="minorEastAsia" w:hAnsiTheme="minorEastAsia" w:eastAsiaTheme="minorEastAsia"/>
                <w:color w:val="000000"/>
                <w:kern w:val="0"/>
                <w:szCs w:val="21"/>
              </w:rPr>
            </w:pPr>
            <w:r>
              <w:rPr>
                <w:rFonts w:hint="eastAsia"/>
              </w:rPr>
              <w:t>书包柜8</w:t>
            </w:r>
          </w:p>
        </w:tc>
        <w:tc>
          <w:tcPr>
            <w:tcW w:w="296" w:type="pct"/>
            <w:shd w:val="clear" w:color="auto" w:fill="auto"/>
            <w:noWrap w:val="0"/>
            <w:vAlign w:val="center"/>
          </w:tcPr>
          <w:p w14:paraId="55ADAEB3">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52C9C2D7">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05D9B748">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7477</w:t>
            </w:r>
          </w:p>
        </w:tc>
        <w:tc>
          <w:tcPr>
            <w:tcW w:w="520" w:type="pct"/>
            <w:noWrap w:val="0"/>
            <w:vAlign w:val="center"/>
          </w:tcPr>
          <w:p w14:paraId="3AAA486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7477</w:t>
            </w:r>
          </w:p>
        </w:tc>
        <w:tc>
          <w:tcPr>
            <w:tcW w:w="720" w:type="pct"/>
            <w:noWrap w:val="0"/>
            <w:vAlign w:val="center"/>
          </w:tcPr>
          <w:p w14:paraId="59F5DD11">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32BE441">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CA2F030">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5D1203F">
            <w:pPr>
              <w:jc w:val="center"/>
              <w:rPr>
                <w:bCs/>
                <w:szCs w:val="21"/>
              </w:rPr>
            </w:pPr>
          </w:p>
        </w:tc>
      </w:tr>
      <w:tr w14:paraId="67E9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832D2CD">
            <w:pPr>
              <w:jc w:val="center"/>
              <w:rPr>
                <w:rFonts w:hint="eastAsia" w:ascii="宋体" w:hAnsi="宋体" w:cs="宋体"/>
                <w:color w:val="000000"/>
                <w:sz w:val="22"/>
              </w:rPr>
            </w:pPr>
            <w:r>
              <w:rPr>
                <w:rFonts w:hint="eastAsia"/>
                <w:bCs/>
                <w:szCs w:val="21"/>
              </w:rPr>
              <w:t>22</w:t>
            </w:r>
          </w:p>
        </w:tc>
        <w:tc>
          <w:tcPr>
            <w:tcW w:w="568" w:type="pct"/>
            <w:shd w:val="clear" w:color="auto" w:fill="auto"/>
            <w:noWrap w:val="0"/>
            <w:vAlign w:val="center"/>
          </w:tcPr>
          <w:p w14:paraId="42431CC5">
            <w:pPr>
              <w:jc w:val="center"/>
              <w:rPr>
                <w:rFonts w:hint="eastAsia" w:cs="仿宋" w:asciiTheme="minorEastAsia" w:hAnsiTheme="minorEastAsia" w:eastAsiaTheme="minorEastAsia"/>
                <w:color w:val="000000"/>
                <w:kern w:val="0"/>
                <w:szCs w:val="21"/>
              </w:rPr>
            </w:pPr>
            <w:r>
              <w:rPr>
                <w:rFonts w:hint="eastAsia"/>
              </w:rPr>
              <w:t>书包柜9</w:t>
            </w:r>
          </w:p>
        </w:tc>
        <w:tc>
          <w:tcPr>
            <w:tcW w:w="296" w:type="pct"/>
            <w:shd w:val="clear" w:color="auto" w:fill="auto"/>
            <w:noWrap w:val="0"/>
            <w:vAlign w:val="center"/>
          </w:tcPr>
          <w:p w14:paraId="3963678A">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A74BC9C">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6D5FBE81">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0C19DD1A">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16E87215">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21C943C">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B79CE6F">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4FF29C4">
            <w:pPr>
              <w:jc w:val="center"/>
              <w:rPr>
                <w:bCs/>
                <w:szCs w:val="21"/>
              </w:rPr>
            </w:pPr>
          </w:p>
        </w:tc>
      </w:tr>
      <w:tr w14:paraId="42A1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1C2ECE0">
            <w:pPr>
              <w:jc w:val="center"/>
              <w:rPr>
                <w:rFonts w:hint="eastAsia" w:ascii="宋体" w:hAnsi="宋体" w:cs="宋体"/>
                <w:color w:val="000000"/>
                <w:sz w:val="22"/>
              </w:rPr>
            </w:pPr>
            <w:r>
              <w:rPr>
                <w:rFonts w:hint="eastAsia"/>
                <w:bCs/>
                <w:szCs w:val="21"/>
              </w:rPr>
              <w:t>23</w:t>
            </w:r>
          </w:p>
        </w:tc>
        <w:tc>
          <w:tcPr>
            <w:tcW w:w="568" w:type="pct"/>
            <w:shd w:val="clear" w:color="auto" w:fill="auto"/>
            <w:noWrap w:val="0"/>
            <w:vAlign w:val="center"/>
          </w:tcPr>
          <w:p w14:paraId="4F5E6344">
            <w:pPr>
              <w:jc w:val="center"/>
              <w:rPr>
                <w:rFonts w:hint="eastAsia" w:cs="仿宋" w:asciiTheme="minorEastAsia" w:hAnsiTheme="minorEastAsia" w:eastAsiaTheme="minorEastAsia"/>
                <w:color w:val="000000"/>
                <w:kern w:val="0"/>
                <w:szCs w:val="21"/>
              </w:rPr>
            </w:pPr>
            <w:r>
              <w:rPr>
                <w:rFonts w:hint="eastAsia"/>
              </w:rPr>
              <w:t>书包柜10</w:t>
            </w:r>
          </w:p>
        </w:tc>
        <w:tc>
          <w:tcPr>
            <w:tcW w:w="296" w:type="pct"/>
            <w:shd w:val="clear" w:color="auto" w:fill="auto"/>
            <w:noWrap w:val="0"/>
            <w:vAlign w:val="center"/>
          </w:tcPr>
          <w:p w14:paraId="6A929C81">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37243387">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522259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11EDD7C4">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4DB6CA4B">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086A62B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E42F70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77CB632">
            <w:pPr>
              <w:jc w:val="center"/>
              <w:rPr>
                <w:bCs/>
                <w:szCs w:val="21"/>
              </w:rPr>
            </w:pPr>
          </w:p>
        </w:tc>
      </w:tr>
      <w:tr w14:paraId="2A32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7F4C51F">
            <w:pPr>
              <w:jc w:val="center"/>
              <w:rPr>
                <w:rFonts w:hint="eastAsia" w:ascii="宋体" w:hAnsi="宋体" w:cs="宋体"/>
                <w:color w:val="000000"/>
                <w:sz w:val="22"/>
              </w:rPr>
            </w:pPr>
            <w:r>
              <w:rPr>
                <w:rFonts w:hint="eastAsia"/>
                <w:bCs/>
                <w:szCs w:val="21"/>
              </w:rPr>
              <w:t>24</w:t>
            </w:r>
          </w:p>
        </w:tc>
        <w:tc>
          <w:tcPr>
            <w:tcW w:w="568" w:type="pct"/>
            <w:shd w:val="clear" w:color="auto" w:fill="auto"/>
            <w:noWrap w:val="0"/>
            <w:vAlign w:val="center"/>
          </w:tcPr>
          <w:p w14:paraId="68F4FD7D">
            <w:pPr>
              <w:jc w:val="center"/>
              <w:rPr>
                <w:rFonts w:hint="eastAsia" w:cs="仿宋" w:asciiTheme="minorEastAsia" w:hAnsiTheme="minorEastAsia" w:eastAsiaTheme="minorEastAsia"/>
                <w:color w:val="000000"/>
                <w:kern w:val="0"/>
                <w:szCs w:val="21"/>
              </w:rPr>
            </w:pPr>
            <w:r>
              <w:rPr>
                <w:rFonts w:hint="eastAsia"/>
              </w:rPr>
              <w:t>书包柜11</w:t>
            </w:r>
          </w:p>
        </w:tc>
        <w:tc>
          <w:tcPr>
            <w:tcW w:w="296" w:type="pct"/>
            <w:shd w:val="clear" w:color="auto" w:fill="auto"/>
            <w:noWrap w:val="0"/>
            <w:vAlign w:val="center"/>
          </w:tcPr>
          <w:p w14:paraId="60E5A047">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7CB6DA8">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4062969">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432B2C0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439972E7">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D5DC4C8">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57C01F22">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DF5BEFD">
            <w:pPr>
              <w:jc w:val="center"/>
              <w:rPr>
                <w:bCs/>
                <w:szCs w:val="21"/>
              </w:rPr>
            </w:pPr>
          </w:p>
        </w:tc>
      </w:tr>
      <w:tr w14:paraId="20BA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BE93AF6">
            <w:pPr>
              <w:jc w:val="center"/>
              <w:rPr>
                <w:rFonts w:hint="eastAsia" w:ascii="宋体" w:hAnsi="宋体" w:cs="宋体"/>
                <w:color w:val="000000"/>
                <w:sz w:val="22"/>
              </w:rPr>
            </w:pPr>
            <w:r>
              <w:rPr>
                <w:rFonts w:hint="eastAsia"/>
                <w:bCs/>
                <w:szCs w:val="21"/>
              </w:rPr>
              <w:t>25</w:t>
            </w:r>
          </w:p>
        </w:tc>
        <w:tc>
          <w:tcPr>
            <w:tcW w:w="568" w:type="pct"/>
            <w:shd w:val="clear" w:color="auto" w:fill="auto"/>
            <w:noWrap w:val="0"/>
            <w:vAlign w:val="center"/>
          </w:tcPr>
          <w:p w14:paraId="2536FE9F">
            <w:pPr>
              <w:jc w:val="center"/>
              <w:rPr>
                <w:rFonts w:hint="eastAsia" w:cs="仿宋" w:asciiTheme="minorEastAsia" w:hAnsiTheme="minorEastAsia" w:eastAsiaTheme="minorEastAsia"/>
                <w:color w:val="000000"/>
                <w:kern w:val="0"/>
                <w:szCs w:val="21"/>
              </w:rPr>
            </w:pPr>
            <w:r>
              <w:rPr>
                <w:rFonts w:hint="eastAsia"/>
              </w:rPr>
              <w:t>书包柜12</w:t>
            </w:r>
          </w:p>
        </w:tc>
        <w:tc>
          <w:tcPr>
            <w:tcW w:w="296" w:type="pct"/>
            <w:shd w:val="clear" w:color="auto" w:fill="auto"/>
            <w:noWrap w:val="0"/>
            <w:vAlign w:val="center"/>
          </w:tcPr>
          <w:p w14:paraId="41BA9408">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15B1A00">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1C6077D1">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3DEB2CC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5265A30A">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6159D27A">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37AEBC2">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350793A">
            <w:pPr>
              <w:jc w:val="center"/>
              <w:rPr>
                <w:bCs/>
                <w:szCs w:val="21"/>
              </w:rPr>
            </w:pPr>
          </w:p>
        </w:tc>
      </w:tr>
      <w:tr w14:paraId="4DF0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BDDCC93">
            <w:pPr>
              <w:jc w:val="center"/>
              <w:rPr>
                <w:rFonts w:hint="eastAsia" w:ascii="宋体" w:hAnsi="宋体" w:cs="宋体"/>
                <w:color w:val="000000"/>
                <w:sz w:val="22"/>
              </w:rPr>
            </w:pPr>
            <w:r>
              <w:rPr>
                <w:rFonts w:hint="eastAsia"/>
                <w:bCs/>
                <w:szCs w:val="21"/>
              </w:rPr>
              <w:t>26</w:t>
            </w:r>
          </w:p>
        </w:tc>
        <w:tc>
          <w:tcPr>
            <w:tcW w:w="568" w:type="pct"/>
            <w:shd w:val="clear" w:color="auto" w:fill="auto"/>
            <w:noWrap w:val="0"/>
            <w:vAlign w:val="center"/>
          </w:tcPr>
          <w:p w14:paraId="0DBE7CFE">
            <w:pPr>
              <w:jc w:val="center"/>
              <w:rPr>
                <w:rFonts w:hint="eastAsia" w:cs="仿宋" w:asciiTheme="minorEastAsia" w:hAnsiTheme="minorEastAsia" w:eastAsiaTheme="minorEastAsia"/>
                <w:color w:val="000000"/>
                <w:kern w:val="0"/>
                <w:szCs w:val="21"/>
              </w:rPr>
            </w:pPr>
            <w:r>
              <w:rPr>
                <w:rFonts w:hint="eastAsia"/>
              </w:rPr>
              <w:t>书包柜13</w:t>
            </w:r>
          </w:p>
        </w:tc>
        <w:tc>
          <w:tcPr>
            <w:tcW w:w="296" w:type="pct"/>
            <w:shd w:val="clear" w:color="auto" w:fill="auto"/>
            <w:noWrap w:val="0"/>
            <w:vAlign w:val="center"/>
          </w:tcPr>
          <w:p w14:paraId="240BD9C4">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8FDF797">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4C535D5">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520" w:type="pct"/>
            <w:noWrap w:val="0"/>
            <w:vAlign w:val="center"/>
          </w:tcPr>
          <w:p w14:paraId="3C59BF17">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720" w:type="pct"/>
            <w:noWrap w:val="0"/>
            <w:vAlign w:val="center"/>
          </w:tcPr>
          <w:p w14:paraId="7457C815">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C291FD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D513BEC">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8AE824E">
            <w:pPr>
              <w:jc w:val="center"/>
              <w:rPr>
                <w:bCs/>
                <w:szCs w:val="21"/>
              </w:rPr>
            </w:pPr>
          </w:p>
        </w:tc>
      </w:tr>
      <w:tr w14:paraId="198C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56034FF">
            <w:pPr>
              <w:jc w:val="center"/>
              <w:rPr>
                <w:rFonts w:hint="eastAsia" w:ascii="宋体" w:hAnsi="宋体" w:cs="宋体"/>
                <w:color w:val="000000"/>
                <w:sz w:val="22"/>
              </w:rPr>
            </w:pPr>
            <w:r>
              <w:rPr>
                <w:rFonts w:hint="eastAsia"/>
                <w:bCs/>
                <w:szCs w:val="21"/>
              </w:rPr>
              <w:t>27</w:t>
            </w:r>
          </w:p>
        </w:tc>
        <w:tc>
          <w:tcPr>
            <w:tcW w:w="568" w:type="pct"/>
            <w:shd w:val="clear" w:color="auto" w:fill="auto"/>
            <w:noWrap w:val="0"/>
            <w:vAlign w:val="center"/>
          </w:tcPr>
          <w:p w14:paraId="17C84BF9">
            <w:pPr>
              <w:jc w:val="center"/>
              <w:rPr>
                <w:rFonts w:hint="eastAsia" w:cs="仿宋" w:asciiTheme="minorEastAsia" w:hAnsiTheme="minorEastAsia" w:eastAsiaTheme="minorEastAsia"/>
                <w:color w:val="000000"/>
                <w:kern w:val="0"/>
                <w:szCs w:val="21"/>
              </w:rPr>
            </w:pPr>
            <w:r>
              <w:rPr>
                <w:rFonts w:hint="eastAsia"/>
              </w:rPr>
              <w:t>书包柜14</w:t>
            </w:r>
          </w:p>
        </w:tc>
        <w:tc>
          <w:tcPr>
            <w:tcW w:w="296" w:type="pct"/>
            <w:shd w:val="clear" w:color="auto" w:fill="auto"/>
            <w:noWrap w:val="0"/>
            <w:vAlign w:val="center"/>
          </w:tcPr>
          <w:p w14:paraId="6104F812">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2818CD6">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5829197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7059EA7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3C4CB365">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815F920">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DE719D7">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16F5C7B1">
            <w:pPr>
              <w:jc w:val="center"/>
              <w:rPr>
                <w:bCs/>
                <w:szCs w:val="21"/>
              </w:rPr>
            </w:pPr>
          </w:p>
        </w:tc>
      </w:tr>
      <w:tr w14:paraId="343E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6DD894A4">
            <w:pPr>
              <w:jc w:val="center"/>
              <w:rPr>
                <w:rFonts w:hint="eastAsia" w:ascii="宋体" w:hAnsi="宋体" w:cs="宋体"/>
                <w:color w:val="000000"/>
                <w:sz w:val="22"/>
              </w:rPr>
            </w:pPr>
            <w:r>
              <w:rPr>
                <w:rFonts w:hint="eastAsia"/>
                <w:bCs/>
                <w:szCs w:val="21"/>
              </w:rPr>
              <w:t>28</w:t>
            </w:r>
          </w:p>
        </w:tc>
        <w:tc>
          <w:tcPr>
            <w:tcW w:w="568" w:type="pct"/>
            <w:shd w:val="clear" w:color="auto" w:fill="auto"/>
            <w:noWrap w:val="0"/>
            <w:vAlign w:val="center"/>
          </w:tcPr>
          <w:p w14:paraId="6D829A63">
            <w:pPr>
              <w:jc w:val="center"/>
              <w:rPr>
                <w:rFonts w:hint="eastAsia" w:cs="仿宋" w:asciiTheme="minorEastAsia" w:hAnsiTheme="minorEastAsia" w:eastAsiaTheme="minorEastAsia"/>
                <w:color w:val="000000"/>
                <w:kern w:val="0"/>
                <w:szCs w:val="21"/>
              </w:rPr>
            </w:pPr>
            <w:r>
              <w:rPr>
                <w:rFonts w:hint="eastAsia"/>
              </w:rPr>
              <w:t>书包柜15</w:t>
            </w:r>
          </w:p>
        </w:tc>
        <w:tc>
          <w:tcPr>
            <w:tcW w:w="296" w:type="pct"/>
            <w:shd w:val="clear" w:color="auto" w:fill="auto"/>
            <w:noWrap w:val="0"/>
            <w:vAlign w:val="center"/>
          </w:tcPr>
          <w:p w14:paraId="16928477">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36C8EBA">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022835D">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520" w:type="pct"/>
            <w:noWrap w:val="0"/>
            <w:vAlign w:val="center"/>
          </w:tcPr>
          <w:p w14:paraId="1F88682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720" w:type="pct"/>
            <w:noWrap w:val="0"/>
            <w:vAlign w:val="center"/>
          </w:tcPr>
          <w:p w14:paraId="294C0200">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CE2EDDD">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BEA0F6C">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11474EB">
            <w:pPr>
              <w:jc w:val="center"/>
              <w:rPr>
                <w:bCs/>
                <w:szCs w:val="21"/>
              </w:rPr>
            </w:pPr>
          </w:p>
        </w:tc>
      </w:tr>
      <w:tr w14:paraId="040D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47802092">
            <w:pPr>
              <w:jc w:val="center"/>
              <w:rPr>
                <w:rFonts w:hint="eastAsia" w:ascii="宋体" w:hAnsi="宋体" w:cs="宋体"/>
                <w:color w:val="000000"/>
                <w:sz w:val="22"/>
              </w:rPr>
            </w:pPr>
            <w:r>
              <w:rPr>
                <w:rFonts w:hint="eastAsia"/>
                <w:bCs/>
                <w:szCs w:val="21"/>
              </w:rPr>
              <w:t>29</w:t>
            </w:r>
          </w:p>
        </w:tc>
        <w:tc>
          <w:tcPr>
            <w:tcW w:w="568" w:type="pct"/>
            <w:shd w:val="clear" w:color="auto" w:fill="auto"/>
            <w:noWrap w:val="0"/>
            <w:vAlign w:val="center"/>
          </w:tcPr>
          <w:p w14:paraId="0322B99D">
            <w:pPr>
              <w:jc w:val="center"/>
              <w:rPr>
                <w:rFonts w:hint="eastAsia" w:cs="仿宋" w:asciiTheme="minorEastAsia" w:hAnsiTheme="minorEastAsia" w:eastAsiaTheme="minorEastAsia"/>
                <w:color w:val="000000"/>
                <w:kern w:val="0"/>
                <w:szCs w:val="21"/>
              </w:rPr>
            </w:pPr>
            <w:r>
              <w:rPr>
                <w:rFonts w:hint="eastAsia"/>
              </w:rPr>
              <w:t>书包柜16</w:t>
            </w:r>
          </w:p>
        </w:tc>
        <w:tc>
          <w:tcPr>
            <w:tcW w:w="296" w:type="pct"/>
            <w:shd w:val="clear" w:color="auto" w:fill="auto"/>
            <w:noWrap w:val="0"/>
            <w:vAlign w:val="center"/>
          </w:tcPr>
          <w:p w14:paraId="37907C74">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52FAD563">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D397B52">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28CF0C8D">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63CEB7A5">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7C4B446">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04B673C">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62AEB72F">
            <w:pPr>
              <w:jc w:val="center"/>
              <w:rPr>
                <w:bCs/>
                <w:szCs w:val="21"/>
              </w:rPr>
            </w:pPr>
          </w:p>
        </w:tc>
      </w:tr>
      <w:tr w14:paraId="17E8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7F15C5D">
            <w:pPr>
              <w:jc w:val="center"/>
              <w:rPr>
                <w:rFonts w:hint="eastAsia" w:ascii="宋体" w:hAnsi="宋体" w:cs="宋体"/>
                <w:color w:val="000000"/>
                <w:sz w:val="22"/>
              </w:rPr>
            </w:pPr>
            <w:r>
              <w:rPr>
                <w:rFonts w:hint="eastAsia"/>
                <w:bCs/>
                <w:szCs w:val="21"/>
              </w:rPr>
              <w:t>30</w:t>
            </w:r>
          </w:p>
        </w:tc>
        <w:tc>
          <w:tcPr>
            <w:tcW w:w="568" w:type="pct"/>
            <w:shd w:val="clear" w:color="auto" w:fill="auto"/>
            <w:noWrap w:val="0"/>
            <w:vAlign w:val="center"/>
          </w:tcPr>
          <w:p w14:paraId="1A47B476">
            <w:pPr>
              <w:jc w:val="center"/>
              <w:rPr>
                <w:rFonts w:hint="eastAsia" w:cs="仿宋" w:asciiTheme="minorEastAsia" w:hAnsiTheme="minorEastAsia" w:eastAsiaTheme="minorEastAsia"/>
                <w:color w:val="000000"/>
                <w:kern w:val="0"/>
                <w:szCs w:val="21"/>
              </w:rPr>
            </w:pPr>
            <w:r>
              <w:rPr>
                <w:rFonts w:hint="eastAsia"/>
              </w:rPr>
              <w:t>书包柜17</w:t>
            </w:r>
          </w:p>
        </w:tc>
        <w:tc>
          <w:tcPr>
            <w:tcW w:w="296" w:type="pct"/>
            <w:shd w:val="clear" w:color="auto" w:fill="auto"/>
            <w:noWrap w:val="0"/>
            <w:vAlign w:val="center"/>
          </w:tcPr>
          <w:p w14:paraId="374AF300">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9319CA3">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15D37729">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0E83B8E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56004898">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BB958F4">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5F18E7BF">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7459CEE0">
            <w:pPr>
              <w:jc w:val="center"/>
              <w:rPr>
                <w:bCs/>
                <w:szCs w:val="21"/>
              </w:rPr>
            </w:pPr>
          </w:p>
        </w:tc>
      </w:tr>
      <w:tr w14:paraId="6429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E1B2336">
            <w:pPr>
              <w:jc w:val="center"/>
              <w:rPr>
                <w:rFonts w:hint="eastAsia" w:ascii="宋体" w:hAnsi="宋体" w:cs="宋体"/>
                <w:color w:val="000000"/>
                <w:sz w:val="22"/>
              </w:rPr>
            </w:pPr>
            <w:r>
              <w:rPr>
                <w:rFonts w:hint="eastAsia"/>
                <w:bCs/>
                <w:szCs w:val="21"/>
              </w:rPr>
              <w:t>31</w:t>
            </w:r>
          </w:p>
        </w:tc>
        <w:tc>
          <w:tcPr>
            <w:tcW w:w="568" w:type="pct"/>
            <w:shd w:val="clear" w:color="auto" w:fill="auto"/>
            <w:noWrap w:val="0"/>
            <w:vAlign w:val="center"/>
          </w:tcPr>
          <w:p w14:paraId="228415FE">
            <w:pPr>
              <w:jc w:val="center"/>
              <w:rPr>
                <w:rFonts w:hint="eastAsia" w:cs="仿宋" w:asciiTheme="minorEastAsia" w:hAnsiTheme="minorEastAsia" w:eastAsiaTheme="minorEastAsia"/>
                <w:color w:val="000000"/>
                <w:kern w:val="0"/>
                <w:szCs w:val="21"/>
              </w:rPr>
            </w:pPr>
            <w:r>
              <w:rPr>
                <w:rFonts w:hint="eastAsia"/>
              </w:rPr>
              <w:t>书包柜18</w:t>
            </w:r>
          </w:p>
        </w:tc>
        <w:tc>
          <w:tcPr>
            <w:tcW w:w="296" w:type="pct"/>
            <w:shd w:val="clear" w:color="auto" w:fill="auto"/>
            <w:noWrap w:val="0"/>
            <w:vAlign w:val="center"/>
          </w:tcPr>
          <w:p w14:paraId="1FFA759B">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DB7E03F">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852003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520" w:type="pct"/>
            <w:noWrap w:val="0"/>
            <w:vAlign w:val="center"/>
          </w:tcPr>
          <w:p w14:paraId="1C46525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720" w:type="pct"/>
            <w:noWrap w:val="0"/>
            <w:vAlign w:val="center"/>
          </w:tcPr>
          <w:p w14:paraId="61BE333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E06256B">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BB85FC4">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1909FB6">
            <w:pPr>
              <w:jc w:val="center"/>
              <w:rPr>
                <w:bCs/>
                <w:szCs w:val="21"/>
              </w:rPr>
            </w:pPr>
          </w:p>
        </w:tc>
      </w:tr>
      <w:tr w14:paraId="3A36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4B415FC">
            <w:pPr>
              <w:jc w:val="center"/>
              <w:rPr>
                <w:rFonts w:hint="eastAsia" w:ascii="宋体" w:hAnsi="宋体" w:cs="宋体"/>
                <w:color w:val="000000"/>
                <w:sz w:val="22"/>
              </w:rPr>
            </w:pPr>
            <w:r>
              <w:rPr>
                <w:rFonts w:hint="eastAsia"/>
                <w:bCs/>
                <w:szCs w:val="21"/>
              </w:rPr>
              <w:t>32</w:t>
            </w:r>
          </w:p>
        </w:tc>
        <w:tc>
          <w:tcPr>
            <w:tcW w:w="568" w:type="pct"/>
            <w:shd w:val="clear" w:color="auto" w:fill="auto"/>
            <w:noWrap w:val="0"/>
            <w:vAlign w:val="center"/>
          </w:tcPr>
          <w:p w14:paraId="09B5072A">
            <w:pPr>
              <w:jc w:val="center"/>
              <w:rPr>
                <w:rFonts w:hint="eastAsia" w:cs="仿宋" w:asciiTheme="minorEastAsia" w:hAnsiTheme="minorEastAsia" w:eastAsiaTheme="minorEastAsia"/>
                <w:color w:val="000000"/>
                <w:kern w:val="0"/>
                <w:szCs w:val="21"/>
              </w:rPr>
            </w:pPr>
            <w:r>
              <w:rPr>
                <w:rFonts w:hint="eastAsia"/>
              </w:rPr>
              <w:t>书包柜19</w:t>
            </w:r>
          </w:p>
        </w:tc>
        <w:tc>
          <w:tcPr>
            <w:tcW w:w="296" w:type="pct"/>
            <w:shd w:val="clear" w:color="auto" w:fill="auto"/>
            <w:noWrap w:val="0"/>
            <w:vAlign w:val="center"/>
          </w:tcPr>
          <w:p w14:paraId="7C154CFE">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66DDB3A">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52F4C8A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520" w:type="pct"/>
            <w:noWrap w:val="0"/>
            <w:vAlign w:val="center"/>
          </w:tcPr>
          <w:p w14:paraId="2AD8C373">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720" w:type="pct"/>
            <w:noWrap w:val="0"/>
            <w:vAlign w:val="center"/>
          </w:tcPr>
          <w:p w14:paraId="4010FC0E">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7D9B545">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ADB50F5">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ECE3D08">
            <w:pPr>
              <w:jc w:val="center"/>
              <w:rPr>
                <w:bCs/>
                <w:szCs w:val="21"/>
              </w:rPr>
            </w:pPr>
          </w:p>
        </w:tc>
      </w:tr>
      <w:tr w14:paraId="1904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23C5846">
            <w:pPr>
              <w:jc w:val="center"/>
              <w:rPr>
                <w:rFonts w:hint="eastAsia" w:ascii="宋体" w:hAnsi="宋体" w:cs="宋体"/>
                <w:color w:val="000000"/>
                <w:sz w:val="22"/>
              </w:rPr>
            </w:pPr>
            <w:r>
              <w:rPr>
                <w:rFonts w:hint="eastAsia"/>
                <w:bCs/>
                <w:szCs w:val="21"/>
              </w:rPr>
              <w:t>33</w:t>
            </w:r>
          </w:p>
        </w:tc>
        <w:tc>
          <w:tcPr>
            <w:tcW w:w="568" w:type="pct"/>
            <w:shd w:val="clear" w:color="auto" w:fill="auto"/>
            <w:noWrap w:val="0"/>
            <w:vAlign w:val="center"/>
          </w:tcPr>
          <w:p w14:paraId="00EFADDF">
            <w:pPr>
              <w:jc w:val="center"/>
              <w:rPr>
                <w:rFonts w:hint="eastAsia" w:cs="仿宋" w:asciiTheme="minorEastAsia" w:hAnsiTheme="minorEastAsia" w:eastAsiaTheme="minorEastAsia"/>
                <w:color w:val="000000"/>
                <w:kern w:val="0"/>
                <w:szCs w:val="21"/>
              </w:rPr>
            </w:pPr>
            <w:r>
              <w:rPr>
                <w:rFonts w:hint="eastAsia"/>
              </w:rPr>
              <w:t>书包柜20</w:t>
            </w:r>
          </w:p>
        </w:tc>
        <w:tc>
          <w:tcPr>
            <w:tcW w:w="296" w:type="pct"/>
            <w:shd w:val="clear" w:color="auto" w:fill="auto"/>
            <w:noWrap w:val="0"/>
            <w:vAlign w:val="center"/>
          </w:tcPr>
          <w:p w14:paraId="3B90BD10">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65C7AFAA">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60F89731">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56003EB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60C7C33B">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35CEFAA">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2DD31B8">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CF76CF3">
            <w:pPr>
              <w:jc w:val="center"/>
              <w:rPr>
                <w:bCs/>
                <w:szCs w:val="21"/>
              </w:rPr>
            </w:pPr>
          </w:p>
        </w:tc>
      </w:tr>
      <w:tr w14:paraId="30C8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3CD7EEF">
            <w:pPr>
              <w:jc w:val="center"/>
              <w:rPr>
                <w:rFonts w:hint="eastAsia" w:ascii="宋体" w:hAnsi="宋体" w:cs="宋体"/>
                <w:color w:val="000000"/>
                <w:sz w:val="22"/>
              </w:rPr>
            </w:pPr>
            <w:r>
              <w:rPr>
                <w:rFonts w:hint="eastAsia"/>
                <w:bCs/>
                <w:szCs w:val="21"/>
              </w:rPr>
              <w:t>34</w:t>
            </w:r>
          </w:p>
        </w:tc>
        <w:tc>
          <w:tcPr>
            <w:tcW w:w="568" w:type="pct"/>
            <w:shd w:val="clear" w:color="auto" w:fill="auto"/>
            <w:noWrap w:val="0"/>
            <w:vAlign w:val="center"/>
          </w:tcPr>
          <w:p w14:paraId="381C7081">
            <w:pPr>
              <w:jc w:val="center"/>
              <w:rPr>
                <w:rFonts w:hint="eastAsia" w:cs="仿宋" w:asciiTheme="minorEastAsia" w:hAnsiTheme="minorEastAsia" w:eastAsiaTheme="minorEastAsia"/>
                <w:color w:val="000000"/>
                <w:kern w:val="0"/>
                <w:szCs w:val="21"/>
              </w:rPr>
            </w:pPr>
            <w:r>
              <w:rPr>
                <w:rFonts w:hint="eastAsia"/>
              </w:rPr>
              <w:t>书包柜21</w:t>
            </w:r>
          </w:p>
        </w:tc>
        <w:tc>
          <w:tcPr>
            <w:tcW w:w="296" w:type="pct"/>
            <w:shd w:val="clear" w:color="auto" w:fill="auto"/>
            <w:noWrap w:val="0"/>
            <w:vAlign w:val="center"/>
          </w:tcPr>
          <w:p w14:paraId="13FE9A6A">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19A33F06">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1E8CA99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520" w:type="pct"/>
            <w:noWrap w:val="0"/>
            <w:vAlign w:val="center"/>
          </w:tcPr>
          <w:p w14:paraId="0B145DBD">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720" w:type="pct"/>
            <w:noWrap w:val="0"/>
            <w:vAlign w:val="center"/>
          </w:tcPr>
          <w:p w14:paraId="41710D6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0454073A">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6354F1A">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1D4D5FE4">
            <w:pPr>
              <w:jc w:val="center"/>
              <w:rPr>
                <w:bCs/>
                <w:szCs w:val="21"/>
              </w:rPr>
            </w:pPr>
          </w:p>
        </w:tc>
      </w:tr>
      <w:tr w14:paraId="1366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C622E25">
            <w:pPr>
              <w:jc w:val="center"/>
              <w:rPr>
                <w:rFonts w:hint="eastAsia" w:ascii="宋体" w:hAnsi="宋体" w:cs="宋体"/>
                <w:color w:val="000000"/>
                <w:sz w:val="22"/>
              </w:rPr>
            </w:pPr>
            <w:r>
              <w:rPr>
                <w:rFonts w:hint="eastAsia"/>
                <w:bCs/>
                <w:szCs w:val="21"/>
              </w:rPr>
              <w:t>35</w:t>
            </w:r>
          </w:p>
        </w:tc>
        <w:tc>
          <w:tcPr>
            <w:tcW w:w="568" w:type="pct"/>
            <w:shd w:val="clear" w:color="auto" w:fill="auto"/>
            <w:noWrap w:val="0"/>
            <w:vAlign w:val="center"/>
          </w:tcPr>
          <w:p w14:paraId="3DAD1E44">
            <w:pPr>
              <w:jc w:val="center"/>
              <w:rPr>
                <w:rFonts w:hint="eastAsia" w:cs="仿宋" w:asciiTheme="minorEastAsia" w:hAnsiTheme="minorEastAsia" w:eastAsiaTheme="minorEastAsia"/>
                <w:color w:val="000000"/>
                <w:kern w:val="0"/>
                <w:szCs w:val="21"/>
              </w:rPr>
            </w:pPr>
            <w:r>
              <w:rPr>
                <w:rFonts w:hint="eastAsia"/>
              </w:rPr>
              <w:t>书包柜22</w:t>
            </w:r>
          </w:p>
        </w:tc>
        <w:tc>
          <w:tcPr>
            <w:tcW w:w="296" w:type="pct"/>
            <w:shd w:val="clear" w:color="auto" w:fill="auto"/>
            <w:noWrap w:val="0"/>
            <w:vAlign w:val="center"/>
          </w:tcPr>
          <w:p w14:paraId="62821286">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6AC3AEEC">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0F3D382">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5ABF9B7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54EBB50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38A52DE9">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6BAF3C87">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6A6A0CF5">
            <w:pPr>
              <w:jc w:val="center"/>
              <w:rPr>
                <w:bCs/>
                <w:szCs w:val="21"/>
              </w:rPr>
            </w:pPr>
          </w:p>
        </w:tc>
      </w:tr>
      <w:tr w14:paraId="7ED0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5B4AE5F">
            <w:pPr>
              <w:jc w:val="center"/>
              <w:rPr>
                <w:rFonts w:hint="eastAsia" w:ascii="宋体" w:hAnsi="宋体" w:cs="宋体"/>
                <w:color w:val="000000"/>
                <w:sz w:val="22"/>
              </w:rPr>
            </w:pPr>
            <w:r>
              <w:rPr>
                <w:rFonts w:hint="eastAsia"/>
                <w:bCs/>
                <w:szCs w:val="21"/>
              </w:rPr>
              <w:t>36</w:t>
            </w:r>
          </w:p>
        </w:tc>
        <w:tc>
          <w:tcPr>
            <w:tcW w:w="568" w:type="pct"/>
            <w:shd w:val="clear" w:color="auto" w:fill="auto"/>
            <w:noWrap w:val="0"/>
            <w:vAlign w:val="center"/>
          </w:tcPr>
          <w:p w14:paraId="5598D935">
            <w:pPr>
              <w:jc w:val="center"/>
              <w:rPr>
                <w:rFonts w:hint="eastAsia" w:cs="仿宋" w:asciiTheme="minorEastAsia" w:hAnsiTheme="minorEastAsia" w:eastAsiaTheme="minorEastAsia"/>
                <w:color w:val="000000"/>
                <w:kern w:val="0"/>
                <w:szCs w:val="21"/>
              </w:rPr>
            </w:pPr>
            <w:r>
              <w:rPr>
                <w:rFonts w:hint="eastAsia"/>
              </w:rPr>
              <w:t>书包柜23</w:t>
            </w:r>
          </w:p>
        </w:tc>
        <w:tc>
          <w:tcPr>
            <w:tcW w:w="296" w:type="pct"/>
            <w:shd w:val="clear" w:color="auto" w:fill="auto"/>
            <w:noWrap w:val="0"/>
            <w:vAlign w:val="center"/>
          </w:tcPr>
          <w:p w14:paraId="6BD3BA9E">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1F7E2508">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4CD9C6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654397F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55C640CD">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DF84159">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07D5394">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AA32403">
            <w:pPr>
              <w:jc w:val="center"/>
              <w:rPr>
                <w:bCs/>
                <w:szCs w:val="21"/>
              </w:rPr>
            </w:pPr>
          </w:p>
        </w:tc>
      </w:tr>
      <w:tr w14:paraId="0EC9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FE98418">
            <w:pPr>
              <w:jc w:val="center"/>
              <w:rPr>
                <w:rFonts w:hint="eastAsia" w:ascii="宋体" w:hAnsi="宋体" w:cs="宋体"/>
                <w:color w:val="000000"/>
                <w:sz w:val="22"/>
              </w:rPr>
            </w:pPr>
            <w:r>
              <w:rPr>
                <w:rFonts w:hint="eastAsia"/>
                <w:bCs/>
                <w:szCs w:val="21"/>
              </w:rPr>
              <w:t>37</w:t>
            </w:r>
          </w:p>
        </w:tc>
        <w:tc>
          <w:tcPr>
            <w:tcW w:w="568" w:type="pct"/>
            <w:shd w:val="clear" w:color="auto" w:fill="auto"/>
            <w:noWrap w:val="0"/>
            <w:vAlign w:val="center"/>
          </w:tcPr>
          <w:p w14:paraId="5900ECF7">
            <w:pPr>
              <w:jc w:val="center"/>
              <w:rPr>
                <w:rFonts w:hint="eastAsia" w:cs="仿宋" w:asciiTheme="minorEastAsia" w:hAnsiTheme="minorEastAsia" w:eastAsiaTheme="minorEastAsia"/>
                <w:color w:val="000000"/>
                <w:kern w:val="0"/>
                <w:szCs w:val="21"/>
              </w:rPr>
            </w:pPr>
            <w:r>
              <w:rPr>
                <w:rFonts w:hint="eastAsia"/>
              </w:rPr>
              <w:t>书包柜24</w:t>
            </w:r>
          </w:p>
        </w:tc>
        <w:tc>
          <w:tcPr>
            <w:tcW w:w="296" w:type="pct"/>
            <w:shd w:val="clear" w:color="auto" w:fill="auto"/>
            <w:noWrap w:val="0"/>
            <w:vAlign w:val="center"/>
          </w:tcPr>
          <w:p w14:paraId="32A5147D">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31AF3394">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902A0C7">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14DC3451">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0CE7566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936A206">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FD995D9">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A0BB773">
            <w:pPr>
              <w:jc w:val="center"/>
              <w:rPr>
                <w:bCs/>
                <w:szCs w:val="21"/>
              </w:rPr>
            </w:pPr>
          </w:p>
        </w:tc>
      </w:tr>
      <w:tr w14:paraId="57EC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6A1033D">
            <w:pPr>
              <w:jc w:val="center"/>
              <w:rPr>
                <w:rFonts w:hint="eastAsia" w:ascii="宋体" w:hAnsi="宋体" w:cs="宋体"/>
                <w:color w:val="000000"/>
                <w:sz w:val="22"/>
              </w:rPr>
            </w:pPr>
            <w:r>
              <w:rPr>
                <w:rFonts w:hint="eastAsia"/>
                <w:bCs/>
                <w:szCs w:val="21"/>
              </w:rPr>
              <w:t>38</w:t>
            </w:r>
          </w:p>
        </w:tc>
        <w:tc>
          <w:tcPr>
            <w:tcW w:w="568" w:type="pct"/>
            <w:shd w:val="clear" w:color="auto" w:fill="auto"/>
            <w:noWrap w:val="0"/>
            <w:vAlign w:val="center"/>
          </w:tcPr>
          <w:p w14:paraId="5EE3B825">
            <w:pPr>
              <w:jc w:val="center"/>
              <w:rPr>
                <w:rFonts w:hint="eastAsia" w:cs="仿宋" w:asciiTheme="minorEastAsia" w:hAnsiTheme="minorEastAsia" w:eastAsiaTheme="minorEastAsia"/>
                <w:color w:val="000000"/>
                <w:kern w:val="0"/>
                <w:szCs w:val="21"/>
              </w:rPr>
            </w:pPr>
            <w:r>
              <w:rPr>
                <w:rFonts w:hint="eastAsia"/>
              </w:rPr>
              <w:t>书包柜25</w:t>
            </w:r>
          </w:p>
        </w:tc>
        <w:tc>
          <w:tcPr>
            <w:tcW w:w="296" w:type="pct"/>
            <w:shd w:val="clear" w:color="auto" w:fill="auto"/>
            <w:noWrap w:val="0"/>
            <w:vAlign w:val="center"/>
          </w:tcPr>
          <w:p w14:paraId="302128FD">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0926E7B">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2576C6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428100B2">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5E799CAF">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6F95D9E">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0FE96C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5ED0540B">
            <w:pPr>
              <w:jc w:val="center"/>
              <w:rPr>
                <w:bCs/>
                <w:szCs w:val="21"/>
              </w:rPr>
            </w:pPr>
          </w:p>
        </w:tc>
      </w:tr>
      <w:tr w14:paraId="696B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4A755D2D">
            <w:pPr>
              <w:jc w:val="center"/>
              <w:rPr>
                <w:rFonts w:hint="eastAsia" w:ascii="宋体" w:hAnsi="宋体" w:cs="宋体"/>
                <w:color w:val="000000"/>
                <w:sz w:val="22"/>
              </w:rPr>
            </w:pPr>
            <w:r>
              <w:rPr>
                <w:rFonts w:hint="eastAsia"/>
                <w:bCs/>
                <w:szCs w:val="21"/>
              </w:rPr>
              <w:t>39</w:t>
            </w:r>
          </w:p>
        </w:tc>
        <w:tc>
          <w:tcPr>
            <w:tcW w:w="568" w:type="pct"/>
            <w:shd w:val="clear" w:color="auto" w:fill="auto"/>
            <w:noWrap w:val="0"/>
            <w:vAlign w:val="center"/>
          </w:tcPr>
          <w:p w14:paraId="22E43669">
            <w:pPr>
              <w:jc w:val="center"/>
              <w:rPr>
                <w:rFonts w:hint="eastAsia" w:cs="仿宋" w:asciiTheme="minorEastAsia" w:hAnsiTheme="minorEastAsia" w:eastAsiaTheme="minorEastAsia"/>
                <w:color w:val="000000"/>
                <w:kern w:val="0"/>
                <w:szCs w:val="21"/>
              </w:rPr>
            </w:pPr>
            <w:r>
              <w:rPr>
                <w:rFonts w:hint="eastAsia"/>
              </w:rPr>
              <w:t>书包柜26</w:t>
            </w:r>
          </w:p>
        </w:tc>
        <w:tc>
          <w:tcPr>
            <w:tcW w:w="296" w:type="pct"/>
            <w:shd w:val="clear" w:color="auto" w:fill="auto"/>
            <w:noWrap w:val="0"/>
            <w:vAlign w:val="center"/>
          </w:tcPr>
          <w:p w14:paraId="4D20E136">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FAE31A7">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6A23829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632743A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7B7A3CE4">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F5B707E">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B0956CA">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CFC13CC">
            <w:pPr>
              <w:jc w:val="center"/>
              <w:rPr>
                <w:bCs/>
                <w:szCs w:val="21"/>
              </w:rPr>
            </w:pPr>
          </w:p>
        </w:tc>
      </w:tr>
      <w:tr w14:paraId="369D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51000FA9">
            <w:pPr>
              <w:jc w:val="center"/>
              <w:rPr>
                <w:rFonts w:hint="eastAsia" w:ascii="宋体" w:hAnsi="宋体" w:cs="宋体"/>
                <w:color w:val="000000"/>
                <w:sz w:val="22"/>
              </w:rPr>
            </w:pPr>
            <w:r>
              <w:rPr>
                <w:rFonts w:hint="eastAsia"/>
                <w:bCs/>
                <w:szCs w:val="21"/>
              </w:rPr>
              <w:t>40</w:t>
            </w:r>
          </w:p>
        </w:tc>
        <w:tc>
          <w:tcPr>
            <w:tcW w:w="568" w:type="pct"/>
            <w:shd w:val="clear" w:color="auto" w:fill="auto"/>
            <w:noWrap w:val="0"/>
            <w:vAlign w:val="center"/>
          </w:tcPr>
          <w:p w14:paraId="5983DEC8">
            <w:pPr>
              <w:jc w:val="center"/>
              <w:rPr>
                <w:rFonts w:hint="eastAsia" w:cs="仿宋" w:asciiTheme="minorEastAsia" w:hAnsiTheme="minorEastAsia" w:eastAsiaTheme="minorEastAsia"/>
                <w:color w:val="000000"/>
                <w:kern w:val="0"/>
                <w:szCs w:val="21"/>
              </w:rPr>
            </w:pPr>
            <w:r>
              <w:rPr>
                <w:rFonts w:hint="eastAsia"/>
              </w:rPr>
              <w:t>书包柜27</w:t>
            </w:r>
          </w:p>
        </w:tc>
        <w:tc>
          <w:tcPr>
            <w:tcW w:w="296" w:type="pct"/>
            <w:shd w:val="clear" w:color="auto" w:fill="auto"/>
            <w:noWrap w:val="0"/>
            <w:vAlign w:val="center"/>
          </w:tcPr>
          <w:p w14:paraId="51E917BA">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7E9109E9">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88AD83A">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520" w:type="pct"/>
            <w:noWrap w:val="0"/>
            <w:vAlign w:val="center"/>
          </w:tcPr>
          <w:p w14:paraId="33B3366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720" w:type="pct"/>
            <w:noWrap w:val="0"/>
            <w:vAlign w:val="center"/>
          </w:tcPr>
          <w:p w14:paraId="4792338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784D5A8">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830ADB0">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72001F22">
            <w:pPr>
              <w:jc w:val="center"/>
              <w:rPr>
                <w:bCs/>
                <w:szCs w:val="21"/>
              </w:rPr>
            </w:pPr>
          </w:p>
        </w:tc>
      </w:tr>
      <w:tr w14:paraId="5945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11F2FDC">
            <w:pPr>
              <w:jc w:val="center"/>
              <w:rPr>
                <w:rFonts w:hint="eastAsia" w:ascii="宋体" w:hAnsi="宋体" w:cs="宋体"/>
                <w:color w:val="000000"/>
                <w:sz w:val="22"/>
              </w:rPr>
            </w:pPr>
            <w:r>
              <w:rPr>
                <w:rFonts w:hint="eastAsia"/>
                <w:bCs/>
                <w:szCs w:val="21"/>
              </w:rPr>
              <w:t>41</w:t>
            </w:r>
          </w:p>
        </w:tc>
        <w:tc>
          <w:tcPr>
            <w:tcW w:w="568" w:type="pct"/>
            <w:shd w:val="clear" w:color="auto" w:fill="auto"/>
            <w:noWrap w:val="0"/>
            <w:vAlign w:val="center"/>
          </w:tcPr>
          <w:p w14:paraId="6811676E">
            <w:pPr>
              <w:jc w:val="center"/>
              <w:rPr>
                <w:rFonts w:hint="eastAsia" w:cs="仿宋" w:asciiTheme="minorEastAsia" w:hAnsiTheme="minorEastAsia" w:eastAsiaTheme="minorEastAsia"/>
                <w:color w:val="000000"/>
                <w:kern w:val="0"/>
                <w:szCs w:val="21"/>
              </w:rPr>
            </w:pPr>
            <w:r>
              <w:rPr>
                <w:rFonts w:hint="eastAsia"/>
              </w:rPr>
              <w:t>书包柜28</w:t>
            </w:r>
          </w:p>
        </w:tc>
        <w:tc>
          <w:tcPr>
            <w:tcW w:w="296" w:type="pct"/>
            <w:shd w:val="clear" w:color="auto" w:fill="auto"/>
            <w:noWrap w:val="0"/>
            <w:vAlign w:val="center"/>
          </w:tcPr>
          <w:p w14:paraId="5FB2ECB1">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6076CB8B">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54DA34E3">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4167180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35D1737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63789997">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AFC234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660A98E1">
            <w:pPr>
              <w:jc w:val="center"/>
              <w:rPr>
                <w:bCs/>
                <w:szCs w:val="21"/>
              </w:rPr>
            </w:pPr>
          </w:p>
        </w:tc>
      </w:tr>
      <w:tr w14:paraId="3647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1FDDC8F5">
            <w:pPr>
              <w:jc w:val="center"/>
              <w:rPr>
                <w:rFonts w:hint="eastAsia" w:ascii="宋体" w:hAnsi="宋体" w:cs="宋体"/>
                <w:color w:val="000000"/>
                <w:sz w:val="22"/>
              </w:rPr>
            </w:pPr>
            <w:r>
              <w:rPr>
                <w:rFonts w:hint="eastAsia"/>
                <w:bCs/>
                <w:szCs w:val="21"/>
              </w:rPr>
              <w:t>42</w:t>
            </w:r>
          </w:p>
        </w:tc>
        <w:tc>
          <w:tcPr>
            <w:tcW w:w="568" w:type="pct"/>
            <w:shd w:val="clear" w:color="auto" w:fill="auto"/>
            <w:noWrap w:val="0"/>
            <w:vAlign w:val="center"/>
          </w:tcPr>
          <w:p w14:paraId="50EA3758">
            <w:pPr>
              <w:jc w:val="center"/>
              <w:rPr>
                <w:rFonts w:hint="eastAsia" w:cs="仿宋" w:asciiTheme="minorEastAsia" w:hAnsiTheme="minorEastAsia" w:eastAsiaTheme="minorEastAsia"/>
                <w:color w:val="000000"/>
                <w:kern w:val="0"/>
                <w:szCs w:val="21"/>
              </w:rPr>
            </w:pPr>
            <w:r>
              <w:rPr>
                <w:rFonts w:hint="eastAsia"/>
              </w:rPr>
              <w:t>书包柜29</w:t>
            </w:r>
          </w:p>
        </w:tc>
        <w:tc>
          <w:tcPr>
            <w:tcW w:w="296" w:type="pct"/>
            <w:shd w:val="clear" w:color="auto" w:fill="auto"/>
            <w:noWrap w:val="0"/>
            <w:vAlign w:val="center"/>
          </w:tcPr>
          <w:p w14:paraId="15D46B18">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3B8CAD6D">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04C0BF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129607C4">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7BCEFD5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8F89F6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9683F35">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164C8D6">
            <w:pPr>
              <w:jc w:val="center"/>
              <w:rPr>
                <w:bCs/>
                <w:szCs w:val="21"/>
              </w:rPr>
            </w:pPr>
          </w:p>
        </w:tc>
      </w:tr>
      <w:tr w14:paraId="60E7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312EF50">
            <w:pPr>
              <w:jc w:val="center"/>
              <w:rPr>
                <w:rFonts w:hint="eastAsia" w:ascii="宋体" w:hAnsi="宋体" w:cs="宋体"/>
                <w:color w:val="000000"/>
                <w:sz w:val="22"/>
              </w:rPr>
            </w:pPr>
            <w:r>
              <w:rPr>
                <w:rFonts w:hint="eastAsia"/>
                <w:bCs/>
                <w:szCs w:val="21"/>
              </w:rPr>
              <w:t>43</w:t>
            </w:r>
          </w:p>
        </w:tc>
        <w:tc>
          <w:tcPr>
            <w:tcW w:w="568" w:type="pct"/>
            <w:shd w:val="clear" w:color="auto" w:fill="auto"/>
            <w:noWrap w:val="0"/>
            <w:vAlign w:val="center"/>
          </w:tcPr>
          <w:p w14:paraId="0AEE5EDE">
            <w:pPr>
              <w:jc w:val="center"/>
              <w:rPr>
                <w:rFonts w:hint="eastAsia" w:cs="仿宋" w:asciiTheme="minorEastAsia" w:hAnsiTheme="minorEastAsia" w:eastAsiaTheme="minorEastAsia"/>
                <w:color w:val="000000"/>
                <w:kern w:val="0"/>
                <w:szCs w:val="21"/>
              </w:rPr>
            </w:pPr>
            <w:r>
              <w:rPr>
                <w:rFonts w:hint="eastAsia"/>
              </w:rPr>
              <w:t>书包柜30</w:t>
            </w:r>
          </w:p>
        </w:tc>
        <w:tc>
          <w:tcPr>
            <w:tcW w:w="296" w:type="pct"/>
            <w:shd w:val="clear" w:color="auto" w:fill="auto"/>
            <w:noWrap w:val="0"/>
            <w:vAlign w:val="center"/>
          </w:tcPr>
          <w:p w14:paraId="0AB4CDE4">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3D7967B8">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0CB32900">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520" w:type="pct"/>
            <w:noWrap w:val="0"/>
            <w:vAlign w:val="center"/>
          </w:tcPr>
          <w:p w14:paraId="5CA678E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720" w:type="pct"/>
            <w:noWrap w:val="0"/>
            <w:vAlign w:val="center"/>
          </w:tcPr>
          <w:p w14:paraId="01501241">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BB47E9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4B81A9B">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0016D4A">
            <w:pPr>
              <w:jc w:val="center"/>
              <w:rPr>
                <w:bCs/>
                <w:szCs w:val="21"/>
              </w:rPr>
            </w:pPr>
          </w:p>
        </w:tc>
      </w:tr>
      <w:tr w14:paraId="2D5D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67697BDA">
            <w:pPr>
              <w:jc w:val="center"/>
              <w:rPr>
                <w:rFonts w:hint="eastAsia" w:ascii="宋体" w:hAnsi="宋体" w:cs="宋体"/>
                <w:color w:val="000000"/>
                <w:sz w:val="22"/>
              </w:rPr>
            </w:pPr>
            <w:r>
              <w:rPr>
                <w:rFonts w:hint="eastAsia"/>
                <w:bCs/>
                <w:szCs w:val="21"/>
              </w:rPr>
              <w:t>44</w:t>
            </w:r>
          </w:p>
        </w:tc>
        <w:tc>
          <w:tcPr>
            <w:tcW w:w="568" w:type="pct"/>
            <w:shd w:val="clear" w:color="auto" w:fill="auto"/>
            <w:noWrap w:val="0"/>
            <w:vAlign w:val="center"/>
          </w:tcPr>
          <w:p w14:paraId="3ABB2802">
            <w:pPr>
              <w:jc w:val="center"/>
              <w:rPr>
                <w:rFonts w:hint="eastAsia" w:cs="仿宋" w:asciiTheme="minorEastAsia" w:hAnsiTheme="minorEastAsia" w:eastAsiaTheme="minorEastAsia"/>
                <w:color w:val="000000"/>
                <w:kern w:val="0"/>
                <w:szCs w:val="21"/>
              </w:rPr>
            </w:pPr>
            <w:r>
              <w:rPr>
                <w:rFonts w:hint="eastAsia"/>
              </w:rPr>
              <w:t>书包柜31</w:t>
            </w:r>
          </w:p>
        </w:tc>
        <w:tc>
          <w:tcPr>
            <w:tcW w:w="296" w:type="pct"/>
            <w:shd w:val="clear" w:color="auto" w:fill="auto"/>
            <w:noWrap w:val="0"/>
            <w:vAlign w:val="center"/>
          </w:tcPr>
          <w:p w14:paraId="114F7D75">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55AFFE72">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B02C04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520" w:type="pct"/>
            <w:noWrap w:val="0"/>
            <w:vAlign w:val="center"/>
          </w:tcPr>
          <w:p w14:paraId="179EDF5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720" w:type="pct"/>
            <w:noWrap w:val="0"/>
            <w:vAlign w:val="center"/>
          </w:tcPr>
          <w:p w14:paraId="373B460D">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1A8DC4F">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49498C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513A71D1">
            <w:pPr>
              <w:jc w:val="center"/>
              <w:rPr>
                <w:bCs/>
                <w:szCs w:val="21"/>
              </w:rPr>
            </w:pPr>
          </w:p>
        </w:tc>
      </w:tr>
      <w:tr w14:paraId="0DAF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13AFF62A">
            <w:pPr>
              <w:jc w:val="center"/>
              <w:rPr>
                <w:rFonts w:hint="eastAsia" w:ascii="宋体" w:hAnsi="宋体" w:cs="宋体"/>
                <w:color w:val="000000"/>
                <w:sz w:val="22"/>
              </w:rPr>
            </w:pPr>
            <w:r>
              <w:rPr>
                <w:rFonts w:hint="eastAsia"/>
                <w:bCs/>
                <w:szCs w:val="21"/>
                <w:lang w:val="en-US" w:eastAsia="zh-CN"/>
              </w:rPr>
              <w:t>45</w:t>
            </w:r>
          </w:p>
        </w:tc>
        <w:tc>
          <w:tcPr>
            <w:tcW w:w="568" w:type="pct"/>
            <w:shd w:val="clear" w:color="auto" w:fill="auto"/>
            <w:noWrap w:val="0"/>
            <w:vAlign w:val="center"/>
          </w:tcPr>
          <w:p w14:paraId="19DDCEA1">
            <w:pPr>
              <w:jc w:val="center"/>
              <w:rPr>
                <w:rFonts w:hint="eastAsia" w:cs="仿宋" w:asciiTheme="minorEastAsia" w:hAnsiTheme="minorEastAsia" w:eastAsiaTheme="minorEastAsia"/>
                <w:color w:val="000000"/>
                <w:kern w:val="0"/>
                <w:szCs w:val="21"/>
              </w:rPr>
            </w:pPr>
            <w:r>
              <w:rPr>
                <w:rFonts w:hint="eastAsia"/>
              </w:rPr>
              <w:t>书包柜32</w:t>
            </w:r>
          </w:p>
        </w:tc>
        <w:tc>
          <w:tcPr>
            <w:tcW w:w="296" w:type="pct"/>
            <w:shd w:val="clear" w:color="auto" w:fill="auto"/>
            <w:noWrap w:val="0"/>
            <w:vAlign w:val="center"/>
          </w:tcPr>
          <w:p w14:paraId="5561F6AF">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5AE42A6">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04A29173">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53B53E2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3B4DE0E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06EF75C">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465BAE3">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4D00ECA">
            <w:pPr>
              <w:jc w:val="center"/>
              <w:rPr>
                <w:bCs/>
                <w:szCs w:val="21"/>
              </w:rPr>
            </w:pPr>
          </w:p>
        </w:tc>
      </w:tr>
      <w:tr w14:paraId="1160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87B557F">
            <w:pPr>
              <w:jc w:val="center"/>
              <w:rPr>
                <w:rFonts w:hint="eastAsia" w:ascii="宋体" w:hAnsi="宋体" w:cs="宋体"/>
                <w:color w:val="000000"/>
                <w:sz w:val="22"/>
              </w:rPr>
            </w:pPr>
            <w:r>
              <w:rPr>
                <w:rFonts w:hint="eastAsia"/>
                <w:bCs/>
                <w:szCs w:val="21"/>
                <w:lang w:val="en-US" w:eastAsia="zh-CN"/>
              </w:rPr>
              <w:t>46</w:t>
            </w:r>
          </w:p>
        </w:tc>
        <w:tc>
          <w:tcPr>
            <w:tcW w:w="568" w:type="pct"/>
            <w:shd w:val="clear" w:color="auto" w:fill="auto"/>
            <w:noWrap w:val="0"/>
            <w:vAlign w:val="center"/>
          </w:tcPr>
          <w:p w14:paraId="70F8CE74">
            <w:pPr>
              <w:jc w:val="center"/>
              <w:rPr>
                <w:rFonts w:hint="eastAsia" w:cs="仿宋" w:asciiTheme="minorEastAsia" w:hAnsiTheme="minorEastAsia" w:eastAsiaTheme="minorEastAsia"/>
                <w:color w:val="000000"/>
                <w:kern w:val="0"/>
                <w:szCs w:val="21"/>
              </w:rPr>
            </w:pPr>
            <w:r>
              <w:rPr>
                <w:rFonts w:hint="eastAsia"/>
              </w:rPr>
              <w:t>书包柜33</w:t>
            </w:r>
          </w:p>
        </w:tc>
        <w:tc>
          <w:tcPr>
            <w:tcW w:w="296" w:type="pct"/>
            <w:shd w:val="clear" w:color="auto" w:fill="auto"/>
            <w:noWrap w:val="0"/>
            <w:vAlign w:val="center"/>
          </w:tcPr>
          <w:p w14:paraId="5861B776">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7F9C1AE">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ECFB91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520" w:type="pct"/>
            <w:noWrap w:val="0"/>
            <w:vAlign w:val="center"/>
          </w:tcPr>
          <w:p w14:paraId="0C70280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720" w:type="pct"/>
            <w:noWrap w:val="0"/>
            <w:vAlign w:val="center"/>
          </w:tcPr>
          <w:p w14:paraId="1BDDA40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3936263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9CA1C03">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B0CD37D">
            <w:pPr>
              <w:jc w:val="center"/>
              <w:rPr>
                <w:bCs/>
                <w:szCs w:val="21"/>
              </w:rPr>
            </w:pPr>
          </w:p>
        </w:tc>
      </w:tr>
      <w:tr w14:paraId="775B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A3C13F8">
            <w:pPr>
              <w:jc w:val="center"/>
              <w:rPr>
                <w:rFonts w:hint="eastAsia" w:ascii="宋体" w:hAnsi="宋体" w:cs="宋体"/>
                <w:color w:val="000000"/>
                <w:sz w:val="22"/>
              </w:rPr>
            </w:pPr>
            <w:r>
              <w:rPr>
                <w:rFonts w:hint="eastAsia"/>
                <w:bCs/>
                <w:szCs w:val="21"/>
                <w:lang w:val="en-US" w:eastAsia="zh-CN"/>
              </w:rPr>
              <w:t>47</w:t>
            </w:r>
          </w:p>
        </w:tc>
        <w:tc>
          <w:tcPr>
            <w:tcW w:w="568" w:type="pct"/>
            <w:shd w:val="clear" w:color="auto" w:fill="auto"/>
            <w:noWrap w:val="0"/>
            <w:vAlign w:val="center"/>
          </w:tcPr>
          <w:p w14:paraId="6B7D3D96">
            <w:pPr>
              <w:jc w:val="center"/>
              <w:rPr>
                <w:rFonts w:hint="eastAsia" w:cs="仿宋" w:asciiTheme="minorEastAsia" w:hAnsiTheme="minorEastAsia" w:eastAsiaTheme="minorEastAsia"/>
                <w:color w:val="000000"/>
                <w:kern w:val="0"/>
                <w:szCs w:val="21"/>
              </w:rPr>
            </w:pPr>
            <w:r>
              <w:rPr>
                <w:rFonts w:hint="eastAsia"/>
              </w:rPr>
              <w:t>书包柜34</w:t>
            </w:r>
          </w:p>
        </w:tc>
        <w:tc>
          <w:tcPr>
            <w:tcW w:w="296" w:type="pct"/>
            <w:shd w:val="clear" w:color="auto" w:fill="auto"/>
            <w:noWrap w:val="0"/>
            <w:vAlign w:val="center"/>
          </w:tcPr>
          <w:p w14:paraId="5009BC99">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CDA3853">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89D1F4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220476C4">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60B3111C">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19AED30">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555CF4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A545C9A">
            <w:pPr>
              <w:jc w:val="center"/>
              <w:rPr>
                <w:bCs/>
                <w:szCs w:val="21"/>
              </w:rPr>
            </w:pPr>
          </w:p>
        </w:tc>
      </w:tr>
      <w:tr w14:paraId="41C7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18422CC">
            <w:pPr>
              <w:jc w:val="center"/>
              <w:rPr>
                <w:rFonts w:hint="eastAsia" w:ascii="宋体" w:hAnsi="宋体" w:cs="宋体"/>
                <w:color w:val="000000"/>
                <w:sz w:val="22"/>
              </w:rPr>
            </w:pPr>
            <w:r>
              <w:rPr>
                <w:rFonts w:hint="eastAsia"/>
                <w:bCs/>
                <w:szCs w:val="21"/>
                <w:lang w:val="en-US" w:eastAsia="zh-CN"/>
              </w:rPr>
              <w:t>48</w:t>
            </w:r>
          </w:p>
        </w:tc>
        <w:tc>
          <w:tcPr>
            <w:tcW w:w="568" w:type="pct"/>
            <w:shd w:val="clear" w:color="auto" w:fill="auto"/>
            <w:noWrap w:val="0"/>
            <w:vAlign w:val="center"/>
          </w:tcPr>
          <w:p w14:paraId="150E14D5">
            <w:pPr>
              <w:jc w:val="center"/>
              <w:rPr>
                <w:rFonts w:hint="eastAsia" w:cs="仿宋" w:asciiTheme="minorEastAsia" w:hAnsiTheme="minorEastAsia" w:eastAsiaTheme="minorEastAsia"/>
                <w:color w:val="000000"/>
                <w:kern w:val="0"/>
                <w:szCs w:val="21"/>
              </w:rPr>
            </w:pPr>
            <w:r>
              <w:rPr>
                <w:rFonts w:hint="eastAsia"/>
              </w:rPr>
              <w:t>书包柜35</w:t>
            </w:r>
          </w:p>
        </w:tc>
        <w:tc>
          <w:tcPr>
            <w:tcW w:w="296" w:type="pct"/>
            <w:shd w:val="clear" w:color="auto" w:fill="auto"/>
            <w:noWrap w:val="0"/>
            <w:vAlign w:val="center"/>
          </w:tcPr>
          <w:p w14:paraId="17571BFD">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45A50AE">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092AE3A">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090A48E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3BE5CF8F">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626A67C4">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AAA3235">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B3AF9A1">
            <w:pPr>
              <w:jc w:val="center"/>
              <w:rPr>
                <w:bCs/>
                <w:szCs w:val="21"/>
              </w:rPr>
            </w:pPr>
          </w:p>
        </w:tc>
      </w:tr>
      <w:tr w14:paraId="076D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5D77956D">
            <w:pPr>
              <w:jc w:val="center"/>
              <w:rPr>
                <w:rFonts w:hint="eastAsia" w:ascii="宋体" w:hAnsi="宋体" w:cs="宋体"/>
                <w:color w:val="000000"/>
                <w:sz w:val="22"/>
              </w:rPr>
            </w:pPr>
            <w:r>
              <w:rPr>
                <w:rFonts w:hint="eastAsia"/>
                <w:bCs/>
                <w:szCs w:val="21"/>
                <w:lang w:val="en-US" w:eastAsia="zh-CN"/>
              </w:rPr>
              <w:t>49</w:t>
            </w:r>
          </w:p>
        </w:tc>
        <w:tc>
          <w:tcPr>
            <w:tcW w:w="568" w:type="pct"/>
            <w:shd w:val="clear" w:color="auto" w:fill="auto"/>
            <w:noWrap w:val="0"/>
            <w:vAlign w:val="center"/>
          </w:tcPr>
          <w:p w14:paraId="59711379">
            <w:pPr>
              <w:jc w:val="center"/>
              <w:rPr>
                <w:rFonts w:hint="eastAsia" w:cs="仿宋" w:asciiTheme="minorEastAsia" w:hAnsiTheme="minorEastAsia" w:eastAsiaTheme="minorEastAsia"/>
                <w:color w:val="000000"/>
                <w:kern w:val="0"/>
                <w:szCs w:val="21"/>
              </w:rPr>
            </w:pPr>
            <w:r>
              <w:rPr>
                <w:rFonts w:hint="eastAsia"/>
              </w:rPr>
              <w:t>书包柜36</w:t>
            </w:r>
          </w:p>
        </w:tc>
        <w:tc>
          <w:tcPr>
            <w:tcW w:w="296" w:type="pct"/>
            <w:shd w:val="clear" w:color="auto" w:fill="auto"/>
            <w:noWrap w:val="0"/>
            <w:vAlign w:val="center"/>
          </w:tcPr>
          <w:p w14:paraId="6947F275">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8A88700">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F20F5C3">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5563AD09">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319D830A">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1DBF58E">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EBCB2E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20050BC">
            <w:pPr>
              <w:jc w:val="center"/>
              <w:rPr>
                <w:bCs/>
                <w:szCs w:val="21"/>
              </w:rPr>
            </w:pPr>
          </w:p>
        </w:tc>
      </w:tr>
      <w:tr w14:paraId="7879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9297624">
            <w:pPr>
              <w:jc w:val="center"/>
              <w:rPr>
                <w:rFonts w:hint="eastAsia" w:ascii="宋体" w:hAnsi="宋体" w:cs="宋体"/>
                <w:color w:val="000000"/>
                <w:sz w:val="22"/>
              </w:rPr>
            </w:pPr>
            <w:r>
              <w:rPr>
                <w:rFonts w:hint="eastAsia"/>
                <w:bCs/>
                <w:szCs w:val="21"/>
                <w:lang w:val="en-US" w:eastAsia="zh-CN"/>
              </w:rPr>
              <w:t>50</w:t>
            </w:r>
          </w:p>
        </w:tc>
        <w:tc>
          <w:tcPr>
            <w:tcW w:w="568" w:type="pct"/>
            <w:shd w:val="clear" w:color="auto" w:fill="auto"/>
            <w:noWrap w:val="0"/>
            <w:vAlign w:val="center"/>
          </w:tcPr>
          <w:p w14:paraId="6B70456E">
            <w:pPr>
              <w:jc w:val="center"/>
              <w:rPr>
                <w:rFonts w:hint="eastAsia" w:cs="仿宋" w:asciiTheme="minorEastAsia" w:hAnsiTheme="minorEastAsia" w:eastAsiaTheme="minorEastAsia"/>
                <w:color w:val="000000"/>
                <w:kern w:val="0"/>
                <w:szCs w:val="21"/>
              </w:rPr>
            </w:pPr>
            <w:r>
              <w:rPr>
                <w:rFonts w:hint="eastAsia"/>
              </w:rPr>
              <w:t>书包柜37</w:t>
            </w:r>
          </w:p>
        </w:tc>
        <w:tc>
          <w:tcPr>
            <w:tcW w:w="296" w:type="pct"/>
            <w:shd w:val="clear" w:color="auto" w:fill="auto"/>
            <w:noWrap w:val="0"/>
            <w:vAlign w:val="center"/>
          </w:tcPr>
          <w:p w14:paraId="50A0EAB5">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162911BE">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520548F8">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590D6D25">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300D4894">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FB1EDB7">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54E981D">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7F51E12">
            <w:pPr>
              <w:jc w:val="center"/>
              <w:rPr>
                <w:bCs/>
                <w:szCs w:val="21"/>
              </w:rPr>
            </w:pPr>
          </w:p>
        </w:tc>
      </w:tr>
      <w:tr w14:paraId="43FF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69BEDFBC">
            <w:pPr>
              <w:jc w:val="center"/>
              <w:rPr>
                <w:rFonts w:hint="eastAsia" w:ascii="宋体" w:hAnsi="宋体" w:cs="宋体"/>
                <w:color w:val="000000"/>
                <w:sz w:val="22"/>
              </w:rPr>
            </w:pPr>
            <w:r>
              <w:rPr>
                <w:rFonts w:hint="eastAsia"/>
                <w:bCs/>
                <w:szCs w:val="21"/>
                <w:lang w:val="en-US" w:eastAsia="zh-CN"/>
              </w:rPr>
              <w:t>51</w:t>
            </w:r>
          </w:p>
        </w:tc>
        <w:tc>
          <w:tcPr>
            <w:tcW w:w="568" w:type="pct"/>
            <w:shd w:val="clear" w:color="auto" w:fill="auto"/>
            <w:noWrap w:val="0"/>
            <w:vAlign w:val="center"/>
          </w:tcPr>
          <w:p w14:paraId="0E3F85C3">
            <w:pPr>
              <w:jc w:val="center"/>
              <w:rPr>
                <w:rFonts w:hint="eastAsia" w:cs="仿宋" w:asciiTheme="minorEastAsia" w:hAnsiTheme="minorEastAsia" w:eastAsiaTheme="minorEastAsia"/>
                <w:color w:val="000000"/>
                <w:kern w:val="0"/>
                <w:szCs w:val="21"/>
              </w:rPr>
            </w:pPr>
            <w:r>
              <w:rPr>
                <w:rFonts w:hint="eastAsia"/>
              </w:rPr>
              <w:t>书包柜38</w:t>
            </w:r>
          </w:p>
        </w:tc>
        <w:tc>
          <w:tcPr>
            <w:tcW w:w="296" w:type="pct"/>
            <w:shd w:val="clear" w:color="auto" w:fill="auto"/>
            <w:noWrap w:val="0"/>
            <w:vAlign w:val="center"/>
          </w:tcPr>
          <w:p w14:paraId="374ADDCF">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75F2A92C">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C9D442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2FDAD291">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77235904">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EE9225A">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D481E00">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1356DF5A">
            <w:pPr>
              <w:jc w:val="center"/>
              <w:rPr>
                <w:bCs/>
                <w:szCs w:val="21"/>
              </w:rPr>
            </w:pPr>
          </w:p>
        </w:tc>
      </w:tr>
      <w:tr w14:paraId="70E9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488C3BF5">
            <w:pPr>
              <w:jc w:val="center"/>
              <w:rPr>
                <w:rFonts w:hint="eastAsia"/>
                <w:bCs/>
                <w:szCs w:val="21"/>
                <w:lang w:val="en-US" w:eastAsia="zh-CN"/>
              </w:rPr>
            </w:pPr>
            <w:r>
              <w:rPr>
                <w:rFonts w:hint="eastAsia"/>
                <w:bCs/>
                <w:szCs w:val="21"/>
                <w:lang w:val="en-US" w:eastAsia="zh-CN"/>
              </w:rPr>
              <w:t>合计</w:t>
            </w:r>
          </w:p>
        </w:tc>
        <w:tc>
          <w:tcPr>
            <w:tcW w:w="568" w:type="pct"/>
            <w:shd w:val="clear" w:color="auto" w:fill="auto"/>
            <w:noWrap w:val="0"/>
            <w:vAlign w:val="center"/>
          </w:tcPr>
          <w:p w14:paraId="2BB0D987">
            <w:pPr>
              <w:jc w:val="center"/>
              <w:rPr>
                <w:rFonts w:hint="eastAsia" w:cs="仿宋" w:asciiTheme="minorEastAsia" w:hAnsiTheme="minorEastAsia" w:eastAsiaTheme="minorEastAsia"/>
                <w:color w:val="000000"/>
                <w:kern w:val="0"/>
                <w:szCs w:val="21"/>
              </w:rPr>
            </w:pPr>
            <w:r>
              <w:rPr>
                <w:rFonts w:hint="eastAsia"/>
                <w:bCs/>
                <w:szCs w:val="21"/>
              </w:rPr>
              <w:t>\</w:t>
            </w:r>
          </w:p>
        </w:tc>
        <w:tc>
          <w:tcPr>
            <w:tcW w:w="296" w:type="pct"/>
            <w:shd w:val="clear" w:color="auto" w:fill="auto"/>
            <w:noWrap w:val="0"/>
            <w:vAlign w:val="center"/>
          </w:tcPr>
          <w:p w14:paraId="5145007D">
            <w:pPr>
              <w:jc w:val="center"/>
              <w:rPr>
                <w:rFonts w:hint="eastAsia" w:cs="仿宋" w:asciiTheme="minorEastAsia" w:hAnsiTheme="minorEastAsia" w:eastAsiaTheme="minorEastAsia"/>
                <w:color w:val="000000"/>
                <w:kern w:val="0"/>
                <w:szCs w:val="21"/>
              </w:rPr>
            </w:pPr>
            <w:r>
              <w:rPr>
                <w:rFonts w:hint="eastAsia"/>
                <w:bCs/>
                <w:szCs w:val="21"/>
              </w:rPr>
              <w:t>\</w:t>
            </w:r>
          </w:p>
        </w:tc>
        <w:tc>
          <w:tcPr>
            <w:tcW w:w="320" w:type="pct"/>
            <w:shd w:val="clear" w:color="auto" w:fill="auto"/>
            <w:noWrap w:val="0"/>
            <w:vAlign w:val="center"/>
          </w:tcPr>
          <w:p w14:paraId="73E4D9EC">
            <w:pPr>
              <w:jc w:val="center"/>
              <w:rPr>
                <w:rFonts w:hint="eastAsia" w:cs="仿宋" w:asciiTheme="minorEastAsia" w:hAnsiTheme="minorEastAsia" w:eastAsiaTheme="minorEastAsia"/>
                <w:color w:val="000000"/>
                <w:kern w:val="0"/>
                <w:szCs w:val="21"/>
              </w:rPr>
            </w:pPr>
            <w:r>
              <w:rPr>
                <w:rFonts w:hint="eastAsia"/>
                <w:bCs/>
                <w:szCs w:val="21"/>
              </w:rPr>
              <w:t>\</w:t>
            </w:r>
          </w:p>
        </w:tc>
        <w:tc>
          <w:tcPr>
            <w:tcW w:w="487" w:type="pct"/>
            <w:noWrap w:val="0"/>
            <w:vAlign w:val="center"/>
          </w:tcPr>
          <w:p w14:paraId="29F6E32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w:t>
            </w:r>
          </w:p>
        </w:tc>
        <w:tc>
          <w:tcPr>
            <w:tcW w:w="520" w:type="pct"/>
            <w:noWrap w:val="0"/>
            <w:vAlign w:val="center"/>
          </w:tcPr>
          <w:p w14:paraId="17FEF3F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957800</w:t>
            </w:r>
          </w:p>
        </w:tc>
        <w:tc>
          <w:tcPr>
            <w:tcW w:w="720" w:type="pct"/>
            <w:noWrap w:val="0"/>
            <w:vAlign w:val="center"/>
          </w:tcPr>
          <w:p w14:paraId="284511ED">
            <w:pPr>
              <w:jc w:val="center"/>
              <w:rPr>
                <w:rFonts w:hint="eastAsia" w:eastAsiaTheme="minorEastAsia"/>
                <w:b/>
                <w:bCs/>
                <w:color w:val="FF0000"/>
                <w:szCs w:val="21"/>
                <w:lang w:eastAsia="zh-CN"/>
              </w:rPr>
            </w:pPr>
            <w:r>
              <w:rPr>
                <w:rFonts w:hint="eastAsia"/>
                <w:bCs/>
                <w:szCs w:val="21"/>
              </w:rPr>
              <w:t>\</w:t>
            </w:r>
          </w:p>
        </w:tc>
        <w:tc>
          <w:tcPr>
            <w:tcW w:w="640" w:type="pct"/>
            <w:noWrap w:val="0"/>
            <w:vAlign w:val="center"/>
          </w:tcPr>
          <w:p w14:paraId="53D5A158">
            <w:pPr>
              <w:jc w:val="center"/>
              <w:rPr>
                <w:bCs/>
                <w:szCs w:val="21"/>
              </w:rPr>
            </w:pPr>
            <w:r>
              <w:rPr>
                <w:rFonts w:hint="eastAsia"/>
                <w:bCs/>
                <w:szCs w:val="21"/>
              </w:rPr>
              <w:t>\</w:t>
            </w:r>
          </w:p>
        </w:tc>
        <w:tc>
          <w:tcPr>
            <w:tcW w:w="400" w:type="pct"/>
            <w:noWrap w:val="0"/>
            <w:vAlign w:val="center"/>
          </w:tcPr>
          <w:p w14:paraId="323896C0">
            <w:pPr>
              <w:jc w:val="center"/>
              <w:rPr>
                <w:bCs/>
                <w:szCs w:val="21"/>
              </w:rPr>
            </w:pPr>
            <w:r>
              <w:rPr>
                <w:rFonts w:hint="eastAsia"/>
                <w:bCs/>
                <w:szCs w:val="21"/>
              </w:rPr>
              <w:t>\</w:t>
            </w:r>
          </w:p>
        </w:tc>
        <w:tc>
          <w:tcPr>
            <w:tcW w:w="715" w:type="pct"/>
            <w:vMerge w:val="continue"/>
            <w:noWrap w:val="0"/>
            <w:vAlign w:val="center"/>
          </w:tcPr>
          <w:p w14:paraId="601337CB">
            <w:pPr>
              <w:jc w:val="center"/>
              <w:rPr>
                <w:bCs/>
                <w:szCs w:val="21"/>
              </w:rPr>
            </w:pPr>
          </w:p>
        </w:tc>
      </w:tr>
    </w:tbl>
    <w:p w14:paraId="109B8796">
      <w:pPr>
        <w:rPr>
          <w:color w:val="FF0000"/>
        </w:rPr>
      </w:pPr>
      <w:r>
        <w:rPr>
          <w:rFonts w:hint="eastAsia"/>
          <w:color w:val="FF0000"/>
        </w:rPr>
        <w:t>备注：</w:t>
      </w:r>
    </w:p>
    <w:p w14:paraId="7D1F461B">
      <w:pPr>
        <w:ind w:firstLine="420" w:firstLineChars="200"/>
        <w:rPr>
          <w:color w:val="FF0000"/>
        </w:rPr>
      </w:pPr>
      <w:r>
        <w:rPr>
          <w:rFonts w:hint="eastAsia"/>
          <w:color w:val="FF0000"/>
        </w:rPr>
        <w:t>1、“备注”栏注明有“接受进口”或“允许进口”的产品允许投标人选用进口产品参与投标，但不排斥国内产品投标；未注明“接受进口”或“允许进口”的产品均不接受进口产品投标。</w:t>
      </w:r>
    </w:p>
    <w:p w14:paraId="5EFCC449">
      <w:pPr>
        <w:ind w:firstLine="420" w:firstLineChars="200"/>
        <w:rPr>
          <w:color w:val="FF0000"/>
        </w:rPr>
      </w:pPr>
      <w:r>
        <w:rPr>
          <w:rFonts w:hint="eastAsia"/>
          <w:color w:val="FF0000"/>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18EAFFF5">
      <w:pPr>
        <w:ind w:firstLine="420" w:firstLineChars="200"/>
        <w:rPr>
          <w:color w:val="FF0000"/>
        </w:rPr>
      </w:pPr>
      <w:r>
        <w:rPr>
          <w:rFonts w:hint="eastAsia"/>
          <w:color w:val="FF0000"/>
        </w:rPr>
        <w:t>3、如注明有单价控制金额的产品，投标人对该产品的报价不得超过控制金额，否则将作投标无效处理。</w:t>
      </w:r>
    </w:p>
    <w:p w14:paraId="0FD09C04">
      <w:pPr>
        <w:ind w:firstLine="420" w:firstLineChars="200"/>
        <w:rPr>
          <w:color w:val="FF0000"/>
        </w:rPr>
      </w:pPr>
      <w:r>
        <w:rPr>
          <w:rFonts w:hint="eastAsia"/>
          <w:color w:val="FF0000"/>
        </w:rPr>
        <w:t>4、根据《政府采购货物和服务招标投标管理办法》（财政部令第87号）第三十一条规定，单一产品项目或非单一产品项目中的核心产品均应明确品牌，投标人未填报品牌的将作投标无效处理。</w:t>
      </w:r>
    </w:p>
    <w:p w14:paraId="4983A6B7">
      <w:pPr>
        <w:pStyle w:val="3"/>
        <w:jc w:val="center"/>
      </w:pPr>
      <w:bookmarkStart w:id="13" w:name="_Toc128884461"/>
      <w:r>
        <w:rPr>
          <w:rFonts w:hint="eastAsia"/>
        </w:rPr>
        <w:t>三、实质性条款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0BE8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48F50317">
            <w:r>
              <w:rPr>
                <w:rFonts w:hint="eastAsia"/>
              </w:rPr>
              <w:t>序号</w:t>
            </w:r>
          </w:p>
        </w:tc>
        <w:tc>
          <w:tcPr>
            <w:tcW w:w="7483" w:type="dxa"/>
            <w:vAlign w:val="center"/>
          </w:tcPr>
          <w:p w14:paraId="475955FD">
            <w:pPr>
              <w:jc w:val="center"/>
            </w:pPr>
            <w:r>
              <w:rPr>
                <w:rFonts w:hint="eastAsia"/>
              </w:rPr>
              <w:t>实质性条款具体内容</w:t>
            </w:r>
          </w:p>
        </w:tc>
      </w:tr>
      <w:tr w14:paraId="15DB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7EDBF73">
            <w:pPr>
              <w:jc w:val="center"/>
            </w:pPr>
            <w:r>
              <w:rPr>
                <w:rFonts w:hint="eastAsia"/>
              </w:rPr>
              <w:t>1</w:t>
            </w:r>
          </w:p>
        </w:tc>
        <w:tc>
          <w:tcPr>
            <w:tcW w:w="7483" w:type="dxa"/>
          </w:tcPr>
          <w:p w14:paraId="0719571F">
            <w:pPr>
              <w:jc w:val="center"/>
            </w:pPr>
            <w:r>
              <w:rPr>
                <w:rFonts w:hint="eastAsia"/>
              </w:rPr>
              <w:t>本项目招标文件中所有带★号条款内容</w:t>
            </w:r>
          </w:p>
        </w:tc>
      </w:tr>
      <w:bookmarkEnd w:id="13"/>
    </w:tbl>
    <w:p w14:paraId="1597F95D">
      <w:pPr>
        <w:rPr>
          <w:b/>
          <w:color w:val="FF0000"/>
        </w:rPr>
      </w:pPr>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1B951543">
      <w:pPr>
        <w:keepNext/>
        <w:keepLines/>
        <w:tabs>
          <w:tab w:val="left" w:pos="1680"/>
        </w:tabs>
        <w:spacing w:before="260" w:after="78" w:afterLines="25"/>
        <w:jc w:val="center"/>
        <w:outlineLvl w:val="2"/>
        <w:rPr>
          <w:rFonts w:ascii="Arial" w:hAnsi="Arial" w:eastAsia="宋体" w:cs="Times New Roman"/>
          <w:b/>
          <w:bCs/>
          <w:color w:val="FF0000"/>
          <w:sz w:val="32"/>
          <w:szCs w:val="32"/>
        </w:rPr>
      </w:pPr>
      <w:r>
        <w:rPr>
          <w:rFonts w:hint="eastAsia"/>
          <w:b/>
          <w:color w:val="FF0000"/>
          <w:sz w:val="32"/>
          <w:szCs w:val="32"/>
        </w:rPr>
        <w:t>四</w:t>
      </w:r>
      <w:r>
        <w:rPr>
          <w:rFonts w:hint="eastAsia" w:ascii="Arial" w:hAnsi="Arial" w:eastAsia="宋体" w:cs="Times New Roman"/>
          <w:b/>
          <w:bCs/>
          <w:color w:val="FF0000"/>
          <w:sz w:val="32"/>
          <w:szCs w:val="32"/>
        </w:rPr>
        <w:t>、商务和服务条款要求</w:t>
      </w:r>
    </w:p>
    <w:p w14:paraId="6BD8D1B3">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16ECF942">
      <w:pPr>
        <w:numPr>
          <w:ilvl w:val="0"/>
          <w:numId w:val="3"/>
        </w:numPr>
        <w:ind w:firstLine="422" w:firstLineChars="200"/>
        <w:rPr>
          <w:rFonts w:hint="eastAsia"/>
          <w:b/>
          <w:szCs w:val="21"/>
        </w:rPr>
      </w:pP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Style w:val="17"/>
        <w:tblW w:w="50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59"/>
        <w:gridCol w:w="6751"/>
      </w:tblGrid>
      <w:tr w14:paraId="5A86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noWrap w:val="0"/>
            <w:vAlign w:val="center"/>
          </w:tcPr>
          <w:p w14:paraId="7903C238">
            <w:pPr>
              <w:jc w:val="center"/>
              <w:rPr>
                <w:b/>
              </w:rPr>
            </w:pPr>
            <w:r>
              <w:rPr>
                <w:rFonts w:hint="eastAsia"/>
                <w:b/>
              </w:rPr>
              <w:t>序号</w:t>
            </w:r>
          </w:p>
        </w:tc>
        <w:tc>
          <w:tcPr>
            <w:tcW w:w="675" w:type="pct"/>
            <w:noWrap w:val="0"/>
            <w:vAlign w:val="center"/>
          </w:tcPr>
          <w:p w14:paraId="7100AF0D">
            <w:pPr>
              <w:jc w:val="center"/>
              <w:rPr>
                <w:b/>
              </w:rPr>
            </w:pPr>
            <w:r>
              <w:rPr>
                <w:rFonts w:hint="eastAsia"/>
                <w:b/>
              </w:rPr>
              <w:t>目录</w:t>
            </w:r>
          </w:p>
        </w:tc>
        <w:tc>
          <w:tcPr>
            <w:tcW w:w="3932" w:type="pct"/>
            <w:noWrap w:val="0"/>
            <w:vAlign w:val="center"/>
          </w:tcPr>
          <w:p w14:paraId="4CD24945">
            <w:pPr>
              <w:jc w:val="center"/>
              <w:rPr>
                <w:b/>
              </w:rPr>
            </w:pPr>
            <w:r>
              <w:rPr>
                <w:rFonts w:hint="eastAsia"/>
                <w:b/>
              </w:rPr>
              <w:t>采购商务需求</w:t>
            </w:r>
          </w:p>
        </w:tc>
      </w:tr>
      <w:tr w14:paraId="11D3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noWrap w:val="0"/>
            <w:vAlign w:val="top"/>
          </w:tcPr>
          <w:p w14:paraId="12724CAD">
            <w:pPr>
              <w:rPr>
                <w:b/>
              </w:rPr>
            </w:pPr>
            <w:r>
              <w:rPr>
                <w:rFonts w:hint="eastAsia"/>
                <w:b/>
              </w:rPr>
              <w:t>（一）免费保修期内售后服务要求</w:t>
            </w:r>
          </w:p>
        </w:tc>
      </w:tr>
      <w:tr w14:paraId="6C43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92" w:type="pct"/>
            <w:noWrap w:val="0"/>
            <w:vAlign w:val="center"/>
          </w:tcPr>
          <w:p w14:paraId="422F9242">
            <w:pPr>
              <w:jc w:val="center"/>
              <w:rPr>
                <w:b w:val="0"/>
                <w:bCs/>
                <w:highlight w:val="yellow"/>
              </w:rPr>
            </w:pPr>
            <w:r>
              <w:rPr>
                <w:rFonts w:hint="eastAsia"/>
                <w:b w:val="0"/>
                <w:bCs/>
                <w:highlight w:val="yellow"/>
              </w:rPr>
              <w:t>1</w:t>
            </w:r>
          </w:p>
        </w:tc>
        <w:tc>
          <w:tcPr>
            <w:tcW w:w="675" w:type="pct"/>
            <w:noWrap w:val="0"/>
            <w:vAlign w:val="center"/>
          </w:tcPr>
          <w:p w14:paraId="34C5654D">
            <w:pPr>
              <w:rPr>
                <w:b w:val="0"/>
                <w:bCs/>
                <w:highlight w:val="yellow"/>
              </w:rPr>
            </w:pPr>
            <w:r>
              <w:rPr>
                <w:rFonts w:hint="eastAsia"/>
                <w:b w:val="0"/>
                <w:bCs/>
                <w:highlight w:val="yellow"/>
              </w:rPr>
              <w:t>免费保修期</w:t>
            </w:r>
          </w:p>
        </w:tc>
        <w:tc>
          <w:tcPr>
            <w:tcW w:w="3932" w:type="pct"/>
            <w:noWrap w:val="0"/>
            <w:vAlign w:val="top"/>
          </w:tcPr>
          <w:p w14:paraId="5BACBF02">
            <w:pPr>
              <w:rPr>
                <w:b w:val="0"/>
                <w:bCs/>
                <w:highlight w:val="yellow"/>
              </w:rPr>
            </w:pPr>
            <w:r>
              <w:rPr>
                <w:rFonts w:hint="eastAsia" w:ascii="宋体" w:hAnsi="宋体" w:cs="宋体"/>
                <w:b w:val="0"/>
                <w:bCs/>
                <w:szCs w:val="21"/>
                <w:highlight w:val="yellow"/>
              </w:rPr>
              <w:t>★</w:t>
            </w:r>
            <w:r>
              <w:rPr>
                <w:rFonts w:hint="eastAsia"/>
                <w:b w:val="0"/>
                <w:bCs/>
                <w:szCs w:val="21"/>
                <w:highlight w:val="yellow"/>
              </w:rPr>
              <w:t>货物免费保修期至少</w:t>
            </w:r>
            <w:r>
              <w:rPr>
                <w:rFonts w:hint="eastAsia"/>
                <w:b w:val="0"/>
                <w:bCs/>
                <w:szCs w:val="21"/>
                <w:highlight w:val="yellow"/>
                <w:u w:val="single"/>
              </w:rPr>
              <w:t xml:space="preserve">  5  </w:t>
            </w:r>
            <w:r>
              <w:rPr>
                <w:rFonts w:hint="eastAsia"/>
                <w:b w:val="0"/>
                <w:bCs/>
                <w:szCs w:val="21"/>
                <w:highlight w:val="yellow"/>
              </w:rPr>
              <w:t>年，时间自最终验收合格并交付使用之日起计算。</w:t>
            </w:r>
          </w:p>
        </w:tc>
      </w:tr>
      <w:tr w14:paraId="2477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92" w:type="pct"/>
            <w:noWrap w:val="0"/>
            <w:vAlign w:val="center"/>
          </w:tcPr>
          <w:p w14:paraId="4D377AD3">
            <w:pPr>
              <w:jc w:val="center"/>
              <w:rPr>
                <w:b/>
              </w:rPr>
            </w:pPr>
            <w:r>
              <w:rPr>
                <w:rFonts w:hint="eastAsia"/>
                <w:b/>
              </w:rPr>
              <w:t>2</w:t>
            </w:r>
          </w:p>
        </w:tc>
        <w:tc>
          <w:tcPr>
            <w:tcW w:w="675" w:type="pct"/>
            <w:noWrap w:val="0"/>
            <w:vAlign w:val="top"/>
          </w:tcPr>
          <w:p w14:paraId="40DB1EAF">
            <w:r>
              <w:rPr>
                <w:rFonts w:hint="eastAsia"/>
              </w:rPr>
              <w:t>维修响应及故障解决时间</w:t>
            </w:r>
          </w:p>
        </w:tc>
        <w:tc>
          <w:tcPr>
            <w:tcW w:w="3932" w:type="pct"/>
            <w:noWrap w:val="0"/>
            <w:vAlign w:val="top"/>
          </w:tcPr>
          <w:p w14:paraId="6281F061">
            <w:pPr>
              <w:rPr>
                <w:b/>
              </w:rPr>
            </w:pPr>
            <w:r>
              <w:rPr>
                <w:rFonts w:hint="eastAsia"/>
                <w:bCs/>
                <w:szCs w:val="21"/>
              </w:rPr>
              <w:t>投标人承诺中标后，在保修期内，一旦发生质量问题，投标人保证在接到通知24小时内赶到现场进行修理或更换。</w:t>
            </w:r>
          </w:p>
        </w:tc>
      </w:tr>
      <w:tr w14:paraId="4DF5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92" w:type="pct"/>
            <w:noWrap w:val="0"/>
            <w:vAlign w:val="center"/>
          </w:tcPr>
          <w:p w14:paraId="1CE95674">
            <w:pPr>
              <w:jc w:val="center"/>
              <w:rPr>
                <w:b/>
              </w:rPr>
            </w:pPr>
            <w:r>
              <w:rPr>
                <w:rFonts w:hint="eastAsia"/>
                <w:b/>
              </w:rPr>
              <w:t>3</w:t>
            </w:r>
          </w:p>
        </w:tc>
        <w:tc>
          <w:tcPr>
            <w:tcW w:w="675" w:type="pct"/>
            <w:noWrap w:val="0"/>
            <w:vAlign w:val="center"/>
          </w:tcPr>
          <w:p w14:paraId="257479FD">
            <w:pPr>
              <w:rPr>
                <w:b/>
              </w:rPr>
            </w:pPr>
            <w:r>
              <w:rPr>
                <w:rFonts w:hint="eastAsia"/>
              </w:rPr>
              <w:t>其他</w:t>
            </w:r>
          </w:p>
        </w:tc>
        <w:tc>
          <w:tcPr>
            <w:tcW w:w="3932" w:type="pct"/>
            <w:noWrap w:val="0"/>
            <w:vAlign w:val="center"/>
          </w:tcPr>
          <w:p w14:paraId="75862991">
            <w:pPr>
              <w:rPr>
                <w:b/>
              </w:rPr>
            </w:pPr>
            <w:r>
              <w:rPr>
                <w:rFonts w:hint="eastAsia"/>
                <w:bCs/>
                <w:szCs w:val="21"/>
              </w:rPr>
              <w:t>投标人中标后，应按其投标文件中的承诺，进行其他售后服务工作。</w:t>
            </w:r>
          </w:p>
        </w:tc>
      </w:tr>
      <w:tr w14:paraId="1659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noWrap w:val="0"/>
            <w:vAlign w:val="top"/>
          </w:tcPr>
          <w:p w14:paraId="60761225">
            <w:pPr>
              <w:rPr>
                <w:b/>
              </w:rPr>
            </w:pPr>
            <w:r>
              <w:rPr>
                <w:rFonts w:hint="eastAsia"/>
                <w:b/>
              </w:rPr>
              <w:t>（二）免费保修期外售后服务要求</w:t>
            </w:r>
          </w:p>
        </w:tc>
      </w:tr>
      <w:tr w14:paraId="35DD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noWrap w:val="0"/>
            <w:vAlign w:val="center"/>
          </w:tcPr>
          <w:p w14:paraId="049494DA">
            <w:pPr>
              <w:jc w:val="center"/>
              <w:rPr>
                <w:b/>
              </w:rPr>
            </w:pPr>
            <w:r>
              <w:rPr>
                <w:rFonts w:hint="eastAsia"/>
                <w:b/>
              </w:rPr>
              <w:t>1</w:t>
            </w:r>
          </w:p>
        </w:tc>
        <w:tc>
          <w:tcPr>
            <w:tcW w:w="675" w:type="pct"/>
            <w:noWrap w:val="0"/>
            <w:vAlign w:val="top"/>
          </w:tcPr>
          <w:p w14:paraId="355DF059">
            <w:pPr>
              <w:rPr>
                <w:rFonts w:hint="eastAsia"/>
                <w:b/>
              </w:rPr>
            </w:pPr>
            <w:r>
              <w:rPr>
                <w:rFonts w:hint="eastAsia"/>
              </w:rPr>
              <w:t>维修</w:t>
            </w:r>
          </w:p>
        </w:tc>
        <w:tc>
          <w:tcPr>
            <w:tcW w:w="3932" w:type="pct"/>
            <w:noWrap w:val="0"/>
            <w:vAlign w:val="top"/>
          </w:tcPr>
          <w:p w14:paraId="28D97CDD">
            <w:pPr>
              <w:tabs>
                <w:tab w:val="left" w:pos="618"/>
              </w:tabs>
              <w:rPr>
                <w:rFonts w:hint="eastAsia"/>
                <w:b/>
              </w:rPr>
            </w:pPr>
            <w:r>
              <w:rPr>
                <w:rFonts w:hint="eastAsia"/>
                <w:bCs/>
                <w:szCs w:val="21"/>
              </w:rPr>
              <w:t>保修期外，积极配合采购商进行维修，按照市场价格进行收费。</w:t>
            </w:r>
          </w:p>
        </w:tc>
      </w:tr>
      <w:tr w14:paraId="266D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noWrap w:val="0"/>
            <w:vAlign w:val="top"/>
          </w:tcPr>
          <w:p w14:paraId="7FAC2948">
            <w:pPr>
              <w:rPr>
                <w:b/>
              </w:rPr>
            </w:pPr>
            <w:r>
              <w:rPr>
                <w:rFonts w:hint="eastAsia"/>
                <w:b/>
              </w:rPr>
              <w:t>（三）其他商务要求</w:t>
            </w:r>
          </w:p>
        </w:tc>
      </w:tr>
      <w:tr w14:paraId="6A3A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restart"/>
            <w:noWrap w:val="0"/>
            <w:vAlign w:val="center"/>
          </w:tcPr>
          <w:p w14:paraId="753A1502">
            <w:pPr>
              <w:jc w:val="center"/>
              <w:rPr>
                <w:b/>
                <w:highlight w:val="yellow"/>
              </w:rPr>
            </w:pPr>
            <w:r>
              <w:rPr>
                <w:rFonts w:hint="eastAsia"/>
                <w:b/>
                <w:highlight w:val="yellow"/>
              </w:rPr>
              <w:t>1</w:t>
            </w:r>
          </w:p>
        </w:tc>
        <w:tc>
          <w:tcPr>
            <w:tcW w:w="675" w:type="pct"/>
            <w:vMerge w:val="restart"/>
            <w:noWrap w:val="0"/>
            <w:vAlign w:val="center"/>
          </w:tcPr>
          <w:p w14:paraId="74F47934">
            <w:pPr>
              <w:jc w:val="center"/>
              <w:rPr>
                <w:highlight w:val="yellow"/>
              </w:rPr>
            </w:pPr>
            <w:r>
              <w:rPr>
                <w:rFonts w:hint="eastAsia"/>
                <w:highlight w:val="yellow"/>
              </w:rPr>
              <w:t>关于交货</w:t>
            </w:r>
          </w:p>
        </w:tc>
        <w:tc>
          <w:tcPr>
            <w:tcW w:w="3932" w:type="pct"/>
            <w:noWrap w:val="0"/>
            <w:vAlign w:val="top"/>
          </w:tcPr>
          <w:p w14:paraId="14444C59">
            <w:pPr>
              <w:rPr>
                <w:b/>
                <w:highlight w:val="yellow"/>
              </w:rPr>
            </w:pPr>
            <w:r>
              <w:rPr>
                <w:rFonts w:hint="eastAsia"/>
                <w:bCs/>
                <w:szCs w:val="21"/>
                <w:highlight w:val="yellow"/>
              </w:rPr>
              <w:t>1.1</w:t>
            </w:r>
            <w:r>
              <w:rPr>
                <w:rFonts w:hint="eastAsia" w:ascii="宋体" w:hAnsi="宋体" w:cs="宋体"/>
                <w:szCs w:val="21"/>
                <w:highlight w:val="yellow"/>
              </w:rPr>
              <w:t>★</w:t>
            </w:r>
            <w:r>
              <w:rPr>
                <w:rFonts w:hint="eastAsia"/>
                <w:bCs/>
                <w:szCs w:val="21"/>
                <w:highlight w:val="yellow"/>
              </w:rPr>
              <w:t>签订合同后</w:t>
            </w:r>
            <w:r>
              <w:rPr>
                <w:rFonts w:hint="eastAsia"/>
                <w:bCs/>
                <w:szCs w:val="21"/>
                <w:highlight w:val="yellow"/>
                <w:u w:val="single"/>
              </w:rPr>
              <w:t xml:space="preserve">  </w:t>
            </w:r>
            <w:r>
              <w:rPr>
                <w:rFonts w:hint="eastAsia"/>
                <w:bCs/>
                <w:szCs w:val="21"/>
                <w:highlight w:val="yellow"/>
                <w:u w:val="single"/>
                <w:lang w:val="en-US" w:eastAsia="zh-CN"/>
              </w:rPr>
              <w:t>45</w:t>
            </w:r>
            <w:r>
              <w:rPr>
                <w:rFonts w:hint="eastAsia"/>
                <w:bCs/>
                <w:szCs w:val="21"/>
                <w:highlight w:val="yellow"/>
                <w:u w:val="single"/>
              </w:rPr>
              <w:t xml:space="preserve">  </w:t>
            </w:r>
            <w:r>
              <w:rPr>
                <w:rFonts w:hint="eastAsia"/>
                <w:bCs/>
                <w:szCs w:val="21"/>
                <w:highlight w:val="yellow"/>
              </w:rPr>
              <w:t>天（日历日）内。</w:t>
            </w:r>
          </w:p>
        </w:tc>
      </w:tr>
      <w:tr w14:paraId="6578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92" w:type="pct"/>
            <w:vMerge w:val="continue"/>
            <w:noWrap w:val="0"/>
            <w:vAlign w:val="center"/>
          </w:tcPr>
          <w:p w14:paraId="42B4946A">
            <w:pPr>
              <w:jc w:val="center"/>
              <w:rPr>
                <w:b/>
              </w:rPr>
            </w:pPr>
          </w:p>
        </w:tc>
        <w:tc>
          <w:tcPr>
            <w:tcW w:w="675" w:type="pct"/>
            <w:vMerge w:val="continue"/>
            <w:noWrap w:val="0"/>
            <w:vAlign w:val="center"/>
          </w:tcPr>
          <w:p w14:paraId="5C7D9492">
            <w:pPr>
              <w:jc w:val="center"/>
            </w:pPr>
          </w:p>
        </w:tc>
        <w:tc>
          <w:tcPr>
            <w:tcW w:w="3932" w:type="pct"/>
            <w:noWrap w:val="0"/>
            <w:vAlign w:val="top"/>
          </w:tcPr>
          <w:p w14:paraId="266E3159">
            <w:pPr>
              <w:rPr>
                <w:bCs/>
                <w:szCs w:val="21"/>
              </w:rPr>
            </w:pPr>
            <w:r>
              <w:rPr>
                <w:rFonts w:hint="eastAsia"/>
                <w:bCs/>
                <w:szCs w:val="21"/>
              </w:rPr>
              <w:t>1.2投标人中标后，必须承担设备运输、安装调试、验收检测和提供设备操作说明书、图纸等其他类似的义务。</w:t>
            </w:r>
          </w:p>
        </w:tc>
      </w:tr>
      <w:tr w14:paraId="4BC8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restart"/>
            <w:noWrap w:val="0"/>
            <w:vAlign w:val="center"/>
          </w:tcPr>
          <w:p w14:paraId="07171F0D">
            <w:pPr>
              <w:jc w:val="center"/>
              <w:rPr>
                <w:b/>
              </w:rPr>
            </w:pPr>
            <w:r>
              <w:rPr>
                <w:rFonts w:hint="eastAsia"/>
                <w:b/>
              </w:rPr>
              <w:t>2</w:t>
            </w:r>
          </w:p>
        </w:tc>
        <w:tc>
          <w:tcPr>
            <w:tcW w:w="675" w:type="pct"/>
            <w:vMerge w:val="restart"/>
            <w:noWrap w:val="0"/>
            <w:vAlign w:val="center"/>
          </w:tcPr>
          <w:p w14:paraId="243D99FC">
            <w:pPr>
              <w:jc w:val="center"/>
            </w:pPr>
            <w:r>
              <w:rPr>
                <w:rFonts w:hint="eastAsia"/>
              </w:rPr>
              <w:t>关于验收</w:t>
            </w:r>
          </w:p>
        </w:tc>
        <w:tc>
          <w:tcPr>
            <w:tcW w:w="3932" w:type="pct"/>
            <w:noWrap w:val="0"/>
            <w:vAlign w:val="top"/>
          </w:tcPr>
          <w:p w14:paraId="566F58CC">
            <w:pPr>
              <w:spacing w:line="340" w:lineRule="exact"/>
              <w:rPr>
                <w:bCs/>
                <w:szCs w:val="21"/>
              </w:rPr>
            </w:pPr>
            <w:r>
              <w:rPr>
                <w:rFonts w:hint="eastAsia"/>
                <w:bCs/>
                <w:szCs w:val="21"/>
              </w:rPr>
              <w:t>2.1投标人中标后，其货物经过双方检验认可后，签署验收报告，产品保修期自验收合格之日起算，由投标人提供产品保修文件。</w:t>
            </w:r>
          </w:p>
        </w:tc>
      </w:tr>
      <w:tr w14:paraId="6D0E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63EDBABC">
            <w:pPr>
              <w:jc w:val="center"/>
              <w:rPr>
                <w:b/>
              </w:rPr>
            </w:pPr>
          </w:p>
        </w:tc>
        <w:tc>
          <w:tcPr>
            <w:tcW w:w="675" w:type="pct"/>
            <w:vMerge w:val="continue"/>
            <w:noWrap w:val="0"/>
            <w:vAlign w:val="top"/>
          </w:tcPr>
          <w:p w14:paraId="64BFF0AC">
            <w:pPr>
              <w:rPr>
                <w:b/>
              </w:rPr>
            </w:pPr>
          </w:p>
        </w:tc>
        <w:tc>
          <w:tcPr>
            <w:tcW w:w="3932" w:type="pct"/>
            <w:noWrap w:val="0"/>
            <w:vAlign w:val="top"/>
          </w:tcPr>
          <w:p w14:paraId="0914696C">
            <w:pPr>
              <w:spacing w:line="340" w:lineRule="exact"/>
              <w:rPr>
                <w:bCs/>
                <w:szCs w:val="21"/>
              </w:rPr>
            </w:pPr>
            <w:r>
              <w:rPr>
                <w:rFonts w:hint="eastAsia"/>
                <w:bCs/>
                <w:szCs w:val="21"/>
              </w:rPr>
              <w:t>2.2投标人中标后，当满足以下条件时，采购人才向投标人签发货物验收报告：</w:t>
            </w:r>
          </w:p>
          <w:p w14:paraId="31EB1E82">
            <w:pPr>
              <w:tabs>
                <w:tab w:val="left" w:pos="1260"/>
              </w:tabs>
              <w:spacing w:line="340" w:lineRule="exact"/>
              <w:rPr>
                <w:bCs/>
                <w:szCs w:val="21"/>
              </w:rPr>
            </w:pPr>
            <w:r>
              <w:rPr>
                <w:bCs/>
                <w:szCs w:val="21"/>
              </w:rPr>
              <w:t>a</w:t>
            </w:r>
            <w:r>
              <w:rPr>
                <w:rFonts w:hint="eastAsia"/>
                <w:bCs/>
                <w:szCs w:val="21"/>
              </w:rPr>
              <w:t>、投标人已按照合同规定提供了全部产品及完整的技术资料。</w:t>
            </w:r>
          </w:p>
          <w:p w14:paraId="3481476D">
            <w:pPr>
              <w:tabs>
                <w:tab w:val="left" w:pos="1260"/>
              </w:tabs>
              <w:spacing w:line="340" w:lineRule="exact"/>
              <w:rPr>
                <w:bCs/>
                <w:szCs w:val="21"/>
              </w:rPr>
            </w:pPr>
            <w:r>
              <w:rPr>
                <w:bCs/>
                <w:szCs w:val="21"/>
              </w:rPr>
              <w:t>b</w:t>
            </w:r>
            <w:r>
              <w:rPr>
                <w:rFonts w:hint="eastAsia"/>
                <w:bCs/>
                <w:szCs w:val="21"/>
              </w:rPr>
              <w:t>、货物符合采购文件技术规格书的要求，性能满足要求。</w:t>
            </w:r>
          </w:p>
          <w:p w14:paraId="35B69D3B">
            <w:pPr>
              <w:tabs>
                <w:tab w:val="left" w:pos="1260"/>
              </w:tabs>
              <w:spacing w:line="340" w:lineRule="exact"/>
              <w:rPr>
                <w:bCs/>
                <w:szCs w:val="21"/>
              </w:rPr>
            </w:pPr>
            <w:r>
              <w:rPr>
                <w:bCs/>
                <w:szCs w:val="21"/>
              </w:rPr>
              <w:t>c</w:t>
            </w:r>
            <w:r>
              <w:rPr>
                <w:rFonts w:hint="eastAsia"/>
                <w:bCs/>
                <w:szCs w:val="21"/>
              </w:rPr>
              <w:t>、货物具备产品合格证。</w:t>
            </w:r>
          </w:p>
        </w:tc>
      </w:tr>
      <w:tr w14:paraId="3128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restart"/>
            <w:noWrap w:val="0"/>
            <w:vAlign w:val="center"/>
          </w:tcPr>
          <w:p w14:paraId="4686967C">
            <w:pPr>
              <w:jc w:val="center"/>
              <w:rPr>
                <w:rFonts w:hint="eastAsia"/>
                <w:bCs/>
              </w:rPr>
            </w:pPr>
            <w:r>
              <w:rPr>
                <w:rFonts w:hint="eastAsia"/>
                <w:bCs/>
              </w:rPr>
              <w:t>3</w:t>
            </w:r>
          </w:p>
        </w:tc>
        <w:tc>
          <w:tcPr>
            <w:tcW w:w="675" w:type="pct"/>
            <w:vMerge w:val="restart"/>
            <w:noWrap w:val="0"/>
            <w:vAlign w:val="center"/>
          </w:tcPr>
          <w:p w14:paraId="64418934">
            <w:pPr>
              <w:jc w:val="center"/>
              <w:rPr>
                <w:rFonts w:hint="eastAsia"/>
                <w:bCs/>
              </w:rPr>
            </w:pPr>
            <w:r>
              <w:rPr>
                <w:rFonts w:hint="eastAsia"/>
                <w:bCs/>
              </w:rPr>
              <w:t>违约责任</w:t>
            </w:r>
          </w:p>
        </w:tc>
        <w:tc>
          <w:tcPr>
            <w:tcW w:w="3932" w:type="pct"/>
            <w:noWrap w:val="0"/>
            <w:vAlign w:val="top"/>
          </w:tcPr>
          <w:p w14:paraId="78D9A3CC">
            <w:pPr>
              <w:spacing w:line="340" w:lineRule="exact"/>
              <w:rPr>
                <w:rFonts w:hint="eastAsia" w:ascii="宋体" w:hAnsi="宋体" w:cs="宋体"/>
                <w:bCs/>
                <w:szCs w:val="21"/>
              </w:rPr>
            </w:pPr>
            <w:r>
              <w:rPr>
                <w:rFonts w:hint="eastAsia"/>
              </w:rPr>
              <w:t>3.1如</w:t>
            </w:r>
            <w:r>
              <w:rPr>
                <w:rFonts w:hint="eastAsia"/>
                <w:bCs/>
                <w:szCs w:val="21"/>
              </w:rPr>
              <w:t>投标人中标后</w:t>
            </w:r>
            <w:r>
              <w:rPr>
                <w:rFonts w:hint="eastAsia"/>
              </w:rPr>
              <w:t>未按照投标文件中承诺的时间交货或提供服务，</w:t>
            </w:r>
            <w:r>
              <w:rPr>
                <w:rFonts w:hint="eastAsia"/>
                <w:bCs/>
                <w:szCs w:val="21"/>
              </w:rPr>
              <w:t>投标人</w:t>
            </w:r>
            <w:r>
              <w:rPr>
                <w:rFonts w:hint="eastAsia"/>
              </w:rPr>
              <w:t>应承担延期交货和延期服务的违约责任，并赔偿采购人因此造成的实际经济损失，采购人有权终止合同。</w:t>
            </w:r>
          </w:p>
        </w:tc>
      </w:tr>
      <w:tr w14:paraId="0D69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02E4D1CA">
            <w:pPr>
              <w:jc w:val="center"/>
              <w:rPr>
                <w:rFonts w:hint="eastAsia"/>
                <w:bCs/>
              </w:rPr>
            </w:pPr>
          </w:p>
        </w:tc>
        <w:tc>
          <w:tcPr>
            <w:tcW w:w="675" w:type="pct"/>
            <w:vMerge w:val="continue"/>
            <w:noWrap w:val="0"/>
            <w:vAlign w:val="center"/>
          </w:tcPr>
          <w:p w14:paraId="633E4AD1">
            <w:pPr>
              <w:jc w:val="center"/>
              <w:rPr>
                <w:rFonts w:hint="eastAsia"/>
                <w:bCs/>
              </w:rPr>
            </w:pPr>
          </w:p>
        </w:tc>
        <w:tc>
          <w:tcPr>
            <w:tcW w:w="3932" w:type="pct"/>
            <w:noWrap w:val="0"/>
            <w:vAlign w:val="top"/>
          </w:tcPr>
          <w:p w14:paraId="6D570EFB">
            <w:pPr>
              <w:spacing w:line="340" w:lineRule="exact"/>
              <w:rPr>
                <w:rFonts w:hint="eastAsia" w:ascii="宋体" w:hAnsi="宋体" w:cs="宋体"/>
                <w:bCs/>
                <w:szCs w:val="21"/>
              </w:rPr>
            </w:pPr>
            <w:r>
              <w:rPr>
                <w:rFonts w:hint="eastAsia" w:ascii="宋体" w:hAnsi="宋体" w:cs="宋体"/>
                <w:bCs/>
                <w:szCs w:val="21"/>
              </w:rPr>
              <w:t>3.2</w:t>
            </w:r>
            <w:r>
              <w:rPr>
                <w:rFonts w:hint="eastAsia"/>
                <w:bCs/>
                <w:szCs w:val="21"/>
              </w:rPr>
              <w:t>投标人中标后</w:t>
            </w:r>
            <w:r>
              <w:rPr>
                <w:rFonts w:hint="eastAsia" w:ascii="宋体" w:hAnsi="宋体" w:cs="宋体"/>
                <w:bCs/>
                <w:szCs w:val="21"/>
              </w:rPr>
              <w:t>所交设备的品种、型号、规格、质量、功能、技术参数等方面不能实质性满足采购文件要求的，采购人有权拒绝收货，</w:t>
            </w:r>
            <w:r>
              <w:rPr>
                <w:rFonts w:hint="eastAsia"/>
                <w:bCs/>
                <w:szCs w:val="21"/>
              </w:rPr>
              <w:t>投标人</w:t>
            </w:r>
            <w:r>
              <w:rPr>
                <w:rFonts w:hint="eastAsia" w:ascii="宋体" w:hAnsi="宋体" w:cs="宋体"/>
                <w:bCs/>
                <w:szCs w:val="21"/>
              </w:rPr>
              <w:t>向采购人偿付项目采购金额</w:t>
            </w:r>
            <w:r>
              <w:rPr>
                <w:rFonts w:hint="eastAsia" w:ascii="宋体" w:hAnsi="宋体" w:cs="宋体"/>
                <w:bCs/>
                <w:szCs w:val="21"/>
                <w:highlight w:val="yellow"/>
              </w:rPr>
              <w:t xml:space="preserve">【20】% </w:t>
            </w:r>
            <w:r>
              <w:rPr>
                <w:rFonts w:hint="eastAsia" w:ascii="宋体" w:hAnsi="宋体" w:cs="宋体"/>
                <w:bCs/>
                <w:szCs w:val="21"/>
              </w:rPr>
              <w:t xml:space="preserve">的违约金并采取更换、补足等补救措施，致使逾期交付的，还应承担逾期交付的违约责任。 </w:t>
            </w:r>
          </w:p>
        </w:tc>
      </w:tr>
      <w:tr w14:paraId="3A8B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5729EE30">
            <w:pPr>
              <w:jc w:val="center"/>
              <w:rPr>
                <w:rFonts w:hint="eastAsia"/>
                <w:bCs/>
              </w:rPr>
            </w:pPr>
          </w:p>
        </w:tc>
        <w:tc>
          <w:tcPr>
            <w:tcW w:w="675" w:type="pct"/>
            <w:vMerge w:val="continue"/>
            <w:noWrap w:val="0"/>
            <w:vAlign w:val="center"/>
          </w:tcPr>
          <w:p w14:paraId="2C5C09B5">
            <w:pPr>
              <w:jc w:val="center"/>
              <w:rPr>
                <w:rFonts w:hint="eastAsia"/>
                <w:bCs/>
              </w:rPr>
            </w:pPr>
          </w:p>
        </w:tc>
        <w:tc>
          <w:tcPr>
            <w:tcW w:w="3932" w:type="pct"/>
            <w:noWrap w:val="0"/>
            <w:vAlign w:val="top"/>
          </w:tcPr>
          <w:p w14:paraId="6583E88E">
            <w:pPr>
              <w:spacing w:line="340" w:lineRule="exact"/>
              <w:rPr>
                <w:rFonts w:hint="eastAsia" w:ascii="宋体" w:hAnsi="宋体" w:cs="宋体"/>
                <w:bCs/>
                <w:szCs w:val="21"/>
              </w:rPr>
            </w:pPr>
            <w:r>
              <w:rPr>
                <w:rFonts w:hint="eastAsia" w:ascii="宋体" w:hAnsi="宋体" w:cs="宋体"/>
                <w:bCs/>
                <w:szCs w:val="21"/>
              </w:rPr>
              <w:t>3.3</w:t>
            </w:r>
            <w:r>
              <w:rPr>
                <w:rFonts w:hint="eastAsia"/>
                <w:bCs/>
                <w:szCs w:val="21"/>
              </w:rPr>
              <w:t>投标人中标后</w:t>
            </w:r>
            <w:r>
              <w:rPr>
                <w:rFonts w:hint="eastAsia" w:ascii="宋体" w:hAnsi="宋体" w:cs="宋体"/>
                <w:bCs/>
                <w:szCs w:val="21"/>
              </w:rPr>
              <w:t>不能交付设备的，</w:t>
            </w:r>
            <w:r>
              <w:rPr>
                <w:rFonts w:hint="eastAsia"/>
                <w:bCs/>
                <w:szCs w:val="21"/>
              </w:rPr>
              <w:t>投标人</w:t>
            </w:r>
            <w:r>
              <w:rPr>
                <w:rFonts w:hint="eastAsia" w:ascii="宋体" w:hAnsi="宋体" w:cs="宋体"/>
                <w:bCs/>
                <w:szCs w:val="21"/>
              </w:rPr>
              <w:t>向采购人偿付项目采购金额</w:t>
            </w:r>
            <w:r>
              <w:rPr>
                <w:rFonts w:hint="eastAsia" w:ascii="宋体" w:hAnsi="宋体" w:cs="宋体"/>
                <w:bCs/>
                <w:szCs w:val="21"/>
                <w:highlight w:val="yellow"/>
              </w:rPr>
              <w:t>【20】%</w:t>
            </w:r>
            <w:r>
              <w:rPr>
                <w:rFonts w:hint="eastAsia" w:ascii="宋体" w:hAnsi="宋体" w:cs="宋体"/>
                <w:bCs/>
                <w:szCs w:val="21"/>
              </w:rPr>
              <w:t>的违约金。</w:t>
            </w:r>
          </w:p>
        </w:tc>
      </w:tr>
      <w:tr w14:paraId="4FF9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1508846E">
            <w:pPr>
              <w:jc w:val="center"/>
              <w:rPr>
                <w:rFonts w:hint="eastAsia"/>
                <w:bCs/>
              </w:rPr>
            </w:pPr>
          </w:p>
        </w:tc>
        <w:tc>
          <w:tcPr>
            <w:tcW w:w="675" w:type="pct"/>
            <w:vMerge w:val="continue"/>
            <w:noWrap w:val="0"/>
            <w:vAlign w:val="top"/>
          </w:tcPr>
          <w:p w14:paraId="162CB338">
            <w:pPr>
              <w:rPr>
                <w:rFonts w:hint="eastAsia"/>
                <w:bCs/>
              </w:rPr>
            </w:pPr>
          </w:p>
        </w:tc>
        <w:tc>
          <w:tcPr>
            <w:tcW w:w="3932" w:type="pct"/>
            <w:noWrap w:val="0"/>
            <w:vAlign w:val="top"/>
          </w:tcPr>
          <w:p w14:paraId="12F6C1BA">
            <w:pPr>
              <w:spacing w:line="340" w:lineRule="exact"/>
              <w:rPr>
                <w:rFonts w:hint="eastAsia" w:ascii="宋体" w:hAnsi="宋体" w:cs="宋体"/>
                <w:bCs/>
                <w:szCs w:val="21"/>
              </w:rPr>
            </w:pPr>
            <w:r>
              <w:rPr>
                <w:rFonts w:hint="eastAsia" w:ascii="宋体" w:hAnsi="宋体" w:cs="宋体"/>
                <w:bCs/>
                <w:szCs w:val="21"/>
              </w:rPr>
              <w:t>3.4</w:t>
            </w:r>
            <w:r>
              <w:rPr>
                <w:rFonts w:hint="eastAsia"/>
                <w:bCs/>
                <w:szCs w:val="21"/>
              </w:rPr>
              <w:t>投标人中标后</w:t>
            </w:r>
            <w:r>
              <w:rPr>
                <w:rFonts w:hint="eastAsia" w:ascii="宋体" w:hAnsi="宋体" w:cs="宋体"/>
                <w:bCs/>
                <w:szCs w:val="21"/>
              </w:rPr>
              <w:t>逾期交付货物的，每逾期1天，</w:t>
            </w:r>
            <w:r>
              <w:rPr>
                <w:rFonts w:hint="eastAsia"/>
                <w:bCs/>
                <w:szCs w:val="21"/>
              </w:rPr>
              <w:t>投标人</w:t>
            </w:r>
            <w:r>
              <w:rPr>
                <w:rFonts w:hint="eastAsia" w:ascii="宋体" w:hAnsi="宋体" w:cs="宋体"/>
                <w:bCs/>
                <w:szCs w:val="21"/>
              </w:rPr>
              <w:t>向采购人偿付项目采购金额的</w:t>
            </w:r>
            <w:r>
              <w:rPr>
                <w:rFonts w:hint="eastAsia" w:ascii="宋体" w:hAnsi="宋体" w:cs="宋体"/>
                <w:bCs/>
                <w:szCs w:val="21"/>
                <w:highlight w:val="yellow"/>
              </w:rPr>
              <w:t>【1】‰</w:t>
            </w:r>
            <w:r>
              <w:rPr>
                <w:rFonts w:hint="eastAsia" w:ascii="宋体" w:hAnsi="宋体" w:cs="宋体"/>
                <w:bCs/>
                <w:szCs w:val="21"/>
              </w:rPr>
              <w:t>的违约金。如</w:t>
            </w:r>
            <w:r>
              <w:rPr>
                <w:rFonts w:hint="eastAsia"/>
                <w:bCs/>
                <w:szCs w:val="21"/>
              </w:rPr>
              <w:t>投标人</w:t>
            </w:r>
            <w:r>
              <w:rPr>
                <w:rFonts w:hint="eastAsia" w:ascii="宋体" w:hAnsi="宋体" w:cs="宋体"/>
                <w:bCs/>
                <w:szCs w:val="21"/>
              </w:rPr>
              <w:t>逾期交货达</w:t>
            </w:r>
            <w:r>
              <w:rPr>
                <w:rFonts w:hint="eastAsia" w:ascii="宋体" w:hAnsi="宋体" w:cs="宋体"/>
                <w:bCs/>
                <w:szCs w:val="21"/>
                <w:highlight w:val="yellow"/>
                <w:u w:val="single"/>
              </w:rPr>
              <w:t xml:space="preserve"> 15 </w:t>
            </w:r>
            <w:r>
              <w:rPr>
                <w:rFonts w:hint="eastAsia" w:ascii="宋体" w:hAnsi="宋体" w:cs="宋体"/>
                <w:bCs/>
                <w:szCs w:val="21"/>
              </w:rPr>
              <w:t>天，采购人有权解除合同。</w:t>
            </w:r>
          </w:p>
        </w:tc>
      </w:tr>
      <w:tr w14:paraId="550D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5D8E0428">
            <w:pPr>
              <w:jc w:val="center"/>
              <w:rPr>
                <w:rFonts w:hint="eastAsia"/>
                <w:bCs/>
              </w:rPr>
            </w:pPr>
          </w:p>
        </w:tc>
        <w:tc>
          <w:tcPr>
            <w:tcW w:w="675" w:type="pct"/>
            <w:vMerge w:val="continue"/>
            <w:noWrap w:val="0"/>
            <w:vAlign w:val="top"/>
          </w:tcPr>
          <w:p w14:paraId="1283B882">
            <w:pPr>
              <w:rPr>
                <w:bCs/>
              </w:rPr>
            </w:pPr>
          </w:p>
        </w:tc>
        <w:tc>
          <w:tcPr>
            <w:tcW w:w="3932" w:type="pct"/>
            <w:noWrap w:val="0"/>
            <w:vAlign w:val="top"/>
          </w:tcPr>
          <w:p w14:paraId="1D658E3C">
            <w:pPr>
              <w:rPr>
                <w:rFonts w:hint="eastAsia" w:ascii="宋体" w:hAnsi="宋体" w:cs="宋体"/>
                <w:b/>
              </w:rPr>
            </w:pPr>
            <w:r>
              <w:rPr>
                <w:rFonts w:hint="eastAsia" w:ascii="宋体" w:hAnsi="宋体" w:cs="宋体"/>
                <w:bCs/>
              </w:rPr>
              <w:t>3.5</w:t>
            </w:r>
            <w:r>
              <w:rPr>
                <w:rFonts w:hint="eastAsia"/>
                <w:bCs/>
                <w:szCs w:val="21"/>
              </w:rPr>
              <w:t>投标人中标后，在其</w:t>
            </w:r>
            <w:r>
              <w:rPr>
                <w:rFonts w:hint="eastAsia" w:ascii="宋体" w:hAnsi="宋体" w:cs="宋体"/>
                <w:bCs/>
              </w:rPr>
              <w:t>承诺的或国家规定的质量保证期内（取两者中最长的期限），如经</w:t>
            </w:r>
            <w:r>
              <w:rPr>
                <w:rFonts w:hint="eastAsia"/>
                <w:bCs/>
                <w:szCs w:val="21"/>
              </w:rPr>
              <w:t>投标人</w:t>
            </w:r>
            <w:r>
              <w:rPr>
                <w:rFonts w:hint="eastAsia" w:ascii="宋体" w:hAnsi="宋体" w:cs="宋体"/>
                <w:bCs/>
              </w:rPr>
              <w:t>两次维修或更换，货物仍不能达到采购文件要求及投标文件承诺的质量标准，采购人有权退货，</w:t>
            </w:r>
            <w:r>
              <w:rPr>
                <w:rFonts w:hint="eastAsia"/>
                <w:bCs/>
                <w:szCs w:val="21"/>
              </w:rPr>
              <w:t>投标人</w:t>
            </w:r>
            <w:r>
              <w:rPr>
                <w:rFonts w:hint="eastAsia" w:ascii="宋体" w:hAnsi="宋体" w:cs="宋体"/>
                <w:bCs/>
              </w:rPr>
              <w:t>应退回全部货款并赔偿采购人因此遭受的损失。</w:t>
            </w:r>
          </w:p>
        </w:tc>
      </w:tr>
      <w:tr w14:paraId="691F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7CBB7452">
            <w:pPr>
              <w:jc w:val="center"/>
              <w:rPr>
                <w:rFonts w:hint="eastAsia"/>
                <w:bCs/>
              </w:rPr>
            </w:pPr>
          </w:p>
        </w:tc>
        <w:tc>
          <w:tcPr>
            <w:tcW w:w="675" w:type="pct"/>
            <w:vMerge w:val="continue"/>
            <w:noWrap w:val="0"/>
            <w:vAlign w:val="top"/>
          </w:tcPr>
          <w:p w14:paraId="064E2980">
            <w:pPr>
              <w:rPr>
                <w:bCs/>
              </w:rPr>
            </w:pPr>
          </w:p>
        </w:tc>
        <w:tc>
          <w:tcPr>
            <w:tcW w:w="3932" w:type="pct"/>
            <w:noWrap w:val="0"/>
            <w:vAlign w:val="top"/>
          </w:tcPr>
          <w:p w14:paraId="4C16E0B8">
            <w:pPr>
              <w:rPr>
                <w:rFonts w:hint="eastAsia" w:ascii="宋体" w:hAnsi="宋体" w:cs="宋体"/>
                <w:b/>
              </w:rPr>
            </w:pPr>
            <w:r>
              <w:rPr>
                <w:rFonts w:hint="eastAsia" w:ascii="宋体" w:hAnsi="宋体" w:cs="宋体"/>
                <w:bCs/>
              </w:rPr>
              <w:t>3.6</w:t>
            </w:r>
            <w:r>
              <w:rPr>
                <w:rFonts w:hint="eastAsia"/>
                <w:bCs/>
                <w:szCs w:val="21"/>
              </w:rPr>
              <w:t>投标人中标后</w:t>
            </w:r>
            <w:r>
              <w:rPr>
                <w:rFonts w:hint="eastAsia" w:ascii="宋体" w:hAnsi="宋体" w:cs="宋体"/>
                <w:bCs/>
              </w:rPr>
              <w:t>在承担上述一项或多项违约责任后，仍应继续履行合同规定的义务（采购人解除合同的除外）。采购人未能及时追究</w:t>
            </w:r>
            <w:r>
              <w:rPr>
                <w:rFonts w:hint="eastAsia"/>
                <w:bCs/>
                <w:szCs w:val="21"/>
              </w:rPr>
              <w:t>投标人</w:t>
            </w:r>
            <w:r>
              <w:rPr>
                <w:rFonts w:hint="eastAsia" w:ascii="宋体" w:hAnsi="宋体" w:cs="宋体"/>
                <w:bCs/>
              </w:rPr>
              <w:t>的任何一项违约责任并不表明采购人放弃追究</w:t>
            </w:r>
            <w:r>
              <w:rPr>
                <w:rFonts w:hint="eastAsia"/>
                <w:bCs/>
                <w:szCs w:val="21"/>
              </w:rPr>
              <w:t>投标人</w:t>
            </w:r>
            <w:r>
              <w:rPr>
                <w:rFonts w:hint="eastAsia" w:ascii="宋体" w:hAnsi="宋体" w:cs="宋体"/>
                <w:bCs/>
              </w:rPr>
              <w:t>该项或其他违约责任。</w:t>
            </w:r>
          </w:p>
        </w:tc>
      </w:tr>
      <w:tr w14:paraId="65AA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noWrap w:val="0"/>
            <w:vAlign w:val="center"/>
          </w:tcPr>
          <w:p w14:paraId="77E0CF3A">
            <w:pPr>
              <w:jc w:val="center"/>
              <w:rPr>
                <w:rFonts w:hint="eastAsia"/>
                <w:bCs/>
              </w:rPr>
            </w:pPr>
            <w:r>
              <w:rPr>
                <w:rFonts w:hint="eastAsia"/>
                <w:bCs/>
              </w:rPr>
              <w:t>4</w:t>
            </w:r>
          </w:p>
        </w:tc>
        <w:tc>
          <w:tcPr>
            <w:tcW w:w="675" w:type="pct"/>
            <w:noWrap w:val="0"/>
            <w:vAlign w:val="top"/>
          </w:tcPr>
          <w:p w14:paraId="57AC1B11">
            <w:pPr>
              <w:rPr>
                <w:rFonts w:hint="eastAsia"/>
                <w:bCs/>
              </w:rPr>
            </w:pPr>
            <w:r>
              <w:rPr>
                <w:rFonts w:hint="eastAsia"/>
                <w:bCs/>
              </w:rPr>
              <w:t>其他</w:t>
            </w:r>
          </w:p>
        </w:tc>
        <w:tc>
          <w:tcPr>
            <w:tcW w:w="3932" w:type="pct"/>
            <w:noWrap w:val="0"/>
            <w:vAlign w:val="top"/>
          </w:tcPr>
          <w:p w14:paraId="77B061A0">
            <w:pPr>
              <w:rPr>
                <w:rFonts w:hint="eastAsia" w:ascii="宋体" w:hAnsi="宋体" w:cs="宋体"/>
                <w:bCs/>
              </w:rPr>
            </w:pPr>
            <w:r>
              <w:rPr>
                <w:rFonts w:hint="eastAsia" w:ascii="宋体" w:hAnsi="宋体" w:cs="宋体"/>
                <w:bCs/>
              </w:rPr>
              <w:t>投标人</w:t>
            </w:r>
            <w:r>
              <w:rPr>
                <w:rFonts w:hint="eastAsia"/>
                <w:bCs/>
                <w:szCs w:val="21"/>
              </w:rPr>
              <w:t>中标后</w:t>
            </w:r>
            <w:r>
              <w:rPr>
                <w:rFonts w:hint="eastAsia" w:ascii="宋体" w:hAnsi="宋体" w:cs="宋体"/>
                <w:bCs/>
              </w:rPr>
              <w:t>应按其投标文件中的承诺，进行其他售后服务工作。</w:t>
            </w:r>
          </w:p>
        </w:tc>
      </w:tr>
    </w:tbl>
    <w:p w14:paraId="7B5EBCBE">
      <w:pPr>
        <w:pStyle w:val="2"/>
        <w:rPr>
          <w:sz w:val="32"/>
          <w:szCs w:val="32"/>
          <w:highlight w:val="yellow"/>
        </w:rPr>
      </w:pPr>
      <w:r>
        <w:rPr>
          <w:rFonts w:hint="eastAsia"/>
          <w:sz w:val="32"/>
          <w:szCs w:val="32"/>
          <w:highlight w:val="yellow"/>
        </w:rPr>
        <w:t>★</w:t>
      </w:r>
      <w:r>
        <w:rPr>
          <w:sz w:val="32"/>
          <w:szCs w:val="32"/>
          <w:highlight w:val="yellow"/>
        </w:rPr>
        <w:t>付款方式</w:t>
      </w:r>
    </w:p>
    <w:p w14:paraId="7E34177F">
      <w:pPr>
        <w:pStyle w:val="9"/>
        <w:rPr>
          <w:rFonts w:hint="eastAsia" w:ascii="宋体" w:hAnsi="宋体" w:cs="宋体"/>
          <w:b w:val="0"/>
          <w:bCs w:val="0"/>
          <w:sz w:val="21"/>
          <w:szCs w:val="21"/>
          <w:highlight w:val="yellow"/>
        </w:rPr>
      </w:pPr>
      <w:r>
        <w:rPr>
          <w:rFonts w:hint="eastAsia" w:ascii="宋体" w:hAnsi="宋体" w:cs="宋体"/>
          <w:b w:val="0"/>
          <w:bCs w:val="0"/>
          <w:sz w:val="21"/>
          <w:szCs w:val="21"/>
          <w:highlight w:val="yellow"/>
          <w:lang w:val="en-US" w:eastAsia="zh-CN"/>
        </w:rPr>
        <w:t>1</w:t>
      </w:r>
      <w:r>
        <w:rPr>
          <w:rFonts w:hint="eastAsia" w:ascii="宋体" w:hAnsi="宋体" w:cs="宋体"/>
          <w:b w:val="0"/>
          <w:bCs w:val="0"/>
          <w:sz w:val="21"/>
          <w:szCs w:val="21"/>
          <w:highlight w:val="yellow"/>
        </w:rPr>
        <w:t>、全部货物送到采购人指定地点、完成安装并验收合格后</w:t>
      </w:r>
      <w:r>
        <w:rPr>
          <w:rFonts w:hint="eastAsia" w:ascii="宋体" w:hAnsi="宋体" w:cs="宋体"/>
          <w:b w:val="0"/>
          <w:bCs w:val="0"/>
          <w:sz w:val="21"/>
          <w:szCs w:val="21"/>
          <w:highlight w:val="yellow"/>
          <w:u w:val="single"/>
        </w:rPr>
        <w:t xml:space="preserve">  </w:t>
      </w:r>
      <w:r>
        <w:rPr>
          <w:rFonts w:hint="eastAsia" w:ascii="宋体" w:hAnsi="宋体" w:cs="宋体"/>
          <w:b w:val="0"/>
          <w:bCs w:val="0"/>
          <w:sz w:val="21"/>
          <w:szCs w:val="21"/>
          <w:highlight w:val="yellow"/>
          <w:u w:val="single"/>
          <w:lang w:val="en-US" w:eastAsia="zh-CN"/>
        </w:rPr>
        <w:t>60</w:t>
      </w:r>
      <w:r>
        <w:rPr>
          <w:rFonts w:hint="eastAsia" w:ascii="宋体" w:hAnsi="宋体" w:cs="宋体"/>
          <w:b w:val="0"/>
          <w:bCs w:val="0"/>
          <w:sz w:val="21"/>
          <w:szCs w:val="21"/>
          <w:highlight w:val="yellow"/>
          <w:u w:val="single"/>
        </w:rPr>
        <w:t xml:space="preserve">  </w:t>
      </w:r>
      <w:r>
        <w:rPr>
          <w:rFonts w:hint="eastAsia" w:ascii="宋体" w:hAnsi="宋体" w:cs="宋体"/>
          <w:b w:val="0"/>
          <w:bCs w:val="0"/>
          <w:sz w:val="21"/>
          <w:szCs w:val="21"/>
          <w:highlight w:val="yellow"/>
        </w:rPr>
        <w:t>个工作日内，采购人向中标供应商支付合同总价【</w:t>
      </w:r>
      <w:r>
        <w:rPr>
          <w:rFonts w:hint="eastAsia" w:ascii="宋体" w:hAnsi="宋体" w:cs="宋体"/>
          <w:b w:val="0"/>
          <w:bCs w:val="0"/>
          <w:sz w:val="21"/>
          <w:szCs w:val="21"/>
          <w:highlight w:val="yellow"/>
          <w:lang w:val="en-US" w:eastAsia="zh-CN"/>
        </w:rPr>
        <w:t>100</w:t>
      </w:r>
      <w:r>
        <w:rPr>
          <w:rFonts w:hint="eastAsia" w:ascii="宋体" w:hAnsi="宋体" w:cs="宋体"/>
          <w:b w:val="0"/>
          <w:bCs w:val="0"/>
          <w:sz w:val="21"/>
          <w:szCs w:val="21"/>
          <w:highlight w:val="yellow"/>
        </w:rPr>
        <w:t>】%的款项；</w:t>
      </w:r>
    </w:p>
    <w:p w14:paraId="7EDB9886">
      <w:pPr>
        <w:pStyle w:val="9"/>
        <w:rPr>
          <w:rFonts w:hint="eastAsia" w:ascii="宋体" w:hAnsi="宋体" w:cs="宋体"/>
          <w:b w:val="0"/>
          <w:bCs w:val="0"/>
          <w:sz w:val="21"/>
          <w:szCs w:val="21"/>
          <w:highlight w:val="yellow"/>
        </w:rPr>
      </w:pPr>
      <w:r>
        <w:rPr>
          <w:rFonts w:hint="eastAsia" w:ascii="宋体" w:hAnsi="宋体" w:cs="宋体"/>
          <w:b w:val="0"/>
          <w:bCs w:val="0"/>
          <w:sz w:val="21"/>
          <w:szCs w:val="21"/>
          <w:highlight w:val="yellow"/>
          <w:lang w:val="en-US" w:eastAsia="zh-CN"/>
        </w:rPr>
        <w:t>2</w:t>
      </w:r>
      <w:r>
        <w:rPr>
          <w:rFonts w:hint="eastAsia" w:ascii="宋体" w:hAnsi="宋体" w:cs="宋体"/>
          <w:b w:val="0"/>
          <w:bCs w:val="0"/>
          <w:sz w:val="21"/>
          <w:szCs w:val="21"/>
          <w:highlight w:val="yellow"/>
        </w:rPr>
        <w:t>、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3D91A6A9">
      <w:pPr>
        <w:widowControl/>
        <w:jc w:val="left"/>
        <w:rPr>
          <w:rFonts w:ascii="Arial" w:hAnsi="Arial" w:eastAsia="宋体" w:cs="Times New Roman"/>
          <w:szCs w:val="24"/>
        </w:rPr>
      </w:pPr>
    </w:p>
    <w:p w14:paraId="5A332587">
      <w:pPr>
        <w:keepNext/>
        <w:keepLines/>
        <w:tabs>
          <w:tab w:val="left" w:pos="1680"/>
        </w:tabs>
        <w:spacing w:before="260" w:after="78"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rPr>
        <w:t>五、技术要求部分</w:t>
      </w:r>
    </w:p>
    <w:p w14:paraId="373D7BA5">
      <w:pPr>
        <w:jc w:val="left"/>
        <w:rPr>
          <w:rFonts w:hint="eastAsia" w:ascii="宋体" w:hAnsi="宋体" w:eastAsia="宋体" w:cs="Times New Roman"/>
          <w:b/>
          <w:color w:val="FF0000"/>
          <w:szCs w:val="21"/>
        </w:rPr>
      </w:pPr>
      <w:r>
        <w:rPr>
          <w:rFonts w:hint="eastAsia" w:ascii="宋体" w:hAnsi="宋体" w:cs="宋体"/>
          <w:b/>
          <w:bCs/>
          <w:kern w:val="0"/>
          <w:sz w:val="24"/>
          <w:szCs w:val="24"/>
          <w:lang w:val="en-US" w:eastAsia="zh-CN"/>
        </w:rPr>
        <w:t>1.</w:t>
      </w:r>
      <w:r>
        <w:rPr>
          <w:rFonts w:hint="eastAsia" w:ascii="宋体" w:hAnsi="宋体" w:cs="宋体"/>
          <w:b/>
          <w:bCs/>
          <w:kern w:val="0"/>
          <w:sz w:val="24"/>
          <w:szCs w:val="24"/>
        </w:rPr>
        <w:t>采购技术要求表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774"/>
        <w:gridCol w:w="7028"/>
      </w:tblGrid>
      <w:tr w14:paraId="23B3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1" w:type="pct"/>
            <w:noWrap w:val="0"/>
            <w:vAlign w:val="center"/>
          </w:tcPr>
          <w:p w14:paraId="3E560C9A">
            <w:pPr>
              <w:jc w:val="center"/>
              <w:rPr>
                <w:szCs w:val="21"/>
              </w:rPr>
            </w:pPr>
            <w:r>
              <w:rPr>
                <w:rFonts w:hint="eastAsia"/>
                <w:szCs w:val="21"/>
              </w:rPr>
              <w:t>序号</w:t>
            </w:r>
          </w:p>
        </w:tc>
        <w:tc>
          <w:tcPr>
            <w:tcW w:w="454" w:type="pct"/>
            <w:noWrap w:val="0"/>
            <w:vAlign w:val="center"/>
          </w:tcPr>
          <w:p w14:paraId="3B5528DB">
            <w:pPr>
              <w:widowControl/>
              <w:jc w:val="center"/>
              <w:rPr>
                <w:szCs w:val="21"/>
              </w:rPr>
            </w:pPr>
            <w:r>
              <w:rPr>
                <w:rFonts w:hint="eastAsia"/>
                <w:szCs w:val="21"/>
              </w:rPr>
              <w:t>货物名称</w:t>
            </w:r>
          </w:p>
        </w:tc>
        <w:tc>
          <w:tcPr>
            <w:tcW w:w="4124" w:type="pct"/>
            <w:noWrap w:val="0"/>
            <w:vAlign w:val="center"/>
          </w:tcPr>
          <w:p w14:paraId="57BEFD7F">
            <w:pPr>
              <w:jc w:val="center"/>
              <w:rPr>
                <w:szCs w:val="21"/>
              </w:rPr>
            </w:pPr>
            <w:r>
              <w:rPr>
                <w:rFonts w:hint="eastAsia"/>
                <w:szCs w:val="21"/>
              </w:rPr>
              <w:t>招标技术要求</w:t>
            </w:r>
          </w:p>
        </w:tc>
      </w:tr>
      <w:tr w14:paraId="7BEC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restart"/>
            <w:noWrap w:val="0"/>
            <w:vAlign w:val="center"/>
          </w:tcPr>
          <w:p w14:paraId="47649F94">
            <w:pPr>
              <w:jc w:val="center"/>
              <w:rPr>
                <w:rFonts w:ascii="宋体" w:hAnsi="宋体" w:cs="宋体"/>
                <w:bCs/>
                <w:szCs w:val="21"/>
              </w:rPr>
            </w:pPr>
            <w:r>
              <w:rPr>
                <w:rFonts w:hint="eastAsia" w:ascii="宋体" w:hAnsi="宋体" w:cs="宋体"/>
                <w:bCs/>
                <w:szCs w:val="21"/>
              </w:rPr>
              <w:t>1</w:t>
            </w:r>
          </w:p>
        </w:tc>
        <w:tc>
          <w:tcPr>
            <w:tcW w:w="454" w:type="pct"/>
            <w:vMerge w:val="restart"/>
            <w:noWrap w:val="0"/>
            <w:vAlign w:val="center"/>
          </w:tcPr>
          <w:p w14:paraId="5459A2D1">
            <w:pPr>
              <w:jc w:val="center"/>
              <w:rPr>
                <w:rFonts w:hint="default" w:ascii="宋体" w:hAnsi="宋体" w:eastAsia="宋体" w:cs="宋体"/>
                <w:bCs/>
                <w:szCs w:val="21"/>
                <w:lang w:val="en-US" w:eastAsia="zh-CN"/>
              </w:rPr>
            </w:pPr>
            <w:r>
              <w:rPr>
                <w:rFonts w:hint="eastAsia" w:ascii="宋体" w:hAnsi="宋体" w:cs="宋体"/>
                <w:bCs/>
                <w:szCs w:val="21"/>
                <w:lang w:val="en-US" w:eastAsia="zh-CN"/>
              </w:rPr>
              <w:t>成品实木床</w:t>
            </w:r>
          </w:p>
        </w:tc>
        <w:tc>
          <w:tcPr>
            <w:tcW w:w="4124" w:type="pct"/>
            <w:noWrap w:val="0"/>
            <w:vAlign w:val="top"/>
          </w:tcPr>
          <w:p w14:paraId="078C4964">
            <w:pPr>
              <w:jc w:val="left"/>
              <w:rPr>
                <w:rFonts w:hint="eastAsia" w:ascii="宋体" w:hAnsi="宋体" w:eastAsia="宋体" w:cs="宋体"/>
                <w:bCs/>
                <w:szCs w:val="21"/>
                <w:lang w:eastAsia="zh-CN"/>
              </w:rPr>
            </w:pPr>
            <w:r>
              <w:rPr>
                <w:rFonts w:hint="eastAsia" w:ascii="宋体" w:hAnsi="宋体" w:cs="宋体"/>
                <w:bCs/>
                <w:szCs w:val="21"/>
              </w:rPr>
              <w:t>1.规格：</w:t>
            </w:r>
            <w:r>
              <w:rPr>
                <w:rFonts w:hint="eastAsia" w:ascii="宋体" w:hAnsi="宋体" w:cs="宋体"/>
                <w:bCs/>
                <w:szCs w:val="21"/>
                <w:lang w:val="en-US" w:eastAsia="zh-CN"/>
              </w:rPr>
              <w:t>1500W</w:t>
            </w:r>
            <w:r>
              <w:rPr>
                <w:rFonts w:hint="eastAsia" w:ascii="宋体" w:hAnsi="宋体" w:cs="宋体"/>
                <w:bCs/>
                <w:szCs w:val="21"/>
              </w:rPr>
              <w:t>*</w:t>
            </w:r>
            <w:r>
              <w:rPr>
                <w:rFonts w:hint="eastAsia" w:ascii="宋体" w:hAnsi="宋体" w:cs="宋体"/>
                <w:bCs/>
                <w:szCs w:val="21"/>
                <w:lang w:val="en-US" w:eastAsia="zh-CN"/>
              </w:rPr>
              <w:t>2000D</w:t>
            </w:r>
            <w:r>
              <w:rPr>
                <w:rFonts w:hint="eastAsia"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00Hmm，并允许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0947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1" w:type="pct"/>
            <w:vMerge w:val="continue"/>
            <w:noWrap w:val="0"/>
            <w:vAlign w:val="center"/>
          </w:tcPr>
          <w:p w14:paraId="0D99FB4C">
            <w:pPr>
              <w:jc w:val="center"/>
              <w:rPr>
                <w:rFonts w:hint="eastAsia" w:ascii="宋体" w:hAnsi="宋体" w:cs="宋体"/>
                <w:bCs/>
                <w:szCs w:val="21"/>
              </w:rPr>
            </w:pPr>
          </w:p>
        </w:tc>
        <w:tc>
          <w:tcPr>
            <w:tcW w:w="454" w:type="pct"/>
            <w:vMerge w:val="continue"/>
            <w:noWrap w:val="0"/>
            <w:vAlign w:val="center"/>
          </w:tcPr>
          <w:p w14:paraId="34C6DDF5">
            <w:pPr>
              <w:jc w:val="center"/>
              <w:rPr>
                <w:rFonts w:hint="eastAsia" w:ascii="宋体" w:hAnsi="宋体" w:cs="宋体"/>
                <w:bCs/>
                <w:szCs w:val="21"/>
              </w:rPr>
            </w:pPr>
          </w:p>
        </w:tc>
        <w:tc>
          <w:tcPr>
            <w:tcW w:w="4124" w:type="pct"/>
            <w:noWrap w:val="0"/>
            <w:vAlign w:val="top"/>
          </w:tcPr>
          <w:p w14:paraId="2065474B">
            <w:p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r>
              <w:rPr>
                <w:rFonts w:hint="eastAsia" w:ascii="宋体" w:hAnsi="宋体" w:eastAsia="宋体" w:cs="宋体"/>
                <w:bCs/>
                <w:szCs w:val="21"/>
              </w:rPr>
              <w:t>材质：</w:t>
            </w:r>
            <w:r>
              <w:rPr>
                <w:rFonts w:hint="eastAsia" w:ascii="宋体" w:hAnsi="宋体" w:eastAsia="宋体" w:cs="宋体"/>
                <w:bCs/>
                <w:szCs w:val="21"/>
                <w:lang w:val="en-US" w:eastAsia="zh-CN"/>
              </w:rPr>
              <w:t>使用杉木床板，架子为橡胶木实木制作。</w:t>
            </w:r>
          </w:p>
        </w:tc>
      </w:tr>
      <w:tr w14:paraId="0C1C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53CDF0BA">
            <w:pPr>
              <w:jc w:val="center"/>
              <w:rPr>
                <w:rFonts w:hint="eastAsia" w:ascii="宋体" w:hAnsi="宋体" w:cs="宋体"/>
                <w:bCs/>
                <w:szCs w:val="21"/>
              </w:rPr>
            </w:pPr>
          </w:p>
        </w:tc>
        <w:tc>
          <w:tcPr>
            <w:tcW w:w="454" w:type="pct"/>
            <w:vMerge w:val="continue"/>
            <w:noWrap w:val="0"/>
            <w:vAlign w:val="center"/>
          </w:tcPr>
          <w:p w14:paraId="1C11DBE7">
            <w:pPr>
              <w:jc w:val="center"/>
              <w:rPr>
                <w:rFonts w:hint="eastAsia" w:ascii="宋体" w:hAnsi="宋体" w:cs="宋体"/>
                <w:bCs/>
                <w:szCs w:val="21"/>
              </w:rPr>
            </w:pPr>
          </w:p>
        </w:tc>
        <w:tc>
          <w:tcPr>
            <w:tcW w:w="4124" w:type="pct"/>
            <w:noWrap w:val="0"/>
            <w:vAlign w:val="top"/>
          </w:tcPr>
          <w:p w14:paraId="6E010B8B">
            <w:pPr>
              <w:jc w:val="left"/>
              <w:rPr>
                <w:rFonts w:hint="eastAsia" w:ascii="宋体" w:hAnsi="宋体" w:cs="宋体"/>
                <w:bCs/>
                <w:color w:val="FF0000"/>
                <w:szCs w:val="21"/>
              </w:rPr>
            </w:pPr>
            <w:r>
              <w:rPr>
                <w:rFonts w:hint="eastAsia" w:ascii="宋体" w:hAnsi="宋体" w:cs="宋体"/>
                <w:bCs/>
                <w:color w:val="FF0000"/>
                <w:szCs w:val="21"/>
              </w:rPr>
              <w:t>▲3.实木床：根据GB/T 3324-2024《木家具通用技术条件》、GB/T 35607-2024《绿色产品评价家具》、QB/T 4371-2012《家具抗菌性能的评价》、GB/T 39934-2021《家具中挥发性有机化合物的筛查检测方法气相色谱-质谱法》、GB/T 1741-2020《漆膜耐得菌性测定法》的检测标准要求</w:t>
            </w:r>
            <w:r>
              <w:rPr>
                <w:rFonts w:hint="eastAsia" w:ascii="宋体" w:hAnsi="宋体" w:cs="宋体"/>
                <w:bCs/>
                <w:color w:val="FF0000"/>
                <w:szCs w:val="21"/>
                <w:lang w:eastAsia="zh-CN"/>
              </w:rPr>
              <w:t>，</w:t>
            </w:r>
            <w:r>
              <w:rPr>
                <w:rFonts w:hint="eastAsia" w:ascii="宋体" w:hAnsi="宋体" w:cs="宋体"/>
                <w:bCs/>
                <w:color w:val="FF0000"/>
                <w:szCs w:val="21"/>
              </w:rPr>
              <w:t>需要满足:</w:t>
            </w:r>
          </w:p>
          <w:p w14:paraId="7FD79A07">
            <w:pPr>
              <w:numPr>
                <w:ilvl w:val="0"/>
                <w:numId w:val="4"/>
              </w:numPr>
              <w:jc w:val="left"/>
              <w:rPr>
                <w:rFonts w:hint="eastAsia" w:ascii="宋体" w:hAnsi="宋体" w:cs="宋体"/>
                <w:bCs/>
                <w:color w:val="FF0000"/>
                <w:szCs w:val="21"/>
              </w:rPr>
            </w:pPr>
            <w:r>
              <w:rPr>
                <w:rFonts w:hint="eastAsia" w:ascii="宋体" w:hAnsi="宋体" w:cs="宋体"/>
                <w:bCs/>
                <w:color w:val="FF0000"/>
                <w:szCs w:val="21"/>
              </w:rPr>
              <w:t>主要尺寸及其偏差应在±5mm以内；</w:t>
            </w:r>
          </w:p>
          <w:p w14:paraId="3B7C97FB">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形状和位置公差(底角平稳性≤0.8mm)；木材含水率≤9.9%；</w:t>
            </w:r>
          </w:p>
          <w:p w14:paraId="7108ED21">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理化性能-漆膜：耐液性不低于3级；耐湿性不低于3级；耐干热不低于3级；附着力不低于3级；耐冷热温差应无鼓泡、裂缝和明显失光；耐磨性不低于3级；抗冲击不低于4级；</w:t>
            </w:r>
          </w:p>
          <w:p w14:paraId="01FCC605">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甲醛释放量≤</w:t>
            </w:r>
            <w:r>
              <w:rPr>
                <w:rFonts w:hint="eastAsia" w:ascii="宋体" w:hAnsi="宋体" w:cs="宋体"/>
                <w:bCs/>
                <w:color w:val="FF0000"/>
                <w:szCs w:val="21"/>
                <w:lang w:val="en-US" w:eastAsia="zh-CN"/>
              </w:rPr>
              <w:t>0.05</w:t>
            </w:r>
            <w:r>
              <w:rPr>
                <w:rFonts w:hint="eastAsia" w:ascii="宋体" w:hAnsi="宋体" w:cs="宋体"/>
                <w:bCs/>
                <w:color w:val="FF0000"/>
                <w:szCs w:val="21"/>
              </w:rPr>
              <w:t>mg/m³，苯≤0.0</w:t>
            </w:r>
            <w:r>
              <w:rPr>
                <w:rFonts w:hint="eastAsia" w:ascii="宋体" w:hAnsi="宋体" w:cs="宋体"/>
                <w:bCs/>
                <w:color w:val="FF0000"/>
                <w:szCs w:val="21"/>
                <w:lang w:val="en-US" w:eastAsia="zh-CN"/>
              </w:rPr>
              <w:t>5</w:t>
            </w:r>
            <w:r>
              <w:rPr>
                <w:rFonts w:hint="eastAsia" w:ascii="宋体" w:hAnsi="宋体" w:cs="宋体"/>
                <w:bCs/>
                <w:color w:val="FF0000"/>
                <w:szCs w:val="21"/>
              </w:rPr>
              <w:t>mg/m³、甲苯≤0.08mg/m³、二甲苯≤0.10mg/m³、总挥发性有机化合物≤0.25mg/m³；</w:t>
            </w:r>
          </w:p>
          <w:p w14:paraId="421C3787">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家具涂层可迁移元素：铅Pb≤90mg/kg、镉Cd≤50mg/kg、铬Cr≤25mg/kg、汞Hg≤25mg/kg、锑Sb≤60mg/kg、钡Ba≤1000mg/kg、硒Se≤500mg/kg、砷 As≤25mg/kg；</w:t>
            </w:r>
          </w:p>
          <w:p w14:paraId="1E8FD7B4">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可接触的实木部件中五氯苯酚(PCP)≤5mg/kg；</w:t>
            </w:r>
          </w:p>
          <w:p w14:paraId="2BF99284">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金黄色葡萄球菌，大肠杆菌，抑菌率≥99.9%；</w:t>
            </w:r>
          </w:p>
          <w:p w14:paraId="1D403D2C">
            <w:pPr>
              <w:numPr>
                <w:ilvl w:val="0"/>
                <w:numId w:val="4"/>
              </w:numPr>
              <w:jc w:val="left"/>
              <w:rPr>
                <w:rFonts w:ascii="宋体" w:hAnsi="宋体"/>
                <w:color w:val="FF0000"/>
                <w:szCs w:val="21"/>
              </w:rPr>
            </w:pPr>
            <w:r>
              <w:rPr>
                <w:rFonts w:hint="eastAsia" w:ascii="宋体" w:hAnsi="宋体" w:cs="宋体"/>
                <w:bCs/>
                <w:color w:val="FF0000"/>
                <w:szCs w:val="21"/>
              </w:rPr>
              <w:t>家具中挥发性有机化合物：甲苯未检出。</w:t>
            </w:r>
          </w:p>
          <w:p w14:paraId="7BF04407">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4BEEE20D">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0D4DF080">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76BC34EB">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5F2F6009">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25F71B9B">
            <w:pPr>
              <w:spacing w:line="240" w:lineRule="exact"/>
              <w:ind w:firstLine="420" w:firstLineChars="200"/>
              <w:rPr>
                <w:rFonts w:hint="eastAsia" w:ascii="宋体" w:hAnsi="宋体" w:eastAsia="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7537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1E224923">
            <w:pPr>
              <w:jc w:val="center"/>
              <w:rPr>
                <w:rFonts w:hint="eastAsia" w:ascii="宋体" w:hAnsi="宋体" w:cs="宋体"/>
                <w:bCs/>
                <w:szCs w:val="21"/>
              </w:rPr>
            </w:pPr>
          </w:p>
        </w:tc>
        <w:tc>
          <w:tcPr>
            <w:tcW w:w="454" w:type="pct"/>
            <w:vMerge w:val="continue"/>
            <w:noWrap w:val="0"/>
            <w:vAlign w:val="center"/>
          </w:tcPr>
          <w:p w14:paraId="7E7F3DC2">
            <w:pPr>
              <w:jc w:val="center"/>
              <w:rPr>
                <w:rFonts w:hint="eastAsia" w:ascii="宋体" w:hAnsi="宋体" w:cs="宋体"/>
                <w:bCs/>
                <w:szCs w:val="21"/>
              </w:rPr>
            </w:pPr>
          </w:p>
        </w:tc>
        <w:tc>
          <w:tcPr>
            <w:tcW w:w="4124" w:type="pct"/>
            <w:noWrap w:val="0"/>
            <w:vAlign w:val="top"/>
          </w:tcPr>
          <w:p w14:paraId="588730A9">
            <w:pPr>
              <w:jc w:val="left"/>
              <w:rPr>
                <w:rFonts w:hint="eastAsia" w:ascii="宋体" w:hAnsi="宋体" w:cs="宋体"/>
                <w:bCs/>
                <w:color w:val="auto"/>
                <w:szCs w:val="21"/>
              </w:rPr>
            </w:pPr>
            <w:r>
              <w:rPr>
                <w:rFonts w:hint="eastAsia" w:ascii="宋体" w:hAnsi="宋体" w:cs="宋体"/>
                <w:bCs/>
                <w:color w:val="auto"/>
                <w:szCs w:val="21"/>
              </w:rPr>
              <w:t>4.实木床链接螺杆、实木床链接螺母：根据GB/T 3325-2017《金属家具通用技术条件》、QB/T 3827-1999 《轻工产品金属镀层和化学处理层的耐腐蚀实验方法乙酸盐雾实验（ASS）法》、QB/T3832-1999 《轻工产品金属镀层腐蚀实验结果的评价》、GB/T 1741-2020《漆膜耐霉菌性测定法》的检测标准要求，需要满足：</w:t>
            </w:r>
          </w:p>
          <w:p w14:paraId="2A5216B7">
            <w:pPr>
              <w:numPr>
                <w:ilvl w:val="0"/>
                <w:numId w:val="5"/>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乙酸盐雾实验(ASS)连续喷雾≥</w:t>
            </w:r>
            <w:r>
              <w:rPr>
                <w:rFonts w:hint="eastAsia" w:ascii="宋体" w:hAnsi="宋体" w:cs="宋体"/>
                <w:bCs/>
                <w:color w:val="auto"/>
                <w:szCs w:val="21"/>
                <w:lang w:val="en-US" w:eastAsia="zh-CN"/>
              </w:rPr>
              <w:t>120</w:t>
            </w:r>
            <w:r>
              <w:rPr>
                <w:rFonts w:hint="eastAsia" w:ascii="宋体" w:hAnsi="宋体" w:cs="宋体"/>
                <w:bCs/>
                <w:color w:val="auto"/>
                <w:szCs w:val="21"/>
              </w:rPr>
              <w:t>h；</w:t>
            </w:r>
          </w:p>
          <w:p w14:paraId="56A0B6CB">
            <w:pPr>
              <w:numPr>
                <w:ilvl w:val="0"/>
                <w:numId w:val="5"/>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镀（涂）层对基体的保护等级≥10级</w:t>
            </w:r>
          </w:p>
          <w:p w14:paraId="402B46B1">
            <w:pPr>
              <w:numPr>
                <w:ilvl w:val="0"/>
                <w:numId w:val="5"/>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镀（涂）层本身的耐腐蚀等级≥10级</w:t>
            </w:r>
          </w:p>
          <w:p w14:paraId="00D8A17C">
            <w:pPr>
              <w:numPr>
                <w:ilvl w:val="0"/>
                <w:numId w:val="5"/>
              </w:numPr>
              <w:jc w:val="left"/>
              <w:rPr>
                <w:rFonts w:hint="eastAsia" w:ascii="宋体" w:hAnsi="宋体" w:eastAsia="宋体" w:cs="宋体"/>
                <w:bCs/>
                <w:color w:val="FF0000"/>
                <w:szCs w:val="21"/>
                <w:lang w:val="en-US" w:eastAsia="zh-CN"/>
              </w:rPr>
            </w:pPr>
            <w:r>
              <w:rPr>
                <w:rFonts w:hint="eastAsia" w:ascii="宋体" w:hAnsi="宋体" w:cs="宋体"/>
                <w:bCs/>
                <w:color w:val="auto"/>
                <w:szCs w:val="21"/>
              </w:rPr>
              <w:t>里氏木霉，耐霉菌性等级≥ 0 级(不生长，显微镜放大 50 倍观察)</w:t>
            </w:r>
          </w:p>
        </w:tc>
      </w:tr>
      <w:tr w14:paraId="4CFB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68F3129B">
            <w:pPr>
              <w:jc w:val="center"/>
              <w:rPr>
                <w:rFonts w:hint="eastAsia" w:ascii="宋体" w:hAnsi="宋体" w:cs="宋体"/>
                <w:bCs/>
                <w:szCs w:val="21"/>
              </w:rPr>
            </w:pPr>
          </w:p>
        </w:tc>
        <w:tc>
          <w:tcPr>
            <w:tcW w:w="454" w:type="pct"/>
            <w:vMerge w:val="continue"/>
            <w:noWrap w:val="0"/>
            <w:vAlign w:val="center"/>
          </w:tcPr>
          <w:p w14:paraId="79C5B46F">
            <w:pPr>
              <w:jc w:val="center"/>
              <w:rPr>
                <w:rFonts w:hint="eastAsia" w:ascii="宋体" w:hAnsi="宋体" w:cs="宋体"/>
                <w:bCs/>
                <w:szCs w:val="21"/>
              </w:rPr>
            </w:pPr>
          </w:p>
        </w:tc>
        <w:tc>
          <w:tcPr>
            <w:tcW w:w="4124" w:type="pct"/>
            <w:noWrap w:val="0"/>
            <w:vAlign w:val="top"/>
          </w:tcPr>
          <w:p w14:paraId="18858E78">
            <w:pPr>
              <w:jc w:val="left"/>
              <w:rPr>
                <w:rFonts w:hint="eastAsia" w:ascii="宋体" w:hAnsi="宋体" w:cs="宋体"/>
                <w:bCs/>
                <w:color w:val="FF0000"/>
                <w:szCs w:val="21"/>
              </w:rPr>
            </w:pPr>
            <w:r>
              <w:rPr>
                <w:rFonts w:hint="eastAsia" w:ascii="宋体" w:hAnsi="宋体" w:cs="宋体"/>
                <w:bCs/>
                <w:color w:val="FF0000"/>
                <w:szCs w:val="21"/>
              </w:rPr>
              <w:t>▲5.实木床床托连接件：根据GB/T 3325-2017《金属家具通用技术条件》、QB/T 3827-1999 《轻工产品金属镀层和化学处理层的耐腐蚀实验方法乙酸盐雾实验（ASS）法》、QB/T3832-1999 《轻工产品金属镀层腐蚀实验结果的评价》、GB/T 21866-2008《抗菌涂料（漆膜）抗菌性测定方法和抗菌效果》、 GB/T 1741-2020《漆膜耐霉菌性测定法》的检测标准要求，需要满足：</w:t>
            </w:r>
          </w:p>
          <w:p w14:paraId="28D3C482">
            <w:pPr>
              <w:numPr>
                <w:ilvl w:val="0"/>
                <w:numId w:val="6"/>
              </w:numPr>
              <w:jc w:val="left"/>
              <w:rPr>
                <w:rFonts w:hint="eastAsia" w:ascii="宋体" w:hAnsi="宋体" w:cs="宋体"/>
                <w:bCs/>
                <w:color w:val="FF0000"/>
                <w:szCs w:val="21"/>
              </w:rPr>
            </w:pPr>
            <w:r>
              <w:rPr>
                <w:rFonts w:hint="eastAsia" w:ascii="宋体" w:hAnsi="宋体" w:cs="宋体"/>
                <w:bCs/>
                <w:color w:val="FF0000"/>
                <w:szCs w:val="21"/>
              </w:rPr>
              <w:t>乙酸盐雾试验（ASS）连续喷雾≥</w:t>
            </w:r>
            <w:r>
              <w:rPr>
                <w:rFonts w:hint="eastAsia" w:ascii="宋体" w:hAnsi="宋体" w:cs="宋体"/>
                <w:bCs/>
                <w:color w:val="FF0000"/>
                <w:szCs w:val="21"/>
                <w:lang w:val="en-US" w:eastAsia="zh-CN"/>
              </w:rPr>
              <w:t>120</w:t>
            </w:r>
            <w:r>
              <w:rPr>
                <w:rFonts w:hint="eastAsia" w:ascii="宋体" w:hAnsi="宋体" w:cs="宋体"/>
                <w:bCs/>
                <w:color w:val="FF0000"/>
                <w:szCs w:val="21"/>
              </w:rPr>
              <w:t>h；</w:t>
            </w:r>
          </w:p>
          <w:p w14:paraId="1AC56BCE">
            <w:pPr>
              <w:numPr>
                <w:ilvl w:val="0"/>
                <w:numId w:val="6"/>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镀（涂）层对基体的保护等级≥ 10级</w:t>
            </w:r>
          </w:p>
          <w:p w14:paraId="690AB3A9">
            <w:pPr>
              <w:numPr>
                <w:ilvl w:val="0"/>
                <w:numId w:val="6"/>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镀（涂）层本身的耐腐蚀等级≥10级</w:t>
            </w:r>
          </w:p>
          <w:p w14:paraId="379D9AB2">
            <w:pPr>
              <w:numPr>
                <w:ilvl w:val="0"/>
                <w:numId w:val="6"/>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变形杆菌，抗细菌率≥99.9%(培养24h)</w:t>
            </w:r>
          </w:p>
          <w:p w14:paraId="6D51DDD6">
            <w:pPr>
              <w:numPr>
                <w:ilvl w:val="0"/>
                <w:numId w:val="6"/>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变形杆菌，抗菌耐久性能≥99.9%(培养24h)</w:t>
            </w:r>
          </w:p>
          <w:p w14:paraId="49626BA5">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701BCB05">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4A6529EA">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09B4B666">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7DC408D6">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449C0578">
            <w:pPr>
              <w:spacing w:line="240" w:lineRule="exact"/>
              <w:ind w:firstLine="420" w:firstLineChars="200"/>
              <w:rPr>
                <w:rFonts w:hint="eastAsia" w:ascii="宋体" w:hAnsi="宋体" w:eastAsia="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bookmarkStart w:id="112" w:name="_GoBack"/>
            <w:bookmarkEnd w:id="112"/>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58A9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2672B24A">
            <w:pPr>
              <w:jc w:val="center"/>
              <w:rPr>
                <w:rFonts w:hint="eastAsia" w:ascii="宋体" w:hAnsi="宋体" w:cs="宋体"/>
                <w:bCs/>
                <w:szCs w:val="21"/>
              </w:rPr>
            </w:pPr>
          </w:p>
        </w:tc>
        <w:tc>
          <w:tcPr>
            <w:tcW w:w="454" w:type="pct"/>
            <w:vMerge w:val="continue"/>
            <w:noWrap w:val="0"/>
            <w:vAlign w:val="center"/>
          </w:tcPr>
          <w:p w14:paraId="0234DA05">
            <w:pPr>
              <w:jc w:val="center"/>
              <w:rPr>
                <w:rFonts w:hint="eastAsia" w:ascii="宋体" w:hAnsi="宋体" w:cs="宋体"/>
                <w:bCs/>
                <w:szCs w:val="21"/>
              </w:rPr>
            </w:pPr>
          </w:p>
        </w:tc>
        <w:tc>
          <w:tcPr>
            <w:tcW w:w="4124" w:type="pct"/>
            <w:noWrap w:val="0"/>
            <w:vAlign w:val="top"/>
          </w:tcPr>
          <w:p w14:paraId="3691D70F">
            <w:pPr>
              <w:jc w:val="left"/>
              <w:rPr>
                <w:rFonts w:hint="eastAsia" w:ascii="宋体" w:hAnsi="宋体" w:eastAsia="宋体" w:cs="宋体"/>
                <w:bCs/>
                <w:color w:val="FF0000"/>
                <w:szCs w:val="21"/>
                <w:lang w:val="en-US" w:eastAsia="zh-CN"/>
              </w:rPr>
            </w:pPr>
            <w:r>
              <w:rPr>
                <w:rFonts w:hint="eastAsia" w:ascii="宋体" w:hAnsi="宋体" w:eastAsia="宋体" w:cs="宋体"/>
                <w:bCs/>
                <w:color w:val="auto"/>
                <w:szCs w:val="21"/>
                <w:lang w:val="en-US" w:eastAsia="zh-CN"/>
              </w:rPr>
              <w:t>6.整体选材、工艺及制作要求：所有板材需经高温杀菌、脱脂、软化纤维处理，实木材料无裂缝、腐朽材、树脂囊、孔洞、夹皮和树脂道；木材含水率为8-12%，外观色泽统一，色差基本一致；所有接合口须打胶粘合，所有拼板接口需沿径向450使用粘合剂（无酫淀粉胶）强力拼合；材料打磨：P180、P240、P320；抛光：P450加网砂320＃、450＃；油漆为清水漆（无色），须使用木器亚光PU聚酯漆或水性漆，两道底漆，两道面漆，硬度统一，厚度均匀。</w:t>
            </w:r>
          </w:p>
        </w:tc>
      </w:tr>
      <w:tr w14:paraId="4CF7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restart"/>
            <w:noWrap w:val="0"/>
            <w:vAlign w:val="center"/>
          </w:tcPr>
          <w:p w14:paraId="1C0B4E36">
            <w:pPr>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454" w:type="pct"/>
            <w:vMerge w:val="restart"/>
            <w:noWrap w:val="0"/>
            <w:vAlign w:val="center"/>
          </w:tcPr>
          <w:p w14:paraId="51403D45">
            <w:pPr>
              <w:jc w:val="center"/>
              <w:rPr>
                <w:rFonts w:hint="eastAsia" w:ascii="宋体" w:hAnsi="宋体" w:eastAsia="宋体" w:cs="宋体"/>
                <w:bCs/>
                <w:szCs w:val="21"/>
                <w:lang w:val="en-US" w:eastAsia="zh-CN"/>
              </w:rPr>
            </w:pPr>
            <w:r>
              <w:rPr>
                <w:rFonts w:hint="eastAsia" w:ascii="宋体" w:hAnsi="宋体" w:cs="宋体"/>
                <w:bCs/>
                <w:szCs w:val="21"/>
              </w:rPr>
              <w:t>定制1.2米教师床</w:t>
            </w:r>
          </w:p>
        </w:tc>
        <w:tc>
          <w:tcPr>
            <w:tcW w:w="4124" w:type="pct"/>
            <w:noWrap w:val="0"/>
            <w:vAlign w:val="top"/>
          </w:tcPr>
          <w:p w14:paraId="5AA77EA3">
            <w:pPr>
              <w:jc w:val="left"/>
              <w:rPr>
                <w:rFonts w:hint="eastAsia" w:ascii="宋体" w:hAnsi="宋体" w:cs="宋体"/>
                <w:bCs/>
                <w:kern w:val="2"/>
                <w:sz w:val="21"/>
                <w:szCs w:val="21"/>
                <w:lang w:val="en-US" w:eastAsia="zh-CN" w:bidi="ar-SA"/>
              </w:rPr>
            </w:pPr>
            <w:r>
              <w:rPr>
                <w:rFonts w:hint="eastAsia" w:ascii="宋体" w:hAnsi="宋体" w:cs="宋体"/>
                <w:bCs/>
                <w:szCs w:val="21"/>
              </w:rPr>
              <w:t>1.规格：</w:t>
            </w:r>
            <w:r>
              <w:rPr>
                <w:rFonts w:hint="eastAsia" w:ascii="宋体" w:hAnsi="宋体" w:cs="宋体"/>
                <w:bCs/>
                <w:szCs w:val="21"/>
                <w:lang w:val="en-US" w:eastAsia="zh-CN"/>
              </w:rPr>
              <w:t>1200W</w:t>
            </w:r>
            <w:r>
              <w:rPr>
                <w:rFonts w:hint="eastAsia" w:ascii="宋体" w:hAnsi="宋体" w:cs="宋体"/>
                <w:bCs/>
                <w:szCs w:val="21"/>
              </w:rPr>
              <w:t>*</w:t>
            </w:r>
            <w:r>
              <w:rPr>
                <w:rFonts w:hint="eastAsia" w:ascii="宋体" w:hAnsi="宋体" w:cs="宋体"/>
                <w:bCs/>
                <w:szCs w:val="21"/>
                <w:lang w:val="en-US" w:eastAsia="zh-CN"/>
              </w:rPr>
              <w:t>1925D</w:t>
            </w:r>
            <w:r>
              <w:rPr>
                <w:rFonts w:hint="eastAsia" w:ascii="宋体" w:hAnsi="宋体" w:cs="宋体"/>
                <w:bCs/>
                <w:szCs w:val="21"/>
              </w:rPr>
              <w:t>*1</w:t>
            </w:r>
            <w:r>
              <w:rPr>
                <w:rFonts w:hint="eastAsia" w:ascii="宋体" w:hAnsi="宋体" w:cs="宋体"/>
                <w:bCs/>
                <w:szCs w:val="21"/>
                <w:lang w:val="en-US" w:eastAsia="zh-CN"/>
              </w:rPr>
              <w:t>15</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lang w:eastAsia="zh-CN"/>
              </w:rPr>
              <w:t>。</w:t>
            </w:r>
          </w:p>
        </w:tc>
      </w:tr>
      <w:tr w14:paraId="09C2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4F284802">
            <w:pPr>
              <w:jc w:val="center"/>
              <w:rPr>
                <w:rFonts w:hint="eastAsia" w:ascii="宋体" w:hAnsi="宋体" w:cs="宋体"/>
                <w:bCs/>
                <w:szCs w:val="21"/>
                <w:lang w:val="en-US" w:eastAsia="zh-CN"/>
              </w:rPr>
            </w:pPr>
          </w:p>
        </w:tc>
        <w:tc>
          <w:tcPr>
            <w:tcW w:w="454" w:type="pct"/>
            <w:vMerge w:val="continue"/>
            <w:noWrap w:val="0"/>
            <w:vAlign w:val="center"/>
          </w:tcPr>
          <w:p w14:paraId="7D3DB1AD">
            <w:pPr>
              <w:jc w:val="center"/>
              <w:rPr>
                <w:rFonts w:hint="eastAsia" w:ascii="宋体" w:hAnsi="宋体" w:cs="宋体"/>
                <w:bCs/>
                <w:szCs w:val="21"/>
              </w:rPr>
            </w:pPr>
          </w:p>
        </w:tc>
        <w:tc>
          <w:tcPr>
            <w:tcW w:w="4124" w:type="pct"/>
            <w:noWrap w:val="0"/>
            <w:vAlign w:val="top"/>
          </w:tcPr>
          <w:p w14:paraId="353C2C15">
            <w:pPr>
              <w:jc w:val="left"/>
              <w:rPr>
                <w:rFonts w:hint="default" w:ascii="宋体" w:hAnsi="宋体" w:eastAsia="宋体" w:cs="宋体"/>
                <w:bCs/>
                <w:szCs w:val="21"/>
                <w:lang w:val="en-US" w:eastAsia="zh-CN"/>
              </w:rPr>
            </w:pPr>
            <w:r>
              <w:rPr>
                <w:rFonts w:hint="eastAsia" w:ascii="宋体" w:hAnsi="宋体" w:cs="宋体"/>
                <w:bCs/>
                <w:szCs w:val="21"/>
                <w:lang w:val="en-US" w:eastAsia="zh-CN"/>
              </w:rPr>
              <w:t>2.床屏软包尺寸：1040W*50D*550Hmm</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lang w:eastAsia="zh-CN"/>
              </w:rPr>
              <w:t>。</w:t>
            </w:r>
          </w:p>
        </w:tc>
      </w:tr>
      <w:tr w14:paraId="7860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1FFE292B">
            <w:pPr>
              <w:jc w:val="center"/>
              <w:rPr>
                <w:rFonts w:hint="eastAsia" w:ascii="宋体" w:hAnsi="宋体" w:cs="宋体"/>
                <w:bCs/>
                <w:szCs w:val="21"/>
                <w:lang w:val="en-US" w:eastAsia="zh-CN"/>
              </w:rPr>
            </w:pPr>
          </w:p>
        </w:tc>
        <w:tc>
          <w:tcPr>
            <w:tcW w:w="454" w:type="pct"/>
            <w:vMerge w:val="continue"/>
            <w:noWrap w:val="0"/>
            <w:vAlign w:val="center"/>
          </w:tcPr>
          <w:p w14:paraId="5324B6E4">
            <w:pPr>
              <w:jc w:val="center"/>
              <w:rPr>
                <w:rFonts w:hint="eastAsia" w:ascii="宋体" w:hAnsi="宋体" w:cs="宋体"/>
                <w:bCs/>
                <w:szCs w:val="21"/>
              </w:rPr>
            </w:pPr>
          </w:p>
        </w:tc>
        <w:tc>
          <w:tcPr>
            <w:tcW w:w="4124" w:type="pct"/>
            <w:noWrap w:val="0"/>
            <w:vAlign w:val="top"/>
          </w:tcPr>
          <w:p w14:paraId="53D88BAE">
            <w:pPr>
              <w:jc w:val="left"/>
              <w:rPr>
                <w:rFonts w:hint="default" w:ascii="宋体" w:hAnsi="宋体" w:cs="宋体"/>
                <w:bCs/>
                <w:szCs w:val="21"/>
                <w:lang w:val="en-US" w:eastAsia="zh-CN"/>
              </w:rPr>
            </w:pPr>
            <w:r>
              <w:rPr>
                <w:rFonts w:hint="eastAsia" w:ascii="宋体" w:hAnsi="宋体" w:cs="宋体"/>
                <w:bCs/>
                <w:szCs w:val="21"/>
                <w:lang w:val="en-US" w:eastAsia="zh-CN"/>
              </w:rPr>
              <w:t>3.材质：采用国家ENF级人造板，甲醛释放量≤0.025m</w:t>
            </w:r>
            <w:r>
              <w:rPr>
                <w:rFonts w:hint="eastAsia" w:ascii="宋体" w:hAnsi="宋体" w:eastAsia="宋体" w:cs="宋体"/>
                <w:bCs/>
                <w:szCs w:val="21"/>
                <w:lang w:val="en-US" w:eastAsia="zh-CN"/>
              </w:rPr>
              <w:t>g/m³。</w:t>
            </w:r>
          </w:p>
        </w:tc>
      </w:tr>
      <w:tr w14:paraId="7A54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193ECA40">
            <w:pPr>
              <w:jc w:val="center"/>
              <w:rPr>
                <w:rFonts w:hint="eastAsia" w:ascii="宋体" w:hAnsi="宋体" w:cs="宋体"/>
                <w:bCs/>
                <w:szCs w:val="21"/>
              </w:rPr>
            </w:pPr>
          </w:p>
        </w:tc>
        <w:tc>
          <w:tcPr>
            <w:tcW w:w="454" w:type="pct"/>
            <w:vMerge w:val="continue"/>
            <w:noWrap w:val="0"/>
            <w:vAlign w:val="center"/>
          </w:tcPr>
          <w:p w14:paraId="4565F22D">
            <w:pPr>
              <w:jc w:val="center"/>
              <w:rPr>
                <w:rFonts w:hint="eastAsia" w:ascii="宋体" w:hAnsi="宋体" w:cs="宋体"/>
                <w:bCs/>
                <w:szCs w:val="21"/>
              </w:rPr>
            </w:pPr>
          </w:p>
        </w:tc>
        <w:tc>
          <w:tcPr>
            <w:tcW w:w="4124" w:type="pct"/>
            <w:noWrap w:val="0"/>
            <w:vAlign w:val="top"/>
          </w:tcPr>
          <w:p w14:paraId="785E12CD">
            <w:pPr>
              <w:jc w:val="left"/>
              <w:rPr>
                <w:rFonts w:hint="eastAsia" w:ascii="宋体" w:hAnsi="宋体" w:cs="宋体"/>
                <w:bCs/>
                <w:color w:val="FF0000"/>
                <w:szCs w:val="21"/>
              </w:rPr>
            </w:pPr>
            <w:r>
              <w:rPr>
                <w:rFonts w:hint="eastAsia" w:ascii="宋体" w:hAnsi="宋体" w:cs="宋体"/>
                <w:bCs/>
                <w:color w:val="FF0000"/>
                <w:szCs w:val="21"/>
              </w:rPr>
              <w:t>▲4.实木多层板：根据GB/T 9846-2015《普通胶合板》、GB/T 35601-2017《绿色产品评价 人造板和木质地板》、GB18580-2017《室内装饰装修材料人造板及其制品中甲醛释放限量》的检测标准要求，需要满足:</w:t>
            </w:r>
          </w:p>
          <w:p w14:paraId="39B6F6FD">
            <w:pPr>
              <w:numPr>
                <w:ilvl w:val="0"/>
                <w:numId w:val="7"/>
              </w:numPr>
              <w:jc w:val="left"/>
              <w:rPr>
                <w:rFonts w:hint="eastAsia" w:ascii="宋体" w:hAnsi="宋体" w:cs="宋体"/>
                <w:bCs/>
                <w:color w:val="FF0000"/>
                <w:szCs w:val="21"/>
              </w:rPr>
            </w:pPr>
            <w:r>
              <w:rPr>
                <w:rFonts w:hint="eastAsia" w:ascii="宋体" w:hAnsi="宋体" w:cs="宋体"/>
                <w:bCs/>
                <w:color w:val="FF0000"/>
                <w:szCs w:val="21"/>
              </w:rPr>
              <w:t>含水率≤12%、甲醛释放量≤0.02mg/m³</w:t>
            </w:r>
          </w:p>
          <w:p w14:paraId="4E67FDA7">
            <w:pPr>
              <w:numPr>
                <w:ilvl w:val="0"/>
                <w:numId w:val="7"/>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苯：未检出</w:t>
            </w:r>
          </w:p>
          <w:p w14:paraId="64591769">
            <w:pPr>
              <w:numPr>
                <w:ilvl w:val="0"/>
                <w:numId w:val="7"/>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甲苯：未检出</w:t>
            </w:r>
          </w:p>
          <w:p w14:paraId="1AF9DD93">
            <w:pPr>
              <w:numPr>
                <w:ilvl w:val="0"/>
                <w:numId w:val="7"/>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二甲苯：未检出</w:t>
            </w:r>
          </w:p>
          <w:p w14:paraId="0969BB45">
            <w:pPr>
              <w:numPr>
                <w:ilvl w:val="0"/>
                <w:numId w:val="7"/>
              </w:numPr>
              <w:jc w:val="left"/>
              <w:rPr>
                <w:rFonts w:hint="eastAsia" w:ascii="宋体" w:hAnsi="宋体" w:cs="宋体"/>
                <w:bCs/>
                <w:color w:val="FF0000"/>
                <w:szCs w:val="21"/>
              </w:rPr>
            </w:pPr>
            <w:r>
              <w:rPr>
                <w:rFonts w:hint="eastAsia" w:ascii="宋体" w:hAnsi="宋体" w:cs="宋体"/>
                <w:bCs/>
                <w:color w:val="FF0000"/>
                <w:szCs w:val="21"/>
              </w:rPr>
              <w:t>总挥发性有机化合物(TVOC)≤25μg/m³。</w:t>
            </w:r>
          </w:p>
          <w:p w14:paraId="31D0CD51">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0E3619B0">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3D3BECC5">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22AAB2D3">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316D2FB3">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06A0E56D">
            <w:pPr>
              <w:widowControl w:val="0"/>
              <w:numPr>
                <w:ilvl w:val="0"/>
                <w:numId w:val="0"/>
              </w:numPr>
              <w:tabs>
                <w:tab w:val="left" w:pos="312"/>
              </w:tabs>
              <w:ind w:firstLine="420" w:firstLineChars="200"/>
              <w:jc w:val="left"/>
              <w:rPr>
                <w:rFonts w:hint="eastAsia" w:ascii="宋体" w:hAnsi="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467E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2C35CA40">
            <w:pPr>
              <w:jc w:val="center"/>
              <w:rPr>
                <w:rFonts w:hint="eastAsia" w:ascii="宋体" w:hAnsi="宋体" w:cs="宋体"/>
                <w:bCs/>
                <w:szCs w:val="21"/>
              </w:rPr>
            </w:pPr>
          </w:p>
        </w:tc>
        <w:tc>
          <w:tcPr>
            <w:tcW w:w="454" w:type="pct"/>
            <w:vMerge w:val="continue"/>
            <w:noWrap w:val="0"/>
            <w:vAlign w:val="center"/>
          </w:tcPr>
          <w:p w14:paraId="38F7C537">
            <w:pPr>
              <w:jc w:val="center"/>
              <w:rPr>
                <w:rFonts w:hint="eastAsia" w:ascii="宋体" w:hAnsi="宋体" w:cs="宋体"/>
                <w:bCs/>
                <w:szCs w:val="21"/>
              </w:rPr>
            </w:pPr>
          </w:p>
        </w:tc>
        <w:tc>
          <w:tcPr>
            <w:tcW w:w="4124" w:type="pct"/>
            <w:noWrap w:val="0"/>
            <w:vAlign w:val="top"/>
          </w:tcPr>
          <w:p w14:paraId="4E2BD34A">
            <w:pPr>
              <w:jc w:val="left"/>
              <w:rPr>
                <w:rFonts w:hint="eastAsia" w:ascii="宋体" w:hAnsi="宋体" w:eastAsia="宋体" w:cs="宋体"/>
                <w:bCs/>
                <w:color w:val="FF0000"/>
                <w:szCs w:val="21"/>
                <w:lang w:eastAsia="zh-CN"/>
              </w:rPr>
            </w:pPr>
            <w:r>
              <w:rPr>
                <w:rFonts w:hint="eastAsia" w:ascii="宋体" w:hAnsi="宋体" w:eastAsia="宋体" w:cs="宋体"/>
                <w:bCs/>
                <w:color w:val="auto"/>
                <w:szCs w:val="21"/>
                <w:lang w:val="en-US" w:eastAsia="zh-CN"/>
              </w:rPr>
              <w:t>5.万向轮：符合QB/T 4765-2014、GB/T 32487-2016标准要求，脚轮的轮面应光洁，不应有裂纹、伤痕、毛边等缺陷，金属件的表面应光滑平整、应无锈蚀、毛刺刃口、露底等缺陷；静载荷试验后脚轮的轮径变形量不应超过1%，脚轮的零部件不应出现分离和松动，脚轮的滚动、旋转和制动等功能不应受到损伤。</w:t>
            </w:r>
          </w:p>
        </w:tc>
      </w:tr>
      <w:tr w14:paraId="75CF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restart"/>
            <w:noWrap w:val="0"/>
            <w:vAlign w:val="center"/>
          </w:tcPr>
          <w:p w14:paraId="3475EA44">
            <w:pPr>
              <w:jc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c>
          <w:tcPr>
            <w:tcW w:w="454" w:type="pct"/>
            <w:vMerge w:val="restart"/>
            <w:noWrap w:val="0"/>
            <w:vAlign w:val="center"/>
          </w:tcPr>
          <w:p w14:paraId="76C1445D">
            <w:pPr>
              <w:jc w:val="center"/>
              <w:rPr>
                <w:rFonts w:hint="eastAsia" w:ascii="宋体" w:hAnsi="宋体" w:cs="宋体"/>
                <w:bCs/>
                <w:szCs w:val="21"/>
              </w:rPr>
            </w:pPr>
            <w:r>
              <w:rPr>
                <w:rFonts w:hint="eastAsia" w:ascii="宋体" w:hAnsi="宋体" w:cs="宋体"/>
                <w:bCs/>
                <w:szCs w:val="21"/>
                <w:lang w:val="en-US" w:eastAsia="zh-CN"/>
              </w:rPr>
              <w:t>定制写字桌</w:t>
            </w:r>
          </w:p>
        </w:tc>
        <w:tc>
          <w:tcPr>
            <w:tcW w:w="4124" w:type="pct"/>
            <w:noWrap w:val="0"/>
            <w:vAlign w:val="top"/>
          </w:tcPr>
          <w:p w14:paraId="0971C279">
            <w:pPr>
              <w:jc w:val="left"/>
              <w:rPr>
                <w:rFonts w:hint="eastAsia" w:ascii="宋体" w:hAnsi="宋体" w:eastAsia="宋体" w:cs="宋体"/>
                <w:bCs/>
                <w:kern w:val="2"/>
                <w:sz w:val="21"/>
                <w:szCs w:val="21"/>
                <w:lang w:val="en-US" w:eastAsia="zh-CN" w:bidi="ar-SA"/>
              </w:rPr>
            </w:pPr>
            <w:r>
              <w:rPr>
                <w:rFonts w:hint="eastAsia" w:ascii="宋体" w:hAnsi="宋体" w:cs="宋体"/>
                <w:bCs/>
                <w:szCs w:val="21"/>
              </w:rPr>
              <w:t>1.规格：</w:t>
            </w:r>
            <w:r>
              <w:rPr>
                <w:rFonts w:hint="eastAsia" w:ascii="宋体" w:hAnsi="宋体" w:cs="宋体"/>
                <w:bCs/>
                <w:szCs w:val="21"/>
                <w:lang w:val="en-US" w:eastAsia="zh-CN"/>
              </w:rPr>
              <w:t>1</w:t>
            </w:r>
            <w:r>
              <w:rPr>
                <w:rFonts w:hint="eastAsia" w:ascii="宋体" w:hAnsi="宋体" w:cs="宋体"/>
                <w:bCs/>
                <w:szCs w:val="21"/>
              </w:rPr>
              <w:t>200W*5</w:t>
            </w:r>
            <w:r>
              <w:rPr>
                <w:rFonts w:hint="eastAsia" w:ascii="宋体" w:hAnsi="宋体" w:cs="宋体"/>
                <w:bCs/>
                <w:szCs w:val="21"/>
                <w:lang w:val="en-US" w:eastAsia="zh-CN"/>
              </w:rPr>
              <w:t>0</w:t>
            </w:r>
            <w:r>
              <w:rPr>
                <w:rFonts w:hint="eastAsia" w:ascii="宋体" w:hAnsi="宋体" w:cs="宋体"/>
                <w:bCs/>
                <w:szCs w:val="21"/>
              </w:rPr>
              <w:t>0D*</w:t>
            </w:r>
            <w:r>
              <w:rPr>
                <w:rFonts w:hint="eastAsia" w:ascii="宋体" w:hAnsi="宋体" w:cs="宋体"/>
                <w:bCs/>
                <w:szCs w:val="21"/>
                <w:lang w:val="en-US" w:eastAsia="zh-CN"/>
              </w:rPr>
              <w:t>75</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4BC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14:paraId="12CC6050">
            <w:pPr>
              <w:jc w:val="center"/>
              <w:rPr>
                <w:rFonts w:hint="eastAsia" w:ascii="宋体" w:hAnsi="宋体" w:cs="宋体"/>
                <w:bCs/>
                <w:szCs w:val="21"/>
                <w:lang w:val="en-US" w:eastAsia="zh-CN"/>
              </w:rPr>
            </w:pPr>
          </w:p>
        </w:tc>
        <w:tc>
          <w:tcPr>
            <w:tcW w:w="454" w:type="pct"/>
            <w:vMerge w:val="continue"/>
            <w:noWrap w:val="0"/>
            <w:vAlign w:val="center"/>
          </w:tcPr>
          <w:p w14:paraId="31AB0153">
            <w:pPr>
              <w:jc w:val="center"/>
              <w:rPr>
                <w:rFonts w:hint="eastAsia" w:ascii="宋体" w:hAnsi="宋体" w:cs="宋体"/>
                <w:bCs/>
                <w:szCs w:val="21"/>
                <w:lang w:val="en-US" w:eastAsia="zh-CN"/>
              </w:rPr>
            </w:pPr>
          </w:p>
        </w:tc>
        <w:tc>
          <w:tcPr>
            <w:tcW w:w="4124" w:type="pct"/>
            <w:noWrap w:val="0"/>
            <w:vAlign w:val="top"/>
          </w:tcPr>
          <w:p w14:paraId="5698EA89">
            <w:pPr>
              <w:jc w:val="left"/>
              <w:rPr>
                <w:rFonts w:hint="eastAsia" w:ascii="宋体" w:hAnsi="宋体" w:eastAsia="宋体" w:cs="宋体"/>
                <w:bCs/>
                <w:szCs w:val="21"/>
                <w:lang w:val="en-US" w:eastAsia="zh-CN"/>
              </w:rPr>
            </w:pPr>
            <w:r>
              <w:rPr>
                <w:rFonts w:hint="eastAsia" w:ascii="宋体" w:hAnsi="宋体" w:cs="宋体"/>
                <w:bCs/>
                <w:szCs w:val="21"/>
                <w:lang w:val="en-US" w:eastAsia="zh-CN"/>
              </w:rPr>
              <w:t>2.材质：采用国家ENF级刨花板，甲醛释放量≤0.025m</w:t>
            </w:r>
            <w:r>
              <w:rPr>
                <w:rFonts w:hint="eastAsia" w:ascii="宋体" w:hAnsi="宋体" w:eastAsia="宋体" w:cs="宋体"/>
                <w:bCs/>
                <w:szCs w:val="21"/>
                <w:lang w:val="en-US" w:eastAsia="zh-CN"/>
              </w:rPr>
              <w:t>g/m³。</w:t>
            </w:r>
          </w:p>
        </w:tc>
      </w:tr>
      <w:tr w14:paraId="42EA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14:paraId="26E3595C">
            <w:pPr>
              <w:jc w:val="center"/>
              <w:rPr>
                <w:rFonts w:hint="eastAsia" w:ascii="宋体" w:hAnsi="宋体" w:cs="宋体"/>
                <w:bCs/>
                <w:szCs w:val="21"/>
              </w:rPr>
            </w:pPr>
          </w:p>
        </w:tc>
        <w:tc>
          <w:tcPr>
            <w:tcW w:w="454" w:type="pct"/>
            <w:vMerge w:val="continue"/>
            <w:noWrap w:val="0"/>
            <w:vAlign w:val="center"/>
          </w:tcPr>
          <w:p w14:paraId="67A29CE9">
            <w:pPr>
              <w:jc w:val="center"/>
              <w:rPr>
                <w:rFonts w:hint="eastAsia" w:ascii="宋体" w:hAnsi="宋体" w:cs="宋体"/>
                <w:bCs/>
                <w:szCs w:val="21"/>
              </w:rPr>
            </w:pPr>
          </w:p>
        </w:tc>
        <w:tc>
          <w:tcPr>
            <w:tcW w:w="4124" w:type="pct"/>
            <w:noWrap w:val="0"/>
            <w:vAlign w:val="top"/>
          </w:tcPr>
          <w:p w14:paraId="7FEB6022">
            <w:pPr>
              <w:jc w:val="left"/>
              <w:rPr>
                <w:rFonts w:hint="eastAsia" w:ascii="宋体" w:hAnsi="宋体" w:cs="宋体"/>
                <w:bCs/>
                <w:color w:val="FF0000"/>
                <w:szCs w:val="21"/>
              </w:rPr>
            </w:pPr>
            <w:r>
              <w:rPr>
                <w:rFonts w:ascii="宋体" w:hAnsi="宋体" w:cs="宋体"/>
                <w:bCs/>
                <w:color w:val="FF0000"/>
                <w:szCs w:val="21"/>
              </w:rPr>
              <w:t>▲</w:t>
            </w:r>
            <w:r>
              <w:rPr>
                <w:rFonts w:hint="eastAsia" w:ascii="宋体" w:hAnsi="宋体" w:cs="宋体"/>
                <w:bCs/>
                <w:color w:val="FF0000"/>
                <w:szCs w:val="21"/>
              </w:rPr>
              <w:t>3.三聚氰胺板：根据GB/T 15102-2017《浸渍胶膜纸饰面纤维板和刨花板》、GB/T 17657-2013《人造板及饰面人造板理化性能试验方法》、GB/T 35601-2017《绿色产品评价人造板和木质地板》、GB 18580-2017《室内装饰装修材料人造板及其制品中甲醛释放限量》的检测标准要求，需要满足：</w:t>
            </w:r>
          </w:p>
          <w:p w14:paraId="109677C3">
            <w:pPr>
              <w:numPr>
                <w:ilvl w:val="0"/>
                <w:numId w:val="8"/>
              </w:numPr>
              <w:jc w:val="left"/>
              <w:rPr>
                <w:rFonts w:hint="eastAsia" w:ascii="宋体" w:hAnsi="宋体" w:cs="宋体"/>
                <w:bCs/>
                <w:color w:val="FF0000"/>
                <w:szCs w:val="21"/>
              </w:rPr>
            </w:pPr>
            <w:r>
              <w:rPr>
                <w:rFonts w:hint="eastAsia" w:ascii="宋体" w:hAnsi="宋体" w:cs="宋体"/>
                <w:bCs/>
                <w:color w:val="FF0000"/>
                <w:szCs w:val="21"/>
              </w:rPr>
              <w:t>内结合强度≥0.35MPa</w:t>
            </w:r>
          </w:p>
          <w:p w14:paraId="6D4D74F4">
            <w:pPr>
              <w:numPr>
                <w:ilvl w:val="0"/>
                <w:numId w:val="8"/>
              </w:numPr>
              <w:jc w:val="left"/>
              <w:rPr>
                <w:rFonts w:hint="eastAsia" w:ascii="宋体" w:hAnsi="宋体" w:cs="宋体"/>
                <w:bCs/>
                <w:kern w:val="2"/>
                <w:sz w:val="21"/>
                <w:szCs w:val="21"/>
                <w:lang w:val="en-US" w:eastAsia="zh-CN" w:bidi="ar-SA"/>
              </w:rPr>
            </w:pPr>
            <w:r>
              <w:rPr>
                <w:rFonts w:hint="eastAsia" w:ascii="宋体" w:hAnsi="宋体" w:cs="宋体"/>
                <w:bCs/>
                <w:color w:val="FF0000"/>
                <w:szCs w:val="21"/>
              </w:rPr>
              <w:t>表面胶合强度≥1.0MPa</w:t>
            </w:r>
          </w:p>
          <w:p w14:paraId="796F53D4">
            <w:pPr>
              <w:numPr>
                <w:ilvl w:val="0"/>
                <w:numId w:val="8"/>
              </w:numPr>
              <w:jc w:val="left"/>
              <w:rPr>
                <w:rFonts w:hint="eastAsia" w:ascii="宋体" w:hAnsi="宋体" w:cs="宋体"/>
                <w:bCs/>
                <w:kern w:val="2"/>
                <w:sz w:val="21"/>
                <w:szCs w:val="21"/>
                <w:lang w:val="en-US" w:eastAsia="zh-CN" w:bidi="ar-SA"/>
              </w:rPr>
            </w:pPr>
            <w:r>
              <w:rPr>
                <w:rFonts w:hint="eastAsia" w:ascii="宋体" w:hAnsi="宋体" w:cs="宋体"/>
                <w:bCs/>
                <w:color w:val="FF0000"/>
                <w:szCs w:val="21"/>
              </w:rPr>
              <w:t>2h吸水厚度膨胀率≤2.5%</w:t>
            </w:r>
          </w:p>
          <w:p w14:paraId="30787239">
            <w:pPr>
              <w:numPr>
                <w:ilvl w:val="0"/>
                <w:numId w:val="8"/>
              </w:numPr>
              <w:jc w:val="left"/>
              <w:rPr>
                <w:rFonts w:hint="eastAsia" w:ascii="宋体" w:hAnsi="宋体" w:cs="宋体"/>
                <w:bCs/>
                <w:kern w:val="2"/>
                <w:sz w:val="21"/>
                <w:szCs w:val="21"/>
                <w:lang w:val="en-US" w:eastAsia="zh-CN" w:bidi="ar-SA"/>
              </w:rPr>
            </w:pPr>
            <w:r>
              <w:rPr>
                <w:rFonts w:hint="eastAsia" w:ascii="宋体" w:hAnsi="宋体" w:cs="宋体"/>
                <w:bCs/>
                <w:color w:val="FF0000"/>
                <w:szCs w:val="21"/>
              </w:rPr>
              <w:t>含水率5.0~10.0%</w:t>
            </w:r>
          </w:p>
          <w:p w14:paraId="530C9A3B">
            <w:pPr>
              <w:numPr>
                <w:ilvl w:val="0"/>
                <w:numId w:val="8"/>
              </w:numPr>
              <w:jc w:val="left"/>
              <w:rPr>
                <w:rFonts w:hint="eastAsia" w:ascii="宋体" w:hAnsi="宋体" w:cs="宋体"/>
                <w:bCs/>
                <w:kern w:val="2"/>
                <w:sz w:val="21"/>
                <w:szCs w:val="21"/>
                <w:lang w:val="en-US" w:eastAsia="zh-CN" w:bidi="ar-SA"/>
              </w:rPr>
            </w:pPr>
            <w:r>
              <w:rPr>
                <w:rFonts w:hint="eastAsia" w:ascii="宋体" w:hAnsi="宋体" w:cs="宋体"/>
                <w:bCs/>
                <w:color w:val="FF0000"/>
                <w:szCs w:val="21"/>
              </w:rPr>
              <w:t>甲醛释放量≤0.01mg/m³。</w:t>
            </w:r>
          </w:p>
          <w:p w14:paraId="2F18DC41">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00F2251B">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1D8F3592">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1D5B0B22">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4FBE6A4D">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1089B59A">
            <w:pPr>
              <w:widowControl w:val="0"/>
              <w:numPr>
                <w:ilvl w:val="0"/>
                <w:numId w:val="0"/>
              </w:numPr>
              <w:tabs>
                <w:tab w:val="left" w:pos="312"/>
              </w:tabs>
              <w:ind w:firstLine="420" w:firstLineChars="200"/>
              <w:jc w:val="left"/>
              <w:rPr>
                <w:rFonts w:hint="eastAsia" w:ascii="宋体" w:hAnsi="宋体" w:cs="宋体"/>
                <w:bCs/>
                <w:kern w:val="2"/>
                <w:sz w:val="21"/>
                <w:szCs w:val="21"/>
                <w:lang w:val="en-US" w:eastAsia="zh-CN" w:bidi="ar-SA"/>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66F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1" w:type="pct"/>
            <w:vMerge w:val="continue"/>
            <w:noWrap w:val="0"/>
            <w:vAlign w:val="center"/>
          </w:tcPr>
          <w:p w14:paraId="68304A05">
            <w:pPr>
              <w:jc w:val="center"/>
              <w:rPr>
                <w:rFonts w:hint="eastAsia" w:ascii="宋体" w:hAnsi="宋体" w:cs="宋体"/>
                <w:bCs/>
                <w:szCs w:val="21"/>
              </w:rPr>
            </w:pPr>
          </w:p>
        </w:tc>
        <w:tc>
          <w:tcPr>
            <w:tcW w:w="454" w:type="pct"/>
            <w:vMerge w:val="continue"/>
            <w:noWrap w:val="0"/>
            <w:vAlign w:val="center"/>
          </w:tcPr>
          <w:p w14:paraId="35AEF7DB">
            <w:pPr>
              <w:jc w:val="center"/>
              <w:rPr>
                <w:rFonts w:hint="eastAsia" w:ascii="宋体" w:hAnsi="宋体" w:cs="宋体"/>
                <w:bCs/>
                <w:szCs w:val="21"/>
              </w:rPr>
            </w:pPr>
          </w:p>
        </w:tc>
        <w:tc>
          <w:tcPr>
            <w:tcW w:w="4124" w:type="pct"/>
            <w:noWrap w:val="0"/>
            <w:vAlign w:val="top"/>
          </w:tcPr>
          <w:p w14:paraId="0FB3E479">
            <w:pPr>
              <w:jc w:val="left"/>
              <w:rPr>
                <w:rFonts w:hint="eastAsia" w:ascii="宋体" w:hAnsi="宋体" w:cs="宋体"/>
                <w:bCs/>
                <w:kern w:val="2"/>
                <w:sz w:val="21"/>
                <w:szCs w:val="21"/>
                <w:lang w:val="en-US" w:eastAsia="zh-CN" w:bidi="ar-SA"/>
              </w:rPr>
            </w:pPr>
            <w:r>
              <w:rPr>
                <w:rFonts w:hint="eastAsia" w:ascii="宋体" w:hAnsi="宋体" w:eastAsia="宋体" w:cs="宋体"/>
                <w:bCs/>
                <w:color w:val="auto"/>
                <w:szCs w:val="21"/>
                <w:lang w:val="en-US" w:eastAsia="zh-CN"/>
              </w:rPr>
              <w:t>4.PVC封边：符合QB/T 4463-2013、SZJG 52-2016标准，耐光色牢度≥4级；有害物质限量：甲醛释放量：未检出；邻苯二甲酸酯的总量：未检出；多溴联苯：未检出 ；多溴联苯醚：未检出；可迁移元素（可溶性重金属）：铅（Pb）、镉（Cd）、铬（Cr）、汞（Hg）、砷（As）、锑（Sb）、硒（Se）、钡（Ba）均未检出。</w:t>
            </w:r>
          </w:p>
        </w:tc>
      </w:tr>
      <w:tr w14:paraId="2932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1" w:type="pct"/>
            <w:vMerge w:val="continue"/>
            <w:noWrap w:val="0"/>
            <w:vAlign w:val="center"/>
          </w:tcPr>
          <w:p w14:paraId="036F6D17">
            <w:pPr>
              <w:jc w:val="center"/>
              <w:rPr>
                <w:rFonts w:hint="eastAsia" w:ascii="宋体" w:hAnsi="宋体" w:cs="宋体"/>
                <w:bCs/>
                <w:szCs w:val="21"/>
              </w:rPr>
            </w:pPr>
          </w:p>
        </w:tc>
        <w:tc>
          <w:tcPr>
            <w:tcW w:w="454" w:type="pct"/>
            <w:vMerge w:val="continue"/>
            <w:noWrap w:val="0"/>
            <w:vAlign w:val="center"/>
          </w:tcPr>
          <w:p w14:paraId="67159181">
            <w:pPr>
              <w:jc w:val="center"/>
              <w:rPr>
                <w:rFonts w:hint="eastAsia" w:ascii="宋体" w:hAnsi="宋体" w:cs="宋体"/>
                <w:bCs/>
                <w:szCs w:val="21"/>
              </w:rPr>
            </w:pPr>
          </w:p>
        </w:tc>
        <w:tc>
          <w:tcPr>
            <w:tcW w:w="4124" w:type="pct"/>
            <w:noWrap w:val="0"/>
            <w:vAlign w:val="top"/>
          </w:tcPr>
          <w:p w14:paraId="54D619DB">
            <w:pPr>
              <w:jc w:val="left"/>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auto"/>
                <w:szCs w:val="21"/>
                <w:lang w:val="en-US" w:eastAsia="zh-CN"/>
              </w:rPr>
              <w:t>5.热熔胶：符合GB 18583-2008、HJ 2541-2016标准要求，苯未检出；总挥发性有机物≤10g/L。甲苯+乙苯+二甲苯未检出、卤代烃未检出。</w:t>
            </w:r>
          </w:p>
        </w:tc>
      </w:tr>
      <w:tr w14:paraId="3F6B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1" w:type="pct"/>
            <w:vMerge w:val="continue"/>
            <w:noWrap w:val="0"/>
            <w:vAlign w:val="center"/>
          </w:tcPr>
          <w:p w14:paraId="23605322">
            <w:pPr>
              <w:jc w:val="center"/>
              <w:rPr>
                <w:rFonts w:hint="eastAsia" w:ascii="宋体" w:hAnsi="宋体" w:cs="宋体"/>
                <w:bCs/>
                <w:szCs w:val="21"/>
              </w:rPr>
            </w:pPr>
          </w:p>
        </w:tc>
        <w:tc>
          <w:tcPr>
            <w:tcW w:w="454" w:type="pct"/>
            <w:vMerge w:val="continue"/>
            <w:noWrap w:val="0"/>
            <w:vAlign w:val="center"/>
          </w:tcPr>
          <w:p w14:paraId="110F1995">
            <w:pPr>
              <w:jc w:val="center"/>
              <w:rPr>
                <w:rFonts w:hint="eastAsia" w:ascii="宋体" w:hAnsi="宋体" w:cs="宋体"/>
                <w:bCs/>
                <w:szCs w:val="21"/>
              </w:rPr>
            </w:pPr>
          </w:p>
        </w:tc>
        <w:tc>
          <w:tcPr>
            <w:tcW w:w="4124" w:type="pct"/>
            <w:noWrap w:val="0"/>
            <w:vAlign w:val="top"/>
          </w:tcPr>
          <w:p w14:paraId="374D642C">
            <w:pPr>
              <w:jc w:val="left"/>
              <w:rPr>
                <w:rFonts w:hint="eastAsia" w:ascii="宋体" w:hAnsi="宋体" w:cs="宋体"/>
                <w:bCs/>
                <w:color w:val="FF0000"/>
                <w:szCs w:val="21"/>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导轨：符合QB/T 2454-2013、QB/T 3826-1999、QB/T 3827-1999、QB/T 3832-1999标准要求，耐久性（8万次）检测合格；中性盐雾试验（NSS）（连续喷雾300h）：①涂（镀）层本身的耐腐蚀等级：10级，②涂（镀）层对基体的保护等级：10级；乙酸盐雾试验（ASS）（连续喷雾300h）：①涂（镀）层本身的耐腐蚀等级：10级，②涂（镀）层对基体的保护等级：10级。</w:t>
            </w:r>
          </w:p>
        </w:tc>
      </w:tr>
      <w:tr w14:paraId="5E52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restart"/>
            <w:noWrap w:val="0"/>
            <w:vAlign w:val="center"/>
          </w:tcPr>
          <w:p w14:paraId="6D321521">
            <w:pPr>
              <w:jc w:val="center"/>
              <w:rPr>
                <w:rFonts w:hint="eastAsia" w:ascii="宋体" w:hAnsi="宋体" w:eastAsia="宋体" w:cs="宋体"/>
                <w:bCs/>
                <w:szCs w:val="21"/>
                <w:lang w:val="en-US" w:eastAsia="zh-CN"/>
              </w:rPr>
            </w:pPr>
            <w:r>
              <w:rPr>
                <w:rFonts w:hint="eastAsia" w:ascii="宋体" w:hAnsi="宋体" w:cs="宋体"/>
                <w:bCs/>
                <w:szCs w:val="21"/>
                <w:lang w:val="en-US" w:eastAsia="zh-CN"/>
              </w:rPr>
              <w:t>4</w:t>
            </w:r>
          </w:p>
        </w:tc>
        <w:tc>
          <w:tcPr>
            <w:tcW w:w="454" w:type="pct"/>
            <w:vMerge w:val="restart"/>
            <w:noWrap w:val="0"/>
            <w:vAlign w:val="center"/>
          </w:tcPr>
          <w:p w14:paraId="36B83F32">
            <w:pPr>
              <w:jc w:val="center"/>
              <w:rPr>
                <w:rFonts w:ascii="宋体" w:hAnsi="宋体" w:cs="宋体"/>
                <w:bCs/>
                <w:szCs w:val="21"/>
              </w:rPr>
            </w:pPr>
            <w:r>
              <w:rPr>
                <w:rFonts w:hint="eastAsia" w:ascii="宋体" w:hAnsi="宋体" w:cs="宋体"/>
                <w:bCs/>
                <w:szCs w:val="21"/>
              </w:rPr>
              <w:t>定制写字椅</w:t>
            </w:r>
          </w:p>
        </w:tc>
        <w:tc>
          <w:tcPr>
            <w:tcW w:w="4124" w:type="pct"/>
            <w:noWrap w:val="0"/>
            <w:vAlign w:val="top"/>
          </w:tcPr>
          <w:p w14:paraId="19263EB9">
            <w:pPr>
              <w:jc w:val="left"/>
              <w:rPr>
                <w:rFonts w:hint="eastAsia" w:ascii="宋体" w:hAnsi="宋体" w:cs="宋体"/>
                <w:bCs/>
                <w:kern w:val="2"/>
                <w:sz w:val="21"/>
                <w:szCs w:val="21"/>
                <w:lang w:val="en-US" w:eastAsia="zh-CN" w:bidi="ar-SA"/>
              </w:rPr>
            </w:pPr>
            <w:r>
              <w:rPr>
                <w:rFonts w:hint="eastAsia" w:ascii="宋体" w:hAnsi="宋体" w:cs="宋体"/>
                <w:bCs/>
                <w:szCs w:val="21"/>
              </w:rPr>
              <w:t>1.规格：</w:t>
            </w:r>
            <w:r>
              <w:rPr>
                <w:rFonts w:hint="eastAsia" w:ascii="宋体" w:hAnsi="宋体" w:cs="宋体"/>
                <w:bCs/>
                <w:szCs w:val="21"/>
                <w:lang w:val="en-US" w:eastAsia="zh-CN"/>
              </w:rPr>
              <w:t>440</w:t>
            </w:r>
            <w:r>
              <w:rPr>
                <w:rFonts w:hint="eastAsia" w:ascii="宋体" w:hAnsi="宋体" w:cs="宋体"/>
                <w:bCs/>
                <w:szCs w:val="21"/>
              </w:rPr>
              <w:t>W*</w:t>
            </w:r>
            <w:r>
              <w:rPr>
                <w:rFonts w:hint="eastAsia" w:ascii="宋体" w:hAnsi="宋体" w:cs="宋体"/>
                <w:bCs/>
                <w:szCs w:val="21"/>
                <w:lang w:val="en-US" w:eastAsia="zh-CN"/>
              </w:rPr>
              <w:t>440</w:t>
            </w:r>
            <w:r>
              <w:rPr>
                <w:rFonts w:hint="eastAsia" w:ascii="宋体" w:hAnsi="宋体" w:cs="宋体"/>
                <w:bCs/>
                <w:szCs w:val="21"/>
              </w:rPr>
              <w:t>D*</w:t>
            </w:r>
            <w:r>
              <w:rPr>
                <w:rFonts w:hint="eastAsia" w:ascii="宋体" w:hAnsi="宋体" w:cs="宋体"/>
                <w:bCs/>
                <w:szCs w:val="21"/>
                <w:lang w:val="en-US" w:eastAsia="zh-CN"/>
              </w:rPr>
              <w:t>78</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 xml:space="preserve"> 的偏差</w:t>
            </w:r>
            <w:r>
              <w:rPr>
                <w:rFonts w:hint="eastAsia" w:ascii="宋体" w:hAnsi="宋体" w:cs="宋体"/>
                <w:bCs/>
                <w:szCs w:val="21"/>
                <w:lang w:eastAsia="zh-CN"/>
              </w:rPr>
              <w:t>。</w:t>
            </w:r>
          </w:p>
        </w:tc>
      </w:tr>
      <w:tr w14:paraId="0D14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793E409">
            <w:pPr>
              <w:jc w:val="center"/>
              <w:rPr>
                <w:rFonts w:hint="eastAsia" w:ascii="宋体" w:hAnsi="宋体" w:cs="宋体"/>
                <w:bCs/>
                <w:szCs w:val="21"/>
              </w:rPr>
            </w:pPr>
          </w:p>
        </w:tc>
        <w:tc>
          <w:tcPr>
            <w:tcW w:w="454" w:type="pct"/>
            <w:vMerge w:val="continue"/>
            <w:noWrap w:val="0"/>
            <w:vAlign w:val="center"/>
          </w:tcPr>
          <w:p w14:paraId="20BA0A52">
            <w:pPr>
              <w:jc w:val="center"/>
              <w:rPr>
                <w:rFonts w:hint="eastAsia" w:ascii="宋体" w:hAnsi="宋体" w:cs="宋体"/>
                <w:bCs/>
                <w:szCs w:val="21"/>
              </w:rPr>
            </w:pPr>
          </w:p>
        </w:tc>
        <w:tc>
          <w:tcPr>
            <w:tcW w:w="4124" w:type="pct"/>
            <w:noWrap w:val="0"/>
            <w:vAlign w:val="top"/>
          </w:tcPr>
          <w:p w14:paraId="276997BA">
            <w:pPr>
              <w:jc w:val="left"/>
              <w:rPr>
                <w:rFonts w:hint="eastAsia" w:ascii="宋体" w:hAnsi="宋体" w:eastAsia="宋体" w:cs="宋体"/>
                <w:bCs/>
                <w:szCs w:val="21"/>
                <w:lang w:eastAsia="zh-CN"/>
              </w:rPr>
            </w:pPr>
            <w:r>
              <w:rPr>
                <w:rFonts w:hint="eastAsia" w:ascii="宋体" w:hAnsi="宋体" w:eastAsia="宋体" w:cs="宋体"/>
                <w:bCs/>
                <w:szCs w:val="21"/>
                <w:lang w:eastAsia="zh-CN"/>
              </w:rPr>
              <w:t>2.椅面：采用</w:t>
            </w:r>
            <w:r>
              <w:rPr>
                <w:rFonts w:hint="eastAsia" w:ascii="宋体" w:hAnsi="宋体" w:cs="宋体"/>
                <w:bCs/>
                <w:szCs w:val="21"/>
              </w:rPr>
              <w:t>≧1</w:t>
            </w:r>
            <w:r>
              <w:rPr>
                <w:rFonts w:hint="eastAsia" w:ascii="宋体" w:hAnsi="宋体" w:cs="宋体"/>
                <w:bCs/>
                <w:szCs w:val="21"/>
                <w:lang w:val="en-US" w:eastAsia="zh-CN"/>
              </w:rPr>
              <w:t>7</w:t>
            </w:r>
            <w:r>
              <w:rPr>
                <w:rFonts w:hint="eastAsia" w:ascii="宋体" w:hAnsi="宋体" w:cs="宋体"/>
                <w:bCs/>
                <w:szCs w:val="21"/>
              </w:rPr>
              <w:t>mm厚</w:t>
            </w:r>
            <w:r>
              <w:rPr>
                <w:rFonts w:hint="eastAsia" w:ascii="宋体" w:hAnsi="宋体" w:eastAsia="宋体" w:cs="宋体"/>
                <w:bCs/>
                <w:szCs w:val="21"/>
                <w:lang w:eastAsia="zh-CN"/>
              </w:rPr>
              <w:t>橡木指接板制作，</w:t>
            </w:r>
          </w:p>
          <w:p w14:paraId="27065486">
            <w:pPr>
              <w:jc w:val="left"/>
              <w:rPr>
                <w:rFonts w:hint="eastAsia" w:ascii="宋体" w:hAnsi="宋体" w:eastAsia="宋体" w:cs="宋体"/>
                <w:bCs/>
                <w:szCs w:val="21"/>
                <w:lang w:val="en-US" w:eastAsia="zh-CN"/>
              </w:rPr>
            </w:pPr>
            <w:r>
              <w:rPr>
                <w:rFonts w:hint="eastAsia" w:ascii="宋体" w:hAnsi="宋体" w:eastAsia="宋体" w:cs="宋体"/>
                <w:bCs/>
                <w:szCs w:val="21"/>
                <w:lang w:eastAsia="zh-CN"/>
              </w:rPr>
              <w:t>椅子架立柱：框架采用橡胶木制作，靠背：采用榉木制作。</w:t>
            </w:r>
          </w:p>
        </w:tc>
      </w:tr>
      <w:tr w14:paraId="0A69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1D39F8F">
            <w:pPr>
              <w:jc w:val="center"/>
              <w:rPr>
                <w:rFonts w:hint="eastAsia" w:ascii="宋体" w:hAnsi="宋体" w:cs="宋体"/>
                <w:bCs/>
                <w:szCs w:val="21"/>
              </w:rPr>
            </w:pPr>
          </w:p>
        </w:tc>
        <w:tc>
          <w:tcPr>
            <w:tcW w:w="454" w:type="pct"/>
            <w:vMerge w:val="continue"/>
            <w:noWrap w:val="0"/>
            <w:vAlign w:val="center"/>
          </w:tcPr>
          <w:p w14:paraId="1800B374">
            <w:pPr>
              <w:jc w:val="center"/>
              <w:rPr>
                <w:rFonts w:hint="eastAsia" w:ascii="宋体" w:hAnsi="宋体" w:cs="宋体"/>
                <w:bCs/>
                <w:szCs w:val="21"/>
              </w:rPr>
            </w:pPr>
          </w:p>
        </w:tc>
        <w:tc>
          <w:tcPr>
            <w:tcW w:w="4124" w:type="pct"/>
            <w:noWrap w:val="0"/>
            <w:vAlign w:val="top"/>
          </w:tcPr>
          <w:p w14:paraId="22FF6F0D">
            <w:pPr>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eastAsia="zh-CN"/>
              </w:rPr>
              <w:t>3.整体选材、工艺及制作要求：所有板材需经高温杀菌、脱脂、软化纤维处理，实木材料无裂缝、腐朽材、树脂囊、死节、孔洞、夹皮和树脂道；木材含水率为8-12%，外观色泽统一，色差基本一致；所有接合口须打胶粘合，所有拼板接口需沿径向450使用粘合剂（无酫淀粉胶）强力拼合；材料打磨：油漆：采用聚氨酯油漆，油漆工艺“三底三面”。</w:t>
            </w:r>
          </w:p>
        </w:tc>
      </w:tr>
      <w:tr w14:paraId="0311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056D776B">
            <w:pPr>
              <w:jc w:val="center"/>
              <w:rPr>
                <w:rFonts w:hint="eastAsia" w:ascii="宋体" w:hAnsi="宋体" w:eastAsia="宋体" w:cs="宋体"/>
                <w:bCs/>
                <w:szCs w:val="21"/>
                <w:lang w:eastAsia="zh-CN"/>
              </w:rPr>
            </w:pPr>
            <w:r>
              <w:rPr>
                <w:rFonts w:hint="eastAsia" w:ascii="宋体" w:hAnsi="宋体" w:cs="宋体"/>
                <w:bCs/>
                <w:szCs w:val="21"/>
                <w:lang w:val="en-US" w:eastAsia="zh-CN"/>
              </w:rPr>
              <w:t>5</w:t>
            </w:r>
          </w:p>
        </w:tc>
        <w:tc>
          <w:tcPr>
            <w:tcW w:w="454" w:type="pct"/>
            <w:vMerge w:val="restart"/>
            <w:noWrap w:val="0"/>
            <w:vAlign w:val="center"/>
          </w:tcPr>
          <w:p w14:paraId="526A3B21">
            <w:pPr>
              <w:jc w:val="center"/>
              <w:rPr>
                <w:rFonts w:ascii="宋体" w:hAnsi="宋体" w:cs="宋体"/>
                <w:bCs/>
                <w:szCs w:val="21"/>
              </w:rPr>
            </w:pPr>
            <w:r>
              <w:rPr>
                <w:rFonts w:hint="eastAsia" w:ascii="宋体" w:hAnsi="宋体" w:cs="宋体"/>
                <w:bCs/>
                <w:szCs w:val="21"/>
              </w:rPr>
              <w:t>定制衣柜</w:t>
            </w:r>
          </w:p>
        </w:tc>
        <w:tc>
          <w:tcPr>
            <w:tcW w:w="4124" w:type="pct"/>
            <w:noWrap w:val="0"/>
            <w:vAlign w:val="top"/>
          </w:tcPr>
          <w:p w14:paraId="5AB4DB7D">
            <w:p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1.规格：</w:t>
            </w:r>
            <w:r>
              <w:rPr>
                <w:rFonts w:hint="eastAsia" w:ascii="宋体" w:hAnsi="宋体" w:cs="宋体"/>
                <w:bCs/>
                <w:color w:val="auto"/>
                <w:szCs w:val="21"/>
                <w:lang w:val="en-US" w:eastAsia="zh-CN"/>
              </w:rPr>
              <w:t>12</w:t>
            </w:r>
            <w:r>
              <w:rPr>
                <w:rFonts w:hint="eastAsia" w:ascii="宋体" w:hAnsi="宋体" w:cs="宋体"/>
                <w:bCs/>
                <w:color w:val="auto"/>
                <w:szCs w:val="21"/>
              </w:rPr>
              <w:t>00W*5</w:t>
            </w:r>
            <w:r>
              <w:rPr>
                <w:rFonts w:hint="eastAsia" w:ascii="宋体" w:hAnsi="宋体" w:cs="宋体"/>
                <w:bCs/>
                <w:color w:val="auto"/>
                <w:szCs w:val="21"/>
                <w:lang w:val="en-US" w:eastAsia="zh-CN"/>
              </w:rPr>
              <w:t>5</w:t>
            </w:r>
            <w:r>
              <w:rPr>
                <w:rFonts w:hint="eastAsia" w:ascii="宋体" w:hAnsi="宋体" w:cs="宋体"/>
                <w:bCs/>
                <w:color w:val="auto"/>
                <w:szCs w:val="21"/>
              </w:rPr>
              <w:t>0D*2</w:t>
            </w:r>
            <w:r>
              <w:rPr>
                <w:rFonts w:hint="eastAsia" w:ascii="宋体" w:hAnsi="宋体" w:cs="宋体"/>
                <w:bCs/>
                <w:color w:val="auto"/>
                <w:szCs w:val="21"/>
                <w:lang w:val="en-US" w:eastAsia="zh-CN"/>
              </w:rPr>
              <w:t>0</w:t>
            </w:r>
            <w:r>
              <w:rPr>
                <w:rFonts w:hint="eastAsia" w:ascii="宋体" w:hAnsi="宋体" w:cs="宋体"/>
                <w:bCs/>
                <w:color w:val="auto"/>
                <w:szCs w:val="21"/>
              </w:rPr>
              <w:t>00Hmm，并允许</w:t>
            </w:r>
            <w:r>
              <w:rPr>
                <w:rFonts w:hint="eastAsia" w:ascii="宋体" w:hAnsi="宋体" w:cs="宋体"/>
                <w:bCs/>
                <w:color w:val="auto"/>
                <w:szCs w:val="21"/>
                <w:lang w:eastAsia="zh-CN"/>
              </w:rPr>
              <w:t>±10mm</w:t>
            </w:r>
            <w:r>
              <w:rPr>
                <w:rFonts w:hint="eastAsia" w:ascii="宋体" w:hAnsi="宋体" w:cs="宋体"/>
                <w:bCs/>
                <w:color w:val="auto"/>
                <w:szCs w:val="21"/>
              </w:rPr>
              <w:t>的偏差（根据</w:t>
            </w:r>
            <w:r>
              <w:rPr>
                <w:rFonts w:ascii="宋体" w:hAnsi="宋体" w:cs="宋体"/>
                <w:bCs/>
                <w:color w:val="auto"/>
                <w:szCs w:val="21"/>
              </w:rPr>
              <w:t>现场实际情况进行订制）</w:t>
            </w:r>
            <w:r>
              <w:rPr>
                <w:rFonts w:hint="eastAsia" w:ascii="宋体" w:hAnsi="宋体" w:cs="宋体"/>
                <w:bCs/>
                <w:color w:val="auto"/>
                <w:szCs w:val="21"/>
              </w:rPr>
              <w:t>。</w:t>
            </w:r>
          </w:p>
        </w:tc>
      </w:tr>
      <w:tr w14:paraId="0E3B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14190328">
            <w:pPr>
              <w:jc w:val="center"/>
              <w:rPr>
                <w:rFonts w:hint="eastAsia" w:ascii="宋体" w:hAnsi="宋体" w:cs="宋体"/>
                <w:bCs/>
                <w:szCs w:val="21"/>
              </w:rPr>
            </w:pPr>
          </w:p>
        </w:tc>
        <w:tc>
          <w:tcPr>
            <w:tcW w:w="454" w:type="pct"/>
            <w:vMerge w:val="continue"/>
            <w:noWrap w:val="0"/>
            <w:vAlign w:val="top"/>
          </w:tcPr>
          <w:p w14:paraId="4F013AE6">
            <w:pPr>
              <w:jc w:val="center"/>
              <w:rPr>
                <w:rFonts w:hint="eastAsia" w:ascii="宋体" w:hAnsi="宋体" w:cs="宋体"/>
                <w:bCs/>
                <w:szCs w:val="21"/>
              </w:rPr>
            </w:pPr>
          </w:p>
        </w:tc>
        <w:tc>
          <w:tcPr>
            <w:tcW w:w="4124" w:type="pct"/>
            <w:noWrap w:val="0"/>
            <w:vAlign w:val="top"/>
          </w:tcPr>
          <w:p w14:paraId="3DC974B6">
            <w:pPr>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2.材质：</w:t>
            </w:r>
            <w:r>
              <w:rPr>
                <w:rFonts w:hint="eastAsia" w:ascii="宋体" w:hAnsi="宋体" w:cs="宋体"/>
                <w:bCs/>
                <w:szCs w:val="21"/>
                <w:lang w:val="en-US" w:eastAsia="zh-CN"/>
              </w:rPr>
              <w:t>采用国家ENF级人造板，甲醛释放量≤0.025m</w:t>
            </w:r>
            <w:r>
              <w:rPr>
                <w:rFonts w:hint="eastAsia" w:ascii="宋体" w:hAnsi="宋体" w:eastAsia="宋体" w:cs="宋体"/>
                <w:bCs/>
                <w:szCs w:val="21"/>
                <w:lang w:val="en-US" w:eastAsia="zh-CN"/>
              </w:rPr>
              <w:t>g/m³。</w:t>
            </w:r>
          </w:p>
        </w:tc>
      </w:tr>
      <w:tr w14:paraId="6A87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4673B140">
            <w:pPr>
              <w:jc w:val="center"/>
              <w:rPr>
                <w:rFonts w:hint="eastAsia" w:ascii="宋体" w:hAnsi="宋体" w:cs="宋体"/>
                <w:bCs/>
                <w:szCs w:val="21"/>
              </w:rPr>
            </w:pPr>
          </w:p>
        </w:tc>
        <w:tc>
          <w:tcPr>
            <w:tcW w:w="454" w:type="pct"/>
            <w:vMerge w:val="continue"/>
            <w:noWrap w:val="0"/>
            <w:vAlign w:val="top"/>
          </w:tcPr>
          <w:p w14:paraId="16BF1663">
            <w:pPr>
              <w:jc w:val="center"/>
              <w:rPr>
                <w:rFonts w:hint="eastAsia" w:ascii="宋体" w:hAnsi="宋体" w:cs="宋体"/>
                <w:bCs/>
                <w:szCs w:val="21"/>
              </w:rPr>
            </w:pPr>
          </w:p>
        </w:tc>
        <w:tc>
          <w:tcPr>
            <w:tcW w:w="4124" w:type="pct"/>
            <w:noWrap w:val="0"/>
            <w:vAlign w:val="top"/>
          </w:tcPr>
          <w:p w14:paraId="080B2F88">
            <w:p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3</w:t>
            </w:r>
            <w:r>
              <w:rPr>
                <w:rFonts w:hint="eastAsia" w:ascii="宋体" w:hAnsi="宋体" w:eastAsia="宋体" w:cs="宋体"/>
                <w:bCs/>
                <w:szCs w:val="21"/>
              </w:rPr>
              <w:t>.</w:t>
            </w:r>
            <w:r>
              <w:rPr>
                <w:rFonts w:hint="eastAsia" w:ascii="宋体" w:hAnsi="宋体" w:eastAsia="宋体" w:cs="宋体"/>
                <w:bCs/>
                <w:szCs w:val="21"/>
                <w:lang w:eastAsia="zh-CN"/>
              </w:rPr>
              <w:t>实木多层板：符合GB/T 9846-2015、GB/T 35601-2017、GB18580-2017标准要求，含水率≤12%、甲醛释放量≤0.02mg/m³；苯：未检出；甲苯：未检出；二甲苯：未检出；总挥发性有机化合物(TVOC)≤25μg/m³。</w:t>
            </w:r>
          </w:p>
        </w:tc>
      </w:tr>
      <w:tr w14:paraId="2FA7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783BCCD6">
            <w:pPr>
              <w:jc w:val="center"/>
              <w:rPr>
                <w:rFonts w:hint="eastAsia" w:ascii="宋体" w:hAnsi="宋体" w:cs="宋体"/>
                <w:bCs/>
                <w:szCs w:val="21"/>
              </w:rPr>
            </w:pPr>
          </w:p>
        </w:tc>
        <w:tc>
          <w:tcPr>
            <w:tcW w:w="454" w:type="pct"/>
            <w:vMerge w:val="continue"/>
            <w:noWrap w:val="0"/>
            <w:vAlign w:val="top"/>
          </w:tcPr>
          <w:p w14:paraId="6F9F13AF">
            <w:pPr>
              <w:jc w:val="center"/>
              <w:rPr>
                <w:rFonts w:hint="eastAsia" w:ascii="宋体" w:hAnsi="宋体" w:cs="宋体"/>
                <w:bCs/>
                <w:szCs w:val="21"/>
              </w:rPr>
            </w:pPr>
          </w:p>
        </w:tc>
        <w:tc>
          <w:tcPr>
            <w:tcW w:w="4124" w:type="pct"/>
            <w:noWrap w:val="0"/>
            <w:vAlign w:val="top"/>
          </w:tcPr>
          <w:p w14:paraId="6508C127">
            <w:pPr>
              <w:jc w:val="left"/>
              <w:rPr>
                <w:rFonts w:hint="eastAsia" w:ascii="宋体" w:hAnsi="宋体" w:cs="宋体"/>
                <w:bCs/>
                <w:color w:val="auto"/>
                <w:szCs w:val="21"/>
              </w:rPr>
            </w:pPr>
            <w:r>
              <w:rPr>
                <w:rFonts w:hint="eastAsia" w:ascii="宋体" w:hAnsi="宋体" w:cs="宋体"/>
                <w:bCs/>
                <w:color w:val="auto"/>
                <w:szCs w:val="21"/>
              </w:rPr>
              <w:t>4.ABS激光封边条：根据QB/T 4463-2013《家具用封边条技术要求》、GB/T 17657-2022《人造板及饰面人造板理化性能试验方法》、GB 28481-2012《塑料家具中有害物质限量》的检测标准要求，需要满足：</w:t>
            </w:r>
          </w:p>
          <w:p w14:paraId="45319812">
            <w:pPr>
              <w:numPr>
                <w:ilvl w:val="0"/>
                <w:numId w:val="9"/>
              </w:numPr>
              <w:jc w:val="left"/>
              <w:rPr>
                <w:rFonts w:hint="eastAsia" w:ascii="宋体" w:hAnsi="宋体" w:cs="宋体"/>
                <w:bCs/>
                <w:color w:val="auto"/>
                <w:szCs w:val="21"/>
              </w:rPr>
            </w:pPr>
            <w:r>
              <w:rPr>
                <w:rFonts w:hint="eastAsia" w:ascii="宋体" w:hAnsi="宋体" w:cs="宋体"/>
                <w:bCs/>
                <w:color w:val="auto"/>
                <w:szCs w:val="21"/>
              </w:rPr>
              <w:t>耐开裂性（耐龟裂性）≥1级</w:t>
            </w:r>
          </w:p>
          <w:p w14:paraId="40FD15EC">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耐光色牢度（灰色样卡）≥4级</w:t>
            </w:r>
          </w:p>
          <w:p w14:paraId="7FF01C6F">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甲醛释放量≤0.5mg/L</w:t>
            </w:r>
          </w:p>
          <w:p w14:paraId="1D73878C">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氯乙烯单体未检出</w:t>
            </w:r>
          </w:p>
          <w:p w14:paraId="328AC1D3">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邻苯二甲酸酯（DBP、BBP、DEHP、DNOP、DINP和DIDP）的总量（%）未检出</w:t>
            </w:r>
          </w:p>
          <w:p w14:paraId="00646D08">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多溴联苯（PBB）未检出</w:t>
            </w:r>
          </w:p>
          <w:p w14:paraId="46974CBE">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多溴联苯醚（PBDE）未检出</w:t>
            </w:r>
          </w:p>
          <w:p w14:paraId="40095D48">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苯并【ɑ】芘未检出</w:t>
            </w:r>
          </w:p>
          <w:p w14:paraId="26B6DB57">
            <w:pPr>
              <w:numPr>
                <w:ilvl w:val="0"/>
                <w:numId w:val="9"/>
              </w:numPr>
              <w:jc w:val="left"/>
              <w:rPr>
                <w:rFonts w:hint="eastAsia" w:ascii="宋体" w:hAnsi="宋体" w:eastAsia="宋体" w:cs="宋体"/>
                <w:bCs/>
                <w:szCs w:val="21"/>
                <w:lang w:val="en-US" w:eastAsia="zh-CN"/>
              </w:rPr>
            </w:pPr>
            <w:r>
              <w:rPr>
                <w:rFonts w:hint="eastAsia" w:ascii="宋体" w:hAnsi="宋体" w:cs="宋体"/>
                <w:bCs/>
                <w:color w:val="auto"/>
                <w:szCs w:val="21"/>
              </w:rPr>
              <w:t>16种多环芳烃（PAH）总量未检出。</w:t>
            </w:r>
          </w:p>
        </w:tc>
      </w:tr>
      <w:tr w14:paraId="1035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14:paraId="63868A8D">
            <w:pPr>
              <w:jc w:val="center"/>
              <w:rPr>
                <w:rFonts w:hint="eastAsia" w:ascii="宋体" w:hAnsi="宋体" w:cs="宋体"/>
                <w:bCs/>
                <w:szCs w:val="21"/>
              </w:rPr>
            </w:pPr>
          </w:p>
        </w:tc>
        <w:tc>
          <w:tcPr>
            <w:tcW w:w="454" w:type="pct"/>
            <w:vMerge w:val="continue"/>
            <w:noWrap w:val="0"/>
            <w:vAlign w:val="top"/>
          </w:tcPr>
          <w:p w14:paraId="690A9B09">
            <w:pPr>
              <w:jc w:val="center"/>
              <w:rPr>
                <w:rFonts w:hint="eastAsia" w:ascii="宋体" w:hAnsi="宋体" w:cs="宋体"/>
                <w:bCs/>
                <w:szCs w:val="21"/>
              </w:rPr>
            </w:pPr>
          </w:p>
        </w:tc>
        <w:tc>
          <w:tcPr>
            <w:tcW w:w="4124" w:type="pct"/>
            <w:noWrap w:val="0"/>
            <w:vAlign w:val="top"/>
          </w:tcPr>
          <w:p w14:paraId="52F39940">
            <w:pPr>
              <w:jc w:val="left"/>
              <w:rPr>
                <w:rFonts w:hint="eastAsia" w:ascii="宋体" w:hAnsi="宋体" w:eastAsia="宋体" w:cs="宋体"/>
                <w:bCs/>
                <w:szCs w:val="21"/>
                <w:lang w:val="en-US" w:eastAsia="zh-CN"/>
              </w:rPr>
            </w:pPr>
            <w:r>
              <w:rPr>
                <w:rFonts w:hint="eastAsia" w:ascii="宋体" w:hAnsi="宋体" w:eastAsia="宋体" w:cs="宋体"/>
                <w:bCs/>
                <w:color w:val="auto"/>
                <w:szCs w:val="21"/>
                <w:lang w:val="en-US" w:eastAsia="zh-CN"/>
              </w:rPr>
              <w:t>5.三合一连接件：符合GB/T 28203-2011、GB/T 10125-2012标准要求，三合一偏心连接件偏心体抗压强度、抗压强度应≥330N；三合一偏心连接件预埋螺母抗拉强度、抗压强度应≥650N；三合一偏心连接件中连接螺杆螺纹与预埋螺母的抗拉强度、抗拉强度应≥900N；盐雾试验：经150h乙酸盐雾试验(AASS)试验后，试样上无出现基体金属腐蚀，性能评级(保护评级R:/RA)为: 10/-。</w:t>
            </w:r>
          </w:p>
        </w:tc>
      </w:tr>
      <w:tr w14:paraId="0B34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581AA2E2">
            <w:pPr>
              <w:jc w:val="center"/>
              <w:rPr>
                <w:rFonts w:hint="eastAsia" w:ascii="宋体" w:hAnsi="宋体" w:cs="宋体"/>
                <w:bCs/>
                <w:szCs w:val="21"/>
              </w:rPr>
            </w:pPr>
          </w:p>
        </w:tc>
        <w:tc>
          <w:tcPr>
            <w:tcW w:w="454" w:type="pct"/>
            <w:vMerge w:val="continue"/>
            <w:noWrap w:val="0"/>
            <w:vAlign w:val="top"/>
          </w:tcPr>
          <w:p w14:paraId="49D8BDAF">
            <w:pPr>
              <w:jc w:val="center"/>
              <w:rPr>
                <w:rFonts w:hint="eastAsia" w:ascii="宋体" w:hAnsi="宋体" w:cs="宋体"/>
                <w:bCs/>
                <w:szCs w:val="21"/>
              </w:rPr>
            </w:pPr>
          </w:p>
        </w:tc>
        <w:tc>
          <w:tcPr>
            <w:tcW w:w="4124" w:type="pct"/>
            <w:noWrap w:val="0"/>
            <w:vAlign w:val="top"/>
          </w:tcPr>
          <w:p w14:paraId="08DF10F0">
            <w:pPr>
              <w:jc w:val="left"/>
              <w:rPr>
                <w:rFonts w:ascii="宋体" w:hAnsi="宋体" w:eastAsia="宋体" w:cs="宋体"/>
                <w:bCs/>
                <w:color w:val="FF0000"/>
                <w:szCs w:val="21"/>
                <w:lang w:val="en-US" w:eastAsia="zh-CN"/>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.铰链</w:t>
            </w:r>
            <w:r>
              <w:rPr>
                <w:rFonts w:hint="eastAsia" w:ascii="宋体" w:hAnsi="宋体" w:eastAsia="宋体" w:cs="宋体"/>
                <w:bCs/>
                <w:color w:val="auto"/>
                <w:szCs w:val="21"/>
                <w:lang w:eastAsia="zh-CN"/>
              </w:rPr>
              <w:t>：</w:t>
            </w:r>
            <w:r>
              <w:rPr>
                <w:rFonts w:hint="eastAsia" w:ascii="宋体" w:hAnsi="宋体" w:eastAsia="宋体" w:cs="宋体"/>
                <w:bCs/>
                <w:color w:val="auto"/>
                <w:szCs w:val="21"/>
              </w:rPr>
              <w:t>符合QB/T 2189-2013、QB/T 3826-1999、QB/T 3827-1999、QB/T 3832-1999标准要求，耐久性（8万次）检测合格；中性盐雾试验（NSS）（连续喷雾300h）：①涂（镀）层本身的耐腐蚀等级：10级，②涂（镀）层对基体的保护等级：10级；乙酸盐雾试验（ASS）（连续喷雾300h）：①涂（镀）层本身的耐腐蚀等级：10级，②涂（镀）层对基体的保护等级：10级。</w:t>
            </w:r>
          </w:p>
        </w:tc>
      </w:tr>
      <w:tr w14:paraId="7F3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77E59915">
            <w:pPr>
              <w:jc w:val="center"/>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auto"/>
                <w:kern w:val="2"/>
                <w:sz w:val="21"/>
                <w:szCs w:val="21"/>
                <w:lang w:val="en-US" w:eastAsia="zh-CN" w:bidi="ar-SA"/>
              </w:rPr>
              <w:t>6</w:t>
            </w:r>
          </w:p>
        </w:tc>
        <w:tc>
          <w:tcPr>
            <w:tcW w:w="454" w:type="pct"/>
            <w:vMerge w:val="restart"/>
            <w:noWrap w:val="0"/>
            <w:vAlign w:val="center"/>
          </w:tcPr>
          <w:p w14:paraId="6F1EA35F">
            <w:pPr>
              <w:jc w:val="center"/>
              <w:rPr>
                <w:rFonts w:hint="eastAsia" w:ascii="宋体" w:hAnsi="宋体" w:eastAsia="宋体" w:cs="宋体"/>
                <w:bCs/>
                <w:szCs w:val="21"/>
                <w:lang w:val="en-US" w:eastAsia="zh-CN"/>
              </w:rPr>
            </w:pPr>
            <w:r>
              <w:rPr>
                <w:rFonts w:hint="eastAsia" w:ascii="宋体" w:hAnsi="宋体" w:cs="宋体"/>
                <w:bCs/>
                <w:szCs w:val="21"/>
                <w:lang w:val="en-US" w:eastAsia="zh-CN"/>
              </w:rPr>
              <w:t>上下铺实木床</w:t>
            </w:r>
          </w:p>
        </w:tc>
        <w:tc>
          <w:tcPr>
            <w:tcW w:w="4124" w:type="pct"/>
            <w:noWrap w:val="0"/>
            <w:vAlign w:val="top"/>
          </w:tcPr>
          <w:p w14:paraId="47FFE402">
            <w:pPr>
              <w:jc w:val="left"/>
              <w:rPr>
                <w:rFonts w:hint="eastAsia" w:ascii="宋体" w:hAnsi="宋体" w:eastAsia="宋体" w:cs="宋体"/>
                <w:bCs/>
                <w:kern w:val="2"/>
                <w:sz w:val="21"/>
                <w:szCs w:val="21"/>
                <w:lang w:val="en-US" w:eastAsia="zh-CN" w:bidi="ar-SA"/>
              </w:rPr>
            </w:pPr>
            <w:r>
              <w:rPr>
                <w:rFonts w:hint="eastAsia" w:ascii="宋体" w:hAnsi="宋体" w:cs="宋体"/>
                <w:bCs/>
                <w:szCs w:val="21"/>
              </w:rPr>
              <w:t>1.规格：</w:t>
            </w:r>
            <w:r>
              <w:rPr>
                <w:rFonts w:hint="eastAsia" w:ascii="宋体" w:hAnsi="宋体" w:cs="宋体"/>
                <w:bCs/>
                <w:szCs w:val="21"/>
                <w:lang w:val="en-US" w:eastAsia="zh-CN"/>
              </w:rPr>
              <w:t>900</w:t>
            </w:r>
            <w:r>
              <w:rPr>
                <w:rFonts w:hint="eastAsia" w:ascii="宋体" w:hAnsi="宋体" w:cs="宋体"/>
                <w:bCs/>
                <w:szCs w:val="21"/>
              </w:rPr>
              <w:t>W</w:t>
            </w:r>
            <w:r>
              <w:rPr>
                <w:rFonts w:hint="eastAsia" w:ascii="宋体" w:hAnsi="宋体" w:cs="宋体"/>
                <w:bCs/>
                <w:szCs w:val="21"/>
                <w:lang w:val="en-US" w:eastAsia="zh-CN"/>
              </w:rPr>
              <w:t>*2000</w:t>
            </w:r>
            <w:r>
              <w:rPr>
                <w:rFonts w:hint="eastAsia" w:ascii="宋体" w:hAnsi="宋体" w:cs="宋体"/>
                <w:bCs/>
                <w:szCs w:val="21"/>
              </w:rPr>
              <w:t>D*</w:t>
            </w:r>
            <w:r>
              <w:rPr>
                <w:rFonts w:hint="eastAsia" w:ascii="宋体" w:hAnsi="宋体" w:cs="宋体"/>
                <w:bCs/>
                <w:szCs w:val="21"/>
                <w:lang w:val="en-US" w:eastAsia="zh-CN"/>
              </w:rPr>
              <w:t>1900</w:t>
            </w:r>
            <w:r>
              <w:rPr>
                <w:rFonts w:hint="eastAsia" w:ascii="宋体" w:hAnsi="宋体" w:cs="宋体"/>
                <w:bCs/>
                <w:szCs w:val="21"/>
              </w:rPr>
              <w:t>Hmm，并允许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2D63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4A6376D">
            <w:pPr>
              <w:jc w:val="center"/>
              <w:rPr>
                <w:rFonts w:hint="eastAsia" w:ascii="宋体" w:hAnsi="宋体" w:cs="宋体"/>
                <w:bCs/>
                <w:szCs w:val="21"/>
              </w:rPr>
            </w:pPr>
          </w:p>
        </w:tc>
        <w:tc>
          <w:tcPr>
            <w:tcW w:w="454" w:type="pct"/>
            <w:vMerge w:val="continue"/>
            <w:noWrap w:val="0"/>
            <w:vAlign w:val="top"/>
          </w:tcPr>
          <w:p w14:paraId="0B72ADCD">
            <w:pPr>
              <w:jc w:val="center"/>
              <w:rPr>
                <w:rFonts w:hint="eastAsia" w:ascii="宋体" w:hAnsi="宋体" w:cs="宋体"/>
                <w:bCs/>
                <w:szCs w:val="21"/>
              </w:rPr>
            </w:pPr>
          </w:p>
        </w:tc>
        <w:tc>
          <w:tcPr>
            <w:tcW w:w="4124" w:type="pct"/>
            <w:noWrap w:val="0"/>
            <w:vAlign w:val="top"/>
          </w:tcPr>
          <w:p w14:paraId="2725C0BD">
            <w:pPr>
              <w:jc w:val="left"/>
              <w:rPr>
                <w:rFonts w:hint="eastAsia" w:ascii="宋体" w:hAnsi="宋体" w:eastAsia="宋体" w:cs="宋体"/>
                <w:bCs/>
                <w:kern w:val="2"/>
                <w:sz w:val="21"/>
                <w:szCs w:val="21"/>
                <w:lang w:val="en-US" w:eastAsia="zh-CN" w:bidi="ar-SA"/>
              </w:rPr>
            </w:pPr>
            <w:r>
              <w:rPr>
                <w:rFonts w:hint="eastAsia" w:ascii="宋体" w:hAnsi="宋体" w:cs="宋体"/>
                <w:bCs/>
                <w:szCs w:val="21"/>
              </w:rPr>
              <w:t>2.</w:t>
            </w:r>
            <w:r>
              <w:rPr>
                <w:rFonts w:hint="eastAsia" w:ascii="宋体" w:hAnsi="宋体" w:eastAsia="宋体" w:cs="宋体"/>
                <w:bCs/>
                <w:szCs w:val="21"/>
                <w:lang w:eastAsia="zh-CN"/>
              </w:rPr>
              <w:t>材质：</w:t>
            </w:r>
            <w:r>
              <w:rPr>
                <w:rFonts w:hint="eastAsia" w:ascii="宋体" w:hAnsi="宋体" w:cs="宋体"/>
                <w:bCs/>
                <w:szCs w:val="21"/>
              </w:rPr>
              <w:t>使用杉木床板，架子为橡胶木实木制作。</w:t>
            </w:r>
          </w:p>
        </w:tc>
      </w:tr>
      <w:tr w14:paraId="611B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79D31FF1">
            <w:pPr>
              <w:jc w:val="center"/>
              <w:rPr>
                <w:rFonts w:hint="eastAsia" w:ascii="宋体" w:hAnsi="宋体" w:cs="宋体"/>
                <w:bCs/>
                <w:szCs w:val="21"/>
              </w:rPr>
            </w:pPr>
          </w:p>
        </w:tc>
        <w:tc>
          <w:tcPr>
            <w:tcW w:w="454" w:type="pct"/>
            <w:vMerge w:val="continue"/>
            <w:noWrap w:val="0"/>
            <w:vAlign w:val="top"/>
          </w:tcPr>
          <w:p w14:paraId="51C10F4D">
            <w:pPr>
              <w:jc w:val="center"/>
              <w:rPr>
                <w:rFonts w:hint="eastAsia" w:ascii="宋体" w:hAnsi="宋体" w:cs="宋体"/>
                <w:bCs/>
                <w:szCs w:val="21"/>
              </w:rPr>
            </w:pPr>
          </w:p>
        </w:tc>
        <w:tc>
          <w:tcPr>
            <w:tcW w:w="4124" w:type="pct"/>
            <w:noWrap w:val="0"/>
            <w:vAlign w:val="top"/>
          </w:tcPr>
          <w:p w14:paraId="01BC712C">
            <w:pPr>
              <w:jc w:val="left"/>
              <w:rPr>
                <w:rFonts w:hint="eastAsia" w:ascii="宋体" w:hAnsi="宋体" w:cs="宋体"/>
                <w:bCs/>
                <w:color w:val="FF0000"/>
                <w:szCs w:val="21"/>
              </w:rPr>
            </w:pPr>
            <w:r>
              <w:rPr>
                <w:rFonts w:hint="eastAsia" w:ascii="宋体" w:hAnsi="宋体" w:cs="宋体"/>
                <w:bCs/>
                <w:color w:val="FF0000"/>
                <w:szCs w:val="21"/>
              </w:rPr>
              <w:t>▲3.学生上下铺实木床：根据GB 28007-2011 《儿童家具通用技术条件》、GB 18584-2001《室内装饰装修材料木家具中有害物质限量》、GB/T 35607-2017《绿色产品评价家具》、JC/T 2039-2010《抗菌防霉木质装饰板》、 QB/T 4371-2012《家具抗菌性能的评价》的检测标准要求，需要满足：</w:t>
            </w:r>
          </w:p>
          <w:p w14:paraId="15F6A76B">
            <w:pPr>
              <w:numPr>
                <w:ilvl w:val="0"/>
                <w:numId w:val="10"/>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木材含水率≤9.</w:t>
            </w:r>
            <w:r>
              <w:rPr>
                <w:rFonts w:hint="eastAsia" w:ascii="宋体" w:hAnsi="宋体" w:cs="宋体"/>
                <w:bCs/>
                <w:color w:val="FF0000"/>
                <w:szCs w:val="21"/>
                <w:lang w:val="en-US" w:eastAsia="zh-CN"/>
              </w:rPr>
              <w:t>9</w:t>
            </w:r>
            <w:r>
              <w:rPr>
                <w:rFonts w:hint="eastAsia" w:ascii="宋体" w:hAnsi="宋体" w:cs="宋体"/>
                <w:bCs/>
                <w:color w:val="FF0000"/>
                <w:szCs w:val="21"/>
              </w:rPr>
              <w:t>%；</w:t>
            </w:r>
          </w:p>
          <w:p w14:paraId="773B70E5">
            <w:pPr>
              <w:numPr>
                <w:ilvl w:val="0"/>
                <w:numId w:val="10"/>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甲醛释放量(9-11L干燥器法)未检出；</w:t>
            </w:r>
          </w:p>
          <w:p w14:paraId="16F26EA6">
            <w:pPr>
              <w:numPr>
                <w:ilvl w:val="0"/>
                <w:numId w:val="10"/>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产品有害物质可接触的实木部件中五氯苯酚(PCP)未检出；</w:t>
            </w:r>
          </w:p>
          <w:p w14:paraId="7CA6CF4F">
            <w:pPr>
              <w:numPr>
                <w:ilvl w:val="0"/>
                <w:numId w:val="10"/>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粘质沙雷氏菌，抑菌率≥99.9%（培养42h)；</w:t>
            </w:r>
          </w:p>
          <w:p w14:paraId="27DAEF67">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7DE2D96B">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2B807DBD">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24EFFC2D">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696A1B4A">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31D7963F">
            <w:pPr>
              <w:widowControl w:val="0"/>
              <w:numPr>
                <w:ilvl w:val="0"/>
                <w:numId w:val="0"/>
              </w:numPr>
              <w:tabs>
                <w:tab w:val="left" w:pos="312"/>
              </w:tabs>
              <w:ind w:firstLine="420" w:firstLineChars="200"/>
              <w:jc w:val="left"/>
              <w:rPr>
                <w:rFonts w:hint="eastAsia" w:ascii="宋体" w:hAnsi="宋体" w:eastAsia="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5EF0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941829F">
            <w:pPr>
              <w:jc w:val="center"/>
              <w:rPr>
                <w:rFonts w:hint="eastAsia" w:ascii="宋体" w:hAnsi="宋体" w:cs="宋体"/>
                <w:bCs/>
                <w:szCs w:val="21"/>
              </w:rPr>
            </w:pPr>
          </w:p>
        </w:tc>
        <w:tc>
          <w:tcPr>
            <w:tcW w:w="454" w:type="pct"/>
            <w:vMerge w:val="continue"/>
            <w:noWrap w:val="0"/>
            <w:vAlign w:val="top"/>
          </w:tcPr>
          <w:p w14:paraId="702C6589">
            <w:pPr>
              <w:jc w:val="center"/>
              <w:rPr>
                <w:rFonts w:ascii="宋体" w:hAnsi="宋体" w:cs="宋体"/>
                <w:bCs/>
                <w:szCs w:val="21"/>
              </w:rPr>
            </w:pPr>
          </w:p>
        </w:tc>
        <w:tc>
          <w:tcPr>
            <w:tcW w:w="4124" w:type="pct"/>
            <w:noWrap w:val="0"/>
            <w:vAlign w:val="top"/>
          </w:tcPr>
          <w:p w14:paraId="0078BDF3">
            <w:pPr>
              <w:jc w:val="left"/>
              <w:rPr>
                <w:rFonts w:hint="eastAsia" w:ascii="宋体" w:hAnsi="宋体" w:eastAsia="宋体" w:cs="宋体"/>
                <w:bCs/>
                <w:kern w:val="2"/>
                <w:sz w:val="21"/>
                <w:szCs w:val="21"/>
                <w:lang w:val="en-US" w:eastAsia="zh-CN" w:bidi="ar-SA"/>
              </w:rPr>
            </w:pPr>
            <w:r>
              <w:rPr>
                <w:rFonts w:hint="eastAsia" w:ascii="宋体" w:hAnsi="宋体" w:eastAsia="宋体" w:cs="宋体"/>
                <w:bCs/>
                <w:szCs w:val="21"/>
                <w:lang w:val="en-US" w:eastAsia="zh-CN"/>
              </w:rPr>
              <w:t>4</w:t>
            </w:r>
            <w:r>
              <w:rPr>
                <w:rFonts w:hint="eastAsia" w:ascii="宋体" w:hAnsi="宋体" w:eastAsia="宋体" w:cs="宋体"/>
                <w:bCs/>
                <w:szCs w:val="21"/>
              </w:rPr>
              <w:t>.整体选材、工艺及制作要求</w:t>
            </w:r>
            <w:r>
              <w:rPr>
                <w:rFonts w:hint="eastAsia" w:ascii="宋体" w:hAnsi="宋体" w:eastAsia="宋体" w:cs="宋体"/>
                <w:bCs/>
                <w:szCs w:val="21"/>
                <w:lang w:eastAsia="zh-CN"/>
              </w:rPr>
              <w:t>：</w:t>
            </w:r>
            <w:r>
              <w:rPr>
                <w:rFonts w:hint="eastAsia" w:ascii="宋体" w:hAnsi="宋体" w:eastAsia="宋体" w:cs="宋体"/>
                <w:bCs/>
                <w:szCs w:val="21"/>
              </w:rPr>
              <w:t>所有板材需经高温杀菌、脱脂、软化纤维处理，实木材料无裂缝、腐朽材、树脂囊、死节、孔洞、夹皮和树脂道；木材含水率为8-12%，外观色泽统一，色差基本一致；所有接合口须打胶粘合，所有拼板接口需沿径向450使用粘合剂（无酫淀粉胶）强力拼合；材料打磨：P180、P240、P320；抛光：P450加网砂320＃、450＃；油漆采用UV漆</w:t>
            </w:r>
            <w:r>
              <w:rPr>
                <w:rFonts w:hint="eastAsia" w:ascii="宋体" w:hAnsi="宋体" w:eastAsia="宋体" w:cs="宋体"/>
                <w:bCs/>
                <w:szCs w:val="21"/>
                <w:lang w:eastAsia="zh-CN"/>
              </w:rPr>
              <w:t>。</w:t>
            </w:r>
          </w:p>
        </w:tc>
      </w:tr>
      <w:tr w14:paraId="64EE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restart"/>
            <w:noWrap w:val="0"/>
            <w:vAlign w:val="center"/>
          </w:tcPr>
          <w:p w14:paraId="25803B47">
            <w:pPr>
              <w:jc w:val="center"/>
              <w:rPr>
                <w:rFonts w:hint="eastAsia" w:ascii="宋体" w:hAnsi="宋体" w:eastAsia="宋体" w:cs="宋体"/>
                <w:bCs/>
                <w:szCs w:val="21"/>
                <w:lang w:val="en-US" w:eastAsia="zh-CN"/>
              </w:rPr>
            </w:pPr>
            <w:r>
              <w:rPr>
                <w:rFonts w:hint="eastAsia" w:ascii="宋体" w:hAnsi="宋体" w:cs="宋体"/>
                <w:bCs/>
                <w:szCs w:val="21"/>
                <w:lang w:val="en-US" w:eastAsia="zh-CN"/>
              </w:rPr>
              <w:t>7</w:t>
            </w:r>
          </w:p>
        </w:tc>
        <w:tc>
          <w:tcPr>
            <w:tcW w:w="454" w:type="pct"/>
            <w:vMerge w:val="restart"/>
            <w:noWrap w:val="0"/>
            <w:vAlign w:val="center"/>
          </w:tcPr>
          <w:p w14:paraId="7DCC47FF">
            <w:pPr>
              <w:jc w:val="center"/>
              <w:rPr>
                <w:rFonts w:hint="eastAsia" w:ascii="宋体" w:hAnsi="宋体" w:cs="宋体"/>
                <w:bCs/>
                <w:szCs w:val="21"/>
              </w:rPr>
            </w:pPr>
            <w:r>
              <w:rPr>
                <w:rFonts w:hint="eastAsia" w:ascii="宋体" w:hAnsi="宋体" w:cs="宋体"/>
                <w:bCs/>
                <w:szCs w:val="21"/>
              </w:rPr>
              <w:t>成品实木衣柜</w:t>
            </w:r>
          </w:p>
        </w:tc>
        <w:tc>
          <w:tcPr>
            <w:tcW w:w="4124" w:type="pct"/>
            <w:noWrap w:val="0"/>
            <w:vAlign w:val="top"/>
          </w:tcPr>
          <w:p w14:paraId="1480610D">
            <w:pPr>
              <w:jc w:val="left"/>
              <w:rPr>
                <w:rFonts w:hint="eastAsia" w:ascii="宋体" w:hAnsi="宋体" w:eastAsia="宋体" w:cs="宋体"/>
                <w:bCs/>
                <w:szCs w:val="21"/>
                <w:lang w:val="en-US" w:eastAsia="zh-CN"/>
              </w:rPr>
            </w:pPr>
            <w:r>
              <w:rPr>
                <w:rFonts w:hint="eastAsia" w:ascii="宋体" w:hAnsi="宋体" w:cs="宋体"/>
                <w:bCs/>
                <w:szCs w:val="21"/>
              </w:rPr>
              <w:t>1.规格：</w:t>
            </w:r>
            <w:r>
              <w:rPr>
                <w:rFonts w:hint="eastAsia" w:ascii="宋体" w:hAnsi="宋体" w:cs="宋体"/>
                <w:bCs/>
                <w:szCs w:val="21"/>
                <w:lang w:val="en-US" w:eastAsia="zh-CN"/>
              </w:rPr>
              <w:t>800</w:t>
            </w:r>
            <w:r>
              <w:rPr>
                <w:rFonts w:hint="eastAsia" w:ascii="宋体" w:hAnsi="宋体" w:cs="宋体"/>
                <w:bCs/>
                <w:szCs w:val="21"/>
              </w:rPr>
              <w:t>W*</w:t>
            </w:r>
            <w:r>
              <w:rPr>
                <w:rFonts w:hint="eastAsia" w:ascii="宋体" w:hAnsi="宋体" w:cs="宋体"/>
                <w:bCs/>
                <w:szCs w:val="21"/>
                <w:lang w:val="en-US" w:eastAsia="zh-CN"/>
              </w:rPr>
              <w:t>560</w:t>
            </w:r>
            <w:r>
              <w:rPr>
                <w:rFonts w:hint="eastAsia" w:ascii="宋体" w:hAnsi="宋体" w:cs="宋体"/>
                <w:bCs/>
                <w:szCs w:val="21"/>
              </w:rPr>
              <w:t>D*</w:t>
            </w:r>
            <w:r>
              <w:rPr>
                <w:rFonts w:hint="eastAsia" w:ascii="宋体" w:hAnsi="宋体" w:cs="宋体"/>
                <w:bCs/>
                <w:szCs w:val="21"/>
                <w:lang w:val="en-US" w:eastAsia="zh-CN"/>
              </w:rPr>
              <w:t>20</w:t>
            </w:r>
            <w:r>
              <w:rPr>
                <w:rFonts w:hint="eastAsia" w:ascii="宋体" w:hAnsi="宋体" w:cs="宋体"/>
                <w:bCs/>
                <w:szCs w:val="21"/>
              </w:rPr>
              <w:t>00Hmm，并允许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5417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14:paraId="6C1BDBAF">
            <w:pPr>
              <w:jc w:val="center"/>
              <w:rPr>
                <w:rFonts w:hint="eastAsia" w:ascii="宋体" w:hAnsi="宋体" w:cs="宋体"/>
                <w:bCs/>
                <w:szCs w:val="21"/>
                <w:lang w:val="en-US" w:eastAsia="zh-CN"/>
              </w:rPr>
            </w:pPr>
          </w:p>
        </w:tc>
        <w:tc>
          <w:tcPr>
            <w:tcW w:w="454" w:type="pct"/>
            <w:vMerge w:val="continue"/>
            <w:noWrap w:val="0"/>
            <w:vAlign w:val="center"/>
          </w:tcPr>
          <w:p w14:paraId="461AB110">
            <w:pPr>
              <w:jc w:val="center"/>
              <w:rPr>
                <w:rFonts w:hint="eastAsia" w:ascii="宋体" w:hAnsi="宋体" w:cs="宋体"/>
                <w:bCs/>
                <w:szCs w:val="21"/>
              </w:rPr>
            </w:pPr>
          </w:p>
        </w:tc>
        <w:tc>
          <w:tcPr>
            <w:tcW w:w="4124" w:type="pct"/>
            <w:noWrap w:val="0"/>
            <w:vAlign w:val="top"/>
          </w:tcPr>
          <w:p w14:paraId="11BBB267">
            <w:pPr>
              <w:jc w:val="left"/>
              <w:rPr>
                <w:rFonts w:hint="eastAsia" w:ascii="宋体" w:hAnsi="宋体" w:eastAsia="宋体" w:cs="宋体"/>
                <w:bCs/>
                <w:szCs w:val="21"/>
                <w:lang w:val="en-US" w:eastAsia="zh-CN"/>
              </w:rPr>
            </w:pPr>
            <w:r>
              <w:rPr>
                <w:rFonts w:hint="eastAsia" w:ascii="宋体" w:hAnsi="宋体" w:cs="宋体"/>
                <w:bCs/>
                <w:szCs w:val="21"/>
              </w:rPr>
              <w:t>2.</w:t>
            </w:r>
            <w:r>
              <w:rPr>
                <w:rFonts w:hint="eastAsia" w:ascii="宋体" w:hAnsi="宋体" w:eastAsia="宋体" w:cs="宋体"/>
                <w:bCs/>
                <w:szCs w:val="21"/>
                <w:lang w:eastAsia="zh-CN"/>
              </w:rPr>
              <w:t>材质：</w:t>
            </w:r>
            <w:r>
              <w:rPr>
                <w:rFonts w:hint="eastAsia" w:ascii="宋体" w:hAnsi="宋体" w:cs="宋体"/>
                <w:bCs/>
                <w:szCs w:val="21"/>
              </w:rPr>
              <w:t>采用≧18mm厚橡胶木</w:t>
            </w:r>
            <w:r>
              <w:rPr>
                <w:rFonts w:hint="eastAsia" w:ascii="宋体" w:hAnsi="宋体" w:cs="宋体"/>
                <w:bCs/>
                <w:szCs w:val="21"/>
                <w:lang w:eastAsia="zh-CN"/>
              </w:rPr>
              <w:t>。</w:t>
            </w:r>
          </w:p>
        </w:tc>
      </w:tr>
      <w:tr w14:paraId="5E39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4B62E422">
            <w:pPr>
              <w:jc w:val="center"/>
              <w:rPr>
                <w:rFonts w:hint="eastAsia" w:ascii="宋体" w:hAnsi="宋体" w:cs="宋体"/>
                <w:bCs/>
                <w:szCs w:val="21"/>
                <w:lang w:val="en-US" w:eastAsia="zh-CN"/>
              </w:rPr>
            </w:pPr>
          </w:p>
        </w:tc>
        <w:tc>
          <w:tcPr>
            <w:tcW w:w="454" w:type="pct"/>
            <w:vMerge w:val="continue"/>
            <w:noWrap w:val="0"/>
            <w:vAlign w:val="center"/>
          </w:tcPr>
          <w:p w14:paraId="22FBFBF7">
            <w:pPr>
              <w:jc w:val="center"/>
              <w:rPr>
                <w:rFonts w:hint="eastAsia" w:ascii="宋体" w:hAnsi="宋体" w:cs="宋体"/>
                <w:bCs/>
                <w:szCs w:val="21"/>
              </w:rPr>
            </w:pPr>
          </w:p>
        </w:tc>
        <w:tc>
          <w:tcPr>
            <w:tcW w:w="4124" w:type="pct"/>
            <w:noWrap w:val="0"/>
            <w:vAlign w:val="top"/>
          </w:tcPr>
          <w:p w14:paraId="3E1F7A81">
            <w:pPr>
              <w:jc w:val="left"/>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3.</w:t>
            </w:r>
            <w:r>
              <w:rPr>
                <w:rFonts w:hint="eastAsia" w:ascii="宋体" w:hAnsi="宋体" w:cs="宋体"/>
                <w:bCs/>
                <w:szCs w:val="21"/>
              </w:rPr>
              <w:t>家具板材经烘干、杀菌、杀虫处理，保证材料不会变形生虫，不带有毒气体，达到国家标准</w:t>
            </w:r>
            <w:r>
              <w:rPr>
                <w:rFonts w:hint="eastAsia" w:ascii="宋体" w:hAnsi="宋体" w:cs="宋体"/>
                <w:bCs/>
                <w:szCs w:val="21"/>
                <w:lang w:eastAsia="zh-CN"/>
              </w:rPr>
              <w:t>。</w:t>
            </w:r>
          </w:p>
        </w:tc>
      </w:tr>
      <w:tr w14:paraId="0FBD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FD84EBE">
            <w:pPr>
              <w:jc w:val="center"/>
              <w:rPr>
                <w:rFonts w:hint="eastAsia" w:ascii="宋体" w:hAnsi="宋体" w:cs="宋体"/>
                <w:bCs/>
                <w:szCs w:val="21"/>
                <w:lang w:val="en-US" w:eastAsia="zh-CN"/>
              </w:rPr>
            </w:pPr>
          </w:p>
        </w:tc>
        <w:tc>
          <w:tcPr>
            <w:tcW w:w="454" w:type="pct"/>
            <w:vMerge w:val="continue"/>
            <w:noWrap w:val="0"/>
            <w:vAlign w:val="center"/>
          </w:tcPr>
          <w:p w14:paraId="0F31F1D5">
            <w:pPr>
              <w:jc w:val="center"/>
              <w:rPr>
                <w:rFonts w:hint="eastAsia" w:ascii="宋体" w:hAnsi="宋体" w:cs="宋体"/>
                <w:bCs/>
                <w:szCs w:val="21"/>
              </w:rPr>
            </w:pPr>
          </w:p>
        </w:tc>
        <w:tc>
          <w:tcPr>
            <w:tcW w:w="4124" w:type="pct"/>
            <w:noWrap w:val="0"/>
            <w:vAlign w:val="top"/>
          </w:tcPr>
          <w:p w14:paraId="1F50EE00">
            <w:pPr>
              <w:jc w:val="left"/>
              <w:rPr>
                <w:rFonts w:hint="eastAsia" w:ascii="宋体" w:hAnsi="宋体" w:cs="宋体"/>
                <w:bCs/>
                <w:kern w:val="2"/>
                <w:sz w:val="21"/>
                <w:szCs w:val="21"/>
                <w:lang w:val="en-US" w:eastAsia="zh-CN" w:bidi="ar-SA"/>
              </w:rPr>
            </w:pPr>
            <w:r>
              <w:rPr>
                <w:rFonts w:hint="eastAsia" w:ascii="宋体" w:hAnsi="宋体" w:cs="宋体"/>
                <w:bCs/>
                <w:color w:val="auto"/>
                <w:szCs w:val="21"/>
                <w:lang w:val="en-US" w:eastAsia="zh-CN"/>
              </w:rPr>
              <w:t>4</w:t>
            </w:r>
            <w:r>
              <w:rPr>
                <w:rFonts w:hint="eastAsia" w:ascii="宋体" w:hAnsi="宋体" w:eastAsia="宋体" w:cs="宋体"/>
                <w:bCs/>
                <w:color w:val="auto"/>
                <w:szCs w:val="21"/>
                <w:lang w:val="en-US" w:eastAsia="zh-CN"/>
              </w:rPr>
              <w:t>.拉手：符合GB/T 10125-2012标准要求，GB/T 6461-2002标准要求，经170h乙酸盐雾试验(AASS)试验后，试样上无出现基体金属腐蚀，性能评级(保护评级RP/RA)为:10/-。</w:t>
            </w:r>
          </w:p>
        </w:tc>
      </w:tr>
      <w:tr w14:paraId="64E0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restart"/>
            <w:noWrap w:val="0"/>
            <w:vAlign w:val="center"/>
          </w:tcPr>
          <w:p w14:paraId="7DC42B20">
            <w:pPr>
              <w:jc w:val="center"/>
              <w:rPr>
                <w:rFonts w:hint="eastAsia" w:ascii="宋体" w:hAnsi="宋体" w:eastAsia="宋体" w:cs="宋体"/>
                <w:bCs/>
                <w:szCs w:val="21"/>
                <w:lang w:val="en-US" w:eastAsia="zh-CN"/>
              </w:rPr>
            </w:pPr>
            <w:r>
              <w:rPr>
                <w:rFonts w:hint="eastAsia" w:ascii="宋体" w:hAnsi="宋体" w:cs="宋体"/>
                <w:bCs/>
                <w:szCs w:val="21"/>
                <w:lang w:val="en-US" w:eastAsia="zh-CN"/>
              </w:rPr>
              <w:t>8</w:t>
            </w:r>
          </w:p>
        </w:tc>
        <w:tc>
          <w:tcPr>
            <w:tcW w:w="454" w:type="pct"/>
            <w:vMerge w:val="restart"/>
            <w:noWrap w:val="0"/>
            <w:vAlign w:val="center"/>
          </w:tcPr>
          <w:p w14:paraId="55807D66">
            <w:pPr>
              <w:jc w:val="center"/>
              <w:rPr>
                <w:rFonts w:hint="eastAsia" w:ascii="宋体" w:hAnsi="宋体" w:cs="宋体"/>
                <w:bCs/>
                <w:szCs w:val="21"/>
              </w:rPr>
            </w:pPr>
            <w:r>
              <w:rPr>
                <w:rFonts w:hint="eastAsia" w:ascii="宋体" w:hAnsi="宋体" w:cs="宋体"/>
                <w:bCs/>
                <w:szCs w:val="21"/>
              </w:rPr>
              <w:t>成品实木床头柜</w:t>
            </w:r>
          </w:p>
        </w:tc>
        <w:tc>
          <w:tcPr>
            <w:tcW w:w="4124" w:type="pct"/>
            <w:noWrap w:val="0"/>
            <w:vAlign w:val="top"/>
          </w:tcPr>
          <w:p w14:paraId="30254A5B">
            <w:pPr>
              <w:jc w:val="left"/>
              <w:rPr>
                <w:rFonts w:hint="eastAsia" w:ascii="宋体" w:hAnsi="宋体" w:eastAsia="宋体" w:cs="宋体"/>
                <w:bCs/>
                <w:kern w:val="2"/>
                <w:sz w:val="21"/>
                <w:szCs w:val="21"/>
                <w:lang w:val="en-US" w:eastAsia="zh-CN" w:bidi="ar-SA"/>
              </w:rPr>
            </w:pPr>
            <w:r>
              <w:rPr>
                <w:rFonts w:hint="eastAsia" w:ascii="宋体" w:hAnsi="宋体" w:cs="宋体"/>
                <w:bCs/>
                <w:szCs w:val="21"/>
              </w:rPr>
              <w:t>1.规格：</w:t>
            </w:r>
            <w:r>
              <w:rPr>
                <w:rFonts w:hint="eastAsia" w:ascii="宋体" w:hAnsi="宋体" w:cs="宋体"/>
                <w:bCs/>
                <w:szCs w:val="21"/>
                <w:lang w:val="en-US" w:eastAsia="zh-CN"/>
              </w:rPr>
              <w:t>450</w:t>
            </w:r>
            <w:r>
              <w:rPr>
                <w:rFonts w:hint="eastAsia" w:ascii="宋体" w:hAnsi="宋体" w:cs="宋体"/>
                <w:bCs/>
                <w:szCs w:val="21"/>
              </w:rPr>
              <w:t>W*</w:t>
            </w:r>
            <w:r>
              <w:rPr>
                <w:rFonts w:hint="eastAsia" w:ascii="宋体" w:hAnsi="宋体" w:cs="宋体"/>
                <w:bCs/>
                <w:szCs w:val="21"/>
                <w:lang w:val="en-US" w:eastAsia="zh-CN"/>
              </w:rPr>
              <w:t>400</w:t>
            </w:r>
            <w:r>
              <w:rPr>
                <w:rFonts w:hint="eastAsia" w:ascii="宋体" w:hAnsi="宋体" w:cs="宋体"/>
                <w:bCs/>
                <w:szCs w:val="21"/>
              </w:rPr>
              <w:t>D*</w:t>
            </w:r>
            <w:r>
              <w:rPr>
                <w:rFonts w:hint="eastAsia" w:ascii="宋体" w:hAnsi="宋体" w:cs="宋体"/>
                <w:bCs/>
                <w:szCs w:val="21"/>
                <w:lang w:val="en-US" w:eastAsia="zh-CN"/>
              </w:rPr>
              <w:t>50</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3B2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2F19BB0B">
            <w:pPr>
              <w:jc w:val="center"/>
              <w:rPr>
                <w:rFonts w:hint="eastAsia" w:ascii="宋体" w:hAnsi="宋体" w:cs="宋体"/>
                <w:bCs/>
                <w:szCs w:val="21"/>
                <w:lang w:val="en-US" w:eastAsia="zh-CN"/>
              </w:rPr>
            </w:pPr>
          </w:p>
        </w:tc>
        <w:tc>
          <w:tcPr>
            <w:tcW w:w="454" w:type="pct"/>
            <w:vMerge w:val="continue"/>
            <w:noWrap w:val="0"/>
            <w:vAlign w:val="center"/>
          </w:tcPr>
          <w:p w14:paraId="28146B1D">
            <w:pPr>
              <w:jc w:val="center"/>
              <w:rPr>
                <w:rFonts w:hint="eastAsia" w:ascii="宋体" w:hAnsi="宋体" w:cs="宋体"/>
                <w:bCs/>
                <w:szCs w:val="21"/>
              </w:rPr>
            </w:pPr>
          </w:p>
        </w:tc>
        <w:tc>
          <w:tcPr>
            <w:tcW w:w="4124" w:type="pct"/>
            <w:noWrap w:val="0"/>
            <w:vAlign w:val="top"/>
          </w:tcPr>
          <w:p w14:paraId="5C8419EB">
            <w:pPr>
              <w:jc w:val="left"/>
              <w:rPr>
                <w:rFonts w:hint="eastAsia" w:ascii="宋体" w:hAnsi="宋体" w:eastAsia="宋体" w:cs="宋体"/>
                <w:bCs/>
                <w:kern w:val="2"/>
                <w:sz w:val="21"/>
                <w:szCs w:val="21"/>
                <w:lang w:val="en-US" w:eastAsia="zh-CN" w:bidi="ar-SA"/>
              </w:rPr>
            </w:pPr>
            <w:r>
              <w:rPr>
                <w:rFonts w:hint="eastAsia" w:ascii="宋体" w:hAnsi="宋体" w:cs="宋体"/>
                <w:bCs/>
                <w:szCs w:val="21"/>
              </w:rPr>
              <w:t>2.</w:t>
            </w:r>
            <w:r>
              <w:rPr>
                <w:rFonts w:hint="eastAsia" w:ascii="宋体" w:hAnsi="宋体" w:eastAsia="宋体" w:cs="宋体"/>
                <w:bCs/>
                <w:szCs w:val="21"/>
                <w:lang w:eastAsia="zh-CN"/>
              </w:rPr>
              <w:t>材质：</w:t>
            </w:r>
            <w:r>
              <w:rPr>
                <w:rFonts w:hint="eastAsia" w:ascii="宋体" w:hAnsi="宋体" w:cs="宋体"/>
                <w:bCs/>
                <w:szCs w:val="21"/>
              </w:rPr>
              <w:t>采用≧18mm厚橡胶木</w:t>
            </w:r>
            <w:r>
              <w:rPr>
                <w:rFonts w:hint="eastAsia" w:ascii="宋体" w:hAnsi="宋体" w:cs="宋体"/>
                <w:bCs/>
                <w:szCs w:val="21"/>
                <w:lang w:eastAsia="zh-CN"/>
              </w:rPr>
              <w:t>。</w:t>
            </w:r>
          </w:p>
        </w:tc>
      </w:tr>
      <w:tr w14:paraId="22D9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8CF25EA">
            <w:pPr>
              <w:jc w:val="center"/>
              <w:rPr>
                <w:rFonts w:hint="eastAsia" w:ascii="宋体" w:hAnsi="宋体" w:cs="宋体"/>
                <w:bCs/>
                <w:szCs w:val="21"/>
                <w:lang w:val="en-US" w:eastAsia="zh-CN"/>
              </w:rPr>
            </w:pPr>
          </w:p>
        </w:tc>
        <w:tc>
          <w:tcPr>
            <w:tcW w:w="454" w:type="pct"/>
            <w:vMerge w:val="continue"/>
            <w:noWrap w:val="0"/>
            <w:vAlign w:val="center"/>
          </w:tcPr>
          <w:p w14:paraId="178FC1B2">
            <w:pPr>
              <w:jc w:val="center"/>
              <w:rPr>
                <w:rFonts w:hint="eastAsia" w:ascii="宋体" w:hAnsi="宋体" w:cs="宋体"/>
                <w:bCs/>
                <w:szCs w:val="21"/>
              </w:rPr>
            </w:pPr>
          </w:p>
        </w:tc>
        <w:tc>
          <w:tcPr>
            <w:tcW w:w="4124" w:type="pct"/>
            <w:noWrap w:val="0"/>
            <w:vAlign w:val="top"/>
          </w:tcPr>
          <w:p w14:paraId="2A00BB0B">
            <w:pPr>
              <w:jc w:val="left"/>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家具板材经烘干、杀菌、杀虫处理，保证材料不会变形生虫，不带有毒气体，达到国家标准</w:t>
            </w:r>
            <w:r>
              <w:rPr>
                <w:rFonts w:hint="eastAsia" w:ascii="宋体" w:hAnsi="宋体" w:cs="宋体"/>
                <w:bCs/>
                <w:szCs w:val="21"/>
                <w:lang w:eastAsia="zh-CN"/>
              </w:rPr>
              <w:t>。</w:t>
            </w:r>
          </w:p>
        </w:tc>
      </w:tr>
      <w:tr w14:paraId="05ED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1" w:type="pct"/>
            <w:vMerge w:val="restart"/>
            <w:noWrap w:val="0"/>
            <w:vAlign w:val="center"/>
          </w:tcPr>
          <w:p w14:paraId="2F7FB43C">
            <w:pPr>
              <w:jc w:val="center"/>
              <w:rPr>
                <w:rFonts w:hint="default" w:ascii="宋体" w:hAnsi="宋体" w:eastAsia="宋体" w:cs="宋体"/>
                <w:bCs/>
                <w:szCs w:val="21"/>
                <w:lang w:val="en-US" w:eastAsia="zh-CN"/>
              </w:rPr>
            </w:pPr>
            <w:r>
              <w:rPr>
                <w:rFonts w:hint="eastAsia" w:ascii="宋体" w:hAnsi="宋体" w:cs="宋体"/>
                <w:bCs/>
                <w:szCs w:val="21"/>
                <w:lang w:val="en-US" w:eastAsia="zh-CN"/>
              </w:rPr>
              <w:t>9</w:t>
            </w:r>
          </w:p>
        </w:tc>
        <w:tc>
          <w:tcPr>
            <w:tcW w:w="454" w:type="pct"/>
            <w:vMerge w:val="restart"/>
            <w:noWrap w:val="0"/>
            <w:vAlign w:val="center"/>
          </w:tcPr>
          <w:p w14:paraId="40CFA28C">
            <w:pPr>
              <w:jc w:val="center"/>
              <w:rPr>
                <w:rFonts w:hint="eastAsia" w:ascii="宋体" w:hAnsi="宋体" w:cs="宋体"/>
                <w:bCs/>
                <w:szCs w:val="21"/>
              </w:rPr>
            </w:pPr>
            <w:r>
              <w:rPr>
                <w:rFonts w:hint="eastAsia" w:ascii="宋体" w:hAnsi="宋体" w:cs="宋体"/>
                <w:bCs/>
                <w:szCs w:val="21"/>
              </w:rPr>
              <w:t>成品实木桌</w:t>
            </w:r>
          </w:p>
        </w:tc>
        <w:tc>
          <w:tcPr>
            <w:tcW w:w="4124" w:type="pct"/>
            <w:noWrap w:val="0"/>
            <w:vAlign w:val="top"/>
          </w:tcPr>
          <w:p w14:paraId="3E2F139B">
            <w:pPr>
              <w:jc w:val="left"/>
              <w:rPr>
                <w:rFonts w:hint="eastAsia" w:ascii="宋体" w:hAnsi="宋体" w:eastAsia="宋体" w:cs="宋体"/>
                <w:bCs/>
                <w:szCs w:val="21"/>
                <w:lang w:val="en-US" w:eastAsia="zh-CN"/>
              </w:rPr>
            </w:pPr>
            <w:r>
              <w:rPr>
                <w:rFonts w:hint="eastAsia" w:ascii="宋体" w:hAnsi="宋体" w:cs="宋体"/>
                <w:bCs/>
                <w:szCs w:val="21"/>
              </w:rPr>
              <w:t>1.规格：</w:t>
            </w:r>
            <w:r>
              <w:rPr>
                <w:rFonts w:hint="eastAsia" w:ascii="宋体" w:hAnsi="宋体" w:cs="宋体"/>
                <w:bCs/>
                <w:szCs w:val="21"/>
                <w:lang w:val="en-US" w:eastAsia="zh-CN"/>
              </w:rPr>
              <w:t>1200</w:t>
            </w:r>
            <w:r>
              <w:rPr>
                <w:rFonts w:hint="eastAsia" w:ascii="宋体" w:hAnsi="宋体" w:cs="宋体"/>
                <w:bCs/>
                <w:szCs w:val="21"/>
              </w:rPr>
              <w:t>W*</w:t>
            </w:r>
            <w:r>
              <w:rPr>
                <w:rFonts w:hint="eastAsia" w:ascii="宋体" w:hAnsi="宋体" w:cs="宋体"/>
                <w:bCs/>
                <w:szCs w:val="21"/>
                <w:lang w:val="en-US" w:eastAsia="zh-CN"/>
              </w:rPr>
              <w:t>600</w:t>
            </w:r>
            <w:r>
              <w:rPr>
                <w:rFonts w:hint="eastAsia" w:ascii="宋体" w:hAnsi="宋体" w:cs="宋体"/>
                <w:bCs/>
                <w:szCs w:val="21"/>
              </w:rPr>
              <w:t>D*</w:t>
            </w:r>
            <w:r>
              <w:rPr>
                <w:rFonts w:hint="eastAsia" w:ascii="宋体" w:hAnsi="宋体" w:cs="宋体"/>
                <w:bCs/>
                <w:szCs w:val="21"/>
                <w:lang w:val="en-US" w:eastAsia="zh-CN"/>
              </w:rPr>
              <w:t>75</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0124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291D2BCB">
            <w:pPr>
              <w:jc w:val="center"/>
              <w:rPr>
                <w:rFonts w:hint="eastAsia" w:ascii="宋体" w:hAnsi="宋体" w:cs="宋体"/>
                <w:bCs/>
                <w:szCs w:val="21"/>
                <w:lang w:val="en-US" w:eastAsia="zh-CN"/>
              </w:rPr>
            </w:pPr>
          </w:p>
        </w:tc>
        <w:tc>
          <w:tcPr>
            <w:tcW w:w="454" w:type="pct"/>
            <w:vMerge w:val="continue"/>
            <w:noWrap w:val="0"/>
            <w:vAlign w:val="center"/>
          </w:tcPr>
          <w:p w14:paraId="42A16AE8">
            <w:pPr>
              <w:jc w:val="center"/>
              <w:rPr>
                <w:rFonts w:hint="eastAsia" w:ascii="宋体" w:hAnsi="宋体" w:cs="宋体"/>
                <w:bCs/>
                <w:szCs w:val="21"/>
              </w:rPr>
            </w:pPr>
          </w:p>
        </w:tc>
        <w:tc>
          <w:tcPr>
            <w:tcW w:w="4124" w:type="pct"/>
            <w:noWrap w:val="0"/>
            <w:vAlign w:val="top"/>
          </w:tcPr>
          <w:p w14:paraId="40D9C0EE">
            <w:pPr>
              <w:jc w:val="left"/>
              <w:rPr>
                <w:rFonts w:hint="eastAsia" w:ascii="宋体" w:hAnsi="宋体" w:eastAsia="宋体" w:cs="宋体"/>
                <w:bCs/>
                <w:szCs w:val="21"/>
                <w:lang w:val="en-US" w:eastAsia="zh-CN"/>
              </w:rPr>
            </w:pPr>
            <w:r>
              <w:rPr>
                <w:rFonts w:hint="eastAsia" w:ascii="宋体" w:hAnsi="宋体" w:cs="宋体"/>
                <w:bCs/>
                <w:szCs w:val="21"/>
              </w:rPr>
              <w:t>2.桌面：采用≧18mm厚橡胶木，双面刨光，四周边角做弧形磨边，倒角处理，桌面尺寸≧1200×600×18mm外露边角采用倒角抛光处理，色差一致可拼合。</w:t>
            </w:r>
          </w:p>
        </w:tc>
      </w:tr>
      <w:tr w14:paraId="2B90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413366EE">
            <w:pPr>
              <w:jc w:val="center"/>
              <w:rPr>
                <w:rFonts w:hint="eastAsia" w:ascii="宋体" w:hAnsi="宋体" w:cs="宋体"/>
                <w:bCs/>
                <w:color w:val="FF0000"/>
                <w:szCs w:val="21"/>
                <w:lang w:val="en-US" w:eastAsia="zh-CN"/>
              </w:rPr>
            </w:pPr>
          </w:p>
        </w:tc>
        <w:tc>
          <w:tcPr>
            <w:tcW w:w="454" w:type="pct"/>
            <w:vMerge w:val="continue"/>
            <w:noWrap w:val="0"/>
            <w:vAlign w:val="center"/>
          </w:tcPr>
          <w:p w14:paraId="5ED1C03B">
            <w:pPr>
              <w:jc w:val="center"/>
              <w:rPr>
                <w:rFonts w:hint="eastAsia" w:ascii="宋体" w:hAnsi="宋体" w:cs="宋体"/>
                <w:bCs/>
                <w:color w:val="FF0000"/>
                <w:szCs w:val="21"/>
              </w:rPr>
            </w:pPr>
          </w:p>
        </w:tc>
        <w:tc>
          <w:tcPr>
            <w:tcW w:w="4124" w:type="pct"/>
            <w:noWrap w:val="0"/>
            <w:vAlign w:val="top"/>
          </w:tcPr>
          <w:p w14:paraId="350C8D1B">
            <w:pPr>
              <w:jc w:val="left"/>
              <w:rPr>
                <w:rFonts w:hint="eastAsia" w:ascii="宋体" w:hAnsi="宋体" w:cs="宋体"/>
                <w:bCs/>
                <w:color w:val="FF0000"/>
                <w:szCs w:val="21"/>
              </w:rPr>
            </w:pPr>
            <w:r>
              <w:rPr>
                <w:rFonts w:hint="eastAsia" w:ascii="宋体" w:hAnsi="宋体" w:cs="宋体"/>
                <w:bCs/>
                <w:color w:val="FF0000"/>
                <w:szCs w:val="21"/>
              </w:rPr>
              <w:t>▲3.公寓书桌：根据GB/T 31762-2015《木质林料及其制品中苯酚释放量测定小型释放舱法》、GB/T 3325-2024《金属家具通用技术条件》、GB 18584-2024《家具中有害物质限量》、GB/T 35607-2024《绿色产品评价 家具》、QB/T 4371-2012《家具抗菌性能的评价》、LY/T 2230-2013《人造板防霉性能评价》、GB/T 1741-2020《漆膜耐霉菌性测定法》的检测标准要求，需要满足：</w:t>
            </w:r>
          </w:p>
          <w:p w14:paraId="288288A3">
            <w:pPr>
              <w:numPr>
                <w:ilvl w:val="0"/>
                <w:numId w:val="11"/>
              </w:numPr>
              <w:jc w:val="left"/>
              <w:rPr>
                <w:rFonts w:hint="eastAsia" w:ascii="宋体" w:hAnsi="宋体" w:cs="宋体"/>
                <w:bCs/>
                <w:color w:val="FF0000"/>
                <w:szCs w:val="21"/>
              </w:rPr>
            </w:pPr>
            <w:r>
              <w:rPr>
                <w:rFonts w:hint="eastAsia" w:ascii="宋体" w:hAnsi="宋体" w:cs="宋体"/>
                <w:bCs/>
                <w:color w:val="FF0000"/>
                <w:szCs w:val="21"/>
              </w:rPr>
              <w:t>苯酚释放量未检出</w:t>
            </w:r>
          </w:p>
          <w:p w14:paraId="05E35F2A">
            <w:pPr>
              <w:numPr>
                <w:ilvl w:val="0"/>
                <w:numId w:val="11"/>
              </w:numPr>
              <w:jc w:val="left"/>
              <w:rPr>
                <w:rFonts w:hint="eastAsia" w:ascii="宋体" w:hAnsi="宋体" w:cs="宋体"/>
                <w:bCs/>
                <w:color w:val="FF0000"/>
                <w:kern w:val="2"/>
                <w:sz w:val="21"/>
                <w:szCs w:val="21"/>
                <w:lang w:val="en-US" w:eastAsia="zh-CN" w:bidi="ar-SA"/>
              </w:rPr>
            </w:pPr>
            <w:r>
              <w:rPr>
                <w:rFonts w:hint="eastAsia" w:ascii="宋体" w:hAnsi="宋体" w:cs="宋体"/>
                <w:bCs/>
                <w:color w:val="FF0000"/>
                <w:szCs w:val="21"/>
              </w:rPr>
              <w:t>底角着地平稳性≤</w:t>
            </w:r>
            <w:r>
              <w:rPr>
                <w:rFonts w:hint="eastAsia" w:ascii="宋体" w:hAnsi="宋体" w:cs="宋体"/>
                <w:bCs/>
                <w:color w:val="FF0000"/>
                <w:szCs w:val="21"/>
                <w:lang w:val="en-US" w:eastAsia="zh-CN"/>
              </w:rPr>
              <w:t>2.0</w:t>
            </w:r>
            <w:r>
              <w:rPr>
                <w:rFonts w:hint="eastAsia" w:ascii="宋体" w:hAnsi="宋体" w:cs="宋体"/>
                <w:bCs/>
                <w:color w:val="FF0000"/>
                <w:szCs w:val="21"/>
              </w:rPr>
              <w:t>mm</w:t>
            </w:r>
          </w:p>
          <w:p w14:paraId="56150D0F">
            <w:pPr>
              <w:numPr>
                <w:ilvl w:val="0"/>
                <w:numId w:val="11"/>
              </w:numPr>
              <w:jc w:val="left"/>
              <w:rPr>
                <w:rFonts w:hint="eastAsia" w:ascii="宋体" w:hAnsi="宋体" w:cs="宋体"/>
                <w:bCs/>
                <w:color w:val="FF0000"/>
                <w:kern w:val="2"/>
                <w:sz w:val="21"/>
                <w:szCs w:val="21"/>
                <w:lang w:val="en-US" w:eastAsia="zh-CN" w:bidi="ar-SA"/>
              </w:rPr>
            </w:pPr>
            <w:r>
              <w:rPr>
                <w:rFonts w:hint="eastAsia" w:ascii="宋体" w:hAnsi="宋体" w:cs="宋体"/>
                <w:bCs/>
                <w:color w:val="FF0000"/>
                <w:szCs w:val="21"/>
              </w:rPr>
              <w:t>可迁移元素：锑（Sb）≤</w:t>
            </w:r>
            <w:r>
              <w:rPr>
                <w:rFonts w:hint="eastAsia" w:ascii="宋体" w:hAnsi="宋体" w:cs="宋体"/>
                <w:bCs/>
                <w:color w:val="FF0000"/>
                <w:szCs w:val="21"/>
                <w:lang w:val="en-US" w:eastAsia="zh-CN"/>
              </w:rPr>
              <w:t>60mg/kg</w:t>
            </w:r>
            <w:r>
              <w:rPr>
                <w:rFonts w:hint="eastAsia" w:ascii="宋体" w:hAnsi="宋体" w:cs="宋体"/>
                <w:bCs/>
                <w:color w:val="FF0000"/>
                <w:szCs w:val="21"/>
                <w:lang w:eastAsia="zh-CN"/>
              </w:rPr>
              <w:t>、</w:t>
            </w:r>
            <w:r>
              <w:rPr>
                <w:rFonts w:hint="eastAsia" w:ascii="宋体" w:hAnsi="宋体" w:cs="宋体"/>
                <w:bCs/>
                <w:color w:val="FF0000"/>
                <w:szCs w:val="21"/>
              </w:rPr>
              <w:t>砷（As）≤</w:t>
            </w:r>
            <w:r>
              <w:rPr>
                <w:rFonts w:hint="eastAsia" w:ascii="宋体" w:hAnsi="宋体" w:cs="宋体"/>
                <w:bCs/>
                <w:color w:val="FF0000"/>
                <w:szCs w:val="21"/>
                <w:lang w:val="en-US" w:eastAsia="zh-CN"/>
              </w:rPr>
              <w:t>25mg/kg</w:t>
            </w:r>
            <w:r>
              <w:rPr>
                <w:rFonts w:hint="eastAsia" w:ascii="宋体" w:hAnsi="宋体" w:cs="宋体"/>
                <w:bCs/>
                <w:color w:val="FF0000"/>
                <w:szCs w:val="21"/>
                <w:lang w:eastAsia="zh-CN"/>
              </w:rPr>
              <w:t>、</w:t>
            </w:r>
            <w:r>
              <w:rPr>
                <w:rFonts w:hint="eastAsia" w:ascii="宋体" w:hAnsi="宋体" w:cs="宋体"/>
                <w:bCs/>
                <w:color w:val="FF0000"/>
                <w:szCs w:val="21"/>
              </w:rPr>
              <w:t>钡（Ba）≤</w:t>
            </w:r>
            <w:r>
              <w:rPr>
                <w:rFonts w:hint="eastAsia" w:ascii="宋体" w:hAnsi="宋体" w:cs="宋体"/>
                <w:bCs/>
                <w:color w:val="FF0000"/>
                <w:szCs w:val="21"/>
                <w:lang w:val="en-US" w:eastAsia="zh-CN"/>
              </w:rPr>
              <w:t>1000mg/kg</w:t>
            </w:r>
            <w:r>
              <w:rPr>
                <w:rFonts w:hint="eastAsia" w:ascii="宋体" w:hAnsi="宋体" w:cs="宋体"/>
                <w:bCs/>
                <w:color w:val="FF0000"/>
                <w:szCs w:val="21"/>
                <w:lang w:eastAsia="zh-CN"/>
              </w:rPr>
              <w:t>、</w:t>
            </w:r>
            <w:r>
              <w:rPr>
                <w:rFonts w:hint="eastAsia" w:ascii="宋体" w:hAnsi="宋体" w:cs="宋体"/>
                <w:bCs/>
                <w:color w:val="FF0000"/>
                <w:szCs w:val="21"/>
              </w:rPr>
              <w:t>镉（Cd）≤</w:t>
            </w:r>
            <w:r>
              <w:rPr>
                <w:rFonts w:hint="eastAsia" w:ascii="宋体" w:hAnsi="宋体" w:cs="宋体"/>
                <w:bCs/>
                <w:color w:val="FF0000"/>
                <w:szCs w:val="21"/>
                <w:lang w:val="en-US" w:eastAsia="zh-CN"/>
              </w:rPr>
              <w:t>50mg/kg</w:t>
            </w:r>
            <w:r>
              <w:rPr>
                <w:rFonts w:hint="eastAsia" w:ascii="宋体" w:hAnsi="宋体" w:cs="宋体"/>
                <w:bCs/>
                <w:color w:val="FF0000"/>
                <w:szCs w:val="21"/>
                <w:lang w:eastAsia="zh-CN"/>
              </w:rPr>
              <w:t>、</w:t>
            </w:r>
            <w:r>
              <w:rPr>
                <w:rFonts w:hint="eastAsia" w:ascii="宋体" w:hAnsi="宋体" w:cs="宋体"/>
                <w:bCs/>
                <w:color w:val="FF0000"/>
                <w:szCs w:val="21"/>
              </w:rPr>
              <w:t>铬（Cr）≤</w:t>
            </w:r>
            <w:r>
              <w:rPr>
                <w:rFonts w:hint="eastAsia" w:ascii="宋体" w:hAnsi="宋体" w:cs="宋体"/>
                <w:bCs/>
                <w:color w:val="FF0000"/>
                <w:szCs w:val="21"/>
                <w:lang w:val="en-US" w:eastAsia="zh-CN"/>
              </w:rPr>
              <w:t>25mg/kg</w:t>
            </w:r>
            <w:r>
              <w:rPr>
                <w:rFonts w:hint="eastAsia" w:ascii="宋体" w:hAnsi="宋体" w:cs="宋体"/>
                <w:bCs/>
                <w:color w:val="FF0000"/>
                <w:szCs w:val="21"/>
                <w:lang w:eastAsia="zh-CN"/>
              </w:rPr>
              <w:t>、</w:t>
            </w:r>
            <w:r>
              <w:rPr>
                <w:rFonts w:hint="eastAsia" w:ascii="宋体" w:hAnsi="宋体" w:cs="宋体"/>
                <w:bCs/>
                <w:color w:val="FF0000"/>
                <w:szCs w:val="21"/>
              </w:rPr>
              <w:t>铅（Pd）≤</w:t>
            </w:r>
            <w:r>
              <w:rPr>
                <w:rFonts w:hint="eastAsia" w:ascii="宋体" w:hAnsi="宋体" w:cs="宋体"/>
                <w:bCs/>
                <w:color w:val="FF0000"/>
                <w:szCs w:val="21"/>
                <w:lang w:val="en-US" w:eastAsia="zh-CN"/>
              </w:rPr>
              <w:t>90mg/kg</w:t>
            </w:r>
            <w:r>
              <w:rPr>
                <w:rFonts w:hint="eastAsia" w:ascii="宋体" w:hAnsi="宋体" w:cs="宋体"/>
                <w:bCs/>
                <w:color w:val="FF0000"/>
                <w:szCs w:val="21"/>
                <w:lang w:eastAsia="zh-CN"/>
              </w:rPr>
              <w:t>、</w:t>
            </w:r>
            <w:r>
              <w:rPr>
                <w:rFonts w:hint="eastAsia" w:ascii="宋体" w:hAnsi="宋体" w:cs="宋体"/>
                <w:bCs/>
                <w:color w:val="FF0000"/>
                <w:szCs w:val="21"/>
              </w:rPr>
              <w:t>汞（Hg）≤</w:t>
            </w:r>
            <w:r>
              <w:rPr>
                <w:rFonts w:hint="eastAsia" w:ascii="宋体" w:hAnsi="宋体" w:cs="宋体"/>
                <w:bCs/>
                <w:color w:val="FF0000"/>
                <w:szCs w:val="21"/>
                <w:lang w:val="en-US" w:eastAsia="zh-CN"/>
              </w:rPr>
              <w:t>25mg/kg</w:t>
            </w:r>
            <w:r>
              <w:rPr>
                <w:rFonts w:hint="eastAsia" w:ascii="宋体" w:hAnsi="宋体" w:cs="宋体"/>
                <w:bCs/>
                <w:color w:val="FF0000"/>
                <w:szCs w:val="21"/>
                <w:lang w:eastAsia="zh-CN"/>
              </w:rPr>
              <w:t>、</w:t>
            </w:r>
            <w:r>
              <w:rPr>
                <w:rFonts w:hint="eastAsia" w:ascii="宋体" w:hAnsi="宋体" w:cs="宋体"/>
                <w:bCs/>
                <w:color w:val="FF0000"/>
                <w:szCs w:val="21"/>
              </w:rPr>
              <w:t>硒（Se）≤</w:t>
            </w:r>
            <w:r>
              <w:rPr>
                <w:rFonts w:hint="eastAsia" w:ascii="宋体" w:hAnsi="宋体" w:cs="宋体"/>
                <w:bCs/>
                <w:color w:val="FF0000"/>
                <w:szCs w:val="21"/>
                <w:lang w:val="en-US" w:eastAsia="zh-CN"/>
              </w:rPr>
              <w:t>500mg/kg</w:t>
            </w:r>
            <w:r>
              <w:rPr>
                <w:rFonts w:hint="eastAsia" w:ascii="宋体" w:hAnsi="宋体" w:cs="宋体"/>
                <w:bCs/>
                <w:color w:val="FF0000"/>
                <w:szCs w:val="21"/>
              </w:rPr>
              <w:t>；</w:t>
            </w:r>
          </w:p>
          <w:p w14:paraId="5F9E6315">
            <w:pPr>
              <w:numPr>
                <w:ilvl w:val="0"/>
                <w:numId w:val="11"/>
              </w:numPr>
              <w:jc w:val="left"/>
              <w:rPr>
                <w:rFonts w:hint="eastAsia" w:ascii="宋体" w:hAnsi="宋体" w:cs="宋体"/>
                <w:bCs/>
                <w:color w:val="FF0000"/>
                <w:kern w:val="2"/>
                <w:sz w:val="21"/>
                <w:szCs w:val="21"/>
                <w:lang w:val="en-US" w:eastAsia="zh-CN" w:bidi="ar-SA"/>
              </w:rPr>
            </w:pPr>
            <w:r>
              <w:rPr>
                <w:rFonts w:hint="eastAsia" w:ascii="宋体" w:hAnsi="宋体" w:cs="宋体"/>
                <w:bCs/>
                <w:color w:val="FF0000"/>
                <w:szCs w:val="21"/>
              </w:rPr>
              <w:t>金黄色葡萄球菌，抑菌率≥99.9%；</w:t>
            </w:r>
          </w:p>
          <w:p w14:paraId="755CD43E">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6B8BCD60">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22BB6EE9">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6F737006">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44F0D461">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3D1C35F4">
            <w:pPr>
              <w:widowControl w:val="0"/>
              <w:numPr>
                <w:ilvl w:val="0"/>
                <w:numId w:val="0"/>
              </w:numPr>
              <w:tabs>
                <w:tab w:val="left" w:pos="312"/>
              </w:tabs>
              <w:ind w:firstLine="420" w:firstLineChars="200"/>
              <w:jc w:val="left"/>
              <w:rPr>
                <w:rFonts w:hint="eastAsia" w:ascii="宋体" w:hAnsi="宋体" w:cs="宋体"/>
                <w:bCs/>
                <w:color w:val="FF0000"/>
                <w:kern w:val="2"/>
                <w:sz w:val="21"/>
                <w:szCs w:val="21"/>
                <w:lang w:val="en-US" w:eastAsia="zh-CN" w:bidi="ar-SA"/>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0E5A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restart"/>
            <w:noWrap w:val="0"/>
            <w:vAlign w:val="center"/>
          </w:tcPr>
          <w:p w14:paraId="5AF330D6">
            <w:pPr>
              <w:jc w:val="center"/>
              <w:rPr>
                <w:rFonts w:hint="default" w:ascii="宋体" w:hAnsi="宋体" w:cs="宋体"/>
                <w:bCs/>
                <w:szCs w:val="21"/>
                <w:lang w:val="en-US" w:eastAsia="zh-CN"/>
              </w:rPr>
            </w:pPr>
            <w:r>
              <w:rPr>
                <w:rFonts w:hint="eastAsia" w:ascii="宋体" w:hAnsi="宋体" w:cs="宋体"/>
                <w:bCs/>
                <w:szCs w:val="21"/>
                <w:lang w:val="en-US" w:eastAsia="zh-CN"/>
              </w:rPr>
              <w:t>10</w:t>
            </w:r>
          </w:p>
        </w:tc>
        <w:tc>
          <w:tcPr>
            <w:tcW w:w="454" w:type="pct"/>
            <w:vMerge w:val="restart"/>
            <w:noWrap w:val="0"/>
            <w:vAlign w:val="center"/>
          </w:tcPr>
          <w:p w14:paraId="15DE6CF2">
            <w:pPr>
              <w:jc w:val="center"/>
              <w:rPr>
                <w:rFonts w:hint="eastAsia" w:ascii="宋体" w:hAnsi="宋体" w:cs="宋体"/>
                <w:bCs/>
                <w:szCs w:val="21"/>
              </w:rPr>
            </w:pPr>
            <w:r>
              <w:rPr>
                <w:rFonts w:hint="eastAsia" w:ascii="宋体" w:hAnsi="宋体" w:cs="宋体"/>
                <w:bCs/>
                <w:szCs w:val="21"/>
              </w:rPr>
              <w:t>成品实木椅</w:t>
            </w:r>
          </w:p>
        </w:tc>
        <w:tc>
          <w:tcPr>
            <w:tcW w:w="4124" w:type="pct"/>
            <w:noWrap w:val="0"/>
            <w:vAlign w:val="top"/>
          </w:tcPr>
          <w:p w14:paraId="7E315555">
            <w:pPr>
              <w:jc w:val="left"/>
              <w:rPr>
                <w:rFonts w:hint="eastAsia" w:ascii="宋体" w:hAnsi="宋体" w:eastAsia="宋体" w:cs="宋体"/>
                <w:bCs/>
                <w:szCs w:val="21"/>
                <w:lang w:val="en-US" w:eastAsia="zh-CN"/>
              </w:rPr>
            </w:pPr>
            <w:r>
              <w:rPr>
                <w:rFonts w:hint="eastAsia" w:ascii="宋体" w:hAnsi="宋体" w:cs="宋体"/>
                <w:bCs/>
                <w:szCs w:val="21"/>
              </w:rPr>
              <w:t>1.规格：</w:t>
            </w:r>
            <w:r>
              <w:rPr>
                <w:rFonts w:hint="eastAsia" w:ascii="宋体" w:hAnsi="宋体" w:cs="宋体"/>
                <w:bCs/>
                <w:szCs w:val="21"/>
                <w:lang w:val="en-US" w:eastAsia="zh-CN"/>
              </w:rPr>
              <w:t>510</w:t>
            </w:r>
            <w:r>
              <w:rPr>
                <w:rFonts w:hint="eastAsia" w:ascii="宋体" w:hAnsi="宋体" w:cs="宋体"/>
                <w:bCs/>
                <w:szCs w:val="21"/>
              </w:rPr>
              <w:t>W*</w:t>
            </w:r>
            <w:r>
              <w:rPr>
                <w:rFonts w:hint="eastAsia" w:ascii="宋体" w:hAnsi="宋体" w:cs="宋体"/>
                <w:bCs/>
                <w:szCs w:val="21"/>
                <w:lang w:val="en-US" w:eastAsia="zh-CN"/>
              </w:rPr>
              <w:t>490</w:t>
            </w:r>
            <w:r>
              <w:rPr>
                <w:rFonts w:hint="eastAsia" w:ascii="宋体" w:hAnsi="宋体" w:cs="宋体"/>
                <w:bCs/>
                <w:szCs w:val="21"/>
              </w:rPr>
              <w:t>D*</w:t>
            </w:r>
            <w:r>
              <w:rPr>
                <w:rFonts w:hint="eastAsia" w:ascii="宋体" w:hAnsi="宋体" w:cs="宋体"/>
                <w:bCs/>
                <w:szCs w:val="21"/>
                <w:lang w:val="en-US" w:eastAsia="zh-CN"/>
              </w:rPr>
              <w:t>78</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3ADA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7F587EE">
            <w:pPr>
              <w:jc w:val="center"/>
              <w:rPr>
                <w:rFonts w:hint="eastAsia" w:ascii="宋体" w:hAnsi="宋体" w:cs="宋体"/>
                <w:bCs/>
                <w:szCs w:val="21"/>
                <w:lang w:val="en-US" w:eastAsia="zh-CN"/>
              </w:rPr>
            </w:pPr>
          </w:p>
        </w:tc>
        <w:tc>
          <w:tcPr>
            <w:tcW w:w="454" w:type="pct"/>
            <w:vMerge w:val="continue"/>
            <w:noWrap w:val="0"/>
            <w:vAlign w:val="center"/>
          </w:tcPr>
          <w:p w14:paraId="0C2F1B9B">
            <w:pPr>
              <w:jc w:val="center"/>
              <w:rPr>
                <w:rFonts w:hint="eastAsia" w:ascii="宋体" w:hAnsi="宋体" w:cs="宋体"/>
                <w:bCs/>
                <w:szCs w:val="21"/>
              </w:rPr>
            </w:pPr>
          </w:p>
        </w:tc>
        <w:tc>
          <w:tcPr>
            <w:tcW w:w="4124" w:type="pct"/>
            <w:noWrap w:val="0"/>
            <w:vAlign w:val="top"/>
          </w:tcPr>
          <w:p w14:paraId="2DD16733">
            <w:pPr>
              <w:jc w:val="left"/>
              <w:rPr>
                <w:rFonts w:hint="eastAsia" w:ascii="宋体" w:hAnsi="宋体" w:eastAsia="宋体" w:cs="宋体"/>
                <w:bCs/>
                <w:kern w:val="2"/>
                <w:sz w:val="21"/>
                <w:szCs w:val="21"/>
                <w:lang w:val="en-US" w:eastAsia="zh-CN" w:bidi="ar-SA"/>
              </w:rPr>
            </w:pPr>
            <w:r>
              <w:rPr>
                <w:rFonts w:hint="eastAsia" w:ascii="宋体" w:hAnsi="宋体" w:eastAsia="宋体" w:cs="宋体"/>
                <w:bCs/>
                <w:szCs w:val="21"/>
                <w:lang w:eastAsia="zh-CN"/>
              </w:rPr>
              <w:t>2.椅面：采用</w:t>
            </w:r>
            <w:r>
              <w:rPr>
                <w:rFonts w:hint="eastAsia" w:ascii="宋体" w:hAnsi="宋体" w:eastAsia="宋体" w:cs="宋体"/>
                <w:bCs/>
                <w:szCs w:val="21"/>
                <w:lang w:val="en-US" w:eastAsia="zh-CN"/>
              </w:rPr>
              <w:t>海绵</w:t>
            </w:r>
            <w:r>
              <w:rPr>
                <w:rFonts w:hint="eastAsia" w:ascii="宋体" w:hAnsi="宋体" w:eastAsia="宋体" w:cs="宋体"/>
                <w:bCs/>
                <w:szCs w:val="21"/>
                <w:lang w:eastAsia="zh-CN"/>
              </w:rPr>
              <w:t>制作。</w:t>
            </w:r>
          </w:p>
        </w:tc>
      </w:tr>
      <w:tr w14:paraId="2D88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00CA6334">
            <w:pPr>
              <w:jc w:val="center"/>
              <w:rPr>
                <w:rFonts w:hint="eastAsia" w:ascii="宋体" w:hAnsi="宋体" w:cs="宋体"/>
                <w:bCs/>
                <w:szCs w:val="21"/>
                <w:lang w:val="en-US" w:eastAsia="zh-CN"/>
              </w:rPr>
            </w:pPr>
          </w:p>
        </w:tc>
        <w:tc>
          <w:tcPr>
            <w:tcW w:w="454" w:type="pct"/>
            <w:vMerge w:val="continue"/>
            <w:noWrap w:val="0"/>
            <w:vAlign w:val="center"/>
          </w:tcPr>
          <w:p w14:paraId="4D03B1F5">
            <w:pPr>
              <w:jc w:val="center"/>
              <w:rPr>
                <w:rFonts w:hint="eastAsia" w:ascii="宋体" w:hAnsi="宋体" w:cs="宋体"/>
                <w:bCs/>
                <w:szCs w:val="21"/>
              </w:rPr>
            </w:pPr>
          </w:p>
        </w:tc>
        <w:tc>
          <w:tcPr>
            <w:tcW w:w="4124" w:type="pct"/>
            <w:noWrap w:val="0"/>
            <w:vAlign w:val="top"/>
          </w:tcPr>
          <w:p w14:paraId="5E54A889">
            <w:pPr>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3.椅子架立柱：框架</w:t>
            </w:r>
            <w:r>
              <w:rPr>
                <w:rFonts w:hint="eastAsia" w:ascii="宋体" w:hAnsi="宋体" w:eastAsia="宋体" w:cs="宋体"/>
                <w:bCs/>
                <w:szCs w:val="21"/>
                <w:lang w:eastAsia="zh-CN"/>
              </w:rPr>
              <w:t>采用橡木制作。</w:t>
            </w:r>
          </w:p>
        </w:tc>
      </w:tr>
      <w:tr w14:paraId="558A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49C3B13">
            <w:pPr>
              <w:jc w:val="center"/>
              <w:rPr>
                <w:rFonts w:hint="eastAsia" w:ascii="宋体" w:hAnsi="宋体" w:cs="宋体"/>
                <w:bCs/>
                <w:szCs w:val="21"/>
                <w:lang w:val="en-US" w:eastAsia="zh-CN"/>
              </w:rPr>
            </w:pPr>
          </w:p>
        </w:tc>
        <w:tc>
          <w:tcPr>
            <w:tcW w:w="454" w:type="pct"/>
            <w:vMerge w:val="continue"/>
            <w:noWrap w:val="0"/>
            <w:vAlign w:val="center"/>
          </w:tcPr>
          <w:p w14:paraId="4B2D8F03">
            <w:pPr>
              <w:jc w:val="center"/>
              <w:rPr>
                <w:rFonts w:hint="eastAsia" w:ascii="宋体" w:hAnsi="宋体" w:cs="宋体"/>
                <w:bCs/>
                <w:szCs w:val="21"/>
              </w:rPr>
            </w:pPr>
          </w:p>
        </w:tc>
        <w:tc>
          <w:tcPr>
            <w:tcW w:w="4124" w:type="pct"/>
            <w:noWrap w:val="0"/>
            <w:vAlign w:val="top"/>
          </w:tcPr>
          <w:p w14:paraId="1FD62D58">
            <w:pPr>
              <w:jc w:val="left"/>
              <w:rPr>
                <w:rFonts w:hint="eastAsia" w:ascii="宋体" w:hAnsi="宋体" w:eastAsia="宋体" w:cs="宋体"/>
                <w:bCs/>
                <w:szCs w:val="21"/>
                <w:lang w:val="en-US" w:eastAsia="zh-CN"/>
              </w:rPr>
            </w:pPr>
            <w:r>
              <w:rPr>
                <w:rFonts w:hint="eastAsia" w:ascii="宋体" w:hAnsi="宋体" w:eastAsia="宋体" w:cs="宋体"/>
                <w:bCs/>
                <w:color w:val="auto"/>
                <w:szCs w:val="21"/>
                <w:lang w:val="en-US" w:eastAsia="zh-CN"/>
              </w:rPr>
              <w:t>4.西皮：符合GB/T 16799-2018标准要求，摩擦色牢度（干擦、湿擦、碱性汗液≥4）；涂层粘着牢度≥13N/10mm；耐折牢度(50000次)无裂纹；pH≥5；禁用偶氮染料均未检出；游离甲醛≤20mg/kg。</w:t>
            </w:r>
          </w:p>
        </w:tc>
      </w:tr>
      <w:tr w14:paraId="6BDE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restart"/>
            <w:noWrap w:val="0"/>
            <w:vAlign w:val="center"/>
          </w:tcPr>
          <w:p w14:paraId="7117684B">
            <w:pPr>
              <w:jc w:val="center"/>
              <w:rPr>
                <w:rFonts w:hint="default" w:ascii="宋体" w:hAnsi="宋体" w:cs="宋体"/>
                <w:bCs/>
                <w:szCs w:val="21"/>
                <w:lang w:val="en-US" w:eastAsia="zh-CN"/>
              </w:rPr>
            </w:pPr>
            <w:r>
              <w:rPr>
                <w:rFonts w:hint="eastAsia" w:ascii="宋体" w:hAnsi="宋体" w:cs="宋体"/>
                <w:bCs/>
                <w:szCs w:val="21"/>
                <w:lang w:val="en-US" w:eastAsia="zh-CN"/>
              </w:rPr>
              <w:t>11</w:t>
            </w:r>
          </w:p>
        </w:tc>
        <w:tc>
          <w:tcPr>
            <w:tcW w:w="454" w:type="pct"/>
            <w:vMerge w:val="restart"/>
            <w:noWrap w:val="0"/>
            <w:vAlign w:val="center"/>
          </w:tcPr>
          <w:p w14:paraId="2AB966D3">
            <w:pPr>
              <w:jc w:val="center"/>
              <w:rPr>
                <w:rFonts w:hint="default" w:ascii="宋体" w:hAnsi="宋体" w:eastAsia="宋体" w:cs="宋体"/>
                <w:bCs/>
                <w:szCs w:val="21"/>
                <w:lang w:val="en-US" w:eastAsia="zh-CN"/>
              </w:rPr>
            </w:pPr>
            <w:r>
              <w:rPr>
                <w:rFonts w:hint="eastAsia" w:ascii="宋体" w:hAnsi="宋体" w:cs="宋体"/>
                <w:bCs/>
                <w:szCs w:val="21"/>
                <w:lang w:val="en-US" w:eastAsia="zh-CN"/>
              </w:rPr>
              <w:t>棕垫</w:t>
            </w:r>
          </w:p>
        </w:tc>
        <w:tc>
          <w:tcPr>
            <w:tcW w:w="4124" w:type="pct"/>
            <w:noWrap w:val="0"/>
            <w:vAlign w:val="top"/>
          </w:tcPr>
          <w:p w14:paraId="0A678FAB">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860</w:t>
            </w:r>
            <w:r>
              <w:rPr>
                <w:rFonts w:hint="eastAsia" w:ascii="宋体" w:hAnsi="宋体" w:cs="宋体"/>
                <w:bCs/>
                <w:szCs w:val="21"/>
              </w:rPr>
              <w:t>W*</w:t>
            </w:r>
            <w:r>
              <w:rPr>
                <w:rFonts w:hint="eastAsia" w:ascii="宋体" w:hAnsi="宋体" w:cs="宋体"/>
                <w:bCs/>
                <w:szCs w:val="21"/>
                <w:lang w:val="en-US" w:eastAsia="zh-CN"/>
              </w:rPr>
              <w:t>190</w:t>
            </w:r>
            <w:r>
              <w:rPr>
                <w:rFonts w:hint="eastAsia" w:ascii="宋体" w:hAnsi="宋体" w:cs="宋体"/>
                <w:bCs/>
                <w:szCs w:val="21"/>
              </w:rPr>
              <w:t>0D*</w:t>
            </w:r>
            <w:r>
              <w:rPr>
                <w:rFonts w:hint="eastAsia" w:ascii="宋体" w:hAnsi="宋体" w:cs="宋体"/>
                <w:bCs/>
                <w:szCs w:val="21"/>
                <w:lang w:val="en-US" w:eastAsia="zh-CN"/>
              </w:rPr>
              <w:t>50</w:t>
            </w:r>
            <w:r>
              <w:rPr>
                <w:rFonts w:hint="eastAsia" w:ascii="宋体" w:hAnsi="宋体" w:cs="宋体"/>
                <w:bCs/>
                <w:szCs w:val="21"/>
              </w:rPr>
              <w:t>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38B3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5A5B2149">
            <w:pPr>
              <w:jc w:val="center"/>
              <w:rPr>
                <w:rFonts w:hint="eastAsia" w:ascii="宋体" w:hAnsi="宋体" w:cs="宋体"/>
                <w:bCs/>
                <w:szCs w:val="21"/>
                <w:lang w:val="en-US" w:eastAsia="zh-CN"/>
              </w:rPr>
            </w:pPr>
          </w:p>
        </w:tc>
        <w:tc>
          <w:tcPr>
            <w:tcW w:w="454" w:type="pct"/>
            <w:vMerge w:val="continue"/>
            <w:noWrap w:val="0"/>
            <w:vAlign w:val="center"/>
          </w:tcPr>
          <w:p w14:paraId="4EF30110">
            <w:pPr>
              <w:jc w:val="center"/>
              <w:rPr>
                <w:rFonts w:hint="eastAsia" w:ascii="宋体" w:hAnsi="宋体" w:cs="宋体"/>
                <w:bCs/>
                <w:szCs w:val="21"/>
              </w:rPr>
            </w:pPr>
          </w:p>
        </w:tc>
        <w:tc>
          <w:tcPr>
            <w:tcW w:w="4124" w:type="pct"/>
            <w:noWrap w:val="0"/>
            <w:vAlign w:val="top"/>
          </w:tcPr>
          <w:p w14:paraId="58110C49">
            <w:pPr>
              <w:jc w:val="left"/>
              <w:rPr>
                <w:rFonts w:hint="eastAsia"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.3E椰棕无醛热压成型，高档针织面料饰</w:t>
            </w:r>
            <w:r>
              <w:rPr>
                <w:rFonts w:ascii="宋体" w:hAnsi="宋体" w:cs="宋体"/>
                <w:bCs/>
                <w:szCs w:val="21"/>
              </w:rPr>
              <w:t>面，透气3D底布</w:t>
            </w:r>
            <w:r>
              <w:rPr>
                <w:rFonts w:hint="eastAsia" w:ascii="宋体" w:hAnsi="宋体" w:cs="宋体"/>
                <w:bCs/>
                <w:szCs w:val="21"/>
              </w:rPr>
              <w:t>。</w:t>
            </w:r>
          </w:p>
        </w:tc>
      </w:tr>
      <w:tr w14:paraId="1E70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restart"/>
            <w:noWrap w:val="0"/>
            <w:vAlign w:val="center"/>
          </w:tcPr>
          <w:p w14:paraId="1A4B613F">
            <w:pPr>
              <w:jc w:val="center"/>
              <w:rPr>
                <w:rFonts w:hint="default" w:ascii="宋体" w:hAnsi="宋体" w:eastAsia="宋体" w:cs="宋体"/>
                <w:bCs/>
                <w:szCs w:val="21"/>
                <w:lang w:val="en-US" w:eastAsia="zh-CN"/>
              </w:rPr>
            </w:pPr>
            <w:r>
              <w:rPr>
                <w:rFonts w:hint="eastAsia" w:ascii="宋体" w:hAnsi="宋体" w:cs="宋体"/>
                <w:bCs/>
                <w:szCs w:val="21"/>
                <w:lang w:val="en-US" w:eastAsia="zh-CN"/>
              </w:rPr>
              <w:t>12</w:t>
            </w:r>
          </w:p>
        </w:tc>
        <w:tc>
          <w:tcPr>
            <w:tcW w:w="454" w:type="pct"/>
            <w:vMerge w:val="restart"/>
            <w:noWrap w:val="0"/>
            <w:vAlign w:val="center"/>
          </w:tcPr>
          <w:p w14:paraId="271448D0">
            <w:pPr>
              <w:jc w:val="center"/>
              <w:rPr>
                <w:rFonts w:hint="eastAsia" w:ascii="宋体" w:hAnsi="宋体" w:cs="宋体"/>
                <w:bCs/>
                <w:szCs w:val="21"/>
              </w:rPr>
            </w:pPr>
            <w:r>
              <w:rPr>
                <w:rFonts w:hint="eastAsia" w:ascii="宋体" w:hAnsi="宋体" w:cs="宋体"/>
                <w:bCs/>
                <w:szCs w:val="21"/>
              </w:rPr>
              <w:t>床垫1</w:t>
            </w:r>
          </w:p>
        </w:tc>
        <w:tc>
          <w:tcPr>
            <w:tcW w:w="4124" w:type="pct"/>
            <w:noWrap w:val="0"/>
            <w:vAlign w:val="top"/>
          </w:tcPr>
          <w:p w14:paraId="22BC29FA">
            <w:pPr>
              <w:jc w:val="left"/>
              <w:rPr>
                <w:rFonts w:hint="eastAsia" w:ascii="宋体" w:hAnsi="宋体" w:eastAsia="宋体" w:cs="宋体"/>
                <w:bCs/>
                <w:szCs w:val="21"/>
                <w:lang w:val="en-US" w:eastAsia="zh-CN"/>
              </w:rPr>
            </w:pPr>
            <w:r>
              <w:rPr>
                <w:rFonts w:hint="eastAsia" w:ascii="宋体" w:hAnsi="宋体" w:cs="宋体"/>
                <w:bCs/>
                <w:szCs w:val="21"/>
              </w:rPr>
              <w:t>1.规格：</w:t>
            </w:r>
            <w:r>
              <w:rPr>
                <w:rFonts w:hint="eastAsia" w:ascii="宋体" w:hAnsi="宋体" w:cs="宋体"/>
                <w:bCs/>
                <w:szCs w:val="21"/>
                <w:lang w:val="en-US" w:eastAsia="zh-CN"/>
              </w:rPr>
              <w:t>1200W</w:t>
            </w:r>
            <w:r>
              <w:rPr>
                <w:rFonts w:hint="eastAsia" w:ascii="宋体" w:hAnsi="宋体" w:cs="宋体"/>
                <w:bCs/>
                <w:szCs w:val="21"/>
              </w:rPr>
              <w:t>*</w:t>
            </w:r>
            <w:r>
              <w:rPr>
                <w:rFonts w:hint="eastAsia" w:ascii="宋体" w:hAnsi="宋体" w:cs="宋体"/>
                <w:bCs/>
                <w:szCs w:val="21"/>
                <w:lang w:val="en-US" w:eastAsia="zh-CN"/>
              </w:rPr>
              <w:t>190</w:t>
            </w:r>
            <w:r>
              <w:rPr>
                <w:rFonts w:hint="eastAsia" w:ascii="宋体" w:hAnsi="宋体" w:cs="宋体"/>
                <w:bCs/>
                <w:szCs w:val="21"/>
              </w:rPr>
              <w:t>0</w:t>
            </w:r>
            <w:r>
              <w:rPr>
                <w:rFonts w:hint="eastAsia" w:ascii="宋体" w:hAnsi="宋体" w:cs="宋体"/>
                <w:bCs/>
                <w:szCs w:val="21"/>
                <w:lang w:val="en-US" w:eastAsia="zh-CN"/>
              </w:rPr>
              <w:t>D</w:t>
            </w:r>
            <w:r>
              <w:rPr>
                <w:rFonts w:hint="eastAsia" w:ascii="宋体" w:hAnsi="宋体" w:cs="宋体"/>
                <w:bCs/>
                <w:szCs w:val="21"/>
              </w:rPr>
              <w:t>*</w:t>
            </w:r>
            <w:r>
              <w:rPr>
                <w:rFonts w:hint="eastAsia" w:ascii="宋体" w:hAnsi="宋体" w:cs="宋体"/>
                <w:bCs/>
                <w:szCs w:val="21"/>
                <w:lang w:val="en-US" w:eastAsia="zh-CN"/>
              </w:rPr>
              <w:t>20</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6B4A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1" w:type="pct"/>
            <w:vMerge w:val="continue"/>
            <w:noWrap w:val="0"/>
            <w:vAlign w:val="center"/>
          </w:tcPr>
          <w:p w14:paraId="3873F14D">
            <w:pPr>
              <w:jc w:val="center"/>
              <w:rPr>
                <w:rFonts w:hint="eastAsia" w:ascii="宋体" w:hAnsi="宋体" w:cs="宋体"/>
                <w:bCs/>
                <w:szCs w:val="21"/>
                <w:lang w:val="en-US" w:eastAsia="zh-CN"/>
              </w:rPr>
            </w:pPr>
          </w:p>
        </w:tc>
        <w:tc>
          <w:tcPr>
            <w:tcW w:w="454" w:type="pct"/>
            <w:vMerge w:val="continue"/>
            <w:noWrap w:val="0"/>
            <w:vAlign w:val="center"/>
          </w:tcPr>
          <w:p w14:paraId="5C7C1254">
            <w:pPr>
              <w:jc w:val="center"/>
              <w:rPr>
                <w:rFonts w:hint="eastAsia" w:ascii="宋体" w:hAnsi="宋体" w:cs="宋体"/>
                <w:bCs/>
                <w:szCs w:val="21"/>
              </w:rPr>
            </w:pPr>
          </w:p>
        </w:tc>
        <w:tc>
          <w:tcPr>
            <w:tcW w:w="4124" w:type="pct"/>
            <w:noWrap w:val="0"/>
            <w:vAlign w:val="top"/>
          </w:tcPr>
          <w:p w14:paraId="4097E73A">
            <w:pPr>
              <w:jc w:val="left"/>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2.</w:t>
            </w:r>
            <w:r>
              <w:rPr>
                <w:rFonts w:hint="eastAsia" w:ascii="宋体" w:hAnsi="宋体" w:cs="宋体"/>
                <w:bCs/>
                <w:szCs w:val="21"/>
              </w:rPr>
              <w:t>采用高碳锰钢5环弹簧，800g静音棉，国标平衡网，</w:t>
            </w:r>
            <w:r>
              <w:rPr>
                <w:rFonts w:ascii="宋体" w:hAnsi="宋体" w:cs="宋体"/>
                <w:bCs/>
                <w:szCs w:val="21"/>
              </w:rPr>
              <w:t>指压按摩棉。</w:t>
            </w:r>
          </w:p>
        </w:tc>
      </w:tr>
      <w:tr w14:paraId="5881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0E48AAEA">
            <w:pPr>
              <w:jc w:val="center"/>
              <w:rPr>
                <w:rFonts w:hint="eastAsia" w:ascii="宋体" w:hAnsi="宋体" w:cs="宋体"/>
                <w:bCs/>
                <w:szCs w:val="21"/>
                <w:lang w:val="en-US" w:eastAsia="zh-CN"/>
              </w:rPr>
            </w:pPr>
          </w:p>
        </w:tc>
        <w:tc>
          <w:tcPr>
            <w:tcW w:w="454" w:type="pct"/>
            <w:vMerge w:val="continue"/>
            <w:noWrap w:val="0"/>
            <w:vAlign w:val="center"/>
          </w:tcPr>
          <w:p w14:paraId="7A807626">
            <w:pPr>
              <w:jc w:val="center"/>
              <w:rPr>
                <w:rFonts w:hint="eastAsia" w:ascii="宋体" w:hAnsi="宋体" w:cs="宋体"/>
                <w:bCs/>
                <w:szCs w:val="21"/>
              </w:rPr>
            </w:pPr>
          </w:p>
        </w:tc>
        <w:tc>
          <w:tcPr>
            <w:tcW w:w="4124" w:type="pct"/>
            <w:noWrap w:val="0"/>
            <w:vAlign w:val="top"/>
          </w:tcPr>
          <w:p w14:paraId="700296EA">
            <w:pPr>
              <w:jc w:val="left"/>
              <w:rPr>
                <w:rFonts w:hint="eastAsia" w:ascii="宋体" w:hAnsi="宋体" w:cs="宋体"/>
                <w:bCs/>
                <w:color w:val="FF0000"/>
                <w:szCs w:val="21"/>
              </w:rPr>
            </w:pPr>
            <w:r>
              <w:rPr>
                <w:rFonts w:ascii="宋体" w:hAnsi="宋体" w:cs="宋体"/>
                <w:bCs/>
                <w:color w:val="FF0000"/>
                <w:szCs w:val="21"/>
              </w:rPr>
              <w:t>▲</w:t>
            </w:r>
            <w:r>
              <w:rPr>
                <w:rFonts w:hint="eastAsia" w:ascii="宋体" w:hAnsi="宋体" w:cs="宋体"/>
                <w:bCs/>
                <w:color w:val="FF0000"/>
                <w:szCs w:val="21"/>
              </w:rPr>
              <w:t>3.阻燃海绵：根据GB/T 10802-2023《通用软质聚氨酯泡沫塑料》、QB/T 1952.1-2023《软体家具 沙发》、GB 17927.1-2011《软体家具床垫和沙发抗引燃特性的评定第1部分:阴燃的香烟》的检测标准要求，需要满足：</w:t>
            </w:r>
          </w:p>
          <w:p w14:paraId="0CF1D663">
            <w:pPr>
              <w:numPr>
                <w:ilvl w:val="0"/>
                <w:numId w:val="12"/>
              </w:numPr>
              <w:jc w:val="left"/>
              <w:rPr>
                <w:rFonts w:hint="eastAsia" w:ascii="宋体" w:hAnsi="宋体" w:cs="宋体"/>
                <w:bCs/>
                <w:color w:val="FF0000"/>
                <w:szCs w:val="21"/>
              </w:rPr>
            </w:pPr>
            <w:r>
              <w:rPr>
                <w:rFonts w:hint="eastAsia" w:ascii="宋体" w:hAnsi="宋体" w:cs="宋体"/>
                <w:bCs/>
                <w:color w:val="FF0000"/>
                <w:szCs w:val="21"/>
              </w:rPr>
              <w:t>回弹率≥35%</w:t>
            </w:r>
          </w:p>
          <w:p w14:paraId="6E24B98E">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75%压缩永久变形≤5%</w:t>
            </w:r>
          </w:p>
          <w:p w14:paraId="35C46C10">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断裂伸长率≥135%</w:t>
            </w:r>
          </w:p>
          <w:p w14:paraId="7FDA40DC">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撕裂强度≥1.8N/cm</w:t>
            </w:r>
          </w:p>
          <w:p w14:paraId="7F78CF56">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干热老化后拉伸强度≥60kPa</w:t>
            </w:r>
          </w:p>
          <w:p w14:paraId="153F1A6D">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65%/25%压陷比≥1.8</w:t>
            </w:r>
          </w:p>
          <w:p w14:paraId="0ACF87EB">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表观密度≥20kg/m³</w:t>
            </w:r>
          </w:p>
          <w:p w14:paraId="6C11B90B">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抗引燃特性：通过香烟抗引燃特性试验（阻燃Ⅰ级）。</w:t>
            </w:r>
          </w:p>
          <w:p w14:paraId="668B17A5">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5EDB09EB">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67FEF0B3">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1803D7B3">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4CEB4B27">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100FDB06">
            <w:pPr>
              <w:widowControl w:val="0"/>
              <w:numPr>
                <w:ilvl w:val="0"/>
                <w:numId w:val="0"/>
              </w:numPr>
              <w:tabs>
                <w:tab w:val="left" w:pos="312"/>
              </w:tabs>
              <w:jc w:val="left"/>
              <w:rPr>
                <w:rFonts w:hint="eastAsia" w:ascii="宋体" w:hAnsi="宋体" w:eastAsia="宋体" w:cs="宋体"/>
                <w:bCs/>
                <w:color w:val="auto"/>
                <w:kern w:val="2"/>
                <w:sz w:val="21"/>
                <w:szCs w:val="21"/>
                <w:lang w:val="en-US" w:eastAsia="zh-CN" w:bidi="ar-SA"/>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2734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4EDE783">
            <w:pPr>
              <w:jc w:val="center"/>
              <w:rPr>
                <w:rFonts w:hint="eastAsia" w:ascii="宋体" w:hAnsi="宋体" w:cs="宋体"/>
                <w:bCs/>
                <w:szCs w:val="21"/>
                <w:lang w:val="en-US" w:eastAsia="zh-CN"/>
              </w:rPr>
            </w:pPr>
          </w:p>
        </w:tc>
        <w:tc>
          <w:tcPr>
            <w:tcW w:w="454" w:type="pct"/>
            <w:vMerge w:val="continue"/>
            <w:noWrap w:val="0"/>
            <w:vAlign w:val="center"/>
          </w:tcPr>
          <w:p w14:paraId="572FC4C2">
            <w:pPr>
              <w:jc w:val="center"/>
              <w:rPr>
                <w:rFonts w:hint="eastAsia" w:ascii="宋体" w:hAnsi="宋体" w:cs="宋体"/>
                <w:bCs/>
                <w:szCs w:val="21"/>
              </w:rPr>
            </w:pPr>
          </w:p>
        </w:tc>
        <w:tc>
          <w:tcPr>
            <w:tcW w:w="4124" w:type="pct"/>
            <w:noWrap w:val="0"/>
            <w:vAlign w:val="top"/>
          </w:tcPr>
          <w:p w14:paraId="3256FC61">
            <w:pPr>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弹簧：符合</w:t>
            </w:r>
            <w:r>
              <w:rPr>
                <w:rFonts w:hint="eastAsia" w:ascii="宋体" w:hAnsi="宋体" w:eastAsia="宋体" w:cs="宋体"/>
                <w:bCs/>
                <w:color w:val="auto"/>
                <w:szCs w:val="21"/>
                <w:lang w:eastAsia="zh-CN"/>
              </w:rPr>
              <w:t>GB/T 10125-2012标准要求，</w:t>
            </w:r>
            <w:r>
              <w:rPr>
                <w:rFonts w:hint="eastAsia" w:ascii="宋体" w:hAnsi="宋体" w:eastAsia="宋体" w:cs="宋体"/>
                <w:bCs/>
                <w:color w:val="auto"/>
                <w:szCs w:val="21"/>
              </w:rPr>
              <w:t>GB/T 6461-2002标准要求，经24h乙酸盐雾试验(AASS)试验后，试样上无出现基体金属腐蚀，性能评级(保护评级RP/RA)为:10/-。</w:t>
            </w:r>
          </w:p>
        </w:tc>
      </w:tr>
      <w:tr w14:paraId="21A2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restart"/>
            <w:noWrap w:val="0"/>
            <w:vAlign w:val="center"/>
          </w:tcPr>
          <w:p w14:paraId="44BFE7EC">
            <w:pPr>
              <w:jc w:val="center"/>
              <w:rPr>
                <w:rFonts w:hint="default" w:ascii="宋体" w:hAnsi="宋体" w:cs="宋体"/>
                <w:bCs/>
                <w:szCs w:val="21"/>
                <w:lang w:val="en-US" w:eastAsia="zh-CN"/>
              </w:rPr>
            </w:pPr>
            <w:r>
              <w:rPr>
                <w:rFonts w:hint="eastAsia" w:ascii="宋体" w:hAnsi="宋体" w:cs="宋体"/>
                <w:bCs/>
                <w:szCs w:val="21"/>
                <w:lang w:val="en-US" w:eastAsia="zh-CN"/>
              </w:rPr>
              <w:t>13</w:t>
            </w:r>
          </w:p>
        </w:tc>
        <w:tc>
          <w:tcPr>
            <w:tcW w:w="454" w:type="pct"/>
            <w:vMerge w:val="restart"/>
            <w:noWrap w:val="0"/>
            <w:vAlign w:val="center"/>
          </w:tcPr>
          <w:p w14:paraId="72BDD4FA">
            <w:pPr>
              <w:jc w:val="center"/>
              <w:rPr>
                <w:rFonts w:hint="eastAsia" w:ascii="宋体" w:hAnsi="宋体" w:eastAsia="宋体" w:cs="宋体"/>
                <w:bCs/>
                <w:szCs w:val="21"/>
                <w:lang w:eastAsia="zh-CN"/>
              </w:rPr>
            </w:pPr>
            <w:r>
              <w:rPr>
                <w:rFonts w:hint="eastAsia" w:ascii="宋体" w:hAnsi="宋体" w:cs="宋体"/>
                <w:bCs/>
                <w:szCs w:val="21"/>
              </w:rPr>
              <w:t>床垫</w:t>
            </w:r>
            <w:r>
              <w:rPr>
                <w:rFonts w:hint="eastAsia" w:ascii="宋体" w:hAnsi="宋体" w:cs="宋体"/>
                <w:bCs/>
                <w:szCs w:val="21"/>
                <w:lang w:val="en-US" w:eastAsia="zh-CN"/>
              </w:rPr>
              <w:t>2</w:t>
            </w:r>
          </w:p>
        </w:tc>
        <w:tc>
          <w:tcPr>
            <w:tcW w:w="4124" w:type="pct"/>
            <w:noWrap w:val="0"/>
            <w:vAlign w:val="top"/>
          </w:tcPr>
          <w:p w14:paraId="43357ACE">
            <w:pPr>
              <w:jc w:val="left"/>
              <w:rPr>
                <w:rFonts w:hint="eastAsia" w:ascii="宋体" w:hAnsi="宋体" w:eastAsia="宋体" w:cs="宋体"/>
                <w:bCs/>
                <w:szCs w:val="21"/>
                <w:lang w:val="en-US" w:eastAsia="zh-CN"/>
              </w:rPr>
            </w:pPr>
            <w:r>
              <w:rPr>
                <w:rFonts w:hint="eastAsia" w:ascii="宋体" w:hAnsi="宋体" w:cs="宋体"/>
                <w:bCs/>
                <w:szCs w:val="21"/>
              </w:rPr>
              <w:t>1.规格：</w:t>
            </w:r>
            <w:r>
              <w:rPr>
                <w:rFonts w:hint="eastAsia" w:ascii="宋体" w:hAnsi="宋体" w:cs="宋体"/>
                <w:bCs/>
                <w:szCs w:val="21"/>
                <w:lang w:val="en-US" w:eastAsia="zh-CN"/>
              </w:rPr>
              <w:t>1500W</w:t>
            </w:r>
            <w:r>
              <w:rPr>
                <w:rFonts w:hint="eastAsia" w:ascii="宋体" w:hAnsi="宋体" w:cs="宋体"/>
                <w:bCs/>
                <w:szCs w:val="21"/>
              </w:rPr>
              <w:t>*</w:t>
            </w:r>
            <w:r>
              <w:rPr>
                <w:rFonts w:hint="eastAsia" w:ascii="宋体" w:hAnsi="宋体" w:cs="宋体"/>
                <w:bCs/>
                <w:szCs w:val="21"/>
                <w:lang w:val="en-US" w:eastAsia="zh-CN"/>
              </w:rPr>
              <w:t>2000D</w:t>
            </w:r>
            <w:r>
              <w:rPr>
                <w:rFonts w:hint="eastAsia" w:ascii="宋体" w:hAnsi="宋体" w:cs="宋体"/>
                <w:bCs/>
                <w:szCs w:val="21"/>
              </w:rPr>
              <w:t>*</w:t>
            </w:r>
            <w:r>
              <w:rPr>
                <w:rFonts w:hint="eastAsia" w:ascii="宋体" w:hAnsi="宋体" w:cs="宋体"/>
                <w:bCs/>
                <w:szCs w:val="21"/>
                <w:lang w:val="en-US" w:eastAsia="zh-CN"/>
              </w:rPr>
              <w:t>20</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5B8C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1" w:type="pct"/>
            <w:vMerge w:val="continue"/>
            <w:noWrap w:val="0"/>
            <w:vAlign w:val="center"/>
          </w:tcPr>
          <w:p w14:paraId="37D251D0">
            <w:pPr>
              <w:jc w:val="center"/>
              <w:rPr>
                <w:rFonts w:hint="eastAsia" w:ascii="宋体" w:hAnsi="宋体" w:cs="宋体"/>
                <w:bCs/>
                <w:szCs w:val="21"/>
                <w:lang w:val="en-US" w:eastAsia="zh-CN"/>
              </w:rPr>
            </w:pPr>
          </w:p>
        </w:tc>
        <w:tc>
          <w:tcPr>
            <w:tcW w:w="454" w:type="pct"/>
            <w:vMerge w:val="continue"/>
            <w:noWrap w:val="0"/>
            <w:vAlign w:val="center"/>
          </w:tcPr>
          <w:p w14:paraId="1CE72BBC">
            <w:pPr>
              <w:jc w:val="center"/>
              <w:rPr>
                <w:rFonts w:hint="eastAsia" w:ascii="宋体" w:hAnsi="宋体" w:cs="宋体"/>
                <w:bCs/>
                <w:szCs w:val="21"/>
              </w:rPr>
            </w:pPr>
          </w:p>
        </w:tc>
        <w:tc>
          <w:tcPr>
            <w:tcW w:w="4124" w:type="pct"/>
            <w:noWrap w:val="0"/>
            <w:vAlign w:val="top"/>
          </w:tcPr>
          <w:p w14:paraId="1DBB190F">
            <w:pPr>
              <w:jc w:val="left"/>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2.</w:t>
            </w:r>
            <w:r>
              <w:rPr>
                <w:rFonts w:hint="eastAsia" w:ascii="宋体" w:hAnsi="宋体" w:cs="宋体"/>
                <w:bCs/>
                <w:szCs w:val="21"/>
              </w:rPr>
              <w:t>采用高碳锰钢5环弹簧，800g静音棉，国标平衡网，</w:t>
            </w:r>
            <w:r>
              <w:rPr>
                <w:rFonts w:ascii="宋体" w:hAnsi="宋体" w:cs="宋体"/>
                <w:bCs/>
                <w:szCs w:val="21"/>
              </w:rPr>
              <w:t>指压按摩棉。</w:t>
            </w:r>
          </w:p>
        </w:tc>
      </w:tr>
      <w:tr w14:paraId="1511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63242498">
            <w:pPr>
              <w:jc w:val="center"/>
              <w:rPr>
                <w:rFonts w:hint="default" w:ascii="宋体" w:hAnsi="宋体" w:eastAsia="宋体" w:cs="宋体"/>
                <w:bCs/>
                <w:szCs w:val="21"/>
                <w:lang w:val="en-US" w:eastAsia="zh-CN"/>
              </w:rPr>
            </w:pPr>
            <w:r>
              <w:rPr>
                <w:rFonts w:hint="eastAsia" w:ascii="宋体" w:hAnsi="宋体" w:cs="宋体"/>
                <w:bCs/>
                <w:szCs w:val="21"/>
                <w:lang w:val="en-US" w:eastAsia="zh-CN"/>
              </w:rPr>
              <w:t>14</w:t>
            </w:r>
          </w:p>
        </w:tc>
        <w:tc>
          <w:tcPr>
            <w:tcW w:w="454" w:type="pct"/>
            <w:vMerge w:val="restart"/>
            <w:noWrap w:val="0"/>
            <w:vAlign w:val="center"/>
          </w:tcPr>
          <w:p w14:paraId="428F9852">
            <w:pPr>
              <w:jc w:val="center"/>
              <w:rPr>
                <w:rFonts w:ascii="宋体" w:hAnsi="宋体" w:cs="宋体"/>
                <w:bCs/>
                <w:szCs w:val="21"/>
              </w:rPr>
            </w:pPr>
            <w:r>
              <w:rPr>
                <w:rFonts w:hint="eastAsia" w:ascii="宋体" w:hAnsi="宋体" w:cs="宋体"/>
                <w:bCs/>
                <w:szCs w:val="21"/>
              </w:rPr>
              <w:t>书包柜1</w:t>
            </w:r>
          </w:p>
        </w:tc>
        <w:tc>
          <w:tcPr>
            <w:tcW w:w="4124" w:type="pct"/>
            <w:noWrap w:val="0"/>
            <w:vAlign w:val="top"/>
          </w:tcPr>
          <w:p w14:paraId="6E926B72">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8160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822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21" w:type="pct"/>
            <w:vMerge w:val="continue"/>
            <w:noWrap w:val="0"/>
            <w:vAlign w:val="center"/>
          </w:tcPr>
          <w:p w14:paraId="10B8F467">
            <w:pPr>
              <w:jc w:val="center"/>
              <w:rPr>
                <w:rFonts w:hint="eastAsia" w:ascii="宋体" w:hAnsi="宋体" w:cs="宋体"/>
                <w:bCs/>
                <w:szCs w:val="21"/>
              </w:rPr>
            </w:pPr>
          </w:p>
        </w:tc>
        <w:tc>
          <w:tcPr>
            <w:tcW w:w="454" w:type="pct"/>
            <w:vMerge w:val="continue"/>
            <w:noWrap w:val="0"/>
            <w:vAlign w:val="center"/>
          </w:tcPr>
          <w:p w14:paraId="2D481EBB">
            <w:pPr>
              <w:jc w:val="center"/>
              <w:rPr>
                <w:rFonts w:hint="eastAsia" w:ascii="宋体" w:hAnsi="宋体" w:cs="宋体"/>
                <w:bCs/>
                <w:szCs w:val="21"/>
              </w:rPr>
            </w:pPr>
          </w:p>
        </w:tc>
        <w:tc>
          <w:tcPr>
            <w:tcW w:w="4124" w:type="pct"/>
            <w:noWrap w:val="0"/>
            <w:vAlign w:val="top"/>
          </w:tcPr>
          <w:p w14:paraId="267B16A9">
            <w:pPr>
              <w:numPr>
                <w:ilvl w:val="0"/>
                <w:numId w:val="13"/>
              </w:numPr>
              <w:jc w:val="left"/>
              <w:rPr>
                <w:rFonts w:hint="eastAsia" w:ascii="宋体" w:hAnsi="宋体" w:eastAsia="宋体" w:cs="宋体"/>
                <w:bCs/>
                <w:szCs w:val="21"/>
                <w:lang w:val="en-US" w:eastAsia="zh-CN"/>
              </w:rPr>
            </w:pPr>
            <w:r>
              <w:rPr>
                <w:rFonts w:hint="eastAsia" w:ascii="宋体" w:hAnsi="宋体" w:eastAsia="宋体" w:cs="宋体"/>
                <w:bCs/>
                <w:szCs w:val="21"/>
                <w:lang w:eastAsia="zh-CN"/>
              </w:rPr>
              <w:t>材质：</w:t>
            </w:r>
          </w:p>
          <w:p w14:paraId="4CC94DB2">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187BB042">
            <w:pPr>
              <w:numPr>
                <w:ilvl w:val="0"/>
                <w:numId w:val="0"/>
              </w:numPr>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D98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14:paraId="178CF816">
            <w:pPr>
              <w:jc w:val="center"/>
              <w:rPr>
                <w:rFonts w:hint="eastAsia" w:ascii="宋体" w:hAnsi="宋体" w:cs="宋体"/>
                <w:bCs/>
                <w:szCs w:val="21"/>
              </w:rPr>
            </w:pPr>
          </w:p>
        </w:tc>
        <w:tc>
          <w:tcPr>
            <w:tcW w:w="454" w:type="pct"/>
            <w:vMerge w:val="continue"/>
            <w:noWrap w:val="0"/>
            <w:vAlign w:val="center"/>
          </w:tcPr>
          <w:p w14:paraId="4BF34670">
            <w:pPr>
              <w:jc w:val="center"/>
              <w:rPr>
                <w:rFonts w:hint="eastAsia" w:ascii="宋体" w:hAnsi="宋体" w:cs="宋体"/>
                <w:bCs/>
                <w:szCs w:val="21"/>
              </w:rPr>
            </w:pPr>
          </w:p>
        </w:tc>
        <w:tc>
          <w:tcPr>
            <w:tcW w:w="4124" w:type="pct"/>
            <w:noWrap w:val="0"/>
            <w:vAlign w:val="top"/>
          </w:tcPr>
          <w:p w14:paraId="71E874B3">
            <w:pPr>
              <w:jc w:val="left"/>
              <w:rPr>
                <w:rFonts w:hint="eastAsia" w:ascii="宋体" w:hAnsi="宋体" w:eastAsia="宋体" w:cs="宋体"/>
                <w:bCs/>
                <w:szCs w:val="21"/>
                <w:lang w:eastAsia="zh-CN"/>
              </w:rPr>
            </w:pPr>
            <w:r>
              <w:rPr>
                <w:rFonts w:hint="eastAsia" w:ascii="宋体" w:hAnsi="宋体" w:cs="宋体"/>
                <w:bCs/>
                <w:szCs w:val="21"/>
                <w:lang w:val="en-US" w:eastAsia="zh-CN"/>
              </w:rPr>
              <w:t>3</w:t>
            </w:r>
            <w:r>
              <w:rPr>
                <w:rFonts w:hint="eastAsia" w:ascii="宋体" w:hAnsi="宋体" w:cs="宋体"/>
                <w:bCs/>
                <w:szCs w:val="21"/>
              </w:rPr>
              <w:t>.</w:t>
            </w:r>
            <w:r>
              <w:rPr>
                <w:rFonts w:hint="eastAsia" w:ascii="宋体" w:hAnsi="宋体" w:cs="宋体"/>
                <w:bCs/>
                <w:szCs w:val="21"/>
                <w:lang w:eastAsia="zh-CN"/>
              </w:rPr>
              <w:t>油漆：采用uv油漆，油漆工艺“三底三面”。</w:t>
            </w:r>
          </w:p>
        </w:tc>
      </w:tr>
      <w:tr w14:paraId="5035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160488E">
            <w:pPr>
              <w:jc w:val="center"/>
              <w:rPr>
                <w:rFonts w:ascii="宋体" w:hAnsi="宋体" w:cs="宋体"/>
                <w:bCs/>
                <w:szCs w:val="21"/>
              </w:rPr>
            </w:pPr>
          </w:p>
        </w:tc>
        <w:tc>
          <w:tcPr>
            <w:tcW w:w="454" w:type="pct"/>
            <w:vMerge w:val="continue"/>
            <w:noWrap w:val="0"/>
            <w:vAlign w:val="center"/>
          </w:tcPr>
          <w:p w14:paraId="6888923E">
            <w:pPr>
              <w:jc w:val="center"/>
              <w:rPr>
                <w:rFonts w:hint="eastAsia" w:ascii="宋体" w:hAnsi="宋体" w:cs="宋体"/>
                <w:bCs/>
                <w:szCs w:val="21"/>
              </w:rPr>
            </w:pPr>
          </w:p>
        </w:tc>
        <w:tc>
          <w:tcPr>
            <w:tcW w:w="4124" w:type="pct"/>
            <w:noWrap w:val="0"/>
            <w:vAlign w:val="top"/>
          </w:tcPr>
          <w:p w14:paraId="7D09D31E">
            <w:pPr>
              <w:jc w:val="left"/>
              <w:rPr>
                <w:rFonts w:hint="eastAsia" w:ascii="宋体" w:hAnsi="宋体" w:cs="宋体"/>
                <w:bCs/>
                <w:color w:val="FF0000"/>
                <w:szCs w:val="21"/>
              </w:rPr>
            </w:pPr>
            <w:r>
              <w:rPr>
                <w:rFonts w:hint="eastAsia" w:ascii="宋体" w:hAnsi="宋体" w:cs="宋体"/>
                <w:bCs/>
                <w:color w:val="FF0000"/>
                <w:szCs w:val="21"/>
              </w:rPr>
              <w:t>▲4.uv油漆（底漆）：根据GB 18581-2020《木器涂料中有害物质限量》、HG/T 3950-2007《抗菌涂料》、GB/T 36488-2018《涂料中多环芳烃的测定》、GB/T 23989-2009《涂料耐溶剂擦拭性测定法》、GB/T 30648.1-2014《色漆和清漆耐液体性的测定 第1部分：浸入除水之外的液体中》、HG/T 3655-2024《紫外光（UV）固化木器涂料》的检测标准要求，需要满足：</w:t>
            </w:r>
          </w:p>
          <w:p w14:paraId="794F2004">
            <w:pPr>
              <w:numPr>
                <w:ilvl w:val="0"/>
                <w:numId w:val="14"/>
              </w:numPr>
              <w:jc w:val="left"/>
              <w:rPr>
                <w:rFonts w:hint="eastAsia" w:ascii="宋体" w:hAnsi="宋体" w:cs="宋体"/>
                <w:bCs/>
                <w:color w:val="FF0000"/>
                <w:szCs w:val="21"/>
              </w:rPr>
            </w:pPr>
            <w:r>
              <w:rPr>
                <w:rFonts w:hint="eastAsia" w:ascii="宋体" w:hAnsi="宋体" w:cs="宋体"/>
                <w:bCs/>
                <w:color w:val="FF0000"/>
                <w:szCs w:val="21"/>
              </w:rPr>
              <w:t>VOC含量≤</w:t>
            </w:r>
            <w:r>
              <w:rPr>
                <w:rFonts w:hint="eastAsia" w:ascii="宋体" w:hAnsi="宋体" w:cs="宋体"/>
                <w:bCs/>
                <w:color w:val="FF0000"/>
                <w:szCs w:val="21"/>
                <w:lang w:val="en-US" w:eastAsia="zh-CN"/>
              </w:rPr>
              <w:t>5</w:t>
            </w:r>
            <w:r>
              <w:rPr>
                <w:rFonts w:hint="eastAsia" w:ascii="宋体" w:hAnsi="宋体" w:cs="宋体"/>
                <w:bCs/>
                <w:color w:val="FF0000"/>
                <w:szCs w:val="21"/>
              </w:rPr>
              <w:t>0g/L；</w:t>
            </w:r>
          </w:p>
          <w:p w14:paraId="44774F99">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总铅未检出</w:t>
            </w:r>
          </w:p>
          <w:p w14:paraId="556C58C7">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可溶性重金属（镉、铬、汞）未检出</w:t>
            </w:r>
          </w:p>
          <w:p w14:paraId="37B6FB4E">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乙二醇醚及醚酯总和未检出</w:t>
            </w:r>
          </w:p>
          <w:p w14:paraId="5DDF5712">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多环芳烃未检出</w:t>
            </w:r>
          </w:p>
          <w:p w14:paraId="2DB21ED7">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金黄色葡萄球菌，抗细菌性能≥99.9%</w:t>
            </w:r>
          </w:p>
          <w:p w14:paraId="660D9AE8">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耐溶剂擦拭性通过；耐液体性≥100h</w:t>
            </w:r>
          </w:p>
          <w:p w14:paraId="3195C4DF">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在容器中状态，搅拌后均匀无硬块。</w:t>
            </w:r>
          </w:p>
          <w:p w14:paraId="2F81983C">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1D4DBB86">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6112B169">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08812527">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22CA2A10">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7726AA53">
            <w:pPr>
              <w:widowControl w:val="0"/>
              <w:numPr>
                <w:ilvl w:val="0"/>
                <w:numId w:val="0"/>
              </w:numPr>
              <w:tabs>
                <w:tab w:val="left" w:pos="312"/>
              </w:tabs>
              <w:ind w:firstLine="420" w:firstLineChars="200"/>
              <w:jc w:val="left"/>
              <w:rPr>
                <w:rFonts w:hint="eastAsia" w:ascii="宋体" w:hAnsi="宋体" w:eastAsia="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771B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6F4DD54">
            <w:pPr>
              <w:jc w:val="center"/>
              <w:rPr>
                <w:rFonts w:ascii="宋体" w:hAnsi="宋体" w:cs="宋体"/>
                <w:bCs/>
                <w:szCs w:val="21"/>
              </w:rPr>
            </w:pPr>
          </w:p>
        </w:tc>
        <w:tc>
          <w:tcPr>
            <w:tcW w:w="454" w:type="pct"/>
            <w:vMerge w:val="continue"/>
            <w:noWrap w:val="0"/>
            <w:vAlign w:val="center"/>
          </w:tcPr>
          <w:p w14:paraId="31361E01">
            <w:pPr>
              <w:jc w:val="center"/>
              <w:rPr>
                <w:rFonts w:hint="eastAsia" w:ascii="宋体" w:hAnsi="宋体" w:cs="宋体"/>
                <w:bCs/>
                <w:szCs w:val="21"/>
              </w:rPr>
            </w:pPr>
          </w:p>
        </w:tc>
        <w:tc>
          <w:tcPr>
            <w:tcW w:w="4124" w:type="pct"/>
            <w:noWrap w:val="0"/>
            <w:vAlign w:val="top"/>
          </w:tcPr>
          <w:p w14:paraId="4858F969">
            <w:pPr>
              <w:jc w:val="left"/>
              <w:rPr>
                <w:rFonts w:hint="eastAsia" w:ascii="宋体" w:hAnsi="宋体" w:cs="宋体"/>
                <w:bCs/>
                <w:color w:val="FF0000"/>
                <w:szCs w:val="21"/>
              </w:rPr>
            </w:pPr>
            <w:r>
              <w:rPr>
                <w:rFonts w:ascii="宋体" w:hAnsi="宋体" w:cs="宋体"/>
                <w:bCs/>
                <w:color w:val="FF0000"/>
                <w:szCs w:val="21"/>
              </w:rPr>
              <w:t>▲</w:t>
            </w:r>
            <w:r>
              <w:rPr>
                <w:rFonts w:hint="eastAsia" w:ascii="宋体" w:hAnsi="宋体" w:cs="宋体"/>
                <w:bCs/>
                <w:color w:val="FF0000"/>
                <w:szCs w:val="21"/>
              </w:rPr>
              <w:t>5.uv油漆（面漆）：根据GB 18581-2020《木器涂料中有害物质限量》、HG/T 3950-2007《抗菌涂料》、GB/T 36488-2018《涂料中多环芳烃的测定》、GB/T 23989-2009《涂料耐溶剂擦拭性测定法》、GB/T 30648.1-2014《色漆和清漆耐液体性的测定 第1部分：浸入除水之外的液体中》、HG/T 3655-2024《紫外光（UV）固化木器涂料》的检测标准要求，需要满足：</w:t>
            </w:r>
          </w:p>
          <w:p w14:paraId="277C09FD">
            <w:pPr>
              <w:numPr>
                <w:ilvl w:val="0"/>
                <w:numId w:val="15"/>
              </w:numPr>
              <w:jc w:val="left"/>
              <w:rPr>
                <w:rFonts w:hint="eastAsia" w:ascii="宋体" w:hAnsi="宋体" w:cs="宋体"/>
                <w:bCs/>
                <w:color w:val="FF0000"/>
                <w:szCs w:val="21"/>
              </w:rPr>
            </w:pPr>
            <w:r>
              <w:rPr>
                <w:rFonts w:hint="eastAsia" w:ascii="宋体" w:hAnsi="宋体" w:cs="宋体"/>
                <w:bCs/>
                <w:color w:val="FF0000"/>
                <w:szCs w:val="21"/>
              </w:rPr>
              <w:t>VOC含量≤</w:t>
            </w:r>
            <w:r>
              <w:rPr>
                <w:rFonts w:hint="eastAsia" w:ascii="宋体" w:hAnsi="宋体" w:cs="宋体"/>
                <w:bCs/>
                <w:color w:val="FF0000"/>
                <w:szCs w:val="21"/>
                <w:lang w:val="en-US" w:eastAsia="zh-CN"/>
              </w:rPr>
              <w:t>50</w:t>
            </w:r>
            <w:r>
              <w:rPr>
                <w:rFonts w:hint="eastAsia" w:ascii="宋体" w:hAnsi="宋体" w:cs="宋体"/>
                <w:bCs/>
                <w:color w:val="FF0000"/>
                <w:szCs w:val="21"/>
              </w:rPr>
              <w:t>g/L</w:t>
            </w:r>
          </w:p>
          <w:p w14:paraId="716ECE31">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总铅未检出</w:t>
            </w:r>
          </w:p>
          <w:p w14:paraId="291DC2BB">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可溶性重金属（镉、铬、汞）未检出</w:t>
            </w:r>
          </w:p>
          <w:p w14:paraId="7100FE50">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乙二醇醚及醚酯总和未检出</w:t>
            </w:r>
          </w:p>
          <w:p w14:paraId="616DE81B">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多环芳烃未检出</w:t>
            </w:r>
          </w:p>
          <w:p w14:paraId="1B6F9B1C">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金黄色葡萄球菌，抗细菌性能≥99.9%</w:t>
            </w:r>
          </w:p>
          <w:p w14:paraId="604C2A30">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耐溶剂擦拭性通过；耐液体性≥100h</w:t>
            </w:r>
          </w:p>
          <w:p w14:paraId="5D57668C">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在容器中状态，搅拌后均匀无硬块。</w:t>
            </w:r>
          </w:p>
          <w:p w14:paraId="22FB3ED6">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36B5A530">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2EC7BEB5">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4A61570D">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143B049F">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4F10EAE5">
            <w:pPr>
              <w:widowControl w:val="0"/>
              <w:numPr>
                <w:ilvl w:val="0"/>
                <w:numId w:val="0"/>
              </w:numPr>
              <w:tabs>
                <w:tab w:val="left" w:pos="312"/>
              </w:tabs>
              <w:ind w:firstLine="420" w:firstLineChars="200"/>
              <w:jc w:val="left"/>
              <w:rPr>
                <w:rFonts w:hint="default" w:ascii="宋体" w:hAnsi="宋体" w:eastAsia="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00EE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B5B4A19">
            <w:pPr>
              <w:jc w:val="center"/>
              <w:rPr>
                <w:rFonts w:ascii="宋体" w:hAnsi="宋体" w:cs="宋体"/>
                <w:bCs/>
                <w:szCs w:val="21"/>
              </w:rPr>
            </w:pPr>
          </w:p>
        </w:tc>
        <w:tc>
          <w:tcPr>
            <w:tcW w:w="454" w:type="pct"/>
            <w:vMerge w:val="continue"/>
            <w:noWrap w:val="0"/>
            <w:vAlign w:val="center"/>
          </w:tcPr>
          <w:p w14:paraId="48C4DFA1">
            <w:pPr>
              <w:jc w:val="center"/>
              <w:rPr>
                <w:rFonts w:hint="eastAsia" w:ascii="宋体" w:hAnsi="宋体" w:cs="宋体"/>
                <w:bCs/>
                <w:szCs w:val="21"/>
              </w:rPr>
            </w:pPr>
          </w:p>
        </w:tc>
        <w:tc>
          <w:tcPr>
            <w:tcW w:w="4124" w:type="pct"/>
            <w:noWrap w:val="0"/>
            <w:vAlign w:val="top"/>
          </w:tcPr>
          <w:p w14:paraId="1A272978">
            <w:pPr>
              <w:jc w:val="left"/>
              <w:rPr>
                <w:rFonts w:hint="eastAsia" w:ascii="宋体" w:hAnsi="宋体" w:cs="宋体"/>
                <w:bCs/>
                <w:kern w:val="2"/>
                <w:sz w:val="21"/>
                <w:szCs w:val="21"/>
                <w:lang w:val="en-US" w:eastAsia="zh-CN" w:bidi="ar-SA"/>
              </w:rPr>
            </w:pPr>
            <w:r>
              <w:rPr>
                <w:rFonts w:hint="eastAsia" w:ascii="宋体" w:hAnsi="宋体" w:cs="宋体"/>
                <w:bCs/>
                <w:szCs w:val="21"/>
                <w:lang w:val="en-US" w:eastAsia="zh-CN"/>
              </w:rPr>
              <w:t>6</w:t>
            </w:r>
            <w:r>
              <w:rPr>
                <w:rFonts w:hint="eastAsia" w:ascii="宋体" w:hAnsi="宋体" w:cs="宋体"/>
                <w:bCs/>
                <w:szCs w:val="21"/>
              </w:rPr>
              <w:t>.结构：打钉紧装结构，牢固稳定，不易变形松动。（非三合一拆装）。</w:t>
            </w:r>
          </w:p>
        </w:tc>
      </w:tr>
      <w:tr w14:paraId="3DC3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0C585670">
            <w:pPr>
              <w:jc w:val="center"/>
              <w:rPr>
                <w:rFonts w:hint="default" w:ascii="宋体" w:hAnsi="宋体" w:eastAsia="宋体" w:cs="宋体"/>
                <w:bCs/>
                <w:sz w:val="18"/>
                <w:szCs w:val="18"/>
                <w:lang w:val="en-US" w:eastAsia="zh-CN"/>
              </w:rPr>
            </w:pPr>
            <w:r>
              <w:rPr>
                <w:rFonts w:hint="eastAsia" w:ascii="宋体" w:hAnsi="宋体" w:cs="宋体"/>
                <w:bCs/>
                <w:szCs w:val="21"/>
                <w:lang w:val="en-US" w:eastAsia="zh-CN"/>
              </w:rPr>
              <w:t>15</w:t>
            </w:r>
          </w:p>
        </w:tc>
        <w:tc>
          <w:tcPr>
            <w:tcW w:w="454" w:type="pct"/>
            <w:vMerge w:val="restart"/>
            <w:noWrap w:val="0"/>
            <w:vAlign w:val="center"/>
          </w:tcPr>
          <w:p w14:paraId="1009C7AD">
            <w:pPr>
              <w:jc w:val="center"/>
              <w:rPr>
                <w:rFonts w:hint="eastAsia" w:ascii="宋体" w:hAnsi="宋体" w:cs="宋体"/>
                <w:bCs/>
                <w:szCs w:val="21"/>
              </w:rPr>
            </w:pPr>
            <w:r>
              <w:rPr>
                <w:rFonts w:hint="eastAsia" w:ascii="宋体" w:hAnsi="宋体" w:cs="宋体"/>
                <w:bCs/>
                <w:szCs w:val="21"/>
              </w:rPr>
              <w:t>书包柜2</w:t>
            </w:r>
          </w:p>
        </w:tc>
        <w:tc>
          <w:tcPr>
            <w:tcW w:w="4124" w:type="pct"/>
            <w:noWrap w:val="0"/>
            <w:vAlign w:val="top"/>
          </w:tcPr>
          <w:p w14:paraId="7E266758">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964</w:t>
            </w:r>
            <w:r>
              <w:rPr>
                <w:rFonts w:hint="eastAsia" w:ascii="宋体" w:hAnsi="宋体" w:cs="宋体"/>
                <w:bCs/>
                <w:szCs w:val="21"/>
              </w:rPr>
              <w:t>0W*530D*750Hmm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D04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305D4362">
            <w:pPr>
              <w:jc w:val="center"/>
              <w:rPr>
                <w:rFonts w:hint="eastAsia" w:ascii="宋体" w:hAnsi="宋体" w:cs="宋体"/>
                <w:bCs/>
                <w:szCs w:val="21"/>
              </w:rPr>
            </w:pPr>
          </w:p>
        </w:tc>
        <w:tc>
          <w:tcPr>
            <w:tcW w:w="454" w:type="pct"/>
            <w:vMerge w:val="continue"/>
            <w:noWrap w:val="0"/>
            <w:vAlign w:val="center"/>
          </w:tcPr>
          <w:p w14:paraId="3C5E3FEC">
            <w:pPr>
              <w:jc w:val="center"/>
              <w:rPr>
                <w:rFonts w:hint="eastAsia" w:ascii="宋体" w:hAnsi="宋体" w:cs="宋体"/>
                <w:bCs/>
                <w:szCs w:val="21"/>
              </w:rPr>
            </w:pPr>
          </w:p>
        </w:tc>
        <w:tc>
          <w:tcPr>
            <w:tcW w:w="4124" w:type="pct"/>
            <w:noWrap w:val="0"/>
            <w:vAlign w:val="top"/>
          </w:tcPr>
          <w:p w14:paraId="72F8AC7D">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4A600548">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1B0A5D7">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0E01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3159BDD2">
            <w:pPr>
              <w:jc w:val="center"/>
              <w:rPr>
                <w:rFonts w:hint="eastAsia" w:ascii="宋体" w:hAnsi="宋体" w:cs="宋体"/>
                <w:bCs/>
                <w:szCs w:val="21"/>
              </w:rPr>
            </w:pPr>
          </w:p>
        </w:tc>
        <w:tc>
          <w:tcPr>
            <w:tcW w:w="454" w:type="pct"/>
            <w:vMerge w:val="continue"/>
            <w:noWrap w:val="0"/>
            <w:vAlign w:val="center"/>
          </w:tcPr>
          <w:p w14:paraId="59157745">
            <w:pPr>
              <w:jc w:val="center"/>
              <w:rPr>
                <w:rFonts w:hint="eastAsia" w:ascii="宋体" w:hAnsi="宋体" w:cs="宋体"/>
                <w:bCs/>
                <w:szCs w:val="21"/>
              </w:rPr>
            </w:pPr>
          </w:p>
        </w:tc>
        <w:tc>
          <w:tcPr>
            <w:tcW w:w="4124" w:type="pct"/>
            <w:noWrap w:val="0"/>
            <w:vAlign w:val="top"/>
          </w:tcPr>
          <w:p w14:paraId="2437F319">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5FF2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21" w:type="pct"/>
            <w:vMerge w:val="continue"/>
            <w:noWrap w:val="0"/>
            <w:vAlign w:val="center"/>
          </w:tcPr>
          <w:p w14:paraId="5F93C934">
            <w:pPr>
              <w:jc w:val="center"/>
              <w:rPr>
                <w:rFonts w:hint="eastAsia" w:ascii="宋体" w:hAnsi="宋体" w:cs="宋体"/>
                <w:bCs/>
                <w:szCs w:val="21"/>
              </w:rPr>
            </w:pPr>
          </w:p>
        </w:tc>
        <w:tc>
          <w:tcPr>
            <w:tcW w:w="454" w:type="pct"/>
            <w:vMerge w:val="continue"/>
            <w:noWrap w:val="0"/>
            <w:vAlign w:val="center"/>
          </w:tcPr>
          <w:p w14:paraId="0E47C0CD">
            <w:pPr>
              <w:jc w:val="center"/>
              <w:rPr>
                <w:rFonts w:hint="eastAsia" w:ascii="宋体" w:hAnsi="宋体" w:cs="宋体"/>
                <w:bCs/>
                <w:szCs w:val="21"/>
              </w:rPr>
            </w:pPr>
          </w:p>
        </w:tc>
        <w:tc>
          <w:tcPr>
            <w:tcW w:w="4124" w:type="pct"/>
            <w:noWrap w:val="0"/>
            <w:vAlign w:val="top"/>
          </w:tcPr>
          <w:p w14:paraId="5D6583D7">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20C9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E6224A9">
            <w:pPr>
              <w:jc w:val="center"/>
              <w:rPr>
                <w:rFonts w:hint="default" w:ascii="宋体" w:hAnsi="宋体" w:eastAsia="宋体" w:cs="宋体"/>
                <w:bCs/>
                <w:szCs w:val="21"/>
                <w:lang w:val="en-US" w:eastAsia="zh-CN"/>
              </w:rPr>
            </w:pPr>
            <w:r>
              <w:rPr>
                <w:rFonts w:hint="eastAsia" w:ascii="宋体" w:hAnsi="宋体" w:cs="宋体"/>
                <w:bCs/>
                <w:szCs w:val="21"/>
                <w:lang w:val="en-US" w:eastAsia="zh-CN"/>
              </w:rPr>
              <w:t>16</w:t>
            </w:r>
          </w:p>
        </w:tc>
        <w:tc>
          <w:tcPr>
            <w:tcW w:w="454" w:type="pct"/>
            <w:vMerge w:val="restart"/>
            <w:noWrap w:val="0"/>
            <w:vAlign w:val="center"/>
          </w:tcPr>
          <w:p w14:paraId="64E5376B">
            <w:pPr>
              <w:jc w:val="center"/>
              <w:rPr>
                <w:rFonts w:hint="eastAsia" w:ascii="宋体" w:hAnsi="宋体" w:cs="宋体"/>
                <w:bCs/>
                <w:szCs w:val="21"/>
              </w:rPr>
            </w:pPr>
            <w:r>
              <w:rPr>
                <w:rFonts w:hint="eastAsia" w:ascii="宋体" w:hAnsi="宋体" w:cs="宋体"/>
                <w:bCs/>
                <w:szCs w:val="21"/>
              </w:rPr>
              <w:t>书包柜3</w:t>
            </w:r>
          </w:p>
        </w:tc>
        <w:tc>
          <w:tcPr>
            <w:tcW w:w="4124" w:type="pct"/>
            <w:noWrap w:val="0"/>
            <w:vAlign w:val="top"/>
          </w:tcPr>
          <w:p w14:paraId="192B41CC">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9580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2D0E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179217BC">
            <w:pPr>
              <w:jc w:val="center"/>
              <w:rPr>
                <w:rFonts w:hint="eastAsia" w:ascii="宋体" w:hAnsi="宋体" w:cs="宋体"/>
                <w:bCs/>
                <w:szCs w:val="21"/>
              </w:rPr>
            </w:pPr>
          </w:p>
        </w:tc>
        <w:tc>
          <w:tcPr>
            <w:tcW w:w="454" w:type="pct"/>
            <w:vMerge w:val="continue"/>
            <w:noWrap w:val="0"/>
            <w:vAlign w:val="center"/>
          </w:tcPr>
          <w:p w14:paraId="223CA013">
            <w:pPr>
              <w:jc w:val="center"/>
              <w:rPr>
                <w:rFonts w:hint="eastAsia" w:ascii="宋体" w:hAnsi="宋体" w:cs="宋体"/>
                <w:bCs/>
                <w:szCs w:val="21"/>
              </w:rPr>
            </w:pPr>
          </w:p>
        </w:tc>
        <w:tc>
          <w:tcPr>
            <w:tcW w:w="4124" w:type="pct"/>
            <w:noWrap w:val="0"/>
            <w:vAlign w:val="top"/>
          </w:tcPr>
          <w:p w14:paraId="537C6963">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2B37FC23">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62FC944">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3C0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33D69684">
            <w:pPr>
              <w:jc w:val="center"/>
              <w:rPr>
                <w:rFonts w:hint="eastAsia" w:ascii="宋体" w:hAnsi="宋体" w:cs="宋体"/>
                <w:bCs/>
                <w:szCs w:val="21"/>
              </w:rPr>
            </w:pPr>
          </w:p>
        </w:tc>
        <w:tc>
          <w:tcPr>
            <w:tcW w:w="454" w:type="pct"/>
            <w:vMerge w:val="continue"/>
            <w:noWrap w:val="0"/>
            <w:vAlign w:val="center"/>
          </w:tcPr>
          <w:p w14:paraId="439B8FF4">
            <w:pPr>
              <w:jc w:val="center"/>
              <w:rPr>
                <w:rFonts w:hint="eastAsia" w:ascii="宋体" w:hAnsi="宋体" w:cs="宋体"/>
                <w:bCs/>
                <w:szCs w:val="21"/>
              </w:rPr>
            </w:pPr>
          </w:p>
        </w:tc>
        <w:tc>
          <w:tcPr>
            <w:tcW w:w="4124" w:type="pct"/>
            <w:noWrap w:val="0"/>
            <w:vAlign w:val="top"/>
          </w:tcPr>
          <w:p w14:paraId="533B7161">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225F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4958361B">
            <w:pPr>
              <w:jc w:val="center"/>
              <w:rPr>
                <w:rFonts w:hint="eastAsia" w:ascii="宋体" w:hAnsi="宋体" w:cs="宋体"/>
                <w:bCs/>
                <w:szCs w:val="21"/>
              </w:rPr>
            </w:pPr>
          </w:p>
        </w:tc>
        <w:tc>
          <w:tcPr>
            <w:tcW w:w="454" w:type="pct"/>
            <w:vMerge w:val="continue"/>
            <w:noWrap w:val="0"/>
            <w:vAlign w:val="center"/>
          </w:tcPr>
          <w:p w14:paraId="2CC1AC74">
            <w:pPr>
              <w:jc w:val="center"/>
              <w:rPr>
                <w:rFonts w:hint="eastAsia" w:ascii="宋体" w:hAnsi="宋体" w:cs="宋体"/>
                <w:bCs/>
                <w:szCs w:val="21"/>
              </w:rPr>
            </w:pPr>
          </w:p>
        </w:tc>
        <w:tc>
          <w:tcPr>
            <w:tcW w:w="4124" w:type="pct"/>
            <w:noWrap w:val="0"/>
            <w:vAlign w:val="top"/>
          </w:tcPr>
          <w:p w14:paraId="0DA8457C">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AD9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41000BE3">
            <w:pPr>
              <w:jc w:val="center"/>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7</w:t>
            </w:r>
          </w:p>
        </w:tc>
        <w:tc>
          <w:tcPr>
            <w:tcW w:w="454" w:type="pct"/>
            <w:vMerge w:val="restart"/>
            <w:noWrap w:val="0"/>
            <w:vAlign w:val="center"/>
          </w:tcPr>
          <w:p w14:paraId="3095F027">
            <w:pPr>
              <w:jc w:val="center"/>
              <w:rPr>
                <w:rFonts w:hint="eastAsia" w:ascii="宋体" w:hAnsi="宋体" w:cs="宋体"/>
                <w:bCs/>
                <w:szCs w:val="21"/>
              </w:rPr>
            </w:pPr>
            <w:r>
              <w:rPr>
                <w:rFonts w:hint="eastAsia" w:ascii="宋体" w:hAnsi="宋体" w:cs="宋体"/>
                <w:bCs/>
                <w:szCs w:val="21"/>
              </w:rPr>
              <w:t>书包柜4</w:t>
            </w:r>
          </w:p>
        </w:tc>
        <w:tc>
          <w:tcPr>
            <w:tcW w:w="4124" w:type="pct"/>
            <w:noWrap w:val="0"/>
            <w:vAlign w:val="top"/>
          </w:tcPr>
          <w:p w14:paraId="15990D56">
            <w:pPr>
              <w:jc w:val="left"/>
              <w:rPr>
                <w:rFonts w:hint="eastAsia" w:ascii="宋体" w:hAnsi="宋体" w:cs="宋体"/>
                <w:bCs/>
                <w:szCs w:val="21"/>
              </w:rPr>
            </w:pPr>
            <w:r>
              <w:rPr>
                <w:rFonts w:hint="eastAsia" w:ascii="宋体" w:hAnsi="宋体" w:cs="宋体"/>
                <w:bCs/>
                <w:szCs w:val="21"/>
              </w:rPr>
              <w:t>1.规格：8</w:t>
            </w:r>
            <w:r>
              <w:rPr>
                <w:rFonts w:hint="eastAsia" w:ascii="宋体" w:hAnsi="宋体" w:cs="宋体"/>
                <w:bCs/>
                <w:szCs w:val="21"/>
                <w:lang w:val="en-US" w:eastAsia="zh-CN"/>
              </w:rPr>
              <w:t>38</w:t>
            </w:r>
            <w:r>
              <w:rPr>
                <w:rFonts w:hint="eastAsia" w:ascii="宋体" w:hAnsi="宋体" w:cs="宋体"/>
                <w:bCs/>
                <w:szCs w:val="21"/>
              </w:rPr>
              <w:t>0W*530D*750Hmm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58D8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0062C5A">
            <w:pPr>
              <w:jc w:val="center"/>
              <w:rPr>
                <w:rFonts w:hint="eastAsia" w:ascii="宋体" w:hAnsi="宋体" w:cs="宋体"/>
                <w:bCs/>
                <w:szCs w:val="21"/>
              </w:rPr>
            </w:pPr>
          </w:p>
        </w:tc>
        <w:tc>
          <w:tcPr>
            <w:tcW w:w="454" w:type="pct"/>
            <w:vMerge w:val="continue"/>
            <w:noWrap w:val="0"/>
            <w:vAlign w:val="center"/>
          </w:tcPr>
          <w:p w14:paraId="20764048">
            <w:pPr>
              <w:jc w:val="center"/>
              <w:rPr>
                <w:rFonts w:hint="eastAsia" w:ascii="宋体" w:hAnsi="宋体" w:cs="宋体"/>
                <w:bCs/>
                <w:szCs w:val="21"/>
              </w:rPr>
            </w:pPr>
          </w:p>
        </w:tc>
        <w:tc>
          <w:tcPr>
            <w:tcW w:w="4124" w:type="pct"/>
            <w:noWrap w:val="0"/>
            <w:vAlign w:val="top"/>
          </w:tcPr>
          <w:p w14:paraId="3D989BF1">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545EDA29">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221DE9B">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FAD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60EE048F">
            <w:pPr>
              <w:jc w:val="center"/>
              <w:rPr>
                <w:rFonts w:hint="eastAsia" w:ascii="宋体" w:hAnsi="宋体" w:cs="宋体"/>
                <w:bCs/>
                <w:szCs w:val="21"/>
              </w:rPr>
            </w:pPr>
          </w:p>
        </w:tc>
        <w:tc>
          <w:tcPr>
            <w:tcW w:w="454" w:type="pct"/>
            <w:vMerge w:val="continue"/>
            <w:noWrap w:val="0"/>
            <w:vAlign w:val="center"/>
          </w:tcPr>
          <w:p w14:paraId="4B9AC3FB">
            <w:pPr>
              <w:jc w:val="center"/>
              <w:rPr>
                <w:rFonts w:hint="eastAsia" w:ascii="宋体" w:hAnsi="宋体" w:cs="宋体"/>
                <w:bCs/>
                <w:szCs w:val="21"/>
              </w:rPr>
            </w:pPr>
          </w:p>
        </w:tc>
        <w:tc>
          <w:tcPr>
            <w:tcW w:w="4124" w:type="pct"/>
            <w:noWrap w:val="0"/>
            <w:vAlign w:val="top"/>
          </w:tcPr>
          <w:p w14:paraId="68B98C6B">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DBF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7EFDCB92">
            <w:pPr>
              <w:jc w:val="center"/>
              <w:rPr>
                <w:rFonts w:hint="eastAsia" w:ascii="宋体" w:hAnsi="宋体" w:cs="宋体"/>
                <w:bCs/>
                <w:szCs w:val="21"/>
              </w:rPr>
            </w:pPr>
          </w:p>
        </w:tc>
        <w:tc>
          <w:tcPr>
            <w:tcW w:w="454" w:type="pct"/>
            <w:vMerge w:val="continue"/>
            <w:noWrap w:val="0"/>
            <w:vAlign w:val="center"/>
          </w:tcPr>
          <w:p w14:paraId="0C550BD2">
            <w:pPr>
              <w:jc w:val="center"/>
              <w:rPr>
                <w:rFonts w:hint="eastAsia" w:ascii="宋体" w:hAnsi="宋体" w:cs="宋体"/>
                <w:bCs/>
                <w:szCs w:val="21"/>
              </w:rPr>
            </w:pPr>
          </w:p>
        </w:tc>
        <w:tc>
          <w:tcPr>
            <w:tcW w:w="4124" w:type="pct"/>
            <w:noWrap w:val="0"/>
            <w:vAlign w:val="top"/>
          </w:tcPr>
          <w:p w14:paraId="2ED70A93">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01D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0B920BFE">
            <w:pPr>
              <w:jc w:val="center"/>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8</w:t>
            </w:r>
          </w:p>
        </w:tc>
        <w:tc>
          <w:tcPr>
            <w:tcW w:w="454" w:type="pct"/>
            <w:vMerge w:val="restart"/>
            <w:noWrap w:val="0"/>
            <w:vAlign w:val="center"/>
          </w:tcPr>
          <w:p w14:paraId="339E827D">
            <w:pPr>
              <w:jc w:val="center"/>
              <w:rPr>
                <w:rFonts w:hint="eastAsia" w:ascii="宋体" w:hAnsi="宋体" w:cs="宋体"/>
                <w:bCs/>
                <w:szCs w:val="21"/>
              </w:rPr>
            </w:pPr>
            <w:r>
              <w:rPr>
                <w:rFonts w:hint="eastAsia" w:ascii="宋体" w:hAnsi="宋体" w:cs="宋体"/>
                <w:bCs/>
                <w:szCs w:val="21"/>
              </w:rPr>
              <w:t>书包柜5</w:t>
            </w:r>
          </w:p>
        </w:tc>
        <w:tc>
          <w:tcPr>
            <w:tcW w:w="4124" w:type="pct"/>
            <w:noWrap w:val="0"/>
            <w:vAlign w:val="top"/>
          </w:tcPr>
          <w:p w14:paraId="6584061A">
            <w:pPr>
              <w:jc w:val="left"/>
              <w:rPr>
                <w:rFonts w:hint="eastAsia" w:ascii="宋体" w:hAnsi="宋体" w:cs="宋体"/>
                <w:bCs/>
                <w:szCs w:val="21"/>
              </w:rPr>
            </w:pPr>
            <w:r>
              <w:rPr>
                <w:rFonts w:hint="eastAsia" w:ascii="宋体" w:hAnsi="宋体" w:cs="宋体"/>
                <w:bCs/>
                <w:szCs w:val="21"/>
              </w:rPr>
              <w:t>1.规格：4</w:t>
            </w:r>
            <w:r>
              <w:rPr>
                <w:rFonts w:hint="eastAsia" w:ascii="宋体" w:hAnsi="宋体" w:cs="宋体"/>
                <w:bCs/>
                <w:szCs w:val="21"/>
                <w:lang w:val="en-US" w:eastAsia="zh-CN"/>
              </w:rPr>
              <w:t>71</w:t>
            </w:r>
            <w:r>
              <w:rPr>
                <w:rFonts w:hint="eastAsia" w:ascii="宋体" w:hAnsi="宋体" w:cs="宋体"/>
                <w:bCs/>
                <w:szCs w:val="21"/>
              </w:rPr>
              <w:t>0W*530D*750Hmm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439F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58017E2D">
            <w:pPr>
              <w:jc w:val="center"/>
              <w:rPr>
                <w:rFonts w:hint="eastAsia" w:ascii="宋体" w:hAnsi="宋体" w:cs="宋体"/>
                <w:bCs/>
                <w:szCs w:val="21"/>
              </w:rPr>
            </w:pPr>
          </w:p>
        </w:tc>
        <w:tc>
          <w:tcPr>
            <w:tcW w:w="454" w:type="pct"/>
            <w:vMerge w:val="continue"/>
            <w:noWrap w:val="0"/>
            <w:vAlign w:val="center"/>
          </w:tcPr>
          <w:p w14:paraId="635CE9DD">
            <w:pPr>
              <w:jc w:val="center"/>
              <w:rPr>
                <w:rFonts w:hint="eastAsia" w:ascii="宋体" w:hAnsi="宋体" w:cs="宋体"/>
                <w:bCs/>
                <w:szCs w:val="21"/>
              </w:rPr>
            </w:pPr>
          </w:p>
        </w:tc>
        <w:tc>
          <w:tcPr>
            <w:tcW w:w="4124" w:type="pct"/>
            <w:noWrap w:val="0"/>
            <w:vAlign w:val="top"/>
          </w:tcPr>
          <w:p w14:paraId="4A9DD025">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497E2381">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466D943">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1E5C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22E925B4">
            <w:pPr>
              <w:jc w:val="center"/>
              <w:rPr>
                <w:rFonts w:hint="eastAsia" w:ascii="宋体" w:hAnsi="宋体" w:cs="宋体"/>
                <w:bCs/>
                <w:szCs w:val="21"/>
              </w:rPr>
            </w:pPr>
          </w:p>
        </w:tc>
        <w:tc>
          <w:tcPr>
            <w:tcW w:w="454" w:type="pct"/>
            <w:vMerge w:val="continue"/>
            <w:noWrap w:val="0"/>
            <w:vAlign w:val="center"/>
          </w:tcPr>
          <w:p w14:paraId="11A879AE">
            <w:pPr>
              <w:jc w:val="center"/>
              <w:rPr>
                <w:rFonts w:hint="eastAsia" w:ascii="宋体" w:hAnsi="宋体" w:cs="宋体"/>
                <w:bCs/>
                <w:szCs w:val="21"/>
              </w:rPr>
            </w:pPr>
          </w:p>
        </w:tc>
        <w:tc>
          <w:tcPr>
            <w:tcW w:w="4124" w:type="pct"/>
            <w:noWrap w:val="0"/>
            <w:vAlign w:val="top"/>
          </w:tcPr>
          <w:p w14:paraId="2CF0213A">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C9E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D02BCD7">
            <w:pPr>
              <w:jc w:val="center"/>
              <w:rPr>
                <w:rFonts w:hint="eastAsia" w:ascii="宋体" w:hAnsi="宋体" w:cs="宋体"/>
                <w:bCs/>
                <w:szCs w:val="21"/>
              </w:rPr>
            </w:pPr>
          </w:p>
        </w:tc>
        <w:tc>
          <w:tcPr>
            <w:tcW w:w="454" w:type="pct"/>
            <w:vMerge w:val="continue"/>
            <w:noWrap w:val="0"/>
            <w:vAlign w:val="center"/>
          </w:tcPr>
          <w:p w14:paraId="120E5BAA">
            <w:pPr>
              <w:jc w:val="center"/>
              <w:rPr>
                <w:rFonts w:hint="eastAsia" w:ascii="宋体" w:hAnsi="宋体" w:cs="宋体"/>
                <w:bCs/>
                <w:szCs w:val="21"/>
              </w:rPr>
            </w:pPr>
          </w:p>
        </w:tc>
        <w:tc>
          <w:tcPr>
            <w:tcW w:w="4124" w:type="pct"/>
            <w:noWrap w:val="0"/>
            <w:vAlign w:val="top"/>
          </w:tcPr>
          <w:p w14:paraId="2AA482A3">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6E8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6F7DA015">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19</w:t>
            </w:r>
          </w:p>
        </w:tc>
        <w:tc>
          <w:tcPr>
            <w:tcW w:w="454" w:type="pct"/>
            <w:vMerge w:val="restart"/>
            <w:noWrap w:val="0"/>
            <w:vAlign w:val="center"/>
          </w:tcPr>
          <w:p w14:paraId="06460A73">
            <w:pPr>
              <w:jc w:val="center"/>
              <w:rPr>
                <w:rFonts w:hint="eastAsia" w:ascii="宋体" w:hAnsi="宋体" w:cs="宋体"/>
                <w:bCs/>
                <w:szCs w:val="21"/>
              </w:rPr>
            </w:pPr>
            <w:r>
              <w:rPr>
                <w:rFonts w:hint="eastAsia" w:ascii="宋体" w:hAnsi="宋体" w:cs="宋体"/>
                <w:bCs/>
                <w:szCs w:val="21"/>
              </w:rPr>
              <w:t>书包柜6</w:t>
            </w:r>
          </w:p>
        </w:tc>
        <w:tc>
          <w:tcPr>
            <w:tcW w:w="4124" w:type="pct"/>
            <w:noWrap w:val="0"/>
            <w:vAlign w:val="top"/>
          </w:tcPr>
          <w:p w14:paraId="30E27F0E">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7410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970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3EDC7854">
            <w:pPr>
              <w:jc w:val="center"/>
              <w:rPr>
                <w:rFonts w:hint="eastAsia" w:ascii="宋体" w:hAnsi="宋体" w:cs="宋体"/>
                <w:bCs/>
                <w:szCs w:val="21"/>
              </w:rPr>
            </w:pPr>
          </w:p>
        </w:tc>
        <w:tc>
          <w:tcPr>
            <w:tcW w:w="454" w:type="pct"/>
            <w:vMerge w:val="continue"/>
            <w:noWrap w:val="0"/>
            <w:vAlign w:val="center"/>
          </w:tcPr>
          <w:p w14:paraId="42357A75">
            <w:pPr>
              <w:jc w:val="center"/>
              <w:rPr>
                <w:rFonts w:hint="eastAsia" w:ascii="宋体" w:hAnsi="宋体" w:cs="宋体"/>
                <w:bCs/>
                <w:szCs w:val="21"/>
              </w:rPr>
            </w:pPr>
          </w:p>
        </w:tc>
        <w:tc>
          <w:tcPr>
            <w:tcW w:w="4124" w:type="pct"/>
            <w:noWrap w:val="0"/>
            <w:vAlign w:val="top"/>
          </w:tcPr>
          <w:p w14:paraId="4182114E">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405F6D4F">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B19662F">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05F9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01FFA96B">
            <w:pPr>
              <w:jc w:val="center"/>
              <w:rPr>
                <w:rFonts w:hint="eastAsia" w:ascii="宋体" w:hAnsi="宋体" w:cs="宋体"/>
                <w:bCs/>
                <w:szCs w:val="21"/>
              </w:rPr>
            </w:pPr>
          </w:p>
        </w:tc>
        <w:tc>
          <w:tcPr>
            <w:tcW w:w="454" w:type="pct"/>
            <w:vMerge w:val="continue"/>
            <w:noWrap w:val="0"/>
            <w:vAlign w:val="center"/>
          </w:tcPr>
          <w:p w14:paraId="49BBE33A">
            <w:pPr>
              <w:jc w:val="center"/>
              <w:rPr>
                <w:rFonts w:hint="eastAsia" w:ascii="宋体" w:hAnsi="宋体" w:cs="宋体"/>
                <w:bCs/>
                <w:szCs w:val="21"/>
              </w:rPr>
            </w:pPr>
          </w:p>
        </w:tc>
        <w:tc>
          <w:tcPr>
            <w:tcW w:w="4124" w:type="pct"/>
            <w:noWrap w:val="0"/>
            <w:vAlign w:val="top"/>
          </w:tcPr>
          <w:p w14:paraId="2780CA83">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13A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DDABD1E">
            <w:pPr>
              <w:jc w:val="center"/>
              <w:rPr>
                <w:rFonts w:hint="eastAsia" w:ascii="宋体" w:hAnsi="宋体" w:cs="宋体"/>
                <w:bCs/>
                <w:szCs w:val="21"/>
              </w:rPr>
            </w:pPr>
          </w:p>
        </w:tc>
        <w:tc>
          <w:tcPr>
            <w:tcW w:w="454" w:type="pct"/>
            <w:vMerge w:val="continue"/>
            <w:noWrap w:val="0"/>
            <w:vAlign w:val="center"/>
          </w:tcPr>
          <w:p w14:paraId="2C892939">
            <w:pPr>
              <w:jc w:val="center"/>
              <w:rPr>
                <w:rFonts w:hint="eastAsia" w:ascii="宋体" w:hAnsi="宋体" w:cs="宋体"/>
                <w:bCs/>
                <w:szCs w:val="21"/>
              </w:rPr>
            </w:pPr>
          </w:p>
        </w:tc>
        <w:tc>
          <w:tcPr>
            <w:tcW w:w="4124" w:type="pct"/>
            <w:noWrap w:val="0"/>
            <w:vAlign w:val="top"/>
          </w:tcPr>
          <w:p w14:paraId="14B786CC">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121F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7EDBCA18">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20</w:t>
            </w:r>
          </w:p>
        </w:tc>
        <w:tc>
          <w:tcPr>
            <w:tcW w:w="454" w:type="pct"/>
            <w:vMerge w:val="restart"/>
            <w:noWrap w:val="0"/>
            <w:vAlign w:val="center"/>
          </w:tcPr>
          <w:p w14:paraId="0BB56ACC">
            <w:pPr>
              <w:jc w:val="center"/>
              <w:rPr>
                <w:rFonts w:hint="eastAsia" w:ascii="宋体" w:hAnsi="宋体" w:cs="宋体"/>
                <w:bCs/>
                <w:szCs w:val="21"/>
              </w:rPr>
            </w:pPr>
            <w:r>
              <w:rPr>
                <w:rFonts w:hint="eastAsia" w:ascii="宋体" w:hAnsi="宋体" w:cs="宋体"/>
                <w:bCs/>
                <w:szCs w:val="21"/>
              </w:rPr>
              <w:t>书包柜7</w:t>
            </w:r>
          </w:p>
        </w:tc>
        <w:tc>
          <w:tcPr>
            <w:tcW w:w="4124" w:type="pct"/>
            <w:noWrap w:val="0"/>
            <w:vAlign w:val="top"/>
          </w:tcPr>
          <w:p w14:paraId="4CE66033">
            <w:pPr>
              <w:jc w:val="left"/>
              <w:rPr>
                <w:rFonts w:hint="eastAsia" w:ascii="宋体" w:hAnsi="宋体" w:cs="宋体"/>
                <w:bCs/>
                <w:szCs w:val="21"/>
              </w:rPr>
            </w:pPr>
            <w:r>
              <w:rPr>
                <w:rFonts w:hint="eastAsia" w:ascii="宋体" w:hAnsi="宋体" w:cs="宋体"/>
                <w:bCs/>
                <w:szCs w:val="21"/>
              </w:rPr>
              <w:t>1.规格：48</w:t>
            </w:r>
            <w:r>
              <w:rPr>
                <w:rFonts w:hint="eastAsia" w:ascii="宋体" w:hAnsi="宋体" w:cs="宋体"/>
                <w:bCs/>
                <w:szCs w:val="21"/>
                <w:lang w:val="en-US" w:eastAsia="zh-CN"/>
              </w:rPr>
              <w:t>5</w:t>
            </w:r>
            <w:r>
              <w:rPr>
                <w:rFonts w:hint="eastAsia" w:ascii="宋体" w:hAnsi="宋体" w:cs="宋体"/>
                <w:bCs/>
                <w:szCs w:val="21"/>
              </w:rPr>
              <w:t>0W*530D*750Hmm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4877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469EDFA9">
            <w:pPr>
              <w:jc w:val="center"/>
              <w:rPr>
                <w:rFonts w:hint="eastAsia" w:ascii="宋体" w:hAnsi="宋体" w:cs="宋体"/>
                <w:bCs/>
                <w:szCs w:val="21"/>
              </w:rPr>
            </w:pPr>
          </w:p>
        </w:tc>
        <w:tc>
          <w:tcPr>
            <w:tcW w:w="454" w:type="pct"/>
            <w:vMerge w:val="continue"/>
            <w:noWrap w:val="0"/>
            <w:vAlign w:val="center"/>
          </w:tcPr>
          <w:p w14:paraId="0105E1A4">
            <w:pPr>
              <w:jc w:val="center"/>
              <w:rPr>
                <w:rFonts w:hint="eastAsia" w:ascii="宋体" w:hAnsi="宋体" w:cs="宋体"/>
                <w:bCs/>
                <w:szCs w:val="21"/>
              </w:rPr>
            </w:pPr>
          </w:p>
        </w:tc>
        <w:tc>
          <w:tcPr>
            <w:tcW w:w="4124" w:type="pct"/>
            <w:noWrap w:val="0"/>
            <w:vAlign w:val="top"/>
          </w:tcPr>
          <w:p w14:paraId="07982A89">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5BC60501">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7F878649">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E3E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39E9C3BC">
            <w:pPr>
              <w:jc w:val="center"/>
              <w:rPr>
                <w:rFonts w:hint="eastAsia" w:ascii="宋体" w:hAnsi="宋体" w:cs="宋体"/>
                <w:bCs/>
                <w:szCs w:val="21"/>
              </w:rPr>
            </w:pPr>
          </w:p>
        </w:tc>
        <w:tc>
          <w:tcPr>
            <w:tcW w:w="454" w:type="pct"/>
            <w:vMerge w:val="continue"/>
            <w:noWrap w:val="0"/>
            <w:vAlign w:val="center"/>
          </w:tcPr>
          <w:p w14:paraId="6F158EF1">
            <w:pPr>
              <w:jc w:val="center"/>
              <w:rPr>
                <w:rFonts w:hint="eastAsia" w:ascii="宋体" w:hAnsi="宋体" w:cs="宋体"/>
                <w:bCs/>
                <w:szCs w:val="21"/>
              </w:rPr>
            </w:pPr>
          </w:p>
        </w:tc>
        <w:tc>
          <w:tcPr>
            <w:tcW w:w="4124" w:type="pct"/>
            <w:noWrap w:val="0"/>
            <w:vAlign w:val="top"/>
          </w:tcPr>
          <w:p w14:paraId="69DC2359">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A22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25F7B91E">
            <w:pPr>
              <w:jc w:val="center"/>
              <w:rPr>
                <w:rFonts w:hint="eastAsia" w:ascii="宋体" w:hAnsi="宋体" w:cs="宋体"/>
                <w:bCs/>
                <w:szCs w:val="21"/>
              </w:rPr>
            </w:pPr>
          </w:p>
        </w:tc>
        <w:tc>
          <w:tcPr>
            <w:tcW w:w="454" w:type="pct"/>
            <w:vMerge w:val="continue"/>
            <w:noWrap w:val="0"/>
            <w:vAlign w:val="center"/>
          </w:tcPr>
          <w:p w14:paraId="09ABE75F">
            <w:pPr>
              <w:jc w:val="center"/>
              <w:rPr>
                <w:rFonts w:hint="eastAsia" w:ascii="宋体" w:hAnsi="宋体" w:cs="宋体"/>
                <w:bCs/>
                <w:szCs w:val="21"/>
              </w:rPr>
            </w:pPr>
          </w:p>
        </w:tc>
        <w:tc>
          <w:tcPr>
            <w:tcW w:w="4124" w:type="pct"/>
            <w:noWrap w:val="0"/>
            <w:vAlign w:val="top"/>
          </w:tcPr>
          <w:p w14:paraId="165042E4">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E34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4164876D">
            <w:pPr>
              <w:jc w:val="center"/>
              <w:rPr>
                <w:rFonts w:hint="default" w:ascii="宋体" w:hAnsi="宋体" w:eastAsia="宋体" w:cs="宋体"/>
                <w:bCs/>
                <w:szCs w:val="21"/>
                <w:lang w:val="en-US" w:eastAsia="zh-CN"/>
              </w:rPr>
            </w:pPr>
            <w:r>
              <w:rPr>
                <w:rFonts w:hint="eastAsia" w:ascii="宋体" w:hAnsi="宋体" w:cs="宋体"/>
                <w:bCs/>
                <w:szCs w:val="21"/>
                <w:lang w:val="en-US" w:eastAsia="zh-CN"/>
              </w:rPr>
              <w:t>21</w:t>
            </w:r>
          </w:p>
        </w:tc>
        <w:tc>
          <w:tcPr>
            <w:tcW w:w="454" w:type="pct"/>
            <w:vMerge w:val="restart"/>
            <w:noWrap w:val="0"/>
            <w:vAlign w:val="center"/>
          </w:tcPr>
          <w:p w14:paraId="3BC9375D">
            <w:pPr>
              <w:jc w:val="center"/>
              <w:rPr>
                <w:rFonts w:hint="eastAsia" w:ascii="宋体" w:hAnsi="宋体" w:cs="宋体"/>
                <w:bCs/>
                <w:szCs w:val="21"/>
              </w:rPr>
            </w:pPr>
            <w:r>
              <w:rPr>
                <w:rFonts w:hint="eastAsia" w:ascii="宋体" w:hAnsi="宋体" w:cs="宋体"/>
                <w:bCs/>
                <w:szCs w:val="21"/>
              </w:rPr>
              <w:t>书包柜8</w:t>
            </w:r>
          </w:p>
        </w:tc>
        <w:tc>
          <w:tcPr>
            <w:tcW w:w="4124" w:type="pct"/>
            <w:noWrap w:val="0"/>
            <w:vAlign w:val="top"/>
          </w:tcPr>
          <w:p w14:paraId="7B621700">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E72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38C136A9">
            <w:pPr>
              <w:jc w:val="center"/>
              <w:rPr>
                <w:rFonts w:hint="eastAsia" w:ascii="宋体" w:hAnsi="宋体" w:cs="宋体"/>
                <w:bCs/>
                <w:szCs w:val="21"/>
              </w:rPr>
            </w:pPr>
          </w:p>
        </w:tc>
        <w:tc>
          <w:tcPr>
            <w:tcW w:w="454" w:type="pct"/>
            <w:vMerge w:val="continue"/>
            <w:noWrap w:val="0"/>
            <w:vAlign w:val="center"/>
          </w:tcPr>
          <w:p w14:paraId="1E379C9B">
            <w:pPr>
              <w:jc w:val="center"/>
              <w:rPr>
                <w:rFonts w:hint="eastAsia" w:ascii="宋体" w:hAnsi="宋体" w:cs="宋体"/>
                <w:bCs/>
                <w:szCs w:val="21"/>
              </w:rPr>
            </w:pPr>
          </w:p>
        </w:tc>
        <w:tc>
          <w:tcPr>
            <w:tcW w:w="4124" w:type="pct"/>
            <w:noWrap w:val="0"/>
            <w:vAlign w:val="top"/>
          </w:tcPr>
          <w:p w14:paraId="031157BA">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BE79A40">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7B26556">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D80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5501E9C7">
            <w:pPr>
              <w:jc w:val="center"/>
              <w:rPr>
                <w:rFonts w:hint="eastAsia" w:ascii="宋体" w:hAnsi="宋体" w:cs="宋体"/>
                <w:bCs/>
                <w:szCs w:val="21"/>
              </w:rPr>
            </w:pPr>
          </w:p>
        </w:tc>
        <w:tc>
          <w:tcPr>
            <w:tcW w:w="454" w:type="pct"/>
            <w:vMerge w:val="continue"/>
            <w:noWrap w:val="0"/>
            <w:vAlign w:val="center"/>
          </w:tcPr>
          <w:p w14:paraId="06B02552">
            <w:pPr>
              <w:jc w:val="center"/>
              <w:rPr>
                <w:rFonts w:hint="eastAsia" w:ascii="宋体" w:hAnsi="宋体" w:cs="宋体"/>
                <w:bCs/>
                <w:szCs w:val="21"/>
              </w:rPr>
            </w:pPr>
          </w:p>
        </w:tc>
        <w:tc>
          <w:tcPr>
            <w:tcW w:w="4124" w:type="pct"/>
            <w:noWrap w:val="0"/>
            <w:vAlign w:val="top"/>
          </w:tcPr>
          <w:p w14:paraId="596A0D9E">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1E57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3AF8243">
            <w:pPr>
              <w:jc w:val="center"/>
              <w:rPr>
                <w:rFonts w:hint="eastAsia" w:ascii="宋体" w:hAnsi="宋体" w:cs="宋体"/>
                <w:bCs/>
                <w:szCs w:val="21"/>
              </w:rPr>
            </w:pPr>
          </w:p>
        </w:tc>
        <w:tc>
          <w:tcPr>
            <w:tcW w:w="454" w:type="pct"/>
            <w:vMerge w:val="continue"/>
            <w:noWrap w:val="0"/>
            <w:vAlign w:val="center"/>
          </w:tcPr>
          <w:p w14:paraId="0AAD9F8D">
            <w:pPr>
              <w:jc w:val="center"/>
              <w:rPr>
                <w:rFonts w:hint="eastAsia" w:ascii="宋体" w:hAnsi="宋体" w:cs="宋体"/>
                <w:bCs/>
                <w:szCs w:val="21"/>
              </w:rPr>
            </w:pPr>
          </w:p>
        </w:tc>
        <w:tc>
          <w:tcPr>
            <w:tcW w:w="4124" w:type="pct"/>
            <w:noWrap w:val="0"/>
            <w:vAlign w:val="top"/>
          </w:tcPr>
          <w:p w14:paraId="7E36B658">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0E72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2E7CA75A">
            <w:pPr>
              <w:jc w:val="center"/>
              <w:rPr>
                <w:rFonts w:hint="default" w:ascii="宋体" w:hAnsi="宋体" w:eastAsia="宋体" w:cs="宋体"/>
                <w:bCs/>
                <w:szCs w:val="21"/>
                <w:lang w:val="en-US" w:eastAsia="zh-CN"/>
              </w:rPr>
            </w:pPr>
            <w:r>
              <w:rPr>
                <w:rFonts w:hint="eastAsia" w:ascii="宋体" w:hAnsi="宋体" w:cs="宋体"/>
                <w:bCs/>
                <w:szCs w:val="21"/>
                <w:lang w:val="en-US" w:eastAsia="zh-CN"/>
              </w:rPr>
              <w:t>22</w:t>
            </w:r>
          </w:p>
        </w:tc>
        <w:tc>
          <w:tcPr>
            <w:tcW w:w="454" w:type="pct"/>
            <w:vMerge w:val="restart"/>
            <w:noWrap w:val="0"/>
            <w:vAlign w:val="center"/>
          </w:tcPr>
          <w:p w14:paraId="37FD29F9">
            <w:pPr>
              <w:jc w:val="center"/>
              <w:rPr>
                <w:rFonts w:ascii="宋体" w:hAnsi="宋体" w:cs="宋体"/>
                <w:bCs/>
                <w:szCs w:val="21"/>
              </w:rPr>
            </w:pPr>
            <w:r>
              <w:rPr>
                <w:rFonts w:hint="eastAsia" w:ascii="宋体" w:hAnsi="宋体" w:cs="宋体"/>
                <w:bCs/>
                <w:szCs w:val="21"/>
              </w:rPr>
              <w:t>书包柜9</w:t>
            </w:r>
          </w:p>
        </w:tc>
        <w:tc>
          <w:tcPr>
            <w:tcW w:w="4124" w:type="pct"/>
            <w:noWrap w:val="0"/>
            <w:vAlign w:val="top"/>
          </w:tcPr>
          <w:p w14:paraId="191DB318">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4710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E11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4850905B">
            <w:pPr>
              <w:jc w:val="center"/>
              <w:rPr>
                <w:rFonts w:hint="eastAsia" w:ascii="宋体" w:hAnsi="宋体" w:cs="宋体"/>
                <w:bCs/>
                <w:szCs w:val="21"/>
              </w:rPr>
            </w:pPr>
          </w:p>
        </w:tc>
        <w:tc>
          <w:tcPr>
            <w:tcW w:w="454" w:type="pct"/>
            <w:vMerge w:val="continue"/>
            <w:noWrap w:val="0"/>
            <w:vAlign w:val="center"/>
          </w:tcPr>
          <w:p w14:paraId="1A51AF54">
            <w:pPr>
              <w:jc w:val="center"/>
              <w:rPr>
                <w:rFonts w:hint="eastAsia" w:ascii="宋体" w:hAnsi="宋体" w:cs="宋体"/>
                <w:bCs/>
                <w:szCs w:val="21"/>
              </w:rPr>
            </w:pPr>
          </w:p>
        </w:tc>
        <w:tc>
          <w:tcPr>
            <w:tcW w:w="4124" w:type="pct"/>
            <w:noWrap w:val="0"/>
            <w:vAlign w:val="top"/>
          </w:tcPr>
          <w:p w14:paraId="78773CF0">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4A0E5A4">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014FF401">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10AD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132B9616">
            <w:pPr>
              <w:jc w:val="center"/>
              <w:rPr>
                <w:rFonts w:hint="eastAsia" w:ascii="宋体" w:hAnsi="宋体" w:cs="宋体"/>
                <w:bCs/>
                <w:szCs w:val="21"/>
              </w:rPr>
            </w:pPr>
          </w:p>
        </w:tc>
        <w:tc>
          <w:tcPr>
            <w:tcW w:w="454" w:type="pct"/>
            <w:vMerge w:val="continue"/>
            <w:noWrap w:val="0"/>
            <w:vAlign w:val="center"/>
          </w:tcPr>
          <w:p w14:paraId="5691451E">
            <w:pPr>
              <w:jc w:val="center"/>
              <w:rPr>
                <w:rFonts w:hint="eastAsia" w:ascii="宋体" w:hAnsi="宋体" w:cs="宋体"/>
                <w:bCs/>
                <w:szCs w:val="21"/>
              </w:rPr>
            </w:pPr>
          </w:p>
        </w:tc>
        <w:tc>
          <w:tcPr>
            <w:tcW w:w="4124" w:type="pct"/>
            <w:noWrap w:val="0"/>
            <w:vAlign w:val="top"/>
          </w:tcPr>
          <w:p w14:paraId="61B85C83">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4DE0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1B3DB4A4">
            <w:pPr>
              <w:jc w:val="center"/>
              <w:rPr>
                <w:rFonts w:hint="eastAsia" w:ascii="宋体" w:hAnsi="宋体" w:cs="宋体"/>
                <w:bCs/>
                <w:szCs w:val="21"/>
              </w:rPr>
            </w:pPr>
          </w:p>
        </w:tc>
        <w:tc>
          <w:tcPr>
            <w:tcW w:w="454" w:type="pct"/>
            <w:vMerge w:val="continue"/>
            <w:noWrap w:val="0"/>
            <w:vAlign w:val="center"/>
          </w:tcPr>
          <w:p w14:paraId="24FE6C7C">
            <w:pPr>
              <w:jc w:val="center"/>
              <w:rPr>
                <w:rFonts w:hint="eastAsia" w:ascii="宋体" w:hAnsi="宋体" w:cs="宋体"/>
                <w:bCs/>
                <w:szCs w:val="21"/>
              </w:rPr>
            </w:pPr>
          </w:p>
        </w:tc>
        <w:tc>
          <w:tcPr>
            <w:tcW w:w="4124" w:type="pct"/>
            <w:noWrap w:val="0"/>
            <w:vAlign w:val="top"/>
          </w:tcPr>
          <w:p w14:paraId="1E3ED7A6">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9E2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27061BC3">
            <w:pPr>
              <w:jc w:val="center"/>
              <w:rPr>
                <w:rFonts w:hint="default" w:ascii="宋体" w:hAnsi="宋体" w:eastAsia="宋体" w:cs="宋体"/>
                <w:bCs/>
                <w:szCs w:val="21"/>
                <w:lang w:val="en-US" w:eastAsia="zh-CN"/>
              </w:rPr>
            </w:pPr>
            <w:r>
              <w:rPr>
                <w:rFonts w:hint="eastAsia" w:ascii="宋体" w:hAnsi="宋体" w:cs="宋体"/>
                <w:bCs/>
                <w:szCs w:val="21"/>
                <w:lang w:val="en-US" w:eastAsia="zh-CN"/>
              </w:rPr>
              <w:t>23</w:t>
            </w:r>
          </w:p>
        </w:tc>
        <w:tc>
          <w:tcPr>
            <w:tcW w:w="454" w:type="pct"/>
            <w:vMerge w:val="restart"/>
            <w:noWrap w:val="0"/>
            <w:vAlign w:val="center"/>
          </w:tcPr>
          <w:p w14:paraId="34375A4A">
            <w:pPr>
              <w:jc w:val="center"/>
              <w:rPr>
                <w:rFonts w:ascii="宋体" w:hAnsi="宋体" w:cs="宋体"/>
                <w:bCs/>
                <w:szCs w:val="21"/>
              </w:rPr>
            </w:pPr>
            <w:r>
              <w:rPr>
                <w:rFonts w:hint="eastAsia" w:ascii="宋体" w:hAnsi="宋体" w:cs="宋体"/>
                <w:bCs/>
                <w:szCs w:val="21"/>
              </w:rPr>
              <w:t>书包柜10</w:t>
            </w:r>
          </w:p>
        </w:tc>
        <w:tc>
          <w:tcPr>
            <w:tcW w:w="4124" w:type="pct"/>
            <w:noWrap w:val="0"/>
            <w:vAlign w:val="top"/>
          </w:tcPr>
          <w:p w14:paraId="13B33263">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FD1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34FF174A">
            <w:pPr>
              <w:jc w:val="center"/>
              <w:rPr>
                <w:rFonts w:hint="eastAsia" w:ascii="宋体" w:hAnsi="宋体" w:cs="宋体"/>
                <w:bCs/>
                <w:szCs w:val="21"/>
              </w:rPr>
            </w:pPr>
          </w:p>
        </w:tc>
        <w:tc>
          <w:tcPr>
            <w:tcW w:w="454" w:type="pct"/>
            <w:vMerge w:val="continue"/>
            <w:noWrap w:val="0"/>
            <w:vAlign w:val="center"/>
          </w:tcPr>
          <w:p w14:paraId="084649A0">
            <w:pPr>
              <w:jc w:val="center"/>
              <w:rPr>
                <w:rFonts w:hint="eastAsia" w:ascii="宋体" w:hAnsi="宋体" w:cs="宋体"/>
                <w:bCs/>
                <w:szCs w:val="21"/>
              </w:rPr>
            </w:pPr>
          </w:p>
        </w:tc>
        <w:tc>
          <w:tcPr>
            <w:tcW w:w="4124" w:type="pct"/>
            <w:noWrap w:val="0"/>
            <w:vAlign w:val="top"/>
          </w:tcPr>
          <w:p w14:paraId="203E698E">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7CDF13A7">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CD658DA">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CD2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79C07480">
            <w:pPr>
              <w:jc w:val="center"/>
              <w:rPr>
                <w:rFonts w:hint="eastAsia" w:ascii="宋体" w:hAnsi="宋体" w:cs="宋体"/>
                <w:bCs/>
                <w:szCs w:val="21"/>
              </w:rPr>
            </w:pPr>
          </w:p>
        </w:tc>
        <w:tc>
          <w:tcPr>
            <w:tcW w:w="454" w:type="pct"/>
            <w:vMerge w:val="continue"/>
            <w:noWrap w:val="0"/>
            <w:vAlign w:val="center"/>
          </w:tcPr>
          <w:p w14:paraId="35477F8E">
            <w:pPr>
              <w:jc w:val="center"/>
              <w:rPr>
                <w:rFonts w:hint="eastAsia" w:ascii="宋体" w:hAnsi="宋体" w:cs="宋体"/>
                <w:bCs/>
                <w:szCs w:val="21"/>
              </w:rPr>
            </w:pPr>
          </w:p>
        </w:tc>
        <w:tc>
          <w:tcPr>
            <w:tcW w:w="4124" w:type="pct"/>
            <w:noWrap w:val="0"/>
            <w:vAlign w:val="top"/>
          </w:tcPr>
          <w:p w14:paraId="4F888AF8">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A61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1EDC32A6">
            <w:pPr>
              <w:jc w:val="center"/>
              <w:rPr>
                <w:rFonts w:hint="eastAsia" w:ascii="宋体" w:hAnsi="宋体" w:cs="宋体"/>
                <w:bCs/>
                <w:szCs w:val="21"/>
              </w:rPr>
            </w:pPr>
          </w:p>
        </w:tc>
        <w:tc>
          <w:tcPr>
            <w:tcW w:w="454" w:type="pct"/>
            <w:vMerge w:val="continue"/>
            <w:noWrap w:val="0"/>
            <w:vAlign w:val="center"/>
          </w:tcPr>
          <w:p w14:paraId="2F09C197">
            <w:pPr>
              <w:jc w:val="center"/>
              <w:rPr>
                <w:rFonts w:hint="eastAsia" w:ascii="宋体" w:hAnsi="宋体" w:cs="宋体"/>
                <w:bCs/>
                <w:szCs w:val="21"/>
              </w:rPr>
            </w:pPr>
          </w:p>
        </w:tc>
        <w:tc>
          <w:tcPr>
            <w:tcW w:w="4124" w:type="pct"/>
            <w:noWrap w:val="0"/>
            <w:vAlign w:val="top"/>
          </w:tcPr>
          <w:p w14:paraId="6B158154">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01D4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40004AB6">
            <w:pPr>
              <w:jc w:val="center"/>
              <w:rPr>
                <w:rFonts w:hint="default" w:ascii="宋体" w:hAnsi="宋体" w:eastAsia="宋体" w:cs="宋体"/>
                <w:bCs/>
                <w:szCs w:val="21"/>
                <w:lang w:val="en-US" w:eastAsia="zh-CN"/>
              </w:rPr>
            </w:pPr>
            <w:r>
              <w:rPr>
                <w:rFonts w:hint="eastAsia" w:ascii="宋体" w:hAnsi="宋体" w:cs="宋体"/>
                <w:bCs/>
                <w:szCs w:val="21"/>
                <w:lang w:val="en-US" w:eastAsia="zh-CN"/>
              </w:rPr>
              <w:t>24</w:t>
            </w:r>
          </w:p>
        </w:tc>
        <w:tc>
          <w:tcPr>
            <w:tcW w:w="454" w:type="pct"/>
            <w:vMerge w:val="restart"/>
            <w:noWrap w:val="0"/>
            <w:vAlign w:val="center"/>
          </w:tcPr>
          <w:p w14:paraId="0F74EDA7">
            <w:pPr>
              <w:jc w:val="center"/>
              <w:rPr>
                <w:rFonts w:hint="eastAsia" w:ascii="宋体" w:hAnsi="宋体" w:cs="宋体"/>
                <w:bCs/>
                <w:szCs w:val="21"/>
              </w:rPr>
            </w:pPr>
            <w:r>
              <w:rPr>
                <w:rFonts w:hint="eastAsia" w:ascii="宋体" w:hAnsi="宋体" w:cs="宋体"/>
                <w:bCs/>
                <w:szCs w:val="21"/>
              </w:rPr>
              <w:t>书包柜11</w:t>
            </w:r>
          </w:p>
        </w:tc>
        <w:tc>
          <w:tcPr>
            <w:tcW w:w="4124" w:type="pct"/>
            <w:noWrap w:val="0"/>
            <w:vAlign w:val="top"/>
          </w:tcPr>
          <w:p w14:paraId="6BF1EC46">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4710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65DB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2420A38F">
            <w:pPr>
              <w:jc w:val="center"/>
              <w:rPr>
                <w:rFonts w:hint="eastAsia" w:ascii="宋体" w:hAnsi="宋体" w:cs="宋体"/>
                <w:bCs/>
                <w:szCs w:val="21"/>
              </w:rPr>
            </w:pPr>
          </w:p>
        </w:tc>
        <w:tc>
          <w:tcPr>
            <w:tcW w:w="454" w:type="pct"/>
            <w:vMerge w:val="continue"/>
            <w:noWrap w:val="0"/>
            <w:vAlign w:val="center"/>
          </w:tcPr>
          <w:p w14:paraId="75A069DB">
            <w:pPr>
              <w:jc w:val="center"/>
              <w:rPr>
                <w:rFonts w:hint="eastAsia" w:ascii="宋体" w:hAnsi="宋体" w:cs="宋体"/>
                <w:bCs/>
                <w:szCs w:val="21"/>
              </w:rPr>
            </w:pPr>
          </w:p>
        </w:tc>
        <w:tc>
          <w:tcPr>
            <w:tcW w:w="4124" w:type="pct"/>
            <w:noWrap w:val="0"/>
            <w:vAlign w:val="top"/>
          </w:tcPr>
          <w:p w14:paraId="0A852337">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25B862B5">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68ED8B61">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6AF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20EA6BD6">
            <w:pPr>
              <w:jc w:val="center"/>
              <w:rPr>
                <w:rFonts w:hint="eastAsia" w:ascii="宋体" w:hAnsi="宋体" w:cs="宋体"/>
                <w:bCs/>
                <w:szCs w:val="21"/>
              </w:rPr>
            </w:pPr>
          </w:p>
        </w:tc>
        <w:tc>
          <w:tcPr>
            <w:tcW w:w="454" w:type="pct"/>
            <w:vMerge w:val="continue"/>
            <w:noWrap w:val="0"/>
            <w:vAlign w:val="center"/>
          </w:tcPr>
          <w:p w14:paraId="751501F0">
            <w:pPr>
              <w:jc w:val="center"/>
              <w:rPr>
                <w:rFonts w:hint="eastAsia" w:ascii="宋体" w:hAnsi="宋体" w:cs="宋体"/>
                <w:bCs/>
                <w:szCs w:val="21"/>
              </w:rPr>
            </w:pPr>
          </w:p>
        </w:tc>
        <w:tc>
          <w:tcPr>
            <w:tcW w:w="4124" w:type="pct"/>
            <w:noWrap w:val="0"/>
            <w:vAlign w:val="top"/>
          </w:tcPr>
          <w:p w14:paraId="55D2E8AD">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1A88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5C84243B">
            <w:pPr>
              <w:jc w:val="center"/>
              <w:rPr>
                <w:rFonts w:hint="eastAsia" w:ascii="宋体" w:hAnsi="宋体" w:cs="宋体"/>
                <w:bCs/>
                <w:szCs w:val="21"/>
              </w:rPr>
            </w:pPr>
          </w:p>
        </w:tc>
        <w:tc>
          <w:tcPr>
            <w:tcW w:w="454" w:type="pct"/>
            <w:vMerge w:val="continue"/>
            <w:noWrap w:val="0"/>
            <w:vAlign w:val="center"/>
          </w:tcPr>
          <w:p w14:paraId="5F27322F">
            <w:pPr>
              <w:jc w:val="center"/>
              <w:rPr>
                <w:rFonts w:hint="eastAsia" w:ascii="宋体" w:hAnsi="宋体" w:cs="宋体"/>
                <w:bCs/>
                <w:szCs w:val="21"/>
              </w:rPr>
            </w:pPr>
          </w:p>
        </w:tc>
        <w:tc>
          <w:tcPr>
            <w:tcW w:w="4124" w:type="pct"/>
            <w:noWrap w:val="0"/>
            <w:vAlign w:val="top"/>
          </w:tcPr>
          <w:p w14:paraId="33DE0F5B">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22AC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5CC12DD">
            <w:pPr>
              <w:jc w:val="center"/>
              <w:rPr>
                <w:rFonts w:hint="default" w:ascii="宋体" w:hAnsi="宋体" w:eastAsia="宋体" w:cs="宋体"/>
                <w:bCs/>
                <w:szCs w:val="21"/>
                <w:lang w:val="en-US" w:eastAsia="zh-CN"/>
              </w:rPr>
            </w:pPr>
            <w:r>
              <w:rPr>
                <w:rFonts w:hint="eastAsia" w:ascii="宋体" w:hAnsi="宋体" w:cs="宋体"/>
                <w:bCs/>
                <w:szCs w:val="21"/>
                <w:lang w:val="en-US" w:eastAsia="zh-CN"/>
              </w:rPr>
              <w:t>25</w:t>
            </w:r>
          </w:p>
        </w:tc>
        <w:tc>
          <w:tcPr>
            <w:tcW w:w="454" w:type="pct"/>
            <w:vMerge w:val="restart"/>
            <w:noWrap w:val="0"/>
            <w:vAlign w:val="center"/>
          </w:tcPr>
          <w:p w14:paraId="1182244F">
            <w:pPr>
              <w:jc w:val="center"/>
              <w:rPr>
                <w:rFonts w:hint="eastAsia" w:ascii="宋体" w:hAnsi="宋体" w:cs="宋体"/>
                <w:bCs/>
                <w:szCs w:val="21"/>
              </w:rPr>
            </w:pPr>
            <w:r>
              <w:rPr>
                <w:rFonts w:hint="eastAsia" w:ascii="宋体" w:hAnsi="宋体" w:cs="宋体"/>
                <w:bCs/>
                <w:szCs w:val="21"/>
              </w:rPr>
              <w:t>书包柜12</w:t>
            </w:r>
          </w:p>
        </w:tc>
        <w:tc>
          <w:tcPr>
            <w:tcW w:w="4124" w:type="pct"/>
            <w:noWrap w:val="0"/>
            <w:vAlign w:val="top"/>
          </w:tcPr>
          <w:p w14:paraId="1EDE5A85">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5809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0B0C9178">
            <w:pPr>
              <w:jc w:val="center"/>
              <w:rPr>
                <w:rFonts w:hint="eastAsia" w:ascii="宋体" w:hAnsi="宋体" w:cs="宋体"/>
                <w:bCs/>
                <w:szCs w:val="21"/>
              </w:rPr>
            </w:pPr>
          </w:p>
        </w:tc>
        <w:tc>
          <w:tcPr>
            <w:tcW w:w="454" w:type="pct"/>
            <w:vMerge w:val="continue"/>
            <w:noWrap w:val="0"/>
            <w:vAlign w:val="center"/>
          </w:tcPr>
          <w:p w14:paraId="56C3E854">
            <w:pPr>
              <w:jc w:val="center"/>
              <w:rPr>
                <w:rFonts w:hint="eastAsia" w:ascii="宋体" w:hAnsi="宋体" w:cs="宋体"/>
                <w:bCs/>
                <w:szCs w:val="21"/>
              </w:rPr>
            </w:pPr>
          </w:p>
        </w:tc>
        <w:tc>
          <w:tcPr>
            <w:tcW w:w="4124" w:type="pct"/>
            <w:noWrap w:val="0"/>
            <w:vAlign w:val="top"/>
          </w:tcPr>
          <w:p w14:paraId="2ED6EDE9">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091C2336">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6661CCF5">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85D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1EE74FF3">
            <w:pPr>
              <w:jc w:val="center"/>
              <w:rPr>
                <w:rFonts w:hint="eastAsia" w:ascii="宋体" w:hAnsi="宋体" w:cs="宋体"/>
                <w:bCs/>
                <w:szCs w:val="21"/>
              </w:rPr>
            </w:pPr>
          </w:p>
        </w:tc>
        <w:tc>
          <w:tcPr>
            <w:tcW w:w="454" w:type="pct"/>
            <w:vMerge w:val="continue"/>
            <w:noWrap w:val="0"/>
            <w:vAlign w:val="center"/>
          </w:tcPr>
          <w:p w14:paraId="5727D326">
            <w:pPr>
              <w:jc w:val="center"/>
              <w:rPr>
                <w:rFonts w:hint="eastAsia" w:ascii="宋体" w:hAnsi="宋体" w:cs="宋体"/>
                <w:bCs/>
                <w:szCs w:val="21"/>
              </w:rPr>
            </w:pPr>
          </w:p>
        </w:tc>
        <w:tc>
          <w:tcPr>
            <w:tcW w:w="4124" w:type="pct"/>
            <w:noWrap w:val="0"/>
            <w:vAlign w:val="top"/>
          </w:tcPr>
          <w:p w14:paraId="116ABC24">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AD1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494BFE2A">
            <w:pPr>
              <w:jc w:val="center"/>
              <w:rPr>
                <w:rFonts w:hint="eastAsia" w:ascii="宋体" w:hAnsi="宋体" w:cs="宋体"/>
                <w:bCs/>
                <w:szCs w:val="21"/>
              </w:rPr>
            </w:pPr>
          </w:p>
        </w:tc>
        <w:tc>
          <w:tcPr>
            <w:tcW w:w="454" w:type="pct"/>
            <w:vMerge w:val="continue"/>
            <w:noWrap w:val="0"/>
            <w:vAlign w:val="center"/>
          </w:tcPr>
          <w:p w14:paraId="64F01A4D">
            <w:pPr>
              <w:jc w:val="center"/>
              <w:rPr>
                <w:rFonts w:hint="eastAsia" w:ascii="宋体" w:hAnsi="宋体" w:cs="宋体"/>
                <w:bCs/>
                <w:szCs w:val="21"/>
              </w:rPr>
            </w:pPr>
          </w:p>
        </w:tc>
        <w:tc>
          <w:tcPr>
            <w:tcW w:w="4124" w:type="pct"/>
            <w:noWrap w:val="0"/>
            <w:vAlign w:val="top"/>
          </w:tcPr>
          <w:p w14:paraId="18600020">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3F9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5AA21E71">
            <w:pPr>
              <w:jc w:val="center"/>
              <w:rPr>
                <w:rFonts w:hint="default" w:ascii="宋体" w:hAnsi="宋体" w:eastAsia="宋体" w:cs="宋体"/>
                <w:bCs/>
                <w:szCs w:val="21"/>
                <w:lang w:val="en-US" w:eastAsia="zh-CN"/>
              </w:rPr>
            </w:pPr>
            <w:r>
              <w:rPr>
                <w:rFonts w:hint="eastAsia" w:ascii="宋体" w:hAnsi="宋体" w:cs="宋体"/>
                <w:bCs/>
                <w:szCs w:val="21"/>
                <w:lang w:val="en-US" w:eastAsia="zh-CN"/>
              </w:rPr>
              <w:t>26</w:t>
            </w:r>
          </w:p>
        </w:tc>
        <w:tc>
          <w:tcPr>
            <w:tcW w:w="454" w:type="pct"/>
            <w:vMerge w:val="restart"/>
            <w:noWrap w:val="0"/>
            <w:vAlign w:val="center"/>
          </w:tcPr>
          <w:p w14:paraId="77A40AE6">
            <w:pPr>
              <w:jc w:val="center"/>
              <w:rPr>
                <w:rFonts w:hint="eastAsia" w:ascii="宋体" w:hAnsi="宋体" w:cs="宋体"/>
                <w:bCs/>
                <w:szCs w:val="21"/>
              </w:rPr>
            </w:pPr>
            <w:r>
              <w:rPr>
                <w:rFonts w:hint="eastAsia" w:ascii="宋体" w:hAnsi="宋体" w:cs="宋体"/>
                <w:bCs/>
                <w:szCs w:val="21"/>
              </w:rPr>
              <w:t>书包柜13</w:t>
            </w:r>
          </w:p>
        </w:tc>
        <w:tc>
          <w:tcPr>
            <w:tcW w:w="4124" w:type="pct"/>
            <w:noWrap w:val="0"/>
            <w:vAlign w:val="top"/>
          </w:tcPr>
          <w:p w14:paraId="40CF9599">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8200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486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6314EA65">
            <w:pPr>
              <w:jc w:val="center"/>
              <w:rPr>
                <w:rFonts w:hint="eastAsia" w:ascii="宋体" w:hAnsi="宋体" w:cs="宋体"/>
                <w:bCs/>
                <w:szCs w:val="21"/>
              </w:rPr>
            </w:pPr>
          </w:p>
        </w:tc>
        <w:tc>
          <w:tcPr>
            <w:tcW w:w="454" w:type="pct"/>
            <w:vMerge w:val="continue"/>
            <w:noWrap w:val="0"/>
            <w:vAlign w:val="center"/>
          </w:tcPr>
          <w:p w14:paraId="4C1DB795">
            <w:pPr>
              <w:jc w:val="center"/>
              <w:rPr>
                <w:rFonts w:hint="eastAsia" w:ascii="宋体" w:hAnsi="宋体" w:cs="宋体"/>
                <w:bCs/>
                <w:szCs w:val="21"/>
              </w:rPr>
            </w:pPr>
          </w:p>
        </w:tc>
        <w:tc>
          <w:tcPr>
            <w:tcW w:w="4124" w:type="pct"/>
            <w:noWrap w:val="0"/>
            <w:vAlign w:val="top"/>
          </w:tcPr>
          <w:p w14:paraId="50EF8578">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74AAFFA6">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6DC50622">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8BF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1" w:type="pct"/>
            <w:vMerge w:val="continue"/>
            <w:noWrap w:val="0"/>
            <w:vAlign w:val="center"/>
          </w:tcPr>
          <w:p w14:paraId="29328F29">
            <w:pPr>
              <w:jc w:val="center"/>
              <w:rPr>
                <w:rFonts w:hint="eastAsia" w:ascii="宋体" w:hAnsi="宋体" w:cs="宋体"/>
                <w:bCs/>
                <w:szCs w:val="21"/>
              </w:rPr>
            </w:pPr>
          </w:p>
        </w:tc>
        <w:tc>
          <w:tcPr>
            <w:tcW w:w="454" w:type="pct"/>
            <w:vMerge w:val="continue"/>
            <w:noWrap w:val="0"/>
            <w:vAlign w:val="center"/>
          </w:tcPr>
          <w:p w14:paraId="5EB44F11">
            <w:pPr>
              <w:jc w:val="center"/>
              <w:rPr>
                <w:rFonts w:hint="eastAsia" w:ascii="宋体" w:hAnsi="宋体" w:cs="宋体"/>
                <w:bCs/>
                <w:szCs w:val="21"/>
              </w:rPr>
            </w:pPr>
          </w:p>
        </w:tc>
        <w:tc>
          <w:tcPr>
            <w:tcW w:w="4124" w:type="pct"/>
            <w:noWrap w:val="0"/>
            <w:vAlign w:val="top"/>
          </w:tcPr>
          <w:p w14:paraId="6DCCA57F">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633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510FFB1E">
            <w:pPr>
              <w:jc w:val="center"/>
              <w:rPr>
                <w:rFonts w:hint="eastAsia" w:ascii="宋体" w:hAnsi="宋体" w:cs="宋体"/>
                <w:bCs/>
                <w:szCs w:val="21"/>
              </w:rPr>
            </w:pPr>
          </w:p>
        </w:tc>
        <w:tc>
          <w:tcPr>
            <w:tcW w:w="454" w:type="pct"/>
            <w:vMerge w:val="continue"/>
            <w:noWrap w:val="0"/>
            <w:vAlign w:val="center"/>
          </w:tcPr>
          <w:p w14:paraId="7402EBA7">
            <w:pPr>
              <w:jc w:val="center"/>
              <w:rPr>
                <w:rFonts w:hint="eastAsia" w:ascii="宋体" w:hAnsi="宋体" w:cs="宋体"/>
                <w:bCs/>
                <w:szCs w:val="21"/>
              </w:rPr>
            </w:pPr>
          </w:p>
        </w:tc>
        <w:tc>
          <w:tcPr>
            <w:tcW w:w="4124" w:type="pct"/>
            <w:noWrap w:val="0"/>
            <w:vAlign w:val="top"/>
          </w:tcPr>
          <w:p w14:paraId="3AA8083C">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695A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70DF9C72">
            <w:pPr>
              <w:jc w:val="center"/>
              <w:rPr>
                <w:rFonts w:hint="eastAsia" w:ascii="宋体" w:hAnsi="宋体" w:eastAsia="宋体" w:cs="宋体"/>
                <w:bCs/>
                <w:szCs w:val="21"/>
                <w:lang w:eastAsia="zh-CN"/>
              </w:rPr>
            </w:pPr>
            <w:r>
              <w:rPr>
                <w:rFonts w:hint="eastAsia" w:ascii="宋体" w:hAnsi="宋体" w:cs="宋体"/>
                <w:bCs/>
                <w:szCs w:val="21"/>
                <w:lang w:val="en-US" w:eastAsia="zh-CN"/>
              </w:rPr>
              <w:t>27</w:t>
            </w:r>
          </w:p>
        </w:tc>
        <w:tc>
          <w:tcPr>
            <w:tcW w:w="454" w:type="pct"/>
            <w:vMerge w:val="restart"/>
            <w:noWrap w:val="0"/>
            <w:vAlign w:val="center"/>
          </w:tcPr>
          <w:p w14:paraId="4D736DD1">
            <w:pPr>
              <w:jc w:val="center"/>
              <w:rPr>
                <w:rFonts w:hint="eastAsia" w:ascii="宋体" w:hAnsi="宋体" w:cs="宋体"/>
                <w:bCs/>
                <w:szCs w:val="21"/>
              </w:rPr>
            </w:pPr>
            <w:r>
              <w:rPr>
                <w:rFonts w:hint="eastAsia" w:ascii="宋体" w:hAnsi="宋体" w:cs="宋体"/>
                <w:bCs/>
                <w:szCs w:val="21"/>
              </w:rPr>
              <w:t>书包柜14</w:t>
            </w:r>
          </w:p>
        </w:tc>
        <w:tc>
          <w:tcPr>
            <w:tcW w:w="4124" w:type="pct"/>
            <w:noWrap w:val="0"/>
            <w:vAlign w:val="top"/>
          </w:tcPr>
          <w:p w14:paraId="1846E17F">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9550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830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6A2E1C23">
            <w:pPr>
              <w:jc w:val="center"/>
              <w:rPr>
                <w:rFonts w:hint="eastAsia" w:ascii="宋体" w:hAnsi="宋体" w:cs="宋体"/>
                <w:bCs/>
                <w:szCs w:val="21"/>
              </w:rPr>
            </w:pPr>
          </w:p>
        </w:tc>
        <w:tc>
          <w:tcPr>
            <w:tcW w:w="454" w:type="pct"/>
            <w:vMerge w:val="continue"/>
            <w:noWrap w:val="0"/>
            <w:vAlign w:val="center"/>
          </w:tcPr>
          <w:p w14:paraId="4CF1C525">
            <w:pPr>
              <w:jc w:val="center"/>
              <w:rPr>
                <w:rFonts w:hint="eastAsia" w:ascii="宋体" w:hAnsi="宋体" w:cs="宋体"/>
                <w:bCs/>
                <w:szCs w:val="21"/>
              </w:rPr>
            </w:pPr>
          </w:p>
        </w:tc>
        <w:tc>
          <w:tcPr>
            <w:tcW w:w="4124" w:type="pct"/>
            <w:noWrap w:val="0"/>
            <w:vAlign w:val="top"/>
          </w:tcPr>
          <w:p w14:paraId="72666FA9">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72B780A5">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D05F0D0">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C5B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0FFE09F9">
            <w:pPr>
              <w:jc w:val="center"/>
              <w:rPr>
                <w:rFonts w:hint="eastAsia" w:ascii="宋体" w:hAnsi="宋体" w:cs="宋体"/>
                <w:bCs/>
                <w:szCs w:val="21"/>
              </w:rPr>
            </w:pPr>
          </w:p>
        </w:tc>
        <w:tc>
          <w:tcPr>
            <w:tcW w:w="454" w:type="pct"/>
            <w:vMerge w:val="continue"/>
            <w:noWrap w:val="0"/>
            <w:vAlign w:val="center"/>
          </w:tcPr>
          <w:p w14:paraId="43C63EA3">
            <w:pPr>
              <w:jc w:val="center"/>
              <w:rPr>
                <w:rFonts w:hint="eastAsia" w:ascii="宋体" w:hAnsi="宋体" w:cs="宋体"/>
                <w:bCs/>
                <w:szCs w:val="21"/>
              </w:rPr>
            </w:pPr>
          </w:p>
        </w:tc>
        <w:tc>
          <w:tcPr>
            <w:tcW w:w="4124" w:type="pct"/>
            <w:noWrap w:val="0"/>
            <w:vAlign w:val="top"/>
          </w:tcPr>
          <w:p w14:paraId="08F7FB8D">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1D8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C65F7DE">
            <w:pPr>
              <w:jc w:val="center"/>
              <w:rPr>
                <w:rFonts w:hint="eastAsia" w:ascii="宋体" w:hAnsi="宋体" w:cs="宋体"/>
                <w:bCs/>
                <w:szCs w:val="21"/>
              </w:rPr>
            </w:pPr>
          </w:p>
        </w:tc>
        <w:tc>
          <w:tcPr>
            <w:tcW w:w="454" w:type="pct"/>
            <w:vMerge w:val="continue"/>
            <w:noWrap w:val="0"/>
            <w:vAlign w:val="center"/>
          </w:tcPr>
          <w:p w14:paraId="3D3B3F0D">
            <w:pPr>
              <w:jc w:val="center"/>
              <w:rPr>
                <w:rFonts w:hint="eastAsia" w:ascii="宋体" w:hAnsi="宋体" w:cs="宋体"/>
                <w:bCs/>
                <w:szCs w:val="21"/>
              </w:rPr>
            </w:pPr>
          </w:p>
        </w:tc>
        <w:tc>
          <w:tcPr>
            <w:tcW w:w="4124" w:type="pct"/>
            <w:noWrap w:val="0"/>
            <w:vAlign w:val="top"/>
          </w:tcPr>
          <w:p w14:paraId="40356719">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2482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2EF27B05">
            <w:pPr>
              <w:jc w:val="center"/>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8</w:t>
            </w:r>
          </w:p>
        </w:tc>
        <w:tc>
          <w:tcPr>
            <w:tcW w:w="454" w:type="pct"/>
            <w:vMerge w:val="restart"/>
            <w:noWrap w:val="0"/>
            <w:vAlign w:val="center"/>
          </w:tcPr>
          <w:p w14:paraId="6951A73E">
            <w:pPr>
              <w:jc w:val="center"/>
              <w:rPr>
                <w:rFonts w:ascii="宋体" w:hAnsi="宋体" w:cs="宋体"/>
                <w:bCs/>
                <w:szCs w:val="21"/>
              </w:rPr>
            </w:pPr>
            <w:r>
              <w:rPr>
                <w:rFonts w:hint="eastAsia" w:ascii="宋体" w:hAnsi="宋体" w:cs="宋体"/>
                <w:bCs/>
                <w:szCs w:val="21"/>
              </w:rPr>
              <w:t>书包柜15</w:t>
            </w:r>
          </w:p>
        </w:tc>
        <w:tc>
          <w:tcPr>
            <w:tcW w:w="4124" w:type="pct"/>
            <w:noWrap w:val="0"/>
            <w:vAlign w:val="top"/>
          </w:tcPr>
          <w:p w14:paraId="184C32F6">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8150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8B5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56A192AF">
            <w:pPr>
              <w:jc w:val="center"/>
              <w:rPr>
                <w:rFonts w:hint="eastAsia" w:ascii="宋体" w:hAnsi="宋体" w:cs="宋体"/>
                <w:bCs/>
                <w:szCs w:val="21"/>
              </w:rPr>
            </w:pPr>
          </w:p>
        </w:tc>
        <w:tc>
          <w:tcPr>
            <w:tcW w:w="454" w:type="pct"/>
            <w:vMerge w:val="continue"/>
            <w:noWrap w:val="0"/>
            <w:vAlign w:val="center"/>
          </w:tcPr>
          <w:p w14:paraId="0280F834">
            <w:pPr>
              <w:jc w:val="center"/>
              <w:rPr>
                <w:rFonts w:hint="eastAsia" w:ascii="宋体" w:hAnsi="宋体" w:cs="宋体"/>
                <w:bCs/>
                <w:szCs w:val="21"/>
              </w:rPr>
            </w:pPr>
          </w:p>
        </w:tc>
        <w:tc>
          <w:tcPr>
            <w:tcW w:w="4124" w:type="pct"/>
            <w:noWrap w:val="0"/>
            <w:vAlign w:val="top"/>
          </w:tcPr>
          <w:p w14:paraId="3B04ABB5">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5BE452FF">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AC1252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C64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6F61DBD2">
            <w:pPr>
              <w:jc w:val="center"/>
              <w:rPr>
                <w:rFonts w:hint="eastAsia" w:ascii="宋体" w:hAnsi="宋体" w:cs="宋体"/>
                <w:bCs/>
                <w:szCs w:val="21"/>
              </w:rPr>
            </w:pPr>
          </w:p>
        </w:tc>
        <w:tc>
          <w:tcPr>
            <w:tcW w:w="454" w:type="pct"/>
            <w:vMerge w:val="continue"/>
            <w:noWrap w:val="0"/>
            <w:vAlign w:val="center"/>
          </w:tcPr>
          <w:p w14:paraId="4411B4A1">
            <w:pPr>
              <w:jc w:val="center"/>
              <w:rPr>
                <w:rFonts w:hint="eastAsia" w:ascii="宋体" w:hAnsi="宋体" w:cs="宋体"/>
                <w:bCs/>
                <w:szCs w:val="21"/>
              </w:rPr>
            </w:pPr>
          </w:p>
        </w:tc>
        <w:tc>
          <w:tcPr>
            <w:tcW w:w="4124" w:type="pct"/>
            <w:noWrap w:val="0"/>
            <w:vAlign w:val="top"/>
          </w:tcPr>
          <w:p w14:paraId="47B9F446">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127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5E92EF14">
            <w:pPr>
              <w:jc w:val="center"/>
              <w:rPr>
                <w:rFonts w:hint="eastAsia" w:ascii="宋体" w:hAnsi="宋体" w:cs="宋体"/>
                <w:bCs/>
                <w:szCs w:val="21"/>
              </w:rPr>
            </w:pPr>
          </w:p>
        </w:tc>
        <w:tc>
          <w:tcPr>
            <w:tcW w:w="454" w:type="pct"/>
            <w:vMerge w:val="continue"/>
            <w:noWrap w:val="0"/>
            <w:vAlign w:val="center"/>
          </w:tcPr>
          <w:p w14:paraId="34451D0E">
            <w:pPr>
              <w:jc w:val="center"/>
              <w:rPr>
                <w:rFonts w:hint="eastAsia" w:ascii="宋体" w:hAnsi="宋体" w:cs="宋体"/>
                <w:bCs/>
                <w:szCs w:val="21"/>
              </w:rPr>
            </w:pPr>
          </w:p>
        </w:tc>
        <w:tc>
          <w:tcPr>
            <w:tcW w:w="4124" w:type="pct"/>
            <w:noWrap w:val="0"/>
            <w:vAlign w:val="top"/>
          </w:tcPr>
          <w:p w14:paraId="4424E314">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8FA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D6038E6">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29</w:t>
            </w:r>
          </w:p>
        </w:tc>
        <w:tc>
          <w:tcPr>
            <w:tcW w:w="454" w:type="pct"/>
            <w:vMerge w:val="restart"/>
            <w:noWrap w:val="0"/>
            <w:vAlign w:val="center"/>
          </w:tcPr>
          <w:p w14:paraId="53EA60BE">
            <w:pPr>
              <w:jc w:val="center"/>
              <w:rPr>
                <w:rFonts w:hint="eastAsia" w:ascii="宋体" w:hAnsi="宋体" w:cs="宋体"/>
                <w:bCs/>
                <w:szCs w:val="21"/>
              </w:rPr>
            </w:pPr>
            <w:r>
              <w:rPr>
                <w:rFonts w:hint="eastAsia" w:ascii="宋体" w:hAnsi="宋体" w:cs="宋体"/>
                <w:bCs/>
                <w:szCs w:val="21"/>
              </w:rPr>
              <w:t>书包柜16</w:t>
            </w:r>
          </w:p>
        </w:tc>
        <w:tc>
          <w:tcPr>
            <w:tcW w:w="4124" w:type="pct"/>
            <w:noWrap w:val="0"/>
            <w:vAlign w:val="top"/>
          </w:tcPr>
          <w:p w14:paraId="349A23E1">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9600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34D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07E0CA0A">
            <w:pPr>
              <w:jc w:val="center"/>
              <w:rPr>
                <w:rFonts w:hint="eastAsia" w:ascii="宋体" w:hAnsi="宋体" w:cs="宋体"/>
                <w:bCs/>
                <w:szCs w:val="21"/>
              </w:rPr>
            </w:pPr>
          </w:p>
        </w:tc>
        <w:tc>
          <w:tcPr>
            <w:tcW w:w="454" w:type="pct"/>
            <w:vMerge w:val="continue"/>
            <w:noWrap w:val="0"/>
            <w:vAlign w:val="center"/>
          </w:tcPr>
          <w:p w14:paraId="05417D1F">
            <w:pPr>
              <w:jc w:val="center"/>
              <w:rPr>
                <w:rFonts w:hint="eastAsia" w:ascii="宋体" w:hAnsi="宋体" w:cs="宋体"/>
                <w:bCs/>
                <w:szCs w:val="21"/>
              </w:rPr>
            </w:pPr>
          </w:p>
        </w:tc>
        <w:tc>
          <w:tcPr>
            <w:tcW w:w="4124" w:type="pct"/>
            <w:noWrap w:val="0"/>
            <w:vAlign w:val="top"/>
          </w:tcPr>
          <w:p w14:paraId="33E0B3F4">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20F6403C">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15BC58F">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0E0F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1FB426BA">
            <w:pPr>
              <w:jc w:val="center"/>
              <w:rPr>
                <w:rFonts w:hint="eastAsia" w:ascii="宋体" w:hAnsi="宋体" w:cs="宋体"/>
                <w:bCs/>
                <w:szCs w:val="21"/>
              </w:rPr>
            </w:pPr>
          </w:p>
        </w:tc>
        <w:tc>
          <w:tcPr>
            <w:tcW w:w="454" w:type="pct"/>
            <w:vMerge w:val="continue"/>
            <w:noWrap w:val="0"/>
            <w:vAlign w:val="center"/>
          </w:tcPr>
          <w:p w14:paraId="4348BF55">
            <w:pPr>
              <w:jc w:val="center"/>
              <w:rPr>
                <w:rFonts w:hint="eastAsia" w:ascii="宋体" w:hAnsi="宋体" w:cs="宋体"/>
                <w:bCs/>
                <w:szCs w:val="21"/>
              </w:rPr>
            </w:pPr>
          </w:p>
        </w:tc>
        <w:tc>
          <w:tcPr>
            <w:tcW w:w="4124" w:type="pct"/>
            <w:noWrap w:val="0"/>
            <w:vAlign w:val="top"/>
          </w:tcPr>
          <w:p w14:paraId="2CF8031B">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4EF6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3FE03F2">
            <w:pPr>
              <w:jc w:val="center"/>
              <w:rPr>
                <w:rFonts w:hint="eastAsia" w:ascii="宋体" w:hAnsi="宋体" w:cs="宋体"/>
                <w:bCs/>
                <w:szCs w:val="21"/>
              </w:rPr>
            </w:pPr>
          </w:p>
        </w:tc>
        <w:tc>
          <w:tcPr>
            <w:tcW w:w="454" w:type="pct"/>
            <w:vMerge w:val="continue"/>
            <w:noWrap w:val="0"/>
            <w:vAlign w:val="center"/>
          </w:tcPr>
          <w:p w14:paraId="635E08E6">
            <w:pPr>
              <w:jc w:val="center"/>
              <w:rPr>
                <w:rFonts w:hint="eastAsia" w:ascii="宋体" w:hAnsi="宋体" w:cs="宋体"/>
                <w:bCs/>
                <w:szCs w:val="21"/>
              </w:rPr>
            </w:pPr>
          </w:p>
        </w:tc>
        <w:tc>
          <w:tcPr>
            <w:tcW w:w="4124" w:type="pct"/>
            <w:noWrap w:val="0"/>
            <w:vAlign w:val="top"/>
          </w:tcPr>
          <w:p w14:paraId="5BB05C8D">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C3C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01E023C8">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30</w:t>
            </w:r>
          </w:p>
        </w:tc>
        <w:tc>
          <w:tcPr>
            <w:tcW w:w="454" w:type="pct"/>
            <w:vMerge w:val="restart"/>
            <w:noWrap w:val="0"/>
            <w:vAlign w:val="center"/>
          </w:tcPr>
          <w:p w14:paraId="487F0A0C">
            <w:pPr>
              <w:jc w:val="center"/>
              <w:rPr>
                <w:rFonts w:hint="eastAsia" w:ascii="宋体" w:hAnsi="宋体" w:cs="宋体"/>
                <w:bCs/>
                <w:szCs w:val="21"/>
              </w:rPr>
            </w:pPr>
            <w:r>
              <w:rPr>
                <w:rFonts w:hint="eastAsia" w:ascii="宋体" w:hAnsi="宋体" w:cs="宋体"/>
                <w:bCs/>
                <w:szCs w:val="21"/>
              </w:rPr>
              <w:t>书包柜17</w:t>
            </w:r>
          </w:p>
        </w:tc>
        <w:tc>
          <w:tcPr>
            <w:tcW w:w="4124" w:type="pct"/>
            <w:noWrap w:val="0"/>
            <w:vAlign w:val="top"/>
          </w:tcPr>
          <w:p w14:paraId="4A3C732D">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9550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29E1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56F4A28C">
            <w:pPr>
              <w:jc w:val="center"/>
              <w:rPr>
                <w:rFonts w:hint="eastAsia" w:ascii="宋体" w:hAnsi="宋体" w:cs="宋体"/>
                <w:bCs/>
                <w:szCs w:val="21"/>
              </w:rPr>
            </w:pPr>
          </w:p>
        </w:tc>
        <w:tc>
          <w:tcPr>
            <w:tcW w:w="454" w:type="pct"/>
            <w:vMerge w:val="continue"/>
            <w:noWrap w:val="0"/>
            <w:vAlign w:val="center"/>
          </w:tcPr>
          <w:p w14:paraId="2877B18E">
            <w:pPr>
              <w:jc w:val="center"/>
              <w:rPr>
                <w:rFonts w:hint="eastAsia" w:ascii="宋体" w:hAnsi="宋体" w:cs="宋体"/>
                <w:bCs/>
                <w:szCs w:val="21"/>
              </w:rPr>
            </w:pPr>
          </w:p>
        </w:tc>
        <w:tc>
          <w:tcPr>
            <w:tcW w:w="4124" w:type="pct"/>
            <w:noWrap w:val="0"/>
            <w:vAlign w:val="top"/>
          </w:tcPr>
          <w:p w14:paraId="47E928BA">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41633133">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E3A58F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1A6E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0A64B4A5">
            <w:pPr>
              <w:jc w:val="center"/>
              <w:rPr>
                <w:rFonts w:hint="eastAsia" w:ascii="宋体" w:hAnsi="宋体" w:cs="宋体"/>
                <w:bCs/>
                <w:szCs w:val="21"/>
              </w:rPr>
            </w:pPr>
          </w:p>
        </w:tc>
        <w:tc>
          <w:tcPr>
            <w:tcW w:w="454" w:type="pct"/>
            <w:vMerge w:val="continue"/>
            <w:noWrap w:val="0"/>
            <w:vAlign w:val="center"/>
          </w:tcPr>
          <w:p w14:paraId="5607C9E9">
            <w:pPr>
              <w:jc w:val="center"/>
              <w:rPr>
                <w:rFonts w:hint="eastAsia" w:ascii="宋体" w:hAnsi="宋体" w:cs="宋体"/>
                <w:bCs/>
                <w:szCs w:val="21"/>
              </w:rPr>
            </w:pPr>
          </w:p>
        </w:tc>
        <w:tc>
          <w:tcPr>
            <w:tcW w:w="4124" w:type="pct"/>
            <w:noWrap w:val="0"/>
            <w:vAlign w:val="top"/>
          </w:tcPr>
          <w:p w14:paraId="7123C7EF">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5BCD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78B55DB6">
            <w:pPr>
              <w:jc w:val="center"/>
              <w:rPr>
                <w:rFonts w:hint="eastAsia" w:ascii="宋体" w:hAnsi="宋体" w:cs="宋体"/>
                <w:bCs/>
                <w:szCs w:val="21"/>
              </w:rPr>
            </w:pPr>
          </w:p>
        </w:tc>
        <w:tc>
          <w:tcPr>
            <w:tcW w:w="454" w:type="pct"/>
            <w:vMerge w:val="continue"/>
            <w:noWrap w:val="0"/>
            <w:vAlign w:val="center"/>
          </w:tcPr>
          <w:p w14:paraId="14ADD1A0">
            <w:pPr>
              <w:jc w:val="center"/>
              <w:rPr>
                <w:rFonts w:hint="eastAsia" w:ascii="宋体" w:hAnsi="宋体" w:cs="宋体"/>
                <w:bCs/>
                <w:szCs w:val="21"/>
              </w:rPr>
            </w:pPr>
          </w:p>
        </w:tc>
        <w:tc>
          <w:tcPr>
            <w:tcW w:w="4124" w:type="pct"/>
            <w:noWrap w:val="0"/>
            <w:vAlign w:val="top"/>
          </w:tcPr>
          <w:p w14:paraId="11DCEC43">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BF6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0CA8F2B">
            <w:pPr>
              <w:jc w:val="center"/>
              <w:rPr>
                <w:rFonts w:hint="default" w:ascii="宋体" w:hAnsi="宋体" w:eastAsia="宋体" w:cs="宋体"/>
                <w:bCs/>
                <w:szCs w:val="21"/>
                <w:lang w:val="en-US" w:eastAsia="zh-CN"/>
              </w:rPr>
            </w:pPr>
            <w:r>
              <w:rPr>
                <w:rFonts w:hint="eastAsia" w:ascii="宋体" w:hAnsi="宋体" w:cs="宋体"/>
                <w:bCs/>
                <w:szCs w:val="21"/>
              </w:rPr>
              <w:t>3</w:t>
            </w:r>
            <w:r>
              <w:rPr>
                <w:rFonts w:hint="eastAsia" w:ascii="宋体" w:hAnsi="宋体" w:cs="宋体"/>
                <w:bCs/>
                <w:szCs w:val="21"/>
                <w:lang w:val="en-US" w:eastAsia="zh-CN"/>
              </w:rPr>
              <w:t>1</w:t>
            </w:r>
          </w:p>
        </w:tc>
        <w:tc>
          <w:tcPr>
            <w:tcW w:w="454" w:type="pct"/>
            <w:vMerge w:val="restart"/>
            <w:noWrap w:val="0"/>
            <w:vAlign w:val="center"/>
          </w:tcPr>
          <w:p w14:paraId="51146F0A">
            <w:pPr>
              <w:jc w:val="center"/>
              <w:rPr>
                <w:rFonts w:hint="eastAsia" w:ascii="宋体" w:hAnsi="宋体" w:cs="宋体"/>
                <w:bCs/>
                <w:szCs w:val="21"/>
              </w:rPr>
            </w:pPr>
            <w:r>
              <w:rPr>
                <w:rFonts w:hint="eastAsia" w:ascii="宋体" w:hAnsi="宋体" w:cs="宋体"/>
                <w:bCs/>
                <w:szCs w:val="21"/>
              </w:rPr>
              <w:t>书包柜18</w:t>
            </w:r>
          </w:p>
        </w:tc>
        <w:tc>
          <w:tcPr>
            <w:tcW w:w="4124" w:type="pct"/>
            <w:noWrap w:val="0"/>
            <w:vAlign w:val="top"/>
          </w:tcPr>
          <w:p w14:paraId="3484460B">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8360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ADE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3E11E41D">
            <w:pPr>
              <w:jc w:val="center"/>
              <w:rPr>
                <w:rFonts w:hint="eastAsia" w:ascii="宋体" w:hAnsi="宋体" w:cs="宋体"/>
                <w:bCs/>
                <w:szCs w:val="21"/>
              </w:rPr>
            </w:pPr>
          </w:p>
        </w:tc>
        <w:tc>
          <w:tcPr>
            <w:tcW w:w="454" w:type="pct"/>
            <w:vMerge w:val="continue"/>
            <w:noWrap w:val="0"/>
            <w:vAlign w:val="center"/>
          </w:tcPr>
          <w:p w14:paraId="767A96F9">
            <w:pPr>
              <w:jc w:val="center"/>
              <w:rPr>
                <w:rFonts w:hint="eastAsia" w:ascii="宋体" w:hAnsi="宋体" w:cs="宋体"/>
                <w:bCs/>
                <w:szCs w:val="21"/>
              </w:rPr>
            </w:pPr>
          </w:p>
        </w:tc>
        <w:tc>
          <w:tcPr>
            <w:tcW w:w="4124" w:type="pct"/>
            <w:noWrap w:val="0"/>
            <w:vAlign w:val="top"/>
          </w:tcPr>
          <w:p w14:paraId="763FC8A7">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6BA2F7FD">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75094F6">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391D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58DB0F7E">
            <w:pPr>
              <w:jc w:val="center"/>
              <w:rPr>
                <w:rFonts w:hint="eastAsia" w:ascii="宋体" w:hAnsi="宋体" w:cs="宋体"/>
                <w:bCs/>
                <w:szCs w:val="21"/>
              </w:rPr>
            </w:pPr>
          </w:p>
        </w:tc>
        <w:tc>
          <w:tcPr>
            <w:tcW w:w="454" w:type="pct"/>
            <w:vMerge w:val="continue"/>
            <w:noWrap w:val="0"/>
            <w:vAlign w:val="center"/>
          </w:tcPr>
          <w:p w14:paraId="3A8A4562">
            <w:pPr>
              <w:jc w:val="center"/>
              <w:rPr>
                <w:rFonts w:hint="eastAsia" w:ascii="宋体" w:hAnsi="宋体" w:cs="宋体"/>
                <w:bCs/>
                <w:szCs w:val="21"/>
              </w:rPr>
            </w:pPr>
          </w:p>
        </w:tc>
        <w:tc>
          <w:tcPr>
            <w:tcW w:w="4124" w:type="pct"/>
            <w:noWrap w:val="0"/>
            <w:vAlign w:val="top"/>
          </w:tcPr>
          <w:p w14:paraId="1523A550">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FC1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BEE5305">
            <w:pPr>
              <w:jc w:val="center"/>
              <w:rPr>
                <w:rFonts w:hint="eastAsia" w:ascii="宋体" w:hAnsi="宋体" w:cs="宋体"/>
                <w:bCs/>
                <w:szCs w:val="21"/>
              </w:rPr>
            </w:pPr>
          </w:p>
        </w:tc>
        <w:tc>
          <w:tcPr>
            <w:tcW w:w="454" w:type="pct"/>
            <w:vMerge w:val="continue"/>
            <w:noWrap w:val="0"/>
            <w:vAlign w:val="center"/>
          </w:tcPr>
          <w:p w14:paraId="3392F546">
            <w:pPr>
              <w:jc w:val="center"/>
              <w:rPr>
                <w:rFonts w:hint="eastAsia" w:ascii="宋体" w:hAnsi="宋体" w:cs="宋体"/>
                <w:bCs/>
                <w:szCs w:val="21"/>
              </w:rPr>
            </w:pPr>
          </w:p>
        </w:tc>
        <w:tc>
          <w:tcPr>
            <w:tcW w:w="4124" w:type="pct"/>
            <w:noWrap w:val="0"/>
            <w:vAlign w:val="top"/>
          </w:tcPr>
          <w:p w14:paraId="6A3FAB6F">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17B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7A79A7CC">
            <w:pPr>
              <w:jc w:val="center"/>
              <w:rPr>
                <w:rFonts w:hint="default" w:ascii="宋体" w:hAnsi="宋体" w:eastAsia="宋体" w:cs="宋体"/>
                <w:bCs/>
                <w:szCs w:val="21"/>
                <w:lang w:val="en-US" w:eastAsia="zh-CN"/>
              </w:rPr>
            </w:pPr>
            <w:r>
              <w:rPr>
                <w:rFonts w:hint="eastAsia" w:ascii="宋体" w:hAnsi="宋体" w:cs="宋体"/>
                <w:bCs/>
                <w:szCs w:val="21"/>
                <w:lang w:val="en-US" w:eastAsia="zh-CN"/>
              </w:rPr>
              <w:t>32</w:t>
            </w:r>
          </w:p>
        </w:tc>
        <w:tc>
          <w:tcPr>
            <w:tcW w:w="454" w:type="pct"/>
            <w:vMerge w:val="restart"/>
            <w:noWrap w:val="0"/>
            <w:vAlign w:val="center"/>
          </w:tcPr>
          <w:p w14:paraId="54FAB1FA">
            <w:pPr>
              <w:jc w:val="center"/>
              <w:rPr>
                <w:rFonts w:ascii="宋体" w:hAnsi="宋体" w:cs="宋体"/>
                <w:bCs/>
                <w:szCs w:val="21"/>
              </w:rPr>
            </w:pPr>
            <w:r>
              <w:rPr>
                <w:rFonts w:hint="eastAsia" w:ascii="宋体" w:hAnsi="宋体" w:cs="宋体"/>
                <w:bCs/>
                <w:szCs w:val="21"/>
              </w:rPr>
              <w:t>书包柜19</w:t>
            </w:r>
          </w:p>
        </w:tc>
        <w:tc>
          <w:tcPr>
            <w:tcW w:w="4124" w:type="pct"/>
            <w:noWrap w:val="0"/>
            <w:vAlign w:val="top"/>
          </w:tcPr>
          <w:p w14:paraId="567CD220">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4740</w:t>
            </w:r>
            <w:r>
              <w:rPr>
                <w:rFonts w:hint="eastAsia" w:ascii="宋体" w:hAnsi="宋体" w:cs="宋体"/>
                <w:bCs/>
                <w:szCs w:val="21"/>
              </w:rPr>
              <w:t>W*</w:t>
            </w:r>
            <w:r>
              <w:rPr>
                <w:rFonts w:hint="eastAsia" w:ascii="宋体" w:hAnsi="宋体" w:cs="宋体"/>
                <w:bCs/>
                <w:szCs w:val="21"/>
                <w:lang w:val="en-US" w:eastAsia="zh-CN"/>
              </w:rPr>
              <w:t>48</w:t>
            </w:r>
            <w:r>
              <w:rPr>
                <w:rFonts w:hint="eastAsia" w:ascii="宋体" w:hAnsi="宋体" w:cs="宋体"/>
                <w:bCs/>
                <w:szCs w:val="21"/>
              </w:rPr>
              <w:t>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31B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1305C278">
            <w:pPr>
              <w:jc w:val="center"/>
              <w:rPr>
                <w:rFonts w:hint="eastAsia" w:ascii="宋体" w:hAnsi="宋体" w:cs="宋体"/>
                <w:bCs/>
                <w:szCs w:val="21"/>
              </w:rPr>
            </w:pPr>
          </w:p>
        </w:tc>
        <w:tc>
          <w:tcPr>
            <w:tcW w:w="454" w:type="pct"/>
            <w:vMerge w:val="continue"/>
            <w:noWrap w:val="0"/>
            <w:vAlign w:val="center"/>
          </w:tcPr>
          <w:p w14:paraId="6449CCC5">
            <w:pPr>
              <w:jc w:val="center"/>
              <w:rPr>
                <w:rFonts w:hint="eastAsia" w:ascii="宋体" w:hAnsi="宋体" w:cs="宋体"/>
                <w:bCs/>
                <w:szCs w:val="21"/>
              </w:rPr>
            </w:pPr>
          </w:p>
        </w:tc>
        <w:tc>
          <w:tcPr>
            <w:tcW w:w="4124" w:type="pct"/>
            <w:noWrap w:val="0"/>
            <w:vAlign w:val="top"/>
          </w:tcPr>
          <w:p w14:paraId="5BF837BD">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68A973FF">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B3D28D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4B0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780651B9">
            <w:pPr>
              <w:jc w:val="center"/>
              <w:rPr>
                <w:rFonts w:hint="eastAsia" w:ascii="宋体" w:hAnsi="宋体" w:cs="宋体"/>
                <w:bCs/>
                <w:szCs w:val="21"/>
              </w:rPr>
            </w:pPr>
          </w:p>
        </w:tc>
        <w:tc>
          <w:tcPr>
            <w:tcW w:w="454" w:type="pct"/>
            <w:vMerge w:val="continue"/>
            <w:noWrap w:val="0"/>
            <w:vAlign w:val="center"/>
          </w:tcPr>
          <w:p w14:paraId="1A543823">
            <w:pPr>
              <w:jc w:val="center"/>
              <w:rPr>
                <w:rFonts w:hint="eastAsia" w:ascii="宋体" w:hAnsi="宋体" w:cs="宋体"/>
                <w:bCs/>
                <w:szCs w:val="21"/>
              </w:rPr>
            </w:pPr>
          </w:p>
        </w:tc>
        <w:tc>
          <w:tcPr>
            <w:tcW w:w="4124" w:type="pct"/>
            <w:noWrap w:val="0"/>
            <w:vAlign w:val="top"/>
          </w:tcPr>
          <w:p w14:paraId="43B96ED5">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3E70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57E6926">
            <w:pPr>
              <w:jc w:val="center"/>
              <w:rPr>
                <w:rFonts w:hint="eastAsia" w:ascii="宋体" w:hAnsi="宋体" w:cs="宋体"/>
                <w:bCs/>
                <w:szCs w:val="21"/>
              </w:rPr>
            </w:pPr>
          </w:p>
        </w:tc>
        <w:tc>
          <w:tcPr>
            <w:tcW w:w="454" w:type="pct"/>
            <w:vMerge w:val="continue"/>
            <w:noWrap w:val="0"/>
            <w:vAlign w:val="center"/>
          </w:tcPr>
          <w:p w14:paraId="6E34BE9B">
            <w:pPr>
              <w:jc w:val="center"/>
              <w:rPr>
                <w:rFonts w:hint="eastAsia" w:ascii="宋体" w:hAnsi="宋体" w:cs="宋体"/>
                <w:bCs/>
                <w:szCs w:val="21"/>
              </w:rPr>
            </w:pPr>
          </w:p>
        </w:tc>
        <w:tc>
          <w:tcPr>
            <w:tcW w:w="4124" w:type="pct"/>
            <w:noWrap w:val="0"/>
            <w:vAlign w:val="top"/>
          </w:tcPr>
          <w:p w14:paraId="58649411">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1F2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2F914909">
            <w:pPr>
              <w:jc w:val="center"/>
              <w:rPr>
                <w:rFonts w:hint="default" w:ascii="宋体" w:hAnsi="宋体" w:eastAsia="宋体" w:cs="宋体"/>
                <w:bCs/>
                <w:szCs w:val="21"/>
                <w:lang w:val="en-US" w:eastAsia="zh-CN"/>
              </w:rPr>
            </w:pPr>
            <w:r>
              <w:rPr>
                <w:rFonts w:hint="eastAsia" w:ascii="宋体" w:hAnsi="宋体" w:cs="宋体"/>
                <w:bCs/>
                <w:szCs w:val="21"/>
                <w:lang w:val="en-US" w:eastAsia="zh-CN"/>
              </w:rPr>
              <w:t>33</w:t>
            </w:r>
          </w:p>
        </w:tc>
        <w:tc>
          <w:tcPr>
            <w:tcW w:w="454" w:type="pct"/>
            <w:vMerge w:val="restart"/>
            <w:noWrap w:val="0"/>
            <w:vAlign w:val="center"/>
          </w:tcPr>
          <w:p w14:paraId="4031EC0E">
            <w:pPr>
              <w:jc w:val="center"/>
              <w:rPr>
                <w:rFonts w:ascii="宋体" w:hAnsi="宋体" w:cs="宋体"/>
                <w:bCs/>
                <w:szCs w:val="21"/>
              </w:rPr>
            </w:pPr>
            <w:r>
              <w:rPr>
                <w:rFonts w:hint="eastAsia" w:ascii="宋体" w:hAnsi="宋体" w:cs="宋体"/>
                <w:bCs/>
                <w:szCs w:val="21"/>
              </w:rPr>
              <w:t>书包柜20</w:t>
            </w:r>
          </w:p>
        </w:tc>
        <w:tc>
          <w:tcPr>
            <w:tcW w:w="4124" w:type="pct"/>
            <w:noWrap w:val="0"/>
            <w:vAlign w:val="top"/>
          </w:tcPr>
          <w:p w14:paraId="1D010513">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7430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3AD7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685935C6">
            <w:pPr>
              <w:jc w:val="center"/>
              <w:rPr>
                <w:rFonts w:hint="eastAsia" w:ascii="宋体" w:hAnsi="宋体" w:cs="宋体"/>
                <w:bCs/>
                <w:szCs w:val="21"/>
              </w:rPr>
            </w:pPr>
          </w:p>
        </w:tc>
        <w:tc>
          <w:tcPr>
            <w:tcW w:w="454" w:type="pct"/>
            <w:vMerge w:val="continue"/>
            <w:noWrap w:val="0"/>
            <w:vAlign w:val="center"/>
          </w:tcPr>
          <w:p w14:paraId="570F2AC7">
            <w:pPr>
              <w:jc w:val="center"/>
              <w:rPr>
                <w:rFonts w:hint="eastAsia" w:ascii="宋体" w:hAnsi="宋体" w:cs="宋体"/>
                <w:bCs/>
                <w:szCs w:val="21"/>
              </w:rPr>
            </w:pPr>
          </w:p>
        </w:tc>
        <w:tc>
          <w:tcPr>
            <w:tcW w:w="4124" w:type="pct"/>
            <w:noWrap w:val="0"/>
            <w:vAlign w:val="top"/>
          </w:tcPr>
          <w:p w14:paraId="283FDD3F">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57C4FF73">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060952A">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7E52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4C2EA924">
            <w:pPr>
              <w:jc w:val="center"/>
              <w:rPr>
                <w:rFonts w:hint="eastAsia" w:ascii="宋体" w:hAnsi="宋体" w:cs="宋体"/>
                <w:bCs/>
                <w:szCs w:val="21"/>
              </w:rPr>
            </w:pPr>
          </w:p>
        </w:tc>
        <w:tc>
          <w:tcPr>
            <w:tcW w:w="454" w:type="pct"/>
            <w:vMerge w:val="continue"/>
            <w:noWrap w:val="0"/>
            <w:vAlign w:val="center"/>
          </w:tcPr>
          <w:p w14:paraId="46D5B551">
            <w:pPr>
              <w:jc w:val="center"/>
              <w:rPr>
                <w:rFonts w:hint="eastAsia" w:ascii="宋体" w:hAnsi="宋体" w:cs="宋体"/>
                <w:bCs/>
                <w:szCs w:val="21"/>
              </w:rPr>
            </w:pPr>
          </w:p>
        </w:tc>
        <w:tc>
          <w:tcPr>
            <w:tcW w:w="4124" w:type="pct"/>
            <w:noWrap w:val="0"/>
            <w:vAlign w:val="top"/>
          </w:tcPr>
          <w:p w14:paraId="7FEA4756">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41AB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23F41DB0">
            <w:pPr>
              <w:jc w:val="center"/>
              <w:rPr>
                <w:rFonts w:hint="eastAsia" w:ascii="宋体" w:hAnsi="宋体" w:cs="宋体"/>
                <w:bCs/>
                <w:szCs w:val="21"/>
              </w:rPr>
            </w:pPr>
          </w:p>
        </w:tc>
        <w:tc>
          <w:tcPr>
            <w:tcW w:w="454" w:type="pct"/>
            <w:vMerge w:val="continue"/>
            <w:noWrap w:val="0"/>
            <w:vAlign w:val="center"/>
          </w:tcPr>
          <w:p w14:paraId="49C0B292">
            <w:pPr>
              <w:jc w:val="center"/>
              <w:rPr>
                <w:rFonts w:hint="eastAsia" w:ascii="宋体" w:hAnsi="宋体" w:cs="宋体"/>
                <w:bCs/>
                <w:szCs w:val="21"/>
              </w:rPr>
            </w:pPr>
          </w:p>
        </w:tc>
        <w:tc>
          <w:tcPr>
            <w:tcW w:w="4124" w:type="pct"/>
            <w:noWrap w:val="0"/>
            <w:vAlign w:val="top"/>
          </w:tcPr>
          <w:p w14:paraId="2ED8BAE4">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110E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330CE945">
            <w:pPr>
              <w:jc w:val="center"/>
              <w:rPr>
                <w:rFonts w:hint="default" w:ascii="宋体" w:hAnsi="宋体" w:eastAsia="宋体" w:cs="宋体"/>
                <w:bCs/>
                <w:szCs w:val="21"/>
                <w:lang w:val="en-US" w:eastAsia="zh-CN"/>
              </w:rPr>
            </w:pPr>
            <w:r>
              <w:rPr>
                <w:rFonts w:hint="eastAsia" w:ascii="宋体" w:hAnsi="宋体" w:cs="宋体"/>
                <w:bCs/>
                <w:szCs w:val="21"/>
                <w:lang w:val="en-US" w:eastAsia="zh-CN"/>
              </w:rPr>
              <w:t>34</w:t>
            </w:r>
          </w:p>
        </w:tc>
        <w:tc>
          <w:tcPr>
            <w:tcW w:w="454" w:type="pct"/>
            <w:vMerge w:val="restart"/>
            <w:noWrap w:val="0"/>
            <w:vAlign w:val="center"/>
          </w:tcPr>
          <w:p w14:paraId="185F998F">
            <w:pPr>
              <w:jc w:val="center"/>
              <w:rPr>
                <w:rFonts w:hint="eastAsia" w:ascii="宋体" w:hAnsi="宋体" w:cs="宋体"/>
                <w:bCs/>
                <w:szCs w:val="21"/>
              </w:rPr>
            </w:pPr>
            <w:r>
              <w:rPr>
                <w:rFonts w:hint="eastAsia" w:ascii="宋体" w:hAnsi="宋体" w:cs="宋体"/>
                <w:bCs/>
                <w:szCs w:val="21"/>
              </w:rPr>
              <w:t>书包柜21</w:t>
            </w:r>
          </w:p>
        </w:tc>
        <w:tc>
          <w:tcPr>
            <w:tcW w:w="4124" w:type="pct"/>
            <w:noWrap w:val="0"/>
            <w:vAlign w:val="top"/>
          </w:tcPr>
          <w:p w14:paraId="622A0028">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4810</w:t>
            </w:r>
            <w:r>
              <w:rPr>
                <w:rFonts w:hint="eastAsia" w:ascii="宋体" w:hAnsi="宋体" w:cs="宋体"/>
                <w:bCs/>
                <w:szCs w:val="21"/>
              </w:rPr>
              <w:t>W*</w:t>
            </w:r>
            <w:r>
              <w:rPr>
                <w:rFonts w:hint="eastAsia" w:ascii="宋体" w:hAnsi="宋体" w:cs="宋体"/>
                <w:bCs/>
                <w:szCs w:val="21"/>
                <w:lang w:val="en-US" w:eastAsia="zh-CN"/>
              </w:rPr>
              <w:t>480</w:t>
            </w:r>
            <w:r>
              <w:rPr>
                <w:rFonts w:hint="eastAsia" w:ascii="宋体" w:hAnsi="宋体" w:cs="宋体"/>
                <w:bCs/>
                <w:szCs w:val="21"/>
              </w:rPr>
              <w:t>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3CD6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55A5CB2A">
            <w:pPr>
              <w:jc w:val="center"/>
              <w:rPr>
                <w:rFonts w:hint="eastAsia" w:ascii="宋体" w:hAnsi="宋体" w:cs="宋体"/>
                <w:bCs/>
                <w:szCs w:val="21"/>
              </w:rPr>
            </w:pPr>
          </w:p>
        </w:tc>
        <w:tc>
          <w:tcPr>
            <w:tcW w:w="454" w:type="pct"/>
            <w:vMerge w:val="continue"/>
            <w:noWrap w:val="0"/>
            <w:vAlign w:val="center"/>
          </w:tcPr>
          <w:p w14:paraId="3E9ABA80">
            <w:pPr>
              <w:jc w:val="center"/>
              <w:rPr>
                <w:rFonts w:hint="eastAsia" w:ascii="宋体" w:hAnsi="宋体" w:cs="宋体"/>
                <w:bCs/>
                <w:szCs w:val="21"/>
              </w:rPr>
            </w:pPr>
          </w:p>
        </w:tc>
        <w:tc>
          <w:tcPr>
            <w:tcW w:w="4124" w:type="pct"/>
            <w:noWrap w:val="0"/>
            <w:vAlign w:val="top"/>
          </w:tcPr>
          <w:p w14:paraId="51C8A8E1">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6F99FFDE">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B5A3576">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6EC9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6E91B9A3">
            <w:pPr>
              <w:jc w:val="center"/>
              <w:rPr>
                <w:rFonts w:hint="eastAsia" w:ascii="宋体" w:hAnsi="宋体" w:cs="宋体"/>
                <w:bCs/>
                <w:szCs w:val="21"/>
              </w:rPr>
            </w:pPr>
          </w:p>
        </w:tc>
        <w:tc>
          <w:tcPr>
            <w:tcW w:w="454" w:type="pct"/>
            <w:vMerge w:val="continue"/>
            <w:noWrap w:val="0"/>
            <w:vAlign w:val="center"/>
          </w:tcPr>
          <w:p w14:paraId="450AD6B8">
            <w:pPr>
              <w:jc w:val="center"/>
              <w:rPr>
                <w:rFonts w:hint="eastAsia" w:ascii="宋体" w:hAnsi="宋体" w:cs="宋体"/>
                <w:bCs/>
                <w:szCs w:val="21"/>
              </w:rPr>
            </w:pPr>
          </w:p>
        </w:tc>
        <w:tc>
          <w:tcPr>
            <w:tcW w:w="4124" w:type="pct"/>
            <w:noWrap w:val="0"/>
            <w:vAlign w:val="top"/>
          </w:tcPr>
          <w:p w14:paraId="3A2B05D8">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241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continue"/>
            <w:noWrap w:val="0"/>
            <w:vAlign w:val="center"/>
          </w:tcPr>
          <w:p w14:paraId="1B1F94D8">
            <w:pPr>
              <w:jc w:val="center"/>
              <w:rPr>
                <w:rFonts w:hint="eastAsia" w:ascii="宋体" w:hAnsi="宋体" w:cs="宋体"/>
                <w:bCs/>
                <w:szCs w:val="21"/>
              </w:rPr>
            </w:pPr>
          </w:p>
        </w:tc>
        <w:tc>
          <w:tcPr>
            <w:tcW w:w="454" w:type="pct"/>
            <w:vMerge w:val="continue"/>
            <w:noWrap w:val="0"/>
            <w:vAlign w:val="center"/>
          </w:tcPr>
          <w:p w14:paraId="686573A0">
            <w:pPr>
              <w:jc w:val="center"/>
              <w:rPr>
                <w:rFonts w:hint="eastAsia" w:ascii="宋体" w:hAnsi="宋体" w:cs="宋体"/>
                <w:bCs/>
                <w:szCs w:val="21"/>
              </w:rPr>
            </w:pPr>
          </w:p>
        </w:tc>
        <w:tc>
          <w:tcPr>
            <w:tcW w:w="4124" w:type="pct"/>
            <w:noWrap w:val="0"/>
            <w:vAlign w:val="top"/>
          </w:tcPr>
          <w:p w14:paraId="7903FCAF">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6E3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6CA0166F">
            <w:pPr>
              <w:jc w:val="center"/>
              <w:rPr>
                <w:rFonts w:hint="default" w:ascii="宋体" w:hAnsi="宋体" w:eastAsia="宋体" w:cs="宋体"/>
                <w:bCs/>
                <w:szCs w:val="21"/>
                <w:lang w:val="en-US" w:eastAsia="zh-CN"/>
              </w:rPr>
            </w:pPr>
            <w:r>
              <w:rPr>
                <w:rFonts w:hint="eastAsia" w:ascii="宋体" w:hAnsi="宋体" w:cs="宋体"/>
                <w:bCs/>
                <w:szCs w:val="21"/>
                <w:lang w:val="en-US" w:eastAsia="zh-CN"/>
              </w:rPr>
              <w:t>35</w:t>
            </w:r>
          </w:p>
        </w:tc>
        <w:tc>
          <w:tcPr>
            <w:tcW w:w="454" w:type="pct"/>
            <w:vMerge w:val="restart"/>
            <w:noWrap w:val="0"/>
            <w:vAlign w:val="center"/>
          </w:tcPr>
          <w:p w14:paraId="7387C545">
            <w:pPr>
              <w:jc w:val="center"/>
              <w:rPr>
                <w:rFonts w:hint="eastAsia" w:ascii="宋体" w:hAnsi="宋体" w:cs="宋体"/>
                <w:bCs/>
                <w:szCs w:val="21"/>
              </w:rPr>
            </w:pPr>
            <w:r>
              <w:rPr>
                <w:rFonts w:hint="eastAsia" w:ascii="宋体" w:hAnsi="宋体" w:cs="宋体"/>
                <w:bCs/>
                <w:szCs w:val="21"/>
              </w:rPr>
              <w:t>书包柜22</w:t>
            </w:r>
          </w:p>
        </w:tc>
        <w:tc>
          <w:tcPr>
            <w:tcW w:w="4124" w:type="pct"/>
            <w:noWrap w:val="0"/>
            <w:vAlign w:val="top"/>
          </w:tcPr>
          <w:p w14:paraId="21FA43E7">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3B57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37A7B025">
            <w:pPr>
              <w:jc w:val="center"/>
              <w:rPr>
                <w:rFonts w:hint="eastAsia" w:ascii="宋体" w:hAnsi="宋体" w:cs="宋体"/>
                <w:bCs/>
                <w:szCs w:val="21"/>
              </w:rPr>
            </w:pPr>
          </w:p>
        </w:tc>
        <w:tc>
          <w:tcPr>
            <w:tcW w:w="454" w:type="pct"/>
            <w:vMerge w:val="continue"/>
            <w:noWrap w:val="0"/>
            <w:vAlign w:val="center"/>
          </w:tcPr>
          <w:p w14:paraId="45B809BA">
            <w:pPr>
              <w:jc w:val="center"/>
              <w:rPr>
                <w:rFonts w:hint="eastAsia" w:ascii="宋体" w:hAnsi="宋体" w:cs="宋体"/>
                <w:bCs/>
                <w:szCs w:val="21"/>
              </w:rPr>
            </w:pPr>
          </w:p>
        </w:tc>
        <w:tc>
          <w:tcPr>
            <w:tcW w:w="4124" w:type="pct"/>
            <w:noWrap w:val="0"/>
            <w:vAlign w:val="top"/>
          </w:tcPr>
          <w:p w14:paraId="27422990">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1576C448">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0235C80">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8C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1" w:type="pct"/>
            <w:vMerge w:val="continue"/>
            <w:noWrap w:val="0"/>
            <w:vAlign w:val="center"/>
          </w:tcPr>
          <w:p w14:paraId="6AFAD1E1">
            <w:pPr>
              <w:jc w:val="center"/>
              <w:rPr>
                <w:rFonts w:hint="eastAsia" w:ascii="宋体" w:hAnsi="宋体" w:cs="宋体"/>
                <w:bCs/>
                <w:szCs w:val="21"/>
              </w:rPr>
            </w:pPr>
          </w:p>
        </w:tc>
        <w:tc>
          <w:tcPr>
            <w:tcW w:w="454" w:type="pct"/>
            <w:vMerge w:val="continue"/>
            <w:noWrap w:val="0"/>
            <w:vAlign w:val="center"/>
          </w:tcPr>
          <w:p w14:paraId="6F747BF0">
            <w:pPr>
              <w:jc w:val="center"/>
              <w:rPr>
                <w:rFonts w:hint="eastAsia" w:ascii="宋体" w:hAnsi="宋体" w:cs="宋体"/>
                <w:bCs/>
                <w:szCs w:val="21"/>
              </w:rPr>
            </w:pPr>
          </w:p>
        </w:tc>
        <w:tc>
          <w:tcPr>
            <w:tcW w:w="4124" w:type="pct"/>
            <w:noWrap w:val="0"/>
            <w:vAlign w:val="top"/>
          </w:tcPr>
          <w:p w14:paraId="1D46DC69">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253E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7B70AFB7">
            <w:pPr>
              <w:jc w:val="center"/>
              <w:rPr>
                <w:rFonts w:hint="eastAsia" w:ascii="宋体" w:hAnsi="宋体" w:cs="宋体"/>
                <w:bCs/>
                <w:szCs w:val="21"/>
              </w:rPr>
            </w:pPr>
          </w:p>
        </w:tc>
        <w:tc>
          <w:tcPr>
            <w:tcW w:w="454" w:type="pct"/>
            <w:vMerge w:val="continue"/>
            <w:noWrap w:val="0"/>
            <w:vAlign w:val="center"/>
          </w:tcPr>
          <w:p w14:paraId="7E97BD82">
            <w:pPr>
              <w:jc w:val="center"/>
              <w:rPr>
                <w:rFonts w:hint="eastAsia" w:ascii="宋体" w:hAnsi="宋体" w:cs="宋体"/>
                <w:bCs/>
                <w:szCs w:val="21"/>
              </w:rPr>
            </w:pPr>
          </w:p>
        </w:tc>
        <w:tc>
          <w:tcPr>
            <w:tcW w:w="4124" w:type="pct"/>
            <w:noWrap w:val="0"/>
            <w:vAlign w:val="top"/>
          </w:tcPr>
          <w:p w14:paraId="7F8B74EB">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1D28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56B80246">
            <w:pPr>
              <w:jc w:val="center"/>
              <w:rPr>
                <w:rFonts w:hint="default" w:ascii="宋体" w:hAnsi="宋体" w:eastAsia="宋体" w:cs="宋体"/>
                <w:bCs/>
                <w:szCs w:val="21"/>
                <w:lang w:val="en-US" w:eastAsia="zh-CN"/>
              </w:rPr>
            </w:pPr>
            <w:r>
              <w:rPr>
                <w:rFonts w:hint="eastAsia" w:ascii="宋体" w:hAnsi="宋体" w:cs="宋体"/>
                <w:bCs/>
                <w:szCs w:val="21"/>
                <w:lang w:val="en-US" w:eastAsia="zh-CN"/>
              </w:rPr>
              <w:t>36</w:t>
            </w:r>
          </w:p>
        </w:tc>
        <w:tc>
          <w:tcPr>
            <w:tcW w:w="454" w:type="pct"/>
            <w:vMerge w:val="restart"/>
            <w:noWrap w:val="0"/>
            <w:vAlign w:val="center"/>
          </w:tcPr>
          <w:p w14:paraId="04242D18">
            <w:pPr>
              <w:jc w:val="center"/>
              <w:rPr>
                <w:rFonts w:hint="eastAsia" w:ascii="宋体" w:hAnsi="宋体" w:cs="宋体"/>
                <w:bCs/>
                <w:szCs w:val="21"/>
              </w:rPr>
            </w:pPr>
            <w:r>
              <w:rPr>
                <w:rFonts w:hint="eastAsia" w:ascii="宋体" w:hAnsi="宋体" w:cs="宋体"/>
                <w:bCs/>
                <w:szCs w:val="21"/>
              </w:rPr>
              <w:t>书包柜23</w:t>
            </w:r>
          </w:p>
        </w:tc>
        <w:tc>
          <w:tcPr>
            <w:tcW w:w="4124" w:type="pct"/>
            <w:noWrap w:val="0"/>
            <w:vAlign w:val="top"/>
          </w:tcPr>
          <w:p w14:paraId="685CF156">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732</w:t>
            </w:r>
            <w:r>
              <w:rPr>
                <w:rFonts w:hint="eastAsia" w:ascii="宋体" w:hAnsi="宋体" w:cs="宋体"/>
                <w:bCs/>
                <w:szCs w:val="21"/>
              </w:rPr>
              <w:t>0W*530D*750Hmm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6EF6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754459D7">
            <w:pPr>
              <w:jc w:val="center"/>
              <w:rPr>
                <w:rFonts w:hint="eastAsia" w:ascii="宋体" w:hAnsi="宋体" w:cs="宋体"/>
                <w:bCs/>
                <w:szCs w:val="21"/>
              </w:rPr>
            </w:pPr>
          </w:p>
        </w:tc>
        <w:tc>
          <w:tcPr>
            <w:tcW w:w="454" w:type="pct"/>
            <w:vMerge w:val="continue"/>
            <w:noWrap w:val="0"/>
            <w:vAlign w:val="center"/>
          </w:tcPr>
          <w:p w14:paraId="0AE65B70">
            <w:pPr>
              <w:jc w:val="center"/>
              <w:rPr>
                <w:rFonts w:hint="eastAsia" w:ascii="宋体" w:hAnsi="宋体" w:cs="宋体"/>
                <w:bCs/>
                <w:szCs w:val="21"/>
              </w:rPr>
            </w:pPr>
          </w:p>
        </w:tc>
        <w:tc>
          <w:tcPr>
            <w:tcW w:w="4124" w:type="pct"/>
            <w:noWrap w:val="0"/>
            <w:vAlign w:val="top"/>
          </w:tcPr>
          <w:p w14:paraId="112D85A1">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D990F19">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3B42EAD">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659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4367BCE6">
            <w:pPr>
              <w:jc w:val="center"/>
              <w:rPr>
                <w:rFonts w:hint="eastAsia" w:ascii="宋体" w:hAnsi="宋体" w:cs="宋体"/>
                <w:bCs/>
                <w:szCs w:val="21"/>
              </w:rPr>
            </w:pPr>
          </w:p>
        </w:tc>
        <w:tc>
          <w:tcPr>
            <w:tcW w:w="454" w:type="pct"/>
            <w:vMerge w:val="continue"/>
            <w:noWrap w:val="0"/>
            <w:vAlign w:val="center"/>
          </w:tcPr>
          <w:p w14:paraId="36CB7951">
            <w:pPr>
              <w:jc w:val="center"/>
              <w:rPr>
                <w:rFonts w:hint="eastAsia" w:ascii="宋体" w:hAnsi="宋体" w:cs="宋体"/>
                <w:bCs/>
                <w:szCs w:val="21"/>
              </w:rPr>
            </w:pPr>
          </w:p>
        </w:tc>
        <w:tc>
          <w:tcPr>
            <w:tcW w:w="4124" w:type="pct"/>
            <w:noWrap w:val="0"/>
            <w:vAlign w:val="top"/>
          </w:tcPr>
          <w:p w14:paraId="78973A31">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4D1C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2AB54394">
            <w:pPr>
              <w:jc w:val="center"/>
              <w:rPr>
                <w:rFonts w:hint="eastAsia" w:ascii="宋体" w:hAnsi="宋体" w:cs="宋体"/>
                <w:bCs/>
                <w:szCs w:val="21"/>
              </w:rPr>
            </w:pPr>
          </w:p>
        </w:tc>
        <w:tc>
          <w:tcPr>
            <w:tcW w:w="454" w:type="pct"/>
            <w:vMerge w:val="continue"/>
            <w:noWrap w:val="0"/>
            <w:vAlign w:val="center"/>
          </w:tcPr>
          <w:p w14:paraId="0C98FDC1">
            <w:pPr>
              <w:jc w:val="center"/>
              <w:rPr>
                <w:rFonts w:hint="eastAsia" w:ascii="宋体" w:hAnsi="宋体" w:cs="宋体"/>
                <w:bCs/>
                <w:szCs w:val="21"/>
              </w:rPr>
            </w:pPr>
          </w:p>
        </w:tc>
        <w:tc>
          <w:tcPr>
            <w:tcW w:w="4124" w:type="pct"/>
            <w:noWrap w:val="0"/>
            <w:vAlign w:val="top"/>
          </w:tcPr>
          <w:p w14:paraId="5EAD4EF3">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62EA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restart"/>
            <w:noWrap w:val="0"/>
            <w:vAlign w:val="center"/>
          </w:tcPr>
          <w:p w14:paraId="59841CE0">
            <w:pPr>
              <w:jc w:val="center"/>
              <w:rPr>
                <w:rFonts w:hint="default" w:ascii="宋体" w:hAnsi="宋体" w:cs="宋体"/>
                <w:bCs/>
                <w:szCs w:val="21"/>
                <w:lang w:val="en-US"/>
              </w:rPr>
            </w:pPr>
            <w:r>
              <w:rPr>
                <w:rFonts w:hint="eastAsia" w:ascii="宋体" w:hAnsi="宋体" w:cs="宋体"/>
                <w:bCs/>
                <w:szCs w:val="21"/>
                <w:lang w:val="en-US" w:eastAsia="zh-CN"/>
              </w:rPr>
              <w:t>37</w:t>
            </w:r>
          </w:p>
        </w:tc>
        <w:tc>
          <w:tcPr>
            <w:tcW w:w="454" w:type="pct"/>
            <w:vMerge w:val="restart"/>
            <w:noWrap w:val="0"/>
            <w:vAlign w:val="center"/>
          </w:tcPr>
          <w:p w14:paraId="1FC109E2">
            <w:pPr>
              <w:jc w:val="center"/>
              <w:rPr>
                <w:rFonts w:hint="eastAsia" w:ascii="宋体" w:hAnsi="宋体" w:cs="宋体"/>
                <w:bCs/>
                <w:szCs w:val="21"/>
              </w:rPr>
            </w:pPr>
            <w:r>
              <w:rPr>
                <w:rFonts w:hint="eastAsia" w:ascii="宋体" w:hAnsi="宋体" w:cs="宋体"/>
                <w:bCs/>
                <w:szCs w:val="21"/>
              </w:rPr>
              <w:t>书包柜24</w:t>
            </w:r>
          </w:p>
        </w:tc>
        <w:tc>
          <w:tcPr>
            <w:tcW w:w="4124" w:type="pct"/>
            <w:noWrap w:val="0"/>
            <w:vAlign w:val="top"/>
          </w:tcPr>
          <w:p w14:paraId="1FD1F524">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35DE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3CA90FE2">
            <w:pPr>
              <w:jc w:val="center"/>
              <w:rPr>
                <w:rFonts w:hint="eastAsia" w:ascii="宋体" w:hAnsi="宋体" w:cs="宋体"/>
                <w:bCs/>
                <w:szCs w:val="21"/>
              </w:rPr>
            </w:pPr>
          </w:p>
        </w:tc>
        <w:tc>
          <w:tcPr>
            <w:tcW w:w="454" w:type="pct"/>
            <w:vMerge w:val="continue"/>
            <w:noWrap w:val="0"/>
            <w:vAlign w:val="center"/>
          </w:tcPr>
          <w:p w14:paraId="727EBDAD">
            <w:pPr>
              <w:jc w:val="center"/>
              <w:rPr>
                <w:rFonts w:hint="eastAsia" w:ascii="宋体" w:hAnsi="宋体" w:cs="宋体"/>
                <w:bCs/>
                <w:szCs w:val="21"/>
              </w:rPr>
            </w:pPr>
          </w:p>
        </w:tc>
        <w:tc>
          <w:tcPr>
            <w:tcW w:w="4124" w:type="pct"/>
            <w:noWrap w:val="0"/>
            <w:vAlign w:val="top"/>
          </w:tcPr>
          <w:p w14:paraId="5AE62456">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11C3733A">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76B96D0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7404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0AE45F5F">
            <w:pPr>
              <w:jc w:val="center"/>
              <w:rPr>
                <w:rFonts w:hint="eastAsia" w:ascii="宋体" w:hAnsi="宋体" w:cs="宋体"/>
                <w:bCs/>
                <w:szCs w:val="21"/>
              </w:rPr>
            </w:pPr>
          </w:p>
        </w:tc>
        <w:tc>
          <w:tcPr>
            <w:tcW w:w="454" w:type="pct"/>
            <w:vMerge w:val="continue"/>
            <w:noWrap w:val="0"/>
            <w:vAlign w:val="center"/>
          </w:tcPr>
          <w:p w14:paraId="7A32E92A">
            <w:pPr>
              <w:jc w:val="center"/>
              <w:rPr>
                <w:rFonts w:hint="eastAsia" w:ascii="宋体" w:hAnsi="宋体" w:cs="宋体"/>
                <w:bCs/>
                <w:szCs w:val="21"/>
              </w:rPr>
            </w:pPr>
          </w:p>
        </w:tc>
        <w:tc>
          <w:tcPr>
            <w:tcW w:w="4124" w:type="pct"/>
            <w:noWrap w:val="0"/>
            <w:vAlign w:val="top"/>
          </w:tcPr>
          <w:p w14:paraId="629EAEF6">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32D5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2E9CDDA6">
            <w:pPr>
              <w:jc w:val="center"/>
              <w:rPr>
                <w:rFonts w:hint="eastAsia" w:ascii="宋体" w:hAnsi="宋体" w:cs="宋体"/>
                <w:bCs/>
                <w:szCs w:val="21"/>
              </w:rPr>
            </w:pPr>
          </w:p>
        </w:tc>
        <w:tc>
          <w:tcPr>
            <w:tcW w:w="454" w:type="pct"/>
            <w:vMerge w:val="continue"/>
            <w:noWrap w:val="0"/>
            <w:vAlign w:val="center"/>
          </w:tcPr>
          <w:p w14:paraId="2F093A5A">
            <w:pPr>
              <w:jc w:val="center"/>
              <w:rPr>
                <w:rFonts w:hint="eastAsia" w:ascii="宋体" w:hAnsi="宋体" w:cs="宋体"/>
                <w:bCs/>
                <w:szCs w:val="21"/>
              </w:rPr>
            </w:pPr>
          </w:p>
        </w:tc>
        <w:tc>
          <w:tcPr>
            <w:tcW w:w="4124" w:type="pct"/>
            <w:noWrap w:val="0"/>
            <w:vAlign w:val="top"/>
          </w:tcPr>
          <w:p w14:paraId="0B22ED57">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388C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447F6D6B">
            <w:pPr>
              <w:jc w:val="center"/>
              <w:rPr>
                <w:rFonts w:hint="eastAsia" w:ascii="宋体" w:hAnsi="宋体" w:eastAsia="宋体" w:cs="宋体"/>
                <w:bCs/>
                <w:szCs w:val="21"/>
                <w:lang w:eastAsia="zh-CN"/>
              </w:rPr>
            </w:pPr>
            <w:r>
              <w:rPr>
                <w:rFonts w:hint="eastAsia" w:ascii="宋体" w:hAnsi="宋体" w:cs="宋体"/>
                <w:bCs/>
                <w:szCs w:val="21"/>
                <w:lang w:val="en-US" w:eastAsia="zh-CN"/>
              </w:rPr>
              <w:t>38</w:t>
            </w:r>
          </w:p>
        </w:tc>
        <w:tc>
          <w:tcPr>
            <w:tcW w:w="454" w:type="pct"/>
            <w:vMerge w:val="restart"/>
            <w:noWrap w:val="0"/>
            <w:vAlign w:val="center"/>
          </w:tcPr>
          <w:p w14:paraId="002138A8">
            <w:pPr>
              <w:jc w:val="center"/>
              <w:rPr>
                <w:rFonts w:hint="eastAsia" w:ascii="宋体" w:hAnsi="宋体" w:cs="宋体"/>
                <w:bCs/>
                <w:szCs w:val="21"/>
              </w:rPr>
            </w:pPr>
            <w:r>
              <w:rPr>
                <w:rFonts w:hint="eastAsia" w:ascii="宋体" w:hAnsi="宋体" w:cs="宋体"/>
                <w:bCs/>
                <w:szCs w:val="21"/>
              </w:rPr>
              <w:t>书包柜25</w:t>
            </w:r>
          </w:p>
        </w:tc>
        <w:tc>
          <w:tcPr>
            <w:tcW w:w="4124" w:type="pct"/>
            <w:noWrap w:val="0"/>
            <w:vAlign w:val="top"/>
          </w:tcPr>
          <w:p w14:paraId="23ED7AFC">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4730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026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23406306">
            <w:pPr>
              <w:jc w:val="center"/>
              <w:rPr>
                <w:rFonts w:hint="eastAsia" w:ascii="宋体" w:hAnsi="宋体" w:cs="宋体"/>
                <w:bCs/>
                <w:szCs w:val="21"/>
              </w:rPr>
            </w:pPr>
          </w:p>
        </w:tc>
        <w:tc>
          <w:tcPr>
            <w:tcW w:w="454" w:type="pct"/>
            <w:vMerge w:val="continue"/>
            <w:noWrap w:val="0"/>
            <w:vAlign w:val="center"/>
          </w:tcPr>
          <w:p w14:paraId="4AF50834">
            <w:pPr>
              <w:jc w:val="center"/>
              <w:rPr>
                <w:rFonts w:hint="eastAsia" w:ascii="宋体" w:hAnsi="宋体" w:cs="宋体"/>
                <w:bCs/>
                <w:szCs w:val="21"/>
              </w:rPr>
            </w:pPr>
          </w:p>
        </w:tc>
        <w:tc>
          <w:tcPr>
            <w:tcW w:w="4124" w:type="pct"/>
            <w:noWrap w:val="0"/>
            <w:vAlign w:val="top"/>
          </w:tcPr>
          <w:p w14:paraId="598274EE">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7EAF24E">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186D521">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1BE1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31E58A72">
            <w:pPr>
              <w:jc w:val="center"/>
              <w:rPr>
                <w:rFonts w:hint="eastAsia" w:ascii="宋体" w:hAnsi="宋体" w:cs="宋体"/>
                <w:bCs/>
                <w:szCs w:val="21"/>
              </w:rPr>
            </w:pPr>
          </w:p>
        </w:tc>
        <w:tc>
          <w:tcPr>
            <w:tcW w:w="454" w:type="pct"/>
            <w:vMerge w:val="continue"/>
            <w:noWrap w:val="0"/>
            <w:vAlign w:val="center"/>
          </w:tcPr>
          <w:p w14:paraId="2146C16F">
            <w:pPr>
              <w:jc w:val="center"/>
              <w:rPr>
                <w:rFonts w:hint="eastAsia" w:ascii="宋体" w:hAnsi="宋体" w:cs="宋体"/>
                <w:bCs/>
                <w:szCs w:val="21"/>
              </w:rPr>
            </w:pPr>
          </w:p>
        </w:tc>
        <w:tc>
          <w:tcPr>
            <w:tcW w:w="4124" w:type="pct"/>
            <w:noWrap w:val="0"/>
            <w:vAlign w:val="top"/>
          </w:tcPr>
          <w:p w14:paraId="7DEB91B1">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5963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5A28A134">
            <w:pPr>
              <w:jc w:val="center"/>
              <w:rPr>
                <w:rFonts w:hint="eastAsia" w:ascii="宋体" w:hAnsi="宋体" w:cs="宋体"/>
                <w:bCs/>
                <w:szCs w:val="21"/>
              </w:rPr>
            </w:pPr>
          </w:p>
        </w:tc>
        <w:tc>
          <w:tcPr>
            <w:tcW w:w="454" w:type="pct"/>
            <w:vMerge w:val="continue"/>
            <w:noWrap w:val="0"/>
            <w:vAlign w:val="center"/>
          </w:tcPr>
          <w:p w14:paraId="7730C535">
            <w:pPr>
              <w:jc w:val="center"/>
              <w:rPr>
                <w:rFonts w:hint="eastAsia" w:ascii="宋体" w:hAnsi="宋体" w:cs="宋体"/>
                <w:bCs/>
                <w:szCs w:val="21"/>
              </w:rPr>
            </w:pPr>
          </w:p>
        </w:tc>
        <w:tc>
          <w:tcPr>
            <w:tcW w:w="4124" w:type="pct"/>
            <w:noWrap w:val="0"/>
            <w:vAlign w:val="top"/>
          </w:tcPr>
          <w:p w14:paraId="0AF8330F">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764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559CCCDD">
            <w:pPr>
              <w:jc w:val="center"/>
              <w:rPr>
                <w:rFonts w:hint="default" w:ascii="宋体" w:hAnsi="宋体" w:eastAsia="宋体" w:cs="宋体"/>
                <w:bCs/>
                <w:szCs w:val="21"/>
                <w:lang w:val="en-US" w:eastAsia="zh-CN"/>
              </w:rPr>
            </w:pPr>
            <w:r>
              <w:rPr>
                <w:rFonts w:hint="eastAsia" w:ascii="宋体" w:hAnsi="宋体" w:cs="宋体"/>
                <w:bCs/>
                <w:szCs w:val="21"/>
              </w:rPr>
              <w:t>3</w:t>
            </w:r>
            <w:r>
              <w:rPr>
                <w:rFonts w:hint="eastAsia" w:ascii="宋体" w:hAnsi="宋体" w:cs="宋体"/>
                <w:bCs/>
                <w:szCs w:val="21"/>
                <w:lang w:val="en-US" w:eastAsia="zh-CN"/>
              </w:rPr>
              <w:t>9</w:t>
            </w:r>
          </w:p>
        </w:tc>
        <w:tc>
          <w:tcPr>
            <w:tcW w:w="454" w:type="pct"/>
            <w:vMerge w:val="restart"/>
            <w:noWrap w:val="0"/>
            <w:vAlign w:val="center"/>
          </w:tcPr>
          <w:p w14:paraId="0165A143">
            <w:pPr>
              <w:jc w:val="center"/>
              <w:rPr>
                <w:rFonts w:hint="eastAsia" w:ascii="宋体" w:hAnsi="宋体" w:cs="宋体"/>
                <w:bCs/>
                <w:szCs w:val="21"/>
              </w:rPr>
            </w:pPr>
            <w:r>
              <w:rPr>
                <w:rFonts w:hint="eastAsia" w:ascii="宋体" w:hAnsi="宋体" w:cs="宋体"/>
                <w:bCs/>
                <w:szCs w:val="21"/>
              </w:rPr>
              <w:t>书包柜26</w:t>
            </w:r>
          </w:p>
        </w:tc>
        <w:tc>
          <w:tcPr>
            <w:tcW w:w="4124" w:type="pct"/>
            <w:noWrap w:val="0"/>
            <w:vAlign w:val="top"/>
          </w:tcPr>
          <w:p w14:paraId="3909A4BD">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7330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22AC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1431C197">
            <w:pPr>
              <w:jc w:val="center"/>
              <w:rPr>
                <w:rFonts w:hint="eastAsia" w:ascii="宋体" w:hAnsi="宋体" w:cs="宋体"/>
                <w:bCs/>
                <w:szCs w:val="21"/>
              </w:rPr>
            </w:pPr>
          </w:p>
        </w:tc>
        <w:tc>
          <w:tcPr>
            <w:tcW w:w="454" w:type="pct"/>
            <w:vMerge w:val="continue"/>
            <w:noWrap w:val="0"/>
            <w:vAlign w:val="center"/>
          </w:tcPr>
          <w:p w14:paraId="03009F79">
            <w:pPr>
              <w:jc w:val="center"/>
              <w:rPr>
                <w:rFonts w:hint="eastAsia" w:ascii="宋体" w:hAnsi="宋体" w:cs="宋体"/>
                <w:bCs/>
                <w:szCs w:val="21"/>
              </w:rPr>
            </w:pPr>
          </w:p>
        </w:tc>
        <w:tc>
          <w:tcPr>
            <w:tcW w:w="4124" w:type="pct"/>
            <w:noWrap w:val="0"/>
            <w:vAlign w:val="top"/>
          </w:tcPr>
          <w:p w14:paraId="07954B3F">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72AEBAFF">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016B628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4F6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7D7BE2FB">
            <w:pPr>
              <w:jc w:val="center"/>
              <w:rPr>
                <w:rFonts w:hint="eastAsia" w:ascii="宋体" w:hAnsi="宋体" w:cs="宋体"/>
                <w:bCs/>
                <w:szCs w:val="21"/>
              </w:rPr>
            </w:pPr>
          </w:p>
        </w:tc>
        <w:tc>
          <w:tcPr>
            <w:tcW w:w="454" w:type="pct"/>
            <w:vMerge w:val="continue"/>
            <w:noWrap w:val="0"/>
            <w:vAlign w:val="center"/>
          </w:tcPr>
          <w:p w14:paraId="74FD7A2F">
            <w:pPr>
              <w:jc w:val="center"/>
              <w:rPr>
                <w:rFonts w:hint="eastAsia" w:ascii="宋体" w:hAnsi="宋体" w:cs="宋体"/>
                <w:bCs/>
                <w:szCs w:val="21"/>
              </w:rPr>
            </w:pPr>
          </w:p>
        </w:tc>
        <w:tc>
          <w:tcPr>
            <w:tcW w:w="4124" w:type="pct"/>
            <w:noWrap w:val="0"/>
            <w:vAlign w:val="top"/>
          </w:tcPr>
          <w:p w14:paraId="496D5D42">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26C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DB726A2">
            <w:pPr>
              <w:jc w:val="center"/>
              <w:rPr>
                <w:rFonts w:hint="eastAsia" w:ascii="宋体" w:hAnsi="宋体" w:cs="宋体"/>
                <w:bCs/>
                <w:szCs w:val="21"/>
              </w:rPr>
            </w:pPr>
          </w:p>
        </w:tc>
        <w:tc>
          <w:tcPr>
            <w:tcW w:w="454" w:type="pct"/>
            <w:vMerge w:val="continue"/>
            <w:noWrap w:val="0"/>
            <w:vAlign w:val="center"/>
          </w:tcPr>
          <w:p w14:paraId="4C1C7744">
            <w:pPr>
              <w:jc w:val="center"/>
              <w:rPr>
                <w:rFonts w:hint="eastAsia" w:ascii="宋体" w:hAnsi="宋体" w:cs="宋体"/>
                <w:bCs/>
                <w:szCs w:val="21"/>
              </w:rPr>
            </w:pPr>
          </w:p>
        </w:tc>
        <w:tc>
          <w:tcPr>
            <w:tcW w:w="4124" w:type="pct"/>
            <w:noWrap w:val="0"/>
            <w:vAlign w:val="top"/>
          </w:tcPr>
          <w:p w14:paraId="230B9A7C">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6D4B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388765AB">
            <w:pPr>
              <w:jc w:val="center"/>
              <w:rPr>
                <w:rFonts w:hint="default" w:ascii="宋体" w:hAnsi="宋体" w:eastAsia="宋体" w:cs="宋体"/>
                <w:bCs/>
                <w:sz w:val="11"/>
                <w:szCs w:val="11"/>
                <w:lang w:val="en-US" w:eastAsia="zh-CN"/>
              </w:rPr>
            </w:pPr>
            <w:r>
              <w:rPr>
                <w:rFonts w:hint="eastAsia" w:ascii="宋体" w:hAnsi="宋体" w:eastAsia="宋体" w:cs="宋体"/>
                <w:bCs/>
                <w:szCs w:val="21"/>
                <w:lang w:val="en-US" w:eastAsia="zh-CN"/>
              </w:rPr>
              <w:t>40</w:t>
            </w:r>
          </w:p>
        </w:tc>
        <w:tc>
          <w:tcPr>
            <w:tcW w:w="454" w:type="pct"/>
            <w:vMerge w:val="restart"/>
            <w:noWrap w:val="0"/>
            <w:vAlign w:val="center"/>
          </w:tcPr>
          <w:p w14:paraId="55EB74E4">
            <w:pPr>
              <w:jc w:val="center"/>
              <w:rPr>
                <w:rFonts w:hint="eastAsia" w:ascii="宋体" w:hAnsi="宋体" w:cs="宋体"/>
                <w:bCs/>
                <w:szCs w:val="21"/>
              </w:rPr>
            </w:pPr>
            <w:r>
              <w:rPr>
                <w:rFonts w:hint="eastAsia" w:ascii="宋体" w:hAnsi="宋体" w:cs="宋体"/>
                <w:bCs/>
                <w:szCs w:val="21"/>
              </w:rPr>
              <w:t>书包柜27</w:t>
            </w:r>
          </w:p>
        </w:tc>
        <w:tc>
          <w:tcPr>
            <w:tcW w:w="4124" w:type="pct"/>
            <w:noWrap w:val="0"/>
            <w:vAlign w:val="top"/>
          </w:tcPr>
          <w:p w14:paraId="0834AD88">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9580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4D73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continue"/>
            <w:noWrap w:val="0"/>
            <w:vAlign w:val="center"/>
          </w:tcPr>
          <w:p w14:paraId="35915A0F">
            <w:pPr>
              <w:jc w:val="center"/>
              <w:rPr>
                <w:rFonts w:hint="eastAsia" w:ascii="宋体" w:hAnsi="宋体" w:cs="宋体"/>
                <w:bCs/>
                <w:szCs w:val="21"/>
              </w:rPr>
            </w:pPr>
          </w:p>
        </w:tc>
        <w:tc>
          <w:tcPr>
            <w:tcW w:w="454" w:type="pct"/>
            <w:vMerge w:val="continue"/>
            <w:noWrap w:val="0"/>
            <w:vAlign w:val="center"/>
          </w:tcPr>
          <w:p w14:paraId="5BBEEFAE">
            <w:pPr>
              <w:jc w:val="center"/>
              <w:rPr>
                <w:rFonts w:hint="eastAsia" w:ascii="宋体" w:hAnsi="宋体" w:cs="宋体"/>
                <w:bCs/>
                <w:szCs w:val="21"/>
              </w:rPr>
            </w:pPr>
          </w:p>
        </w:tc>
        <w:tc>
          <w:tcPr>
            <w:tcW w:w="4124" w:type="pct"/>
            <w:noWrap w:val="0"/>
            <w:vAlign w:val="top"/>
          </w:tcPr>
          <w:p w14:paraId="327186AF">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2FE22821">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EF84F1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122D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3C5641BA">
            <w:pPr>
              <w:jc w:val="center"/>
              <w:rPr>
                <w:rFonts w:hint="eastAsia" w:ascii="宋体" w:hAnsi="宋体" w:cs="宋体"/>
                <w:bCs/>
                <w:szCs w:val="21"/>
              </w:rPr>
            </w:pPr>
          </w:p>
        </w:tc>
        <w:tc>
          <w:tcPr>
            <w:tcW w:w="454" w:type="pct"/>
            <w:vMerge w:val="continue"/>
            <w:noWrap w:val="0"/>
            <w:vAlign w:val="center"/>
          </w:tcPr>
          <w:p w14:paraId="702262BE">
            <w:pPr>
              <w:jc w:val="center"/>
              <w:rPr>
                <w:rFonts w:hint="eastAsia" w:ascii="宋体" w:hAnsi="宋体" w:cs="宋体"/>
                <w:bCs/>
                <w:szCs w:val="21"/>
              </w:rPr>
            </w:pPr>
          </w:p>
        </w:tc>
        <w:tc>
          <w:tcPr>
            <w:tcW w:w="4124" w:type="pct"/>
            <w:noWrap w:val="0"/>
            <w:vAlign w:val="top"/>
          </w:tcPr>
          <w:p w14:paraId="1C8CDDC0">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4B6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0CF6388">
            <w:pPr>
              <w:jc w:val="center"/>
              <w:rPr>
                <w:rFonts w:hint="eastAsia" w:ascii="宋体" w:hAnsi="宋体" w:cs="宋体"/>
                <w:bCs/>
                <w:szCs w:val="21"/>
              </w:rPr>
            </w:pPr>
          </w:p>
        </w:tc>
        <w:tc>
          <w:tcPr>
            <w:tcW w:w="454" w:type="pct"/>
            <w:vMerge w:val="continue"/>
            <w:noWrap w:val="0"/>
            <w:vAlign w:val="center"/>
          </w:tcPr>
          <w:p w14:paraId="629296B0">
            <w:pPr>
              <w:jc w:val="center"/>
              <w:rPr>
                <w:rFonts w:hint="eastAsia" w:ascii="宋体" w:hAnsi="宋体" w:cs="宋体"/>
                <w:bCs/>
                <w:szCs w:val="21"/>
              </w:rPr>
            </w:pPr>
          </w:p>
        </w:tc>
        <w:tc>
          <w:tcPr>
            <w:tcW w:w="4124" w:type="pct"/>
            <w:noWrap w:val="0"/>
            <w:vAlign w:val="top"/>
          </w:tcPr>
          <w:p w14:paraId="6EA0AA32">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D2A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67253E1A">
            <w:pPr>
              <w:jc w:val="center"/>
              <w:rPr>
                <w:rFonts w:hint="default" w:ascii="宋体" w:hAnsi="宋体" w:eastAsia="宋体" w:cs="宋体"/>
                <w:bCs/>
                <w:szCs w:val="21"/>
                <w:lang w:val="en-US" w:eastAsia="zh-CN"/>
              </w:rPr>
            </w:pPr>
            <w:r>
              <w:rPr>
                <w:rFonts w:hint="eastAsia" w:ascii="宋体" w:hAnsi="宋体" w:cs="宋体"/>
                <w:bCs/>
                <w:szCs w:val="21"/>
                <w:lang w:val="en-US" w:eastAsia="zh-CN"/>
              </w:rPr>
              <w:t>41</w:t>
            </w:r>
          </w:p>
        </w:tc>
        <w:tc>
          <w:tcPr>
            <w:tcW w:w="454" w:type="pct"/>
            <w:vMerge w:val="restart"/>
            <w:noWrap w:val="0"/>
            <w:vAlign w:val="center"/>
          </w:tcPr>
          <w:p w14:paraId="5E8C04EC">
            <w:pPr>
              <w:jc w:val="center"/>
              <w:rPr>
                <w:rFonts w:hint="eastAsia" w:ascii="宋体" w:hAnsi="宋体" w:cs="宋体"/>
                <w:bCs/>
                <w:szCs w:val="21"/>
              </w:rPr>
            </w:pPr>
            <w:r>
              <w:rPr>
                <w:rFonts w:hint="eastAsia" w:ascii="宋体" w:hAnsi="宋体" w:cs="宋体"/>
                <w:bCs/>
                <w:szCs w:val="21"/>
              </w:rPr>
              <w:t>书包柜28</w:t>
            </w:r>
          </w:p>
        </w:tc>
        <w:tc>
          <w:tcPr>
            <w:tcW w:w="4124" w:type="pct"/>
            <w:noWrap w:val="0"/>
            <w:vAlign w:val="top"/>
          </w:tcPr>
          <w:p w14:paraId="699F64F5">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8140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AB5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589F331">
            <w:pPr>
              <w:jc w:val="center"/>
              <w:rPr>
                <w:rFonts w:hint="eastAsia" w:ascii="宋体" w:hAnsi="宋体" w:cs="宋体"/>
                <w:bCs/>
                <w:szCs w:val="21"/>
              </w:rPr>
            </w:pPr>
          </w:p>
        </w:tc>
        <w:tc>
          <w:tcPr>
            <w:tcW w:w="454" w:type="pct"/>
            <w:vMerge w:val="continue"/>
            <w:noWrap w:val="0"/>
            <w:vAlign w:val="center"/>
          </w:tcPr>
          <w:p w14:paraId="659D8450">
            <w:pPr>
              <w:jc w:val="center"/>
              <w:rPr>
                <w:rFonts w:hint="eastAsia" w:ascii="宋体" w:hAnsi="宋体" w:cs="宋体"/>
                <w:bCs/>
                <w:szCs w:val="21"/>
              </w:rPr>
            </w:pPr>
          </w:p>
        </w:tc>
        <w:tc>
          <w:tcPr>
            <w:tcW w:w="4124" w:type="pct"/>
            <w:noWrap w:val="0"/>
            <w:vAlign w:val="top"/>
          </w:tcPr>
          <w:p w14:paraId="0E3062BD">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0F9F77F9">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5357862">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EF8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269EC20E">
            <w:pPr>
              <w:jc w:val="center"/>
              <w:rPr>
                <w:rFonts w:hint="eastAsia" w:ascii="宋体" w:hAnsi="宋体" w:cs="宋体"/>
                <w:bCs/>
                <w:szCs w:val="21"/>
              </w:rPr>
            </w:pPr>
          </w:p>
        </w:tc>
        <w:tc>
          <w:tcPr>
            <w:tcW w:w="454" w:type="pct"/>
            <w:vMerge w:val="continue"/>
            <w:noWrap w:val="0"/>
            <w:vAlign w:val="center"/>
          </w:tcPr>
          <w:p w14:paraId="0AB9A9C1">
            <w:pPr>
              <w:jc w:val="center"/>
              <w:rPr>
                <w:rFonts w:hint="eastAsia" w:ascii="宋体" w:hAnsi="宋体" w:cs="宋体"/>
                <w:bCs/>
                <w:szCs w:val="21"/>
              </w:rPr>
            </w:pPr>
          </w:p>
        </w:tc>
        <w:tc>
          <w:tcPr>
            <w:tcW w:w="4124" w:type="pct"/>
            <w:noWrap w:val="0"/>
            <w:vAlign w:val="top"/>
          </w:tcPr>
          <w:p w14:paraId="46A4C840">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5D6B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402BEC4">
            <w:pPr>
              <w:jc w:val="center"/>
              <w:rPr>
                <w:rFonts w:hint="eastAsia" w:ascii="宋体" w:hAnsi="宋体" w:cs="宋体"/>
                <w:bCs/>
                <w:szCs w:val="21"/>
              </w:rPr>
            </w:pPr>
          </w:p>
        </w:tc>
        <w:tc>
          <w:tcPr>
            <w:tcW w:w="454" w:type="pct"/>
            <w:vMerge w:val="continue"/>
            <w:noWrap w:val="0"/>
            <w:vAlign w:val="center"/>
          </w:tcPr>
          <w:p w14:paraId="0392CCC8">
            <w:pPr>
              <w:jc w:val="center"/>
              <w:rPr>
                <w:rFonts w:hint="eastAsia" w:ascii="宋体" w:hAnsi="宋体" w:cs="宋体"/>
                <w:bCs/>
                <w:szCs w:val="21"/>
              </w:rPr>
            </w:pPr>
          </w:p>
        </w:tc>
        <w:tc>
          <w:tcPr>
            <w:tcW w:w="4124" w:type="pct"/>
            <w:noWrap w:val="0"/>
            <w:vAlign w:val="top"/>
          </w:tcPr>
          <w:p w14:paraId="40F87A87">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94F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AAD4E80">
            <w:pPr>
              <w:jc w:val="center"/>
              <w:rPr>
                <w:rFonts w:hint="default" w:ascii="宋体" w:hAnsi="宋体" w:eastAsia="宋体" w:cs="宋体"/>
                <w:bCs/>
                <w:szCs w:val="21"/>
                <w:lang w:val="en-US" w:eastAsia="zh-CN"/>
              </w:rPr>
            </w:pPr>
            <w:r>
              <w:rPr>
                <w:rFonts w:hint="eastAsia" w:ascii="宋体" w:hAnsi="宋体" w:cs="宋体"/>
                <w:bCs/>
                <w:szCs w:val="21"/>
                <w:lang w:val="en-US" w:eastAsia="zh-CN"/>
              </w:rPr>
              <w:t>42</w:t>
            </w:r>
          </w:p>
        </w:tc>
        <w:tc>
          <w:tcPr>
            <w:tcW w:w="454" w:type="pct"/>
            <w:vMerge w:val="restart"/>
            <w:noWrap w:val="0"/>
            <w:vAlign w:val="center"/>
          </w:tcPr>
          <w:p w14:paraId="6A9BC405">
            <w:pPr>
              <w:jc w:val="center"/>
              <w:rPr>
                <w:rFonts w:hint="eastAsia" w:ascii="宋体" w:hAnsi="宋体" w:cs="宋体"/>
                <w:bCs/>
                <w:szCs w:val="21"/>
              </w:rPr>
            </w:pPr>
            <w:r>
              <w:rPr>
                <w:rFonts w:hint="eastAsia" w:ascii="宋体" w:hAnsi="宋体" w:cs="宋体"/>
                <w:bCs/>
                <w:szCs w:val="21"/>
              </w:rPr>
              <w:t>书包柜29</w:t>
            </w:r>
          </w:p>
        </w:tc>
        <w:tc>
          <w:tcPr>
            <w:tcW w:w="4124" w:type="pct"/>
            <w:noWrap w:val="0"/>
            <w:vAlign w:val="top"/>
          </w:tcPr>
          <w:p w14:paraId="09F55FBF">
            <w:pPr>
              <w:jc w:val="left"/>
              <w:rPr>
                <w:rFonts w:hint="eastAsia" w:ascii="宋体" w:hAnsi="宋体" w:cs="宋体"/>
                <w:bCs/>
                <w:szCs w:val="21"/>
              </w:rPr>
            </w:pPr>
            <w:r>
              <w:rPr>
                <w:rFonts w:hint="eastAsia" w:ascii="宋体" w:hAnsi="宋体" w:cs="宋体"/>
                <w:bCs/>
                <w:szCs w:val="21"/>
              </w:rPr>
              <w:t>1.规格：8</w:t>
            </w:r>
            <w:r>
              <w:rPr>
                <w:rFonts w:hint="eastAsia" w:ascii="宋体" w:hAnsi="宋体" w:cs="宋体"/>
                <w:bCs/>
                <w:szCs w:val="21"/>
                <w:lang w:val="en-US" w:eastAsia="zh-CN"/>
              </w:rPr>
              <w:t>350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288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41ECB220">
            <w:pPr>
              <w:jc w:val="center"/>
              <w:rPr>
                <w:rFonts w:hint="eastAsia" w:ascii="宋体" w:hAnsi="宋体" w:cs="宋体"/>
                <w:bCs/>
                <w:szCs w:val="21"/>
              </w:rPr>
            </w:pPr>
          </w:p>
        </w:tc>
        <w:tc>
          <w:tcPr>
            <w:tcW w:w="454" w:type="pct"/>
            <w:vMerge w:val="continue"/>
            <w:noWrap w:val="0"/>
            <w:vAlign w:val="center"/>
          </w:tcPr>
          <w:p w14:paraId="388EB110">
            <w:pPr>
              <w:jc w:val="center"/>
              <w:rPr>
                <w:rFonts w:hint="eastAsia" w:ascii="宋体" w:hAnsi="宋体" w:cs="宋体"/>
                <w:bCs/>
                <w:szCs w:val="21"/>
              </w:rPr>
            </w:pPr>
          </w:p>
        </w:tc>
        <w:tc>
          <w:tcPr>
            <w:tcW w:w="4124" w:type="pct"/>
            <w:noWrap w:val="0"/>
            <w:vAlign w:val="top"/>
          </w:tcPr>
          <w:p w14:paraId="0343C918">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22C7963">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FAE33FD">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0CB9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4772279B">
            <w:pPr>
              <w:jc w:val="center"/>
              <w:rPr>
                <w:rFonts w:hint="eastAsia" w:ascii="宋体" w:hAnsi="宋体" w:cs="宋体"/>
                <w:bCs/>
                <w:szCs w:val="21"/>
              </w:rPr>
            </w:pPr>
          </w:p>
        </w:tc>
        <w:tc>
          <w:tcPr>
            <w:tcW w:w="454" w:type="pct"/>
            <w:vMerge w:val="continue"/>
            <w:noWrap w:val="0"/>
            <w:vAlign w:val="center"/>
          </w:tcPr>
          <w:p w14:paraId="279A13D5">
            <w:pPr>
              <w:jc w:val="center"/>
              <w:rPr>
                <w:rFonts w:hint="eastAsia" w:ascii="宋体" w:hAnsi="宋体" w:cs="宋体"/>
                <w:bCs/>
                <w:szCs w:val="21"/>
              </w:rPr>
            </w:pPr>
          </w:p>
        </w:tc>
        <w:tc>
          <w:tcPr>
            <w:tcW w:w="4124" w:type="pct"/>
            <w:noWrap w:val="0"/>
            <w:vAlign w:val="top"/>
          </w:tcPr>
          <w:p w14:paraId="529A620F">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3985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15262421">
            <w:pPr>
              <w:jc w:val="center"/>
              <w:rPr>
                <w:rFonts w:hint="eastAsia" w:ascii="宋体" w:hAnsi="宋体" w:cs="宋体"/>
                <w:bCs/>
                <w:szCs w:val="21"/>
              </w:rPr>
            </w:pPr>
          </w:p>
        </w:tc>
        <w:tc>
          <w:tcPr>
            <w:tcW w:w="454" w:type="pct"/>
            <w:vMerge w:val="continue"/>
            <w:noWrap w:val="0"/>
            <w:vAlign w:val="center"/>
          </w:tcPr>
          <w:p w14:paraId="2E561237">
            <w:pPr>
              <w:jc w:val="center"/>
              <w:rPr>
                <w:rFonts w:hint="eastAsia" w:ascii="宋体" w:hAnsi="宋体" w:cs="宋体"/>
                <w:bCs/>
                <w:szCs w:val="21"/>
              </w:rPr>
            </w:pPr>
          </w:p>
        </w:tc>
        <w:tc>
          <w:tcPr>
            <w:tcW w:w="4124" w:type="pct"/>
            <w:noWrap w:val="0"/>
            <w:vAlign w:val="top"/>
          </w:tcPr>
          <w:p w14:paraId="3AEE6845">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6F51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06BA8238">
            <w:pPr>
              <w:jc w:val="center"/>
              <w:rPr>
                <w:rFonts w:hint="default" w:ascii="宋体" w:hAnsi="宋体" w:eastAsia="宋体" w:cs="宋体"/>
                <w:bCs/>
                <w:szCs w:val="21"/>
                <w:lang w:val="en-US" w:eastAsia="zh-CN"/>
              </w:rPr>
            </w:pPr>
            <w:r>
              <w:rPr>
                <w:rFonts w:hint="eastAsia" w:ascii="宋体" w:hAnsi="宋体" w:cs="宋体"/>
                <w:bCs/>
                <w:szCs w:val="21"/>
                <w:lang w:val="en-US" w:eastAsia="zh-CN"/>
              </w:rPr>
              <w:t>43</w:t>
            </w:r>
          </w:p>
        </w:tc>
        <w:tc>
          <w:tcPr>
            <w:tcW w:w="454" w:type="pct"/>
            <w:vMerge w:val="restart"/>
            <w:noWrap w:val="0"/>
            <w:vAlign w:val="center"/>
          </w:tcPr>
          <w:p w14:paraId="3A515822">
            <w:pPr>
              <w:jc w:val="center"/>
              <w:rPr>
                <w:rFonts w:ascii="宋体" w:hAnsi="宋体" w:cs="宋体"/>
                <w:bCs/>
                <w:szCs w:val="21"/>
              </w:rPr>
            </w:pPr>
            <w:r>
              <w:rPr>
                <w:rFonts w:hint="eastAsia" w:ascii="宋体" w:hAnsi="宋体" w:cs="宋体"/>
                <w:bCs/>
                <w:szCs w:val="21"/>
              </w:rPr>
              <w:t>书包柜30</w:t>
            </w:r>
          </w:p>
        </w:tc>
        <w:tc>
          <w:tcPr>
            <w:tcW w:w="4124" w:type="pct"/>
            <w:noWrap w:val="0"/>
            <w:vAlign w:val="top"/>
          </w:tcPr>
          <w:p w14:paraId="5AF71CCB">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8350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4C79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527D7908">
            <w:pPr>
              <w:jc w:val="center"/>
              <w:rPr>
                <w:rFonts w:hint="eastAsia" w:ascii="宋体" w:hAnsi="宋体" w:cs="宋体"/>
                <w:bCs/>
                <w:szCs w:val="21"/>
              </w:rPr>
            </w:pPr>
          </w:p>
        </w:tc>
        <w:tc>
          <w:tcPr>
            <w:tcW w:w="454" w:type="pct"/>
            <w:vMerge w:val="continue"/>
            <w:noWrap w:val="0"/>
            <w:vAlign w:val="center"/>
          </w:tcPr>
          <w:p w14:paraId="27868254">
            <w:pPr>
              <w:jc w:val="center"/>
              <w:rPr>
                <w:rFonts w:hint="eastAsia" w:ascii="宋体" w:hAnsi="宋体" w:cs="宋体"/>
                <w:bCs/>
                <w:szCs w:val="21"/>
              </w:rPr>
            </w:pPr>
          </w:p>
        </w:tc>
        <w:tc>
          <w:tcPr>
            <w:tcW w:w="4124" w:type="pct"/>
            <w:noWrap w:val="0"/>
            <w:vAlign w:val="top"/>
          </w:tcPr>
          <w:p w14:paraId="4ED92C81">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4D661DA">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01935BA1">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699B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7C6F8D5D">
            <w:pPr>
              <w:jc w:val="center"/>
              <w:rPr>
                <w:rFonts w:hint="eastAsia" w:ascii="宋体" w:hAnsi="宋体" w:cs="宋体"/>
                <w:bCs/>
                <w:szCs w:val="21"/>
              </w:rPr>
            </w:pPr>
          </w:p>
        </w:tc>
        <w:tc>
          <w:tcPr>
            <w:tcW w:w="454" w:type="pct"/>
            <w:vMerge w:val="continue"/>
            <w:noWrap w:val="0"/>
            <w:vAlign w:val="center"/>
          </w:tcPr>
          <w:p w14:paraId="1F22C61D">
            <w:pPr>
              <w:jc w:val="center"/>
              <w:rPr>
                <w:rFonts w:hint="eastAsia" w:ascii="宋体" w:hAnsi="宋体" w:cs="宋体"/>
                <w:bCs/>
                <w:szCs w:val="21"/>
              </w:rPr>
            </w:pPr>
          </w:p>
        </w:tc>
        <w:tc>
          <w:tcPr>
            <w:tcW w:w="4124" w:type="pct"/>
            <w:noWrap w:val="0"/>
            <w:vAlign w:val="top"/>
          </w:tcPr>
          <w:p w14:paraId="64837F69">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3BA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124BD64C">
            <w:pPr>
              <w:jc w:val="center"/>
              <w:rPr>
                <w:rFonts w:hint="eastAsia" w:ascii="宋体" w:hAnsi="宋体" w:cs="宋体"/>
                <w:bCs/>
                <w:szCs w:val="21"/>
              </w:rPr>
            </w:pPr>
          </w:p>
        </w:tc>
        <w:tc>
          <w:tcPr>
            <w:tcW w:w="454" w:type="pct"/>
            <w:vMerge w:val="continue"/>
            <w:noWrap w:val="0"/>
            <w:vAlign w:val="center"/>
          </w:tcPr>
          <w:p w14:paraId="07B6B5C6">
            <w:pPr>
              <w:jc w:val="center"/>
              <w:rPr>
                <w:rFonts w:hint="eastAsia" w:ascii="宋体" w:hAnsi="宋体" w:cs="宋体"/>
                <w:bCs/>
                <w:szCs w:val="21"/>
              </w:rPr>
            </w:pPr>
          </w:p>
        </w:tc>
        <w:tc>
          <w:tcPr>
            <w:tcW w:w="4124" w:type="pct"/>
            <w:noWrap w:val="0"/>
            <w:vAlign w:val="top"/>
          </w:tcPr>
          <w:p w14:paraId="0AC86503">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1A8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52CB6795">
            <w:pPr>
              <w:jc w:val="center"/>
              <w:rPr>
                <w:rFonts w:hint="default" w:ascii="宋体" w:hAnsi="宋体" w:eastAsia="宋体" w:cs="宋体"/>
                <w:bCs/>
                <w:szCs w:val="21"/>
                <w:lang w:val="en-US" w:eastAsia="zh-CN"/>
              </w:rPr>
            </w:pPr>
            <w:r>
              <w:rPr>
                <w:rFonts w:hint="eastAsia" w:ascii="宋体" w:hAnsi="宋体" w:cs="宋体"/>
                <w:bCs/>
                <w:szCs w:val="21"/>
                <w:lang w:val="en-US" w:eastAsia="zh-CN"/>
              </w:rPr>
              <w:t>44</w:t>
            </w:r>
          </w:p>
        </w:tc>
        <w:tc>
          <w:tcPr>
            <w:tcW w:w="454" w:type="pct"/>
            <w:vMerge w:val="restart"/>
            <w:noWrap w:val="0"/>
            <w:vAlign w:val="center"/>
          </w:tcPr>
          <w:p w14:paraId="6BA0BD2D">
            <w:pPr>
              <w:jc w:val="center"/>
              <w:rPr>
                <w:rFonts w:hint="eastAsia" w:ascii="宋体" w:hAnsi="宋体" w:cs="宋体"/>
                <w:bCs/>
                <w:szCs w:val="21"/>
              </w:rPr>
            </w:pPr>
            <w:r>
              <w:rPr>
                <w:rFonts w:hint="eastAsia" w:ascii="宋体" w:hAnsi="宋体" w:cs="宋体"/>
                <w:bCs/>
                <w:szCs w:val="21"/>
              </w:rPr>
              <w:t>书包柜31</w:t>
            </w:r>
          </w:p>
        </w:tc>
        <w:tc>
          <w:tcPr>
            <w:tcW w:w="4124" w:type="pct"/>
            <w:noWrap w:val="0"/>
            <w:vAlign w:val="top"/>
          </w:tcPr>
          <w:p w14:paraId="2AE9853A">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4700</w:t>
            </w:r>
            <w:r>
              <w:rPr>
                <w:rFonts w:hint="eastAsia" w:ascii="宋体" w:hAnsi="宋体" w:cs="宋体"/>
                <w:bCs/>
                <w:szCs w:val="21"/>
              </w:rPr>
              <w:t>W*</w:t>
            </w:r>
            <w:r>
              <w:rPr>
                <w:rFonts w:hint="eastAsia" w:ascii="宋体" w:hAnsi="宋体" w:cs="宋体"/>
                <w:bCs/>
                <w:szCs w:val="21"/>
                <w:lang w:val="en-US" w:eastAsia="zh-CN"/>
              </w:rPr>
              <w:t>48</w:t>
            </w:r>
            <w:r>
              <w:rPr>
                <w:rFonts w:hint="eastAsia" w:ascii="宋体" w:hAnsi="宋体" w:cs="宋体"/>
                <w:bCs/>
                <w:szCs w:val="21"/>
              </w:rPr>
              <w:t>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5A01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170575BE">
            <w:pPr>
              <w:jc w:val="center"/>
              <w:rPr>
                <w:rFonts w:hint="eastAsia" w:ascii="宋体" w:hAnsi="宋体" w:cs="宋体"/>
                <w:bCs/>
                <w:szCs w:val="21"/>
              </w:rPr>
            </w:pPr>
          </w:p>
        </w:tc>
        <w:tc>
          <w:tcPr>
            <w:tcW w:w="454" w:type="pct"/>
            <w:vMerge w:val="continue"/>
            <w:noWrap w:val="0"/>
            <w:vAlign w:val="center"/>
          </w:tcPr>
          <w:p w14:paraId="274B83AF">
            <w:pPr>
              <w:jc w:val="center"/>
              <w:rPr>
                <w:rFonts w:hint="eastAsia" w:ascii="宋体" w:hAnsi="宋体" w:cs="宋体"/>
                <w:bCs/>
                <w:szCs w:val="21"/>
              </w:rPr>
            </w:pPr>
          </w:p>
        </w:tc>
        <w:tc>
          <w:tcPr>
            <w:tcW w:w="4124" w:type="pct"/>
            <w:noWrap w:val="0"/>
            <w:vAlign w:val="top"/>
          </w:tcPr>
          <w:p w14:paraId="2A4F5EA8">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1B546244">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4298D37">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6DC7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continue"/>
            <w:noWrap w:val="0"/>
            <w:vAlign w:val="center"/>
          </w:tcPr>
          <w:p w14:paraId="7600679C">
            <w:pPr>
              <w:jc w:val="center"/>
              <w:rPr>
                <w:rFonts w:hint="eastAsia" w:ascii="宋体" w:hAnsi="宋体" w:cs="宋体"/>
                <w:bCs/>
                <w:szCs w:val="21"/>
              </w:rPr>
            </w:pPr>
          </w:p>
        </w:tc>
        <w:tc>
          <w:tcPr>
            <w:tcW w:w="454" w:type="pct"/>
            <w:vMerge w:val="continue"/>
            <w:noWrap w:val="0"/>
            <w:vAlign w:val="center"/>
          </w:tcPr>
          <w:p w14:paraId="4BE4A200">
            <w:pPr>
              <w:jc w:val="center"/>
              <w:rPr>
                <w:rFonts w:hint="eastAsia" w:ascii="宋体" w:hAnsi="宋体" w:cs="宋体"/>
                <w:bCs/>
                <w:szCs w:val="21"/>
              </w:rPr>
            </w:pPr>
          </w:p>
        </w:tc>
        <w:tc>
          <w:tcPr>
            <w:tcW w:w="4124" w:type="pct"/>
            <w:noWrap w:val="0"/>
            <w:vAlign w:val="top"/>
          </w:tcPr>
          <w:p w14:paraId="24AF93D8">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F23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1C13F807">
            <w:pPr>
              <w:jc w:val="center"/>
              <w:rPr>
                <w:rFonts w:hint="eastAsia" w:ascii="宋体" w:hAnsi="宋体" w:cs="宋体"/>
                <w:bCs/>
                <w:szCs w:val="21"/>
              </w:rPr>
            </w:pPr>
          </w:p>
        </w:tc>
        <w:tc>
          <w:tcPr>
            <w:tcW w:w="454" w:type="pct"/>
            <w:vMerge w:val="continue"/>
            <w:noWrap w:val="0"/>
            <w:vAlign w:val="center"/>
          </w:tcPr>
          <w:p w14:paraId="09A849A1">
            <w:pPr>
              <w:jc w:val="center"/>
              <w:rPr>
                <w:rFonts w:hint="eastAsia" w:ascii="宋体" w:hAnsi="宋体" w:cs="宋体"/>
                <w:bCs/>
                <w:szCs w:val="21"/>
              </w:rPr>
            </w:pPr>
          </w:p>
        </w:tc>
        <w:tc>
          <w:tcPr>
            <w:tcW w:w="4124" w:type="pct"/>
            <w:noWrap w:val="0"/>
            <w:vAlign w:val="top"/>
          </w:tcPr>
          <w:p w14:paraId="3E330FAB">
            <w:pPr>
              <w:jc w:val="left"/>
              <w:rPr>
                <w:rFonts w:hint="default" w:ascii="宋体" w:hAnsi="宋体" w:cs="宋体"/>
                <w:bCs/>
                <w:szCs w:val="21"/>
                <w:lang w:val="en-US"/>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819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4D3787F8">
            <w:pPr>
              <w:jc w:val="center"/>
              <w:rPr>
                <w:rFonts w:hint="default" w:ascii="宋体" w:hAnsi="宋体" w:eastAsia="宋体" w:cs="宋体"/>
                <w:bCs/>
                <w:szCs w:val="21"/>
                <w:lang w:val="en-US" w:eastAsia="zh-CN"/>
              </w:rPr>
            </w:pPr>
            <w:r>
              <w:rPr>
                <w:rFonts w:hint="eastAsia" w:ascii="宋体" w:hAnsi="宋体" w:cs="宋体"/>
                <w:bCs/>
                <w:szCs w:val="21"/>
                <w:lang w:val="en-US" w:eastAsia="zh-CN"/>
              </w:rPr>
              <w:t>45</w:t>
            </w:r>
          </w:p>
        </w:tc>
        <w:tc>
          <w:tcPr>
            <w:tcW w:w="454" w:type="pct"/>
            <w:vMerge w:val="restart"/>
            <w:noWrap w:val="0"/>
            <w:vAlign w:val="center"/>
          </w:tcPr>
          <w:p w14:paraId="16BC633D">
            <w:pPr>
              <w:jc w:val="center"/>
              <w:rPr>
                <w:rFonts w:hint="eastAsia" w:ascii="宋体" w:hAnsi="宋体" w:cs="宋体"/>
                <w:bCs/>
                <w:szCs w:val="21"/>
              </w:rPr>
            </w:pPr>
            <w:r>
              <w:rPr>
                <w:rFonts w:hint="eastAsia" w:ascii="宋体" w:hAnsi="宋体" w:cs="宋体"/>
                <w:bCs/>
                <w:szCs w:val="21"/>
              </w:rPr>
              <w:t>书包柜32</w:t>
            </w:r>
          </w:p>
        </w:tc>
        <w:tc>
          <w:tcPr>
            <w:tcW w:w="4124" w:type="pct"/>
            <w:noWrap w:val="0"/>
            <w:vAlign w:val="top"/>
          </w:tcPr>
          <w:p w14:paraId="0E4259DE">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57AB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683659CA">
            <w:pPr>
              <w:jc w:val="center"/>
              <w:rPr>
                <w:rFonts w:hint="eastAsia" w:ascii="宋体" w:hAnsi="宋体" w:cs="宋体"/>
                <w:bCs/>
                <w:szCs w:val="21"/>
              </w:rPr>
            </w:pPr>
          </w:p>
        </w:tc>
        <w:tc>
          <w:tcPr>
            <w:tcW w:w="454" w:type="pct"/>
            <w:vMerge w:val="continue"/>
            <w:noWrap w:val="0"/>
            <w:vAlign w:val="center"/>
          </w:tcPr>
          <w:p w14:paraId="4CDEB7F3">
            <w:pPr>
              <w:jc w:val="center"/>
              <w:rPr>
                <w:rFonts w:hint="eastAsia" w:ascii="宋体" w:hAnsi="宋体" w:cs="宋体"/>
                <w:bCs/>
                <w:szCs w:val="21"/>
              </w:rPr>
            </w:pPr>
          </w:p>
        </w:tc>
        <w:tc>
          <w:tcPr>
            <w:tcW w:w="4124" w:type="pct"/>
            <w:noWrap w:val="0"/>
            <w:vAlign w:val="top"/>
          </w:tcPr>
          <w:p w14:paraId="39D2267D">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1F362CD2">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BB675E0">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343C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4FADEE12">
            <w:pPr>
              <w:jc w:val="center"/>
              <w:rPr>
                <w:rFonts w:hint="eastAsia" w:ascii="宋体" w:hAnsi="宋体" w:cs="宋体"/>
                <w:bCs/>
                <w:szCs w:val="21"/>
              </w:rPr>
            </w:pPr>
          </w:p>
        </w:tc>
        <w:tc>
          <w:tcPr>
            <w:tcW w:w="454" w:type="pct"/>
            <w:vMerge w:val="continue"/>
            <w:noWrap w:val="0"/>
            <w:vAlign w:val="center"/>
          </w:tcPr>
          <w:p w14:paraId="428AF71A">
            <w:pPr>
              <w:jc w:val="center"/>
              <w:rPr>
                <w:rFonts w:hint="eastAsia" w:ascii="宋体" w:hAnsi="宋体" w:cs="宋体"/>
                <w:bCs/>
                <w:szCs w:val="21"/>
              </w:rPr>
            </w:pPr>
          </w:p>
        </w:tc>
        <w:tc>
          <w:tcPr>
            <w:tcW w:w="4124" w:type="pct"/>
            <w:noWrap w:val="0"/>
            <w:vAlign w:val="top"/>
          </w:tcPr>
          <w:p w14:paraId="2B836EA3">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465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F5F4024">
            <w:pPr>
              <w:jc w:val="center"/>
              <w:rPr>
                <w:rFonts w:hint="eastAsia" w:ascii="宋体" w:hAnsi="宋体" w:cs="宋体"/>
                <w:bCs/>
                <w:szCs w:val="21"/>
              </w:rPr>
            </w:pPr>
          </w:p>
        </w:tc>
        <w:tc>
          <w:tcPr>
            <w:tcW w:w="454" w:type="pct"/>
            <w:vMerge w:val="continue"/>
            <w:noWrap w:val="0"/>
            <w:vAlign w:val="center"/>
          </w:tcPr>
          <w:p w14:paraId="5724925B">
            <w:pPr>
              <w:jc w:val="center"/>
              <w:rPr>
                <w:rFonts w:hint="eastAsia" w:ascii="宋体" w:hAnsi="宋体" w:cs="宋体"/>
                <w:bCs/>
                <w:szCs w:val="21"/>
              </w:rPr>
            </w:pPr>
          </w:p>
        </w:tc>
        <w:tc>
          <w:tcPr>
            <w:tcW w:w="4124" w:type="pct"/>
            <w:noWrap w:val="0"/>
            <w:vAlign w:val="top"/>
          </w:tcPr>
          <w:p w14:paraId="2C10DCCF">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C7A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2196863">
            <w:pPr>
              <w:jc w:val="center"/>
              <w:rPr>
                <w:rFonts w:hint="default" w:ascii="宋体" w:hAnsi="宋体" w:eastAsia="宋体" w:cs="宋体"/>
                <w:bCs/>
                <w:szCs w:val="21"/>
                <w:lang w:val="en-US" w:eastAsia="zh-CN"/>
              </w:rPr>
            </w:pPr>
            <w:r>
              <w:rPr>
                <w:rFonts w:hint="eastAsia" w:ascii="宋体" w:hAnsi="宋体" w:cs="宋体"/>
                <w:bCs/>
                <w:szCs w:val="21"/>
                <w:lang w:val="en-US" w:eastAsia="zh-CN"/>
              </w:rPr>
              <w:t>46</w:t>
            </w:r>
          </w:p>
        </w:tc>
        <w:tc>
          <w:tcPr>
            <w:tcW w:w="454" w:type="pct"/>
            <w:vMerge w:val="restart"/>
            <w:noWrap w:val="0"/>
            <w:vAlign w:val="center"/>
          </w:tcPr>
          <w:p w14:paraId="7F193D04">
            <w:pPr>
              <w:jc w:val="center"/>
              <w:rPr>
                <w:rFonts w:hint="eastAsia" w:ascii="宋体" w:hAnsi="宋体" w:cs="宋体"/>
                <w:bCs/>
                <w:szCs w:val="21"/>
              </w:rPr>
            </w:pPr>
            <w:r>
              <w:rPr>
                <w:rFonts w:hint="eastAsia" w:ascii="宋体" w:hAnsi="宋体" w:cs="宋体"/>
                <w:bCs/>
                <w:szCs w:val="21"/>
              </w:rPr>
              <w:t>书包柜33</w:t>
            </w:r>
          </w:p>
        </w:tc>
        <w:tc>
          <w:tcPr>
            <w:tcW w:w="4124" w:type="pct"/>
            <w:noWrap w:val="0"/>
            <w:vAlign w:val="top"/>
          </w:tcPr>
          <w:p w14:paraId="6B5F0F40">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4810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F54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05A68CA7">
            <w:pPr>
              <w:jc w:val="center"/>
              <w:rPr>
                <w:rFonts w:hint="eastAsia" w:ascii="宋体" w:hAnsi="宋体" w:cs="宋体"/>
                <w:bCs/>
                <w:szCs w:val="21"/>
              </w:rPr>
            </w:pPr>
          </w:p>
        </w:tc>
        <w:tc>
          <w:tcPr>
            <w:tcW w:w="454" w:type="pct"/>
            <w:vMerge w:val="continue"/>
            <w:noWrap w:val="0"/>
            <w:vAlign w:val="center"/>
          </w:tcPr>
          <w:p w14:paraId="6B4F9FB3">
            <w:pPr>
              <w:jc w:val="center"/>
              <w:rPr>
                <w:rFonts w:hint="eastAsia" w:ascii="宋体" w:hAnsi="宋体" w:cs="宋体"/>
                <w:bCs/>
                <w:szCs w:val="21"/>
              </w:rPr>
            </w:pPr>
          </w:p>
        </w:tc>
        <w:tc>
          <w:tcPr>
            <w:tcW w:w="4124" w:type="pct"/>
            <w:noWrap w:val="0"/>
            <w:vAlign w:val="top"/>
          </w:tcPr>
          <w:p w14:paraId="312EF5C8">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479F342">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C78451E">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B2F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3B70F6AD">
            <w:pPr>
              <w:jc w:val="center"/>
              <w:rPr>
                <w:rFonts w:hint="eastAsia" w:ascii="宋体" w:hAnsi="宋体" w:cs="宋体"/>
                <w:bCs/>
                <w:szCs w:val="21"/>
              </w:rPr>
            </w:pPr>
          </w:p>
        </w:tc>
        <w:tc>
          <w:tcPr>
            <w:tcW w:w="454" w:type="pct"/>
            <w:vMerge w:val="continue"/>
            <w:noWrap w:val="0"/>
            <w:vAlign w:val="center"/>
          </w:tcPr>
          <w:p w14:paraId="724397D0">
            <w:pPr>
              <w:jc w:val="center"/>
              <w:rPr>
                <w:rFonts w:hint="eastAsia" w:ascii="宋体" w:hAnsi="宋体" w:cs="宋体"/>
                <w:bCs/>
                <w:szCs w:val="21"/>
              </w:rPr>
            </w:pPr>
          </w:p>
        </w:tc>
        <w:tc>
          <w:tcPr>
            <w:tcW w:w="4124" w:type="pct"/>
            <w:noWrap w:val="0"/>
            <w:vAlign w:val="top"/>
          </w:tcPr>
          <w:p w14:paraId="378132E1">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FD1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C56A57E">
            <w:pPr>
              <w:jc w:val="center"/>
              <w:rPr>
                <w:rFonts w:hint="eastAsia" w:ascii="宋体" w:hAnsi="宋体" w:cs="宋体"/>
                <w:bCs/>
                <w:szCs w:val="21"/>
              </w:rPr>
            </w:pPr>
          </w:p>
        </w:tc>
        <w:tc>
          <w:tcPr>
            <w:tcW w:w="454" w:type="pct"/>
            <w:vMerge w:val="continue"/>
            <w:noWrap w:val="0"/>
            <w:vAlign w:val="center"/>
          </w:tcPr>
          <w:p w14:paraId="13BE7D87">
            <w:pPr>
              <w:jc w:val="center"/>
              <w:rPr>
                <w:rFonts w:hint="eastAsia" w:ascii="宋体" w:hAnsi="宋体" w:cs="宋体"/>
                <w:bCs/>
                <w:szCs w:val="21"/>
              </w:rPr>
            </w:pPr>
          </w:p>
        </w:tc>
        <w:tc>
          <w:tcPr>
            <w:tcW w:w="4124" w:type="pct"/>
            <w:noWrap w:val="0"/>
            <w:vAlign w:val="top"/>
          </w:tcPr>
          <w:p w14:paraId="29CB62C1">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EF3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2BC05B6B">
            <w:pPr>
              <w:jc w:val="center"/>
              <w:rPr>
                <w:rFonts w:hint="default" w:ascii="宋体" w:hAnsi="宋体" w:eastAsia="宋体" w:cs="宋体"/>
                <w:bCs/>
                <w:szCs w:val="21"/>
                <w:lang w:val="en-US" w:eastAsia="zh-CN"/>
              </w:rPr>
            </w:pPr>
            <w:r>
              <w:rPr>
                <w:rFonts w:hint="eastAsia" w:ascii="宋体" w:hAnsi="宋体" w:cs="宋体"/>
                <w:bCs/>
                <w:szCs w:val="21"/>
                <w:lang w:val="en-US" w:eastAsia="zh-CN"/>
              </w:rPr>
              <w:t>47</w:t>
            </w:r>
          </w:p>
        </w:tc>
        <w:tc>
          <w:tcPr>
            <w:tcW w:w="454" w:type="pct"/>
            <w:vMerge w:val="restart"/>
            <w:noWrap w:val="0"/>
            <w:vAlign w:val="center"/>
          </w:tcPr>
          <w:p w14:paraId="4AC842F5">
            <w:pPr>
              <w:jc w:val="center"/>
              <w:rPr>
                <w:rFonts w:hint="eastAsia" w:ascii="宋体" w:hAnsi="宋体" w:cs="宋体"/>
                <w:bCs/>
                <w:szCs w:val="21"/>
              </w:rPr>
            </w:pPr>
            <w:r>
              <w:rPr>
                <w:rFonts w:hint="eastAsia" w:ascii="宋体" w:hAnsi="宋体" w:cs="宋体"/>
                <w:bCs/>
                <w:szCs w:val="21"/>
              </w:rPr>
              <w:t>书包柜34</w:t>
            </w:r>
          </w:p>
        </w:tc>
        <w:tc>
          <w:tcPr>
            <w:tcW w:w="4124" w:type="pct"/>
            <w:noWrap w:val="0"/>
            <w:vAlign w:val="top"/>
          </w:tcPr>
          <w:p w14:paraId="1697EF01">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7430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5A7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25A2EC2">
            <w:pPr>
              <w:jc w:val="center"/>
              <w:rPr>
                <w:rFonts w:hint="eastAsia" w:ascii="宋体" w:hAnsi="宋体" w:cs="宋体"/>
                <w:bCs/>
                <w:szCs w:val="21"/>
              </w:rPr>
            </w:pPr>
          </w:p>
        </w:tc>
        <w:tc>
          <w:tcPr>
            <w:tcW w:w="454" w:type="pct"/>
            <w:vMerge w:val="continue"/>
            <w:noWrap w:val="0"/>
            <w:vAlign w:val="center"/>
          </w:tcPr>
          <w:p w14:paraId="03212119">
            <w:pPr>
              <w:jc w:val="center"/>
              <w:rPr>
                <w:rFonts w:hint="eastAsia" w:ascii="宋体" w:hAnsi="宋体" w:cs="宋体"/>
                <w:bCs/>
                <w:szCs w:val="21"/>
              </w:rPr>
            </w:pPr>
          </w:p>
        </w:tc>
        <w:tc>
          <w:tcPr>
            <w:tcW w:w="4124" w:type="pct"/>
            <w:noWrap w:val="0"/>
            <w:vAlign w:val="top"/>
          </w:tcPr>
          <w:p w14:paraId="6AFE32D6">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949C8B1">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75C441F6">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6E3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31A88A2D">
            <w:pPr>
              <w:jc w:val="center"/>
              <w:rPr>
                <w:rFonts w:hint="eastAsia" w:ascii="宋体" w:hAnsi="宋体" w:cs="宋体"/>
                <w:bCs/>
                <w:szCs w:val="21"/>
              </w:rPr>
            </w:pPr>
          </w:p>
        </w:tc>
        <w:tc>
          <w:tcPr>
            <w:tcW w:w="454" w:type="pct"/>
            <w:vMerge w:val="continue"/>
            <w:noWrap w:val="0"/>
            <w:vAlign w:val="center"/>
          </w:tcPr>
          <w:p w14:paraId="03D63CC7">
            <w:pPr>
              <w:jc w:val="center"/>
              <w:rPr>
                <w:rFonts w:hint="eastAsia" w:ascii="宋体" w:hAnsi="宋体" w:cs="宋体"/>
                <w:bCs/>
                <w:szCs w:val="21"/>
              </w:rPr>
            </w:pPr>
          </w:p>
        </w:tc>
        <w:tc>
          <w:tcPr>
            <w:tcW w:w="4124" w:type="pct"/>
            <w:noWrap w:val="0"/>
            <w:vAlign w:val="top"/>
          </w:tcPr>
          <w:p w14:paraId="0E07A83A">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400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037C6CE">
            <w:pPr>
              <w:jc w:val="center"/>
              <w:rPr>
                <w:rFonts w:hint="eastAsia" w:ascii="宋体" w:hAnsi="宋体" w:cs="宋体"/>
                <w:bCs/>
                <w:szCs w:val="21"/>
              </w:rPr>
            </w:pPr>
          </w:p>
        </w:tc>
        <w:tc>
          <w:tcPr>
            <w:tcW w:w="454" w:type="pct"/>
            <w:vMerge w:val="continue"/>
            <w:noWrap w:val="0"/>
            <w:vAlign w:val="center"/>
          </w:tcPr>
          <w:p w14:paraId="635FD4CB">
            <w:pPr>
              <w:jc w:val="center"/>
              <w:rPr>
                <w:rFonts w:hint="eastAsia" w:ascii="宋体" w:hAnsi="宋体" w:cs="宋体"/>
                <w:bCs/>
                <w:szCs w:val="21"/>
              </w:rPr>
            </w:pPr>
          </w:p>
        </w:tc>
        <w:tc>
          <w:tcPr>
            <w:tcW w:w="4124" w:type="pct"/>
            <w:noWrap w:val="0"/>
            <w:vAlign w:val="top"/>
          </w:tcPr>
          <w:p w14:paraId="10422E0D">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0BAC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5E288D2A">
            <w:pPr>
              <w:jc w:val="center"/>
              <w:rPr>
                <w:rFonts w:hint="default" w:ascii="宋体" w:hAnsi="宋体" w:eastAsia="宋体" w:cs="宋体"/>
                <w:bCs/>
                <w:szCs w:val="21"/>
                <w:lang w:val="en-US" w:eastAsia="zh-CN"/>
              </w:rPr>
            </w:pPr>
            <w:r>
              <w:rPr>
                <w:rFonts w:hint="eastAsia" w:ascii="宋体" w:hAnsi="宋体" w:cs="宋体"/>
                <w:bCs/>
                <w:szCs w:val="21"/>
                <w:lang w:val="en-US" w:eastAsia="zh-CN"/>
              </w:rPr>
              <w:t>48</w:t>
            </w:r>
          </w:p>
        </w:tc>
        <w:tc>
          <w:tcPr>
            <w:tcW w:w="454" w:type="pct"/>
            <w:vMerge w:val="restart"/>
            <w:noWrap w:val="0"/>
            <w:vAlign w:val="center"/>
          </w:tcPr>
          <w:p w14:paraId="429AF292">
            <w:pPr>
              <w:jc w:val="center"/>
              <w:rPr>
                <w:rFonts w:ascii="宋体" w:hAnsi="宋体" w:cs="宋体"/>
                <w:bCs/>
                <w:szCs w:val="21"/>
              </w:rPr>
            </w:pPr>
            <w:r>
              <w:rPr>
                <w:rFonts w:hint="eastAsia" w:ascii="宋体" w:hAnsi="宋体" w:cs="宋体"/>
                <w:bCs/>
                <w:szCs w:val="21"/>
              </w:rPr>
              <w:t>书包柜35</w:t>
            </w:r>
          </w:p>
        </w:tc>
        <w:tc>
          <w:tcPr>
            <w:tcW w:w="4124" w:type="pct"/>
            <w:noWrap w:val="0"/>
            <w:vAlign w:val="top"/>
          </w:tcPr>
          <w:p w14:paraId="230BBF52">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657D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75D569E9">
            <w:pPr>
              <w:jc w:val="center"/>
              <w:rPr>
                <w:rFonts w:hint="eastAsia" w:ascii="宋体" w:hAnsi="宋体" w:cs="宋体"/>
                <w:bCs/>
                <w:szCs w:val="21"/>
              </w:rPr>
            </w:pPr>
          </w:p>
        </w:tc>
        <w:tc>
          <w:tcPr>
            <w:tcW w:w="454" w:type="pct"/>
            <w:vMerge w:val="continue"/>
            <w:noWrap w:val="0"/>
            <w:vAlign w:val="center"/>
          </w:tcPr>
          <w:p w14:paraId="0C2123B1">
            <w:pPr>
              <w:jc w:val="center"/>
              <w:rPr>
                <w:rFonts w:hint="eastAsia" w:ascii="宋体" w:hAnsi="宋体" w:cs="宋体"/>
                <w:bCs/>
                <w:szCs w:val="21"/>
              </w:rPr>
            </w:pPr>
          </w:p>
        </w:tc>
        <w:tc>
          <w:tcPr>
            <w:tcW w:w="4124" w:type="pct"/>
            <w:noWrap w:val="0"/>
            <w:vAlign w:val="top"/>
          </w:tcPr>
          <w:p w14:paraId="7F893D0D">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29872CB7">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CD2B40B">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C0E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1" w:type="pct"/>
            <w:vMerge w:val="continue"/>
            <w:noWrap w:val="0"/>
            <w:vAlign w:val="center"/>
          </w:tcPr>
          <w:p w14:paraId="405EE0ED">
            <w:pPr>
              <w:jc w:val="center"/>
              <w:rPr>
                <w:rFonts w:hint="eastAsia" w:ascii="宋体" w:hAnsi="宋体" w:cs="宋体"/>
                <w:bCs/>
                <w:szCs w:val="21"/>
              </w:rPr>
            </w:pPr>
          </w:p>
        </w:tc>
        <w:tc>
          <w:tcPr>
            <w:tcW w:w="454" w:type="pct"/>
            <w:vMerge w:val="continue"/>
            <w:noWrap w:val="0"/>
            <w:vAlign w:val="center"/>
          </w:tcPr>
          <w:p w14:paraId="2AE30E3D">
            <w:pPr>
              <w:jc w:val="center"/>
              <w:rPr>
                <w:rFonts w:hint="eastAsia" w:ascii="宋体" w:hAnsi="宋体" w:cs="宋体"/>
                <w:bCs/>
                <w:szCs w:val="21"/>
              </w:rPr>
            </w:pPr>
          </w:p>
        </w:tc>
        <w:tc>
          <w:tcPr>
            <w:tcW w:w="4124" w:type="pct"/>
            <w:noWrap w:val="0"/>
            <w:vAlign w:val="top"/>
          </w:tcPr>
          <w:p w14:paraId="127FF84B">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5B4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D21458A">
            <w:pPr>
              <w:jc w:val="center"/>
              <w:rPr>
                <w:rFonts w:hint="eastAsia" w:ascii="宋体" w:hAnsi="宋体" w:cs="宋体"/>
                <w:bCs/>
                <w:szCs w:val="21"/>
              </w:rPr>
            </w:pPr>
          </w:p>
        </w:tc>
        <w:tc>
          <w:tcPr>
            <w:tcW w:w="454" w:type="pct"/>
            <w:vMerge w:val="continue"/>
            <w:noWrap w:val="0"/>
            <w:vAlign w:val="center"/>
          </w:tcPr>
          <w:p w14:paraId="4967FB36">
            <w:pPr>
              <w:jc w:val="center"/>
              <w:rPr>
                <w:rFonts w:hint="eastAsia" w:ascii="宋体" w:hAnsi="宋体" w:cs="宋体"/>
                <w:bCs/>
                <w:szCs w:val="21"/>
              </w:rPr>
            </w:pPr>
          </w:p>
        </w:tc>
        <w:tc>
          <w:tcPr>
            <w:tcW w:w="4124" w:type="pct"/>
            <w:noWrap w:val="0"/>
            <w:vAlign w:val="top"/>
          </w:tcPr>
          <w:p w14:paraId="5B4B6AFE">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EAA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restart"/>
            <w:noWrap w:val="0"/>
            <w:vAlign w:val="center"/>
          </w:tcPr>
          <w:p w14:paraId="6803BBE5">
            <w:pPr>
              <w:jc w:val="center"/>
              <w:rPr>
                <w:rFonts w:hint="default" w:ascii="宋体" w:hAnsi="宋体" w:eastAsia="宋体" w:cs="宋体"/>
                <w:bCs/>
                <w:szCs w:val="21"/>
                <w:lang w:val="en-US" w:eastAsia="zh-CN"/>
              </w:rPr>
            </w:pPr>
            <w:r>
              <w:rPr>
                <w:rFonts w:hint="eastAsia" w:ascii="宋体" w:hAnsi="宋体" w:cs="宋体"/>
                <w:bCs/>
                <w:szCs w:val="21"/>
                <w:lang w:val="en-US" w:eastAsia="zh-CN"/>
              </w:rPr>
              <w:t>49</w:t>
            </w:r>
          </w:p>
        </w:tc>
        <w:tc>
          <w:tcPr>
            <w:tcW w:w="454" w:type="pct"/>
            <w:vMerge w:val="restart"/>
            <w:noWrap w:val="0"/>
            <w:vAlign w:val="center"/>
          </w:tcPr>
          <w:p w14:paraId="55F51A2E">
            <w:pPr>
              <w:jc w:val="center"/>
              <w:rPr>
                <w:rFonts w:hint="eastAsia" w:ascii="宋体" w:hAnsi="宋体" w:cs="宋体"/>
                <w:bCs/>
                <w:szCs w:val="21"/>
              </w:rPr>
            </w:pPr>
            <w:r>
              <w:rPr>
                <w:rFonts w:hint="eastAsia" w:ascii="宋体" w:hAnsi="宋体" w:cs="宋体"/>
                <w:bCs/>
                <w:szCs w:val="21"/>
              </w:rPr>
              <w:t>书包柜36</w:t>
            </w:r>
          </w:p>
        </w:tc>
        <w:tc>
          <w:tcPr>
            <w:tcW w:w="4124" w:type="pct"/>
            <w:noWrap w:val="0"/>
            <w:vAlign w:val="top"/>
          </w:tcPr>
          <w:p w14:paraId="7B9B36B9">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175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6FE93C1E">
            <w:pPr>
              <w:jc w:val="center"/>
              <w:rPr>
                <w:rFonts w:hint="eastAsia" w:ascii="宋体" w:hAnsi="宋体" w:cs="宋体"/>
                <w:bCs/>
                <w:szCs w:val="21"/>
              </w:rPr>
            </w:pPr>
          </w:p>
        </w:tc>
        <w:tc>
          <w:tcPr>
            <w:tcW w:w="454" w:type="pct"/>
            <w:vMerge w:val="continue"/>
            <w:noWrap w:val="0"/>
            <w:vAlign w:val="center"/>
          </w:tcPr>
          <w:p w14:paraId="38169128">
            <w:pPr>
              <w:jc w:val="center"/>
              <w:rPr>
                <w:rFonts w:hint="eastAsia" w:ascii="宋体" w:hAnsi="宋体" w:cs="宋体"/>
                <w:bCs/>
                <w:szCs w:val="21"/>
              </w:rPr>
            </w:pPr>
          </w:p>
        </w:tc>
        <w:tc>
          <w:tcPr>
            <w:tcW w:w="4124" w:type="pct"/>
            <w:noWrap w:val="0"/>
            <w:vAlign w:val="top"/>
          </w:tcPr>
          <w:p w14:paraId="2F8CEE53">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9FE274A">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136E2290">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3B91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0402AC54">
            <w:pPr>
              <w:jc w:val="center"/>
              <w:rPr>
                <w:rFonts w:hint="eastAsia" w:ascii="宋体" w:hAnsi="宋体" w:cs="宋体"/>
                <w:bCs/>
                <w:szCs w:val="21"/>
              </w:rPr>
            </w:pPr>
          </w:p>
        </w:tc>
        <w:tc>
          <w:tcPr>
            <w:tcW w:w="454" w:type="pct"/>
            <w:vMerge w:val="continue"/>
            <w:noWrap w:val="0"/>
            <w:vAlign w:val="center"/>
          </w:tcPr>
          <w:p w14:paraId="4B294916">
            <w:pPr>
              <w:jc w:val="center"/>
              <w:rPr>
                <w:rFonts w:hint="eastAsia" w:ascii="宋体" w:hAnsi="宋体" w:cs="宋体"/>
                <w:bCs/>
                <w:szCs w:val="21"/>
              </w:rPr>
            </w:pPr>
          </w:p>
        </w:tc>
        <w:tc>
          <w:tcPr>
            <w:tcW w:w="4124" w:type="pct"/>
            <w:noWrap w:val="0"/>
            <w:vAlign w:val="top"/>
          </w:tcPr>
          <w:p w14:paraId="0240DE91">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A7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D5E5CC9">
            <w:pPr>
              <w:jc w:val="center"/>
              <w:rPr>
                <w:rFonts w:hint="eastAsia" w:ascii="宋体" w:hAnsi="宋体" w:cs="宋体"/>
                <w:bCs/>
                <w:szCs w:val="21"/>
              </w:rPr>
            </w:pPr>
          </w:p>
        </w:tc>
        <w:tc>
          <w:tcPr>
            <w:tcW w:w="454" w:type="pct"/>
            <w:vMerge w:val="continue"/>
            <w:noWrap w:val="0"/>
            <w:vAlign w:val="center"/>
          </w:tcPr>
          <w:p w14:paraId="27C0C084">
            <w:pPr>
              <w:jc w:val="center"/>
              <w:rPr>
                <w:rFonts w:hint="eastAsia" w:ascii="宋体" w:hAnsi="宋体" w:cs="宋体"/>
                <w:bCs/>
                <w:szCs w:val="21"/>
              </w:rPr>
            </w:pPr>
          </w:p>
        </w:tc>
        <w:tc>
          <w:tcPr>
            <w:tcW w:w="4124" w:type="pct"/>
            <w:noWrap w:val="0"/>
            <w:vAlign w:val="top"/>
          </w:tcPr>
          <w:p w14:paraId="30FD99C5">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43E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39343440">
            <w:pPr>
              <w:jc w:val="center"/>
              <w:rPr>
                <w:rFonts w:hint="default" w:ascii="宋体" w:hAnsi="宋体" w:eastAsia="宋体" w:cs="宋体"/>
                <w:bCs/>
                <w:szCs w:val="21"/>
                <w:lang w:val="en-US" w:eastAsia="zh-CN"/>
              </w:rPr>
            </w:pPr>
            <w:r>
              <w:rPr>
                <w:rFonts w:hint="eastAsia" w:ascii="宋体" w:hAnsi="宋体" w:cs="宋体"/>
                <w:bCs/>
                <w:szCs w:val="21"/>
                <w:lang w:val="en-US" w:eastAsia="zh-CN"/>
              </w:rPr>
              <w:t>50</w:t>
            </w:r>
          </w:p>
        </w:tc>
        <w:tc>
          <w:tcPr>
            <w:tcW w:w="454" w:type="pct"/>
            <w:vMerge w:val="restart"/>
            <w:noWrap w:val="0"/>
            <w:vAlign w:val="center"/>
          </w:tcPr>
          <w:p w14:paraId="2770717C">
            <w:pPr>
              <w:jc w:val="center"/>
              <w:rPr>
                <w:rFonts w:hint="eastAsia" w:ascii="宋体" w:hAnsi="宋体" w:cs="宋体"/>
                <w:bCs/>
                <w:szCs w:val="21"/>
              </w:rPr>
            </w:pPr>
            <w:r>
              <w:rPr>
                <w:rFonts w:hint="eastAsia" w:ascii="宋体" w:hAnsi="宋体" w:cs="宋体"/>
                <w:bCs/>
                <w:szCs w:val="21"/>
              </w:rPr>
              <w:t>书包柜37</w:t>
            </w:r>
          </w:p>
        </w:tc>
        <w:tc>
          <w:tcPr>
            <w:tcW w:w="4124" w:type="pct"/>
            <w:noWrap w:val="0"/>
            <w:vAlign w:val="top"/>
          </w:tcPr>
          <w:p w14:paraId="3DEA2C34">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4730</w:t>
            </w:r>
            <w:r>
              <w:rPr>
                <w:rFonts w:hint="eastAsia" w:ascii="宋体" w:hAnsi="宋体" w:cs="宋体"/>
                <w:bCs/>
                <w:szCs w:val="21"/>
              </w:rPr>
              <w:t>W*</w:t>
            </w:r>
            <w:r>
              <w:rPr>
                <w:rFonts w:hint="eastAsia" w:ascii="宋体" w:hAnsi="宋体" w:cs="宋体"/>
                <w:bCs/>
                <w:szCs w:val="21"/>
                <w:lang w:val="en-US" w:eastAsia="zh-CN"/>
              </w:rPr>
              <w:t>480</w:t>
            </w:r>
            <w:r>
              <w:rPr>
                <w:rFonts w:hint="eastAsia" w:ascii="宋体" w:hAnsi="宋体" w:cs="宋体"/>
                <w:bCs/>
                <w:szCs w:val="21"/>
              </w:rPr>
              <w:t>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4215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continue"/>
            <w:noWrap w:val="0"/>
            <w:vAlign w:val="center"/>
          </w:tcPr>
          <w:p w14:paraId="11893D34">
            <w:pPr>
              <w:jc w:val="center"/>
              <w:rPr>
                <w:rFonts w:hint="eastAsia" w:ascii="宋体" w:hAnsi="宋体" w:cs="宋体"/>
                <w:bCs/>
                <w:szCs w:val="21"/>
              </w:rPr>
            </w:pPr>
          </w:p>
        </w:tc>
        <w:tc>
          <w:tcPr>
            <w:tcW w:w="454" w:type="pct"/>
            <w:vMerge w:val="continue"/>
            <w:noWrap w:val="0"/>
            <w:vAlign w:val="center"/>
          </w:tcPr>
          <w:p w14:paraId="0F05C850">
            <w:pPr>
              <w:jc w:val="center"/>
              <w:rPr>
                <w:rFonts w:hint="eastAsia" w:ascii="宋体" w:hAnsi="宋体" w:cs="宋体"/>
                <w:bCs/>
                <w:szCs w:val="21"/>
              </w:rPr>
            </w:pPr>
          </w:p>
        </w:tc>
        <w:tc>
          <w:tcPr>
            <w:tcW w:w="4124" w:type="pct"/>
            <w:noWrap w:val="0"/>
            <w:vAlign w:val="top"/>
          </w:tcPr>
          <w:p w14:paraId="63504328">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7E913C53">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7929DD66">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776F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06E81D0C">
            <w:pPr>
              <w:jc w:val="center"/>
              <w:rPr>
                <w:rFonts w:hint="eastAsia" w:ascii="宋体" w:hAnsi="宋体" w:cs="宋体"/>
                <w:bCs/>
                <w:szCs w:val="21"/>
              </w:rPr>
            </w:pPr>
          </w:p>
        </w:tc>
        <w:tc>
          <w:tcPr>
            <w:tcW w:w="454" w:type="pct"/>
            <w:vMerge w:val="continue"/>
            <w:noWrap w:val="0"/>
            <w:vAlign w:val="center"/>
          </w:tcPr>
          <w:p w14:paraId="74F91283">
            <w:pPr>
              <w:jc w:val="center"/>
              <w:rPr>
                <w:rFonts w:hint="eastAsia" w:ascii="宋体" w:hAnsi="宋体" w:cs="宋体"/>
                <w:bCs/>
                <w:szCs w:val="21"/>
              </w:rPr>
            </w:pPr>
          </w:p>
        </w:tc>
        <w:tc>
          <w:tcPr>
            <w:tcW w:w="4124" w:type="pct"/>
            <w:noWrap w:val="0"/>
            <w:vAlign w:val="top"/>
          </w:tcPr>
          <w:p w14:paraId="4447A94B">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1F55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1B64D956">
            <w:pPr>
              <w:jc w:val="center"/>
              <w:rPr>
                <w:rFonts w:hint="eastAsia" w:ascii="宋体" w:hAnsi="宋体" w:cs="宋体"/>
                <w:bCs/>
                <w:szCs w:val="21"/>
              </w:rPr>
            </w:pPr>
          </w:p>
        </w:tc>
        <w:tc>
          <w:tcPr>
            <w:tcW w:w="454" w:type="pct"/>
            <w:vMerge w:val="continue"/>
            <w:noWrap w:val="0"/>
            <w:vAlign w:val="center"/>
          </w:tcPr>
          <w:p w14:paraId="42AD5B1E">
            <w:pPr>
              <w:jc w:val="center"/>
              <w:rPr>
                <w:rFonts w:hint="eastAsia" w:ascii="宋体" w:hAnsi="宋体" w:cs="宋体"/>
                <w:bCs/>
                <w:szCs w:val="21"/>
              </w:rPr>
            </w:pPr>
          </w:p>
        </w:tc>
        <w:tc>
          <w:tcPr>
            <w:tcW w:w="4124" w:type="pct"/>
            <w:noWrap w:val="0"/>
            <w:vAlign w:val="top"/>
          </w:tcPr>
          <w:p w14:paraId="4C176539">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BA7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3AAF9AFA">
            <w:pPr>
              <w:jc w:val="center"/>
              <w:rPr>
                <w:rFonts w:hint="default" w:ascii="宋体" w:hAnsi="宋体" w:eastAsia="宋体" w:cs="宋体"/>
                <w:bCs/>
                <w:szCs w:val="21"/>
                <w:lang w:val="en-US" w:eastAsia="zh-CN"/>
              </w:rPr>
            </w:pPr>
            <w:r>
              <w:rPr>
                <w:rFonts w:hint="eastAsia" w:ascii="宋体" w:hAnsi="宋体" w:cs="宋体"/>
                <w:bCs/>
                <w:szCs w:val="21"/>
                <w:lang w:val="en-US" w:eastAsia="zh-CN"/>
              </w:rPr>
              <w:t>51</w:t>
            </w:r>
          </w:p>
        </w:tc>
        <w:tc>
          <w:tcPr>
            <w:tcW w:w="454" w:type="pct"/>
            <w:vMerge w:val="restart"/>
            <w:noWrap w:val="0"/>
            <w:vAlign w:val="center"/>
          </w:tcPr>
          <w:p w14:paraId="6D3AABDF">
            <w:pPr>
              <w:jc w:val="center"/>
              <w:rPr>
                <w:rFonts w:hint="eastAsia" w:ascii="宋体" w:hAnsi="宋体" w:cs="宋体"/>
                <w:bCs/>
                <w:szCs w:val="21"/>
              </w:rPr>
            </w:pPr>
            <w:r>
              <w:rPr>
                <w:rFonts w:hint="eastAsia" w:ascii="宋体" w:hAnsi="宋体" w:cs="宋体"/>
                <w:bCs/>
                <w:szCs w:val="21"/>
              </w:rPr>
              <w:t>书包柜38</w:t>
            </w:r>
          </w:p>
        </w:tc>
        <w:tc>
          <w:tcPr>
            <w:tcW w:w="4124" w:type="pct"/>
            <w:noWrap w:val="0"/>
            <w:vAlign w:val="top"/>
          </w:tcPr>
          <w:p w14:paraId="1D301209">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7330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3D1A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49E79802">
            <w:pPr>
              <w:jc w:val="center"/>
              <w:rPr>
                <w:rFonts w:hint="eastAsia" w:ascii="宋体" w:hAnsi="宋体" w:cs="宋体"/>
                <w:bCs/>
                <w:szCs w:val="21"/>
              </w:rPr>
            </w:pPr>
          </w:p>
        </w:tc>
        <w:tc>
          <w:tcPr>
            <w:tcW w:w="454" w:type="pct"/>
            <w:vMerge w:val="continue"/>
            <w:noWrap w:val="0"/>
            <w:vAlign w:val="center"/>
          </w:tcPr>
          <w:p w14:paraId="6BC2689B">
            <w:pPr>
              <w:jc w:val="center"/>
              <w:rPr>
                <w:rFonts w:hint="eastAsia" w:ascii="宋体" w:hAnsi="宋体" w:cs="宋体"/>
                <w:bCs/>
                <w:szCs w:val="21"/>
              </w:rPr>
            </w:pPr>
          </w:p>
        </w:tc>
        <w:tc>
          <w:tcPr>
            <w:tcW w:w="4124" w:type="pct"/>
            <w:noWrap w:val="0"/>
            <w:vAlign w:val="top"/>
          </w:tcPr>
          <w:p w14:paraId="3D5D115B">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001BCA50">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0893603">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3B2F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2E32CF83">
            <w:pPr>
              <w:jc w:val="center"/>
              <w:rPr>
                <w:rFonts w:hint="eastAsia" w:ascii="宋体" w:hAnsi="宋体" w:cs="宋体"/>
                <w:bCs/>
                <w:szCs w:val="21"/>
              </w:rPr>
            </w:pPr>
          </w:p>
        </w:tc>
        <w:tc>
          <w:tcPr>
            <w:tcW w:w="454" w:type="pct"/>
            <w:vMerge w:val="continue"/>
            <w:noWrap w:val="0"/>
            <w:vAlign w:val="center"/>
          </w:tcPr>
          <w:p w14:paraId="11615BF6">
            <w:pPr>
              <w:jc w:val="center"/>
              <w:rPr>
                <w:rFonts w:hint="eastAsia" w:ascii="宋体" w:hAnsi="宋体" w:cs="宋体"/>
                <w:bCs/>
                <w:szCs w:val="21"/>
              </w:rPr>
            </w:pPr>
          </w:p>
        </w:tc>
        <w:tc>
          <w:tcPr>
            <w:tcW w:w="4124" w:type="pct"/>
            <w:noWrap w:val="0"/>
            <w:vAlign w:val="top"/>
          </w:tcPr>
          <w:p w14:paraId="739EAAF0">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14CC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58D693B0">
            <w:pPr>
              <w:jc w:val="center"/>
              <w:rPr>
                <w:rFonts w:hint="eastAsia" w:ascii="宋体" w:hAnsi="宋体" w:cs="宋体"/>
                <w:bCs/>
                <w:szCs w:val="21"/>
              </w:rPr>
            </w:pPr>
          </w:p>
        </w:tc>
        <w:tc>
          <w:tcPr>
            <w:tcW w:w="454" w:type="pct"/>
            <w:vMerge w:val="continue"/>
            <w:noWrap w:val="0"/>
            <w:vAlign w:val="center"/>
          </w:tcPr>
          <w:p w14:paraId="65340941">
            <w:pPr>
              <w:jc w:val="center"/>
              <w:rPr>
                <w:rFonts w:hint="eastAsia" w:ascii="宋体" w:hAnsi="宋体" w:cs="宋体"/>
                <w:bCs/>
                <w:szCs w:val="21"/>
              </w:rPr>
            </w:pPr>
          </w:p>
        </w:tc>
        <w:tc>
          <w:tcPr>
            <w:tcW w:w="4124" w:type="pct"/>
            <w:noWrap w:val="0"/>
            <w:vAlign w:val="top"/>
          </w:tcPr>
          <w:p w14:paraId="1DC2CD8D">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bl>
    <w:p w14:paraId="1556FA69">
      <w:pPr>
        <w:rPr>
          <w:rFonts w:hint="eastAsia"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14:paraId="0A6CD275">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14:paraId="458503EB">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14:paraId="2694A68C">
      <w:pPr>
        <w:spacing w:after="78"/>
        <w:jc w:val="left"/>
        <w:rPr>
          <w:rFonts w:ascii="Calibri" w:hAnsi="Calibri" w:eastAsia="宋体" w:cs="Times New Roman"/>
          <w:color w:val="FF0000"/>
          <w:szCs w:val="21"/>
        </w:rPr>
      </w:pPr>
      <w:r>
        <w:rPr>
          <w:rFonts w:ascii="Calibri" w:hAnsi="Calibri" w:eastAsia="宋体" w:cs="Times New Roman"/>
          <w:color w:val="FF0000"/>
          <w:szCs w:val="21"/>
        </w:rPr>
        <w:t>4、针对招标文件产品技术参数如涉及相关既定值、单向范围值、区间范围值的，投标技术参数响应方式举例说明如下：</w:t>
      </w:r>
    </w:p>
    <w:p w14:paraId="6B2DC06B">
      <w:pPr>
        <w:spacing w:after="78"/>
        <w:jc w:val="left"/>
        <w:rPr>
          <w:rFonts w:ascii="Calibri" w:hAnsi="Calibri" w:eastAsia="宋体" w:cs="Times New Roman"/>
          <w:color w:val="FF0000"/>
          <w:szCs w:val="21"/>
        </w:rPr>
      </w:pPr>
      <w:r>
        <w:rPr>
          <w:rFonts w:ascii="Calibri" w:hAnsi="Calibri" w:eastAsia="宋体" w:cs="Times New Roman"/>
          <w:color w:val="FF0000"/>
          <w:szCs w:val="21"/>
        </w:rPr>
        <w:t>（1）涉及相关既定值的，例：招标技术参数要求值为“20L”，投标技术参数响应值与“20L”不一致的，均视为负偏离；</w:t>
      </w:r>
    </w:p>
    <w:p w14:paraId="6F165E85">
      <w:pPr>
        <w:spacing w:after="78"/>
        <w:jc w:val="left"/>
        <w:rPr>
          <w:rFonts w:ascii="Calibri" w:hAnsi="Calibri" w:eastAsia="宋体" w:cs="Times New Roman"/>
          <w:color w:val="FF0000"/>
          <w:szCs w:val="21"/>
        </w:rPr>
      </w:pPr>
      <w:r>
        <w:rPr>
          <w:rFonts w:ascii="Calibri" w:hAnsi="Calibri" w:eastAsia="宋体" w:cs="Times New Roman"/>
          <w:color w:val="FF0000"/>
          <w:szCs w:val="21"/>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6C645958">
      <w:pPr>
        <w:spacing w:after="78"/>
        <w:jc w:val="left"/>
        <w:rPr>
          <w:rFonts w:hint="eastAsia" w:eastAsia="黑体" w:cs="Times New Roman"/>
          <w:kern w:val="44"/>
          <w:szCs w:val="44"/>
        </w:rPr>
      </w:pPr>
      <w:r>
        <w:rPr>
          <w:rFonts w:ascii="Calibri" w:hAnsi="Calibri" w:eastAsia="宋体" w:cs="Times New Roman"/>
          <w:color w:val="FF0000"/>
          <w:szCs w:val="21"/>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14:paraId="166C17C9">
      <w:pPr>
        <w:pStyle w:val="4"/>
        <w:spacing w:before="156" w:beforeLines="50" w:after="156" w:afterLines="50" w:line="416" w:lineRule="auto"/>
        <w:jc w:val="center"/>
        <w:rPr>
          <w:rFonts w:hint="eastAsia"/>
          <w:szCs w:val="28"/>
        </w:rPr>
      </w:pPr>
      <w:r>
        <w:rPr>
          <w:rFonts w:hint="eastAsia"/>
          <w:szCs w:val="28"/>
        </w:rPr>
        <w:t>六、其他重要条款</w:t>
      </w:r>
    </w:p>
    <w:p w14:paraId="64206B8C">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870431C">
      <w:pPr>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14:paraId="7B055B01">
      <w:pPr>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7AC295E8">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1FEA74EC">
      <w:pPr>
        <w:ind w:firstLine="420" w:firstLineChars="200"/>
        <w:rPr>
          <w:rFonts w:hint="eastAsia" w:ascii="宋体" w:hAnsi="宋体" w:eastAsia="宋体" w:cs="Times New Roman"/>
          <w:b/>
          <w:bCs/>
          <w:kern w:val="0"/>
          <w:sz w:val="28"/>
          <w:szCs w:val="28"/>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0F147152">
      <w:pPr>
        <w:keepNext/>
        <w:keepLines/>
        <w:adjustRightInd w:val="0"/>
        <w:spacing w:line="320" w:lineRule="atLeast"/>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14:paraId="0E7DDB2E">
      <w:pPr>
        <w:pStyle w:val="9"/>
      </w:pPr>
      <w:bookmarkStart w:id="14" w:name="_Hlk72257167"/>
    </w:p>
    <w:bookmarkEnd w:id="14"/>
    <w:p w14:paraId="34E27ED1">
      <w:pPr>
        <w:widowControl/>
        <w:spacing w:line="320" w:lineRule="atLeast"/>
        <w:jc w:val="left"/>
        <w:outlineLvl w:val="2"/>
        <w:rPr>
          <w:rFonts w:hint="eastAsia"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14:paraId="21293F40">
      <w:pPr>
        <w:ind w:firstLine="1200" w:firstLineChars="500"/>
        <w:outlineLvl w:val="0"/>
        <w:rPr>
          <w:rFonts w:hint="eastAsia" w:ascii="宋体" w:hAnsi="宋体"/>
          <w:sz w:val="24"/>
        </w:rPr>
      </w:pPr>
      <w:bookmarkStart w:id="15" w:name="_Hlk72257771"/>
      <w:r>
        <w:rPr>
          <w:rFonts w:hint="eastAsia" w:ascii="宋体" w:hAnsi="宋体"/>
          <w:sz w:val="24"/>
        </w:rPr>
        <w:t>1.投标文件正文，主要包括以下内容：</w:t>
      </w:r>
    </w:p>
    <w:p w14:paraId="325D3886">
      <w:pPr>
        <w:ind w:left="718" w:leftChars="342" w:firstLine="1417" w:firstLineChars="675"/>
        <w:rPr>
          <w:szCs w:val="21"/>
        </w:rPr>
      </w:pPr>
      <w:r>
        <w:rPr>
          <w:rFonts w:hint="eastAsia"/>
          <w:szCs w:val="21"/>
        </w:rPr>
        <w:t>（1）</w:t>
      </w:r>
      <w:bookmarkStart w:id="16" w:name="_Hlk72070784"/>
      <w:r>
        <w:rPr>
          <w:rFonts w:hint="eastAsia"/>
          <w:szCs w:val="21"/>
        </w:rPr>
        <w:t>投标函</w:t>
      </w:r>
      <w:bookmarkEnd w:id="16"/>
    </w:p>
    <w:p w14:paraId="2B8101CD">
      <w:pPr>
        <w:ind w:left="718" w:leftChars="342" w:firstLine="1417" w:firstLineChars="675"/>
        <w:rPr>
          <w:szCs w:val="21"/>
        </w:rPr>
      </w:pPr>
      <w:r>
        <w:rPr>
          <w:rFonts w:hint="eastAsia"/>
          <w:szCs w:val="21"/>
        </w:rPr>
        <w:t>（2）</w:t>
      </w:r>
      <w:bookmarkStart w:id="17" w:name="_Hlk72062521"/>
      <w:r>
        <w:rPr>
          <w:rFonts w:hint="eastAsia"/>
          <w:szCs w:val="21"/>
        </w:rPr>
        <w:t>政府采购投标及履约承诺函</w:t>
      </w:r>
      <w:bookmarkEnd w:id="17"/>
    </w:p>
    <w:p w14:paraId="6BE57F36">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22E7F17">
      <w:pPr>
        <w:ind w:left="718" w:leftChars="342" w:firstLine="1417" w:firstLineChars="675"/>
        <w:rPr>
          <w:szCs w:val="21"/>
        </w:rPr>
      </w:pPr>
      <w:bookmarkStart w:id="18" w:name="_Hlk72257201"/>
      <w:r>
        <w:rPr>
          <w:rFonts w:hint="eastAsia"/>
          <w:szCs w:val="21"/>
        </w:rPr>
        <w:t>（</w:t>
      </w:r>
      <w:r>
        <w:rPr>
          <w:szCs w:val="21"/>
        </w:rPr>
        <w:t>4</w:t>
      </w:r>
      <w:r>
        <w:rPr>
          <w:rFonts w:hint="eastAsia"/>
          <w:szCs w:val="21"/>
        </w:rPr>
        <w:t>）项目详细报价</w:t>
      </w:r>
    </w:p>
    <w:bookmarkEnd w:id="18"/>
    <w:p w14:paraId="35123F7C">
      <w:pPr>
        <w:ind w:left="718" w:leftChars="342" w:firstLine="1417" w:firstLineChars="675"/>
        <w:rPr>
          <w:rFonts w:hint="eastAsia" w:eastAsiaTheme="minorEastAsia"/>
          <w:szCs w:val="21"/>
          <w:lang w:eastAsia="zh-CN"/>
        </w:rPr>
      </w:pPr>
      <w:r>
        <w:rPr>
          <w:rFonts w:hint="eastAsia"/>
          <w:szCs w:val="21"/>
        </w:rPr>
        <w:t>（5）</w:t>
      </w:r>
      <w:r>
        <w:rPr>
          <w:rFonts w:hint="eastAsia"/>
          <w:szCs w:val="21"/>
          <w:lang w:eastAsia="zh-CN"/>
        </w:rPr>
        <w:t>供应商情况表</w:t>
      </w:r>
    </w:p>
    <w:p w14:paraId="0ECDA68A">
      <w:pPr>
        <w:ind w:firstLine="1200" w:firstLineChars="500"/>
        <w:outlineLvl w:val="0"/>
        <w:rPr>
          <w:rFonts w:hint="eastAsia" w:ascii="宋体" w:hAnsi="宋体"/>
          <w:sz w:val="24"/>
        </w:rPr>
      </w:pPr>
      <w:r>
        <w:rPr>
          <w:rFonts w:hint="eastAsia" w:ascii="宋体" w:hAnsi="宋体"/>
          <w:sz w:val="24"/>
        </w:rPr>
        <w:t>2.投标文件附件：主要包括以下内容：</w:t>
      </w:r>
    </w:p>
    <w:p w14:paraId="392A6978">
      <w:pPr>
        <w:ind w:firstLine="2100" w:firstLineChars="1000"/>
        <w:rPr>
          <w:szCs w:val="21"/>
        </w:rPr>
      </w:pPr>
      <w:r>
        <w:rPr>
          <w:rFonts w:hint="eastAsia"/>
          <w:szCs w:val="21"/>
        </w:rPr>
        <w:t>（1）法定代表人（负责人）证明书</w:t>
      </w:r>
    </w:p>
    <w:p w14:paraId="62E1076F">
      <w:pPr>
        <w:ind w:left="718" w:leftChars="342" w:firstLine="1417" w:firstLineChars="675"/>
        <w:rPr>
          <w:szCs w:val="21"/>
        </w:rPr>
      </w:pPr>
      <w:r>
        <w:rPr>
          <w:rFonts w:hint="eastAsia"/>
          <w:szCs w:val="21"/>
        </w:rPr>
        <w:t>（2）投标文件签署授权委托书</w:t>
      </w:r>
    </w:p>
    <w:p w14:paraId="08A3D7F8">
      <w:pPr>
        <w:ind w:left="718" w:leftChars="342" w:firstLine="1417" w:firstLineChars="675"/>
        <w:rPr>
          <w:szCs w:val="21"/>
        </w:rPr>
      </w:pPr>
      <w:r>
        <w:rPr>
          <w:rFonts w:hint="eastAsia"/>
          <w:szCs w:val="21"/>
        </w:rPr>
        <w:t>（3）实质性条款响应情况表</w:t>
      </w:r>
    </w:p>
    <w:p w14:paraId="13E9B56A">
      <w:pPr>
        <w:ind w:left="718" w:leftChars="342" w:firstLine="1417" w:firstLineChars="675"/>
        <w:rPr>
          <w:szCs w:val="21"/>
        </w:rPr>
      </w:pPr>
      <w:r>
        <w:rPr>
          <w:rFonts w:hint="eastAsia"/>
          <w:szCs w:val="21"/>
        </w:rPr>
        <w:t>（</w:t>
      </w:r>
      <w:r>
        <w:rPr>
          <w:szCs w:val="21"/>
        </w:rPr>
        <w:t>4</w:t>
      </w:r>
      <w:r>
        <w:rPr>
          <w:rFonts w:hint="eastAsia"/>
          <w:szCs w:val="21"/>
        </w:rPr>
        <w:t>）商务要求偏离表</w:t>
      </w:r>
    </w:p>
    <w:p w14:paraId="67BE8F0E">
      <w:pPr>
        <w:ind w:left="718" w:leftChars="342" w:firstLine="1417" w:firstLineChars="675"/>
        <w:rPr>
          <w:szCs w:val="21"/>
        </w:rPr>
      </w:pPr>
      <w:r>
        <w:rPr>
          <w:rFonts w:hint="eastAsia"/>
          <w:szCs w:val="21"/>
        </w:rPr>
        <w:t>（</w:t>
      </w:r>
      <w:r>
        <w:rPr>
          <w:szCs w:val="21"/>
        </w:rPr>
        <w:t>5</w:t>
      </w:r>
      <w:r>
        <w:rPr>
          <w:rFonts w:hint="eastAsia"/>
          <w:szCs w:val="21"/>
        </w:rPr>
        <w:t>）技术要求偏离表</w:t>
      </w:r>
    </w:p>
    <w:p w14:paraId="5C3E8AC6">
      <w:pPr>
        <w:ind w:left="718" w:leftChars="342" w:firstLine="1417" w:firstLineChars="675"/>
        <w:rPr>
          <w:rFonts w:hint="eastAsia" w:eastAsiaTheme="minorEastAsia"/>
          <w:szCs w:val="21"/>
          <w:lang w:eastAsia="zh-CN"/>
        </w:rPr>
      </w:pPr>
      <w:r>
        <w:rPr>
          <w:rFonts w:hint="eastAsia"/>
          <w:szCs w:val="21"/>
        </w:rPr>
        <w:t>（6）</w:t>
      </w:r>
      <w:r>
        <w:rPr>
          <w:rFonts w:hint="eastAsia"/>
          <w:szCs w:val="21"/>
          <w:lang w:eastAsia="zh-CN"/>
        </w:rPr>
        <w:t>技术</w:t>
      </w:r>
      <w:r>
        <w:rPr>
          <w:rFonts w:hint="eastAsia"/>
          <w:szCs w:val="21"/>
        </w:rPr>
        <w:t>保障措施</w:t>
      </w:r>
    </w:p>
    <w:p w14:paraId="6483420B">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7</w:t>
      </w:r>
      <w:r>
        <w:rPr>
          <w:rFonts w:hint="eastAsia"/>
          <w:szCs w:val="21"/>
          <w:lang w:eastAsia="zh-CN"/>
        </w:rPr>
        <w:t>）现场勘查</w:t>
      </w:r>
    </w:p>
    <w:p w14:paraId="23EAD940">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8</w:t>
      </w:r>
      <w:r>
        <w:rPr>
          <w:rFonts w:hint="eastAsia"/>
          <w:szCs w:val="21"/>
          <w:lang w:eastAsia="zh-CN"/>
        </w:rPr>
        <w:t>）设计效果图</w:t>
      </w:r>
    </w:p>
    <w:p w14:paraId="6F4D69A2">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9</w:t>
      </w:r>
      <w:r>
        <w:rPr>
          <w:rFonts w:hint="eastAsia"/>
          <w:szCs w:val="21"/>
          <w:lang w:eastAsia="zh-CN"/>
        </w:rPr>
        <w:t>）投标人认证情况</w:t>
      </w:r>
    </w:p>
    <w:p w14:paraId="27856829">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10</w:t>
      </w:r>
      <w:r>
        <w:rPr>
          <w:rFonts w:hint="eastAsia"/>
          <w:szCs w:val="21"/>
          <w:lang w:eastAsia="zh-CN"/>
        </w:rPr>
        <w:t>）同类项目业绩</w:t>
      </w:r>
    </w:p>
    <w:p w14:paraId="685859B1">
      <w:pPr>
        <w:ind w:left="718" w:leftChars="342" w:firstLine="1417" w:firstLineChars="675"/>
        <w:rPr>
          <w:szCs w:val="21"/>
        </w:rPr>
      </w:pPr>
      <w:r>
        <w:rPr>
          <w:rFonts w:hint="eastAsia"/>
          <w:szCs w:val="21"/>
          <w:lang w:eastAsia="zh-CN"/>
        </w:rPr>
        <w:t>（</w:t>
      </w:r>
      <w:r>
        <w:rPr>
          <w:rFonts w:hint="eastAsia"/>
          <w:szCs w:val="21"/>
          <w:lang w:val="en-US" w:eastAsia="zh-CN"/>
        </w:rPr>
        <w:t>11</w:t>
      </w:r>
      <w:r>
        <w:rPr>
          <w:rFonts w:hint="eastAsia"/>
          <w:szCs w:val="21"/>
          <w:lang w:eastAsia="zh-CN"/>
        </w:rPr>
        <w:t>）</w:t>
      </w:r>
      <w:r>
        <w:rPr>
          <w:rFonts w:hint="eastAsia"/>
          <w:szCs w:val="21"/>
        </w:rPr>
        <w:t>投标人认为需要加以说明的其他内容</w:t>
      </w:r>
    </w:p>
    <w:p w14:paraId="34C51A7A">
      <w:pPr>
        <w:ind w:left="718" w:leftChars="342" w:firstLine="1417" w:firstLineChars="675"/>
        <w:rPr>
          <w:rFonts w:hint="eastAsia" w:ascii="宋体" w:hAnsi="宋体"/>
          <w:szCs w:val="21"/>
        </w:rPr>
      </w:pPr>
      <w:r>
        <w:rPr>
          <w:rFonts w:hint="eastAsia" w:ascii="宋体" w:hAnsi="宋体"/>
          <w:szCs w:val="21"/>
        </w:rPr>
        <w:t>…………</w:t>
      </w:r>
    </w:p>
    <w:p w14:paraId="41CB1489">
      <w:pPr>
        <w:spacing w:line="320" w:lineRule="atLeast"/>
        <w:rPr>
          <w:rFonts w:hint="eastAsia" w:ascii="宋体" w:hAnsi="宋体"/>
          <w:b/>
          <w:sz w:val="24"/>
          <w:szCs w:val="24"/>
        </w:rPr>
      </w:pPr>
      <w:r>
        <w:rPr>
          <w:rFonts w:hint="eastAsia" w:ascii="宋体" w:hAnsi="宋体"/>
          <w:b/>
          <w:sz w:val="24"/>
          <w:szCs w:val="24"/>
        </w:rPr>
        <w:t>备注：</w:t>
      </w:r>
    </w:p>
    <w:p w14:paraId="62C9D2A7">
      <w:pPr>
        <w:snapToGrid w:val="0"/>
        <w:spacing w:line="320" w:lineRule="atLeast"/>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14:paraId="5220885F">
      <w:pPr>
        <w:snapToGrid w:val="0"/>
        <w:spacing w:after="78" w:afterLines="25"/>
        <w:ind w:firstLine="482" w:firstLineChars="200"/>
        <w:rPr>
          <w:rFonts w:hint="eastAsia" w:ascii="宋体" w:hAnsi="宋体" w:eastAsia="黑体" w:cs="Times New Roman"/>
          <w:bCs/>
          <w:kern w:val="44"/>
          <w:sz w:val="32"/>
          <w:szCs w:val="32"/>
        </w:rPr>
      </w:pPr>
      <w:bookmarkStart w:id="19" w:name="_Hlk72263559"/>
      <w:r>
        <w:rPr>
          <w:rFonts w:hint="eastAsia" w:ascii="宋体" w:hAnsi="宋体"/>
          <w:b/>
          <w:sz w:val="24"/>
          <w:szCs w:val="24"/>
        </w:rPr>
        <w:t>2.关于填写“开标一览表”的说明：“开标一览表”中除“投标总价”外，其他信息不作评审依据。</w:t>
      </w:r>
      <w:bookmarkEnd w:id="15"/>
      <w:bookmarkEnd w:id="19"/>
      <w:r>
        <w:rPr>
          <w:rFonts w:ascii="宋体" w:hAnsi="宋体" w:eastAsia="黑体" w:cs="Times New Roman"/>
          <w:bCs/>
          <w:kern w:val="44"/>
          <w:sz w:val="32"/>
          <w:szCs w:val="32"/>
        </w:rPr>
        <w:br w:type="page"/>
      </w:r>
    </w:p>
    <w:p w14:paraId="7F0B86F5">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14:paraId="28F2E830">
      <w:pPr>
        <w:pStyle w:val="4"/>
        <w:jc w:val="center"/>
        <w:rPr>
          <w:rFonts w:hint="eastAsia" w:ascii="黑体" w:eastAsia="黑体"/>
          <w:b w:val="0"/>
          <w:sz w:val="24"/>
        </w:rPr>
      </w:pPr>
      <w:r>
        <w:rPr>
          <w:rFonts w:hint="eastAsia" w:ascii="黑体" w:eastAsia="黑体"/>
          <w:b w:val="0"/>
          <w:sz w:val="24"/>
        </w:rPr>
        <w:t>一、投标函</w:t>
      </w:r>
    </w:p>
    <w:p w14:paraId="776099FC">
      <w:pPr>
        <w:spacing w:line="360" w:lineRule="auto"/>
        <w:rPr>
          <w:rFonts w:hint="eastAsia" w:ascii="宋体" w:hAnsi="宋体"/>
          <w:szCs w:val="21"/>
        </w:rPr>
      </w:pPr>
      <w:bookmarkStart w:id="20"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0E4E6C24">
      <w:pPr>
        <w:ind w:firstLine="420" w:firstLineChars="200"/>
        <w:rPr>
          <w:rFonts w:hint="eastAsia" w:ascii="宋体" w:hAnsi="宋体"/>
          <w:szCs w:val="21"/>
        </w:rPr>
      </w:pPr>
      <w:bookmarkStart w:id="21"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22" w:name="_Hlk72263588"/>
      <w:r>
        <w:rPr>
          <w:rFonts w:hint="eastAsia"/>
          <w:szCs w:val="21"/>
        </w:rPr>
        <w:t>愿意按照招标文件要求承包上述项目并修补其任何缺陷。</w:t>
      </w:r>
      <w:bookmarkEnd w:id="22"/>
    </w:p>
    <w:p w14:paraId="4ABDC4FE">
      <w:pPr>
        <w:ind w:firstLine="420" w:firstLineChars="200"/>
        <w:rPr>
          <w:rFonts w:hint="eastAsia" w:ascii="宋体" w:hAnsi="宋体"/>
          <w:szCs w:val="21"/>
        </w:rPr>
      </w:pPr>
      <w:r>
        <w:rPr>
          <w:rFonts w:ascii="宋体" w:hAnsi="宋体"/>
          <w:szCs w:val="21"/>
        </w:rPr>
        <w:t>2</w:t>
      </w:r>
      <w:r>
        <w:rPr>
          <w:rFonts w:hint="eastAsia" w:ascii="宋体" w:hAnsi="宋体"/>
          <w:szCs w:val="21"/>
        </w:rPr>
        <w:t>、</w:t>
      </w:r>
      <w:bookmarkStart w:id="23" w:name="_Hlk73819847"/>
      <w:r>
        <w:rPr>
          <w:rFonts w:hint="eastAsia" w:ascii="宋体" w:hAnsi="宋体"/>
          <w:szCs w:val="21"/>
        </w:rPr>
        <w:t>投标价格见</w:t>
      </w:r>
      <w:r>
        <w:rPr>
          <w:rFonts w:hint="eastAsia"/>
          <w:szCs w:val="21"/>
        </w:rPr>
        <w:t>投标书编制软件中《开标一览表》中填写的投标总价。</w:t>
      </w:r>
      <w:bookmarkEnd w:id="23"/>
    </w:p>
    <w:p w14:paraId="451A1A61">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12CCB4EB">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8139D81">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0AD56260">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1"/>
    </w:p>
    <w:p w14:paraId="3C3203FE">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123E9DD6">
      <w:pPr>
        <w:ind w:left="420" w:leftChars="200" w:firstLine="210" w:firstLineChars="100"/>
        <w:rPr>
          <w:szCs w:val="21"/>
        </w:rPr>
      </w:pPr>
    </w:p>
    <w:p w14:paraId="55C22806">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14:paraId="5A3384D6">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14:paraId="21FCA1DC">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30B1F62C">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77FBC453">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31577CF6">
      <w:pPr>
        <w:rPr>
          <w:rFonts w:hint="eastAsia" w:ascii="黑体" w:hAnsi="宋体" w:eastAsia="黑体"/>
        </w:rPr>
      </w:pPr>
    </w:p>
    <w:p w14:paraId="2026853A">
      <w:pPr>
        <w:rPr>
          <w:rFonts w:hint="eastAsia" w:ascii="黑体" w:hAnsi="宋体" w:eastAsia="黑体"/>
        </w:rPr>
      </w:pPr>
    </w:p>
    <w:bookmarkEnd w:id="20"/>
    <w:p w14:paraId="16B0821A">
      <w:pPr>
        <w:pStyle w:val="4"/>
        <w:jc w:val="center"/>
        <w:rPr>
          <w:rFonts w:hint="eastAsia" w:ascii="黑体" w:eastAsia="黑体"/>
          <w:b w:val="0"/>
          <w:sz w:val="24"/>
        </w:rPr>
      </w:pPr>
      <w:r>
        <w:rPr>
          <w:rFonts w:hint="eastAsia" w:ascii="黑体" w:eastAsia="黑体"/>
          <w:b w:val="0"/>
          <w:sz w:val="24"/>
        </w:rPr>
        <w:t>二、政府采购投标及履约承诺函</w:t>
      </w:r>
    </w:p>
    <w:p w14:paraId="5C4087AB">
      <w:pPr>
        <w:rPr>
          <w:rFonts w:hint="eastAsia" w:ascii="宋体" w:hAnsi="宋体"/>
          <w:color w:val="FF0000"/>
          <w:szCs w:val="21"/>
        </w:rPr>
      </w:pPr>
      <w:bookmarkStart w:id="24"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5B945D28">
      <w:pPr>
        <w:ind w:right="-815" w:firstLine="420" w:firstLineChars="200"/>
        <w:rPr>
          <w:rFonts w:ascii="宋体" w:hAnsi="宋体"/>
          <w:szCs w:val="21"/>
        </w:rPr>
      </w:pPr>
      <w:r>
        <w:rPr>
          <w:rFonts w:hint="eastAsia" w:ascii="宋体" w:hAnsi="宋体"/>
          <w:szCs w:val="21"/>
        </w:rPr>
        <w:t>我单位承诺：</w:t>
      </w:r>
    </w:p>
    <w:p w14:paraId="2079BA04">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786E0BEC">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7E429B0C">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6F89AA66">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3624C4C1">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4745CDD8">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67ABD4F4">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3DFE409">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4835407">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AD19AFF">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1A50E42A">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96F05F7">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15816E1C">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2D7AD29C">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w:t>
      </w:r>
      <w:bookmarkStart w:id="25" w:name="OLE_LINK12"/>
      <w:bookmarkStart w:id="26" w:name="OLE_LINK3"/>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bookmarkEnd w:id="25"/>
      <w:r>
        <w:rPr>
          <w:rFonts w:hint="eastAsia" w:ascii="宋体" w:hAnsi="宋体"/>
          <w:b w:val="0"/>
          <w:bCs/>
          <w:color w:val="auto"/>
          <w:lang w:eastAsia="zh-CN"/>
        </w:rPr>
        <w:t>。</w:t>
      </w:r>
      <w:bookmarkEnd w:id="26"/>
    </w:p>
    <w:p w14:paraId="48B2B3E6">
      <w:pPr>
        <w:ind w:firstLine="422" w:firstLineChars="200"/>
        <w:rPr>
          <w:rFonts w:hint="eastAsia" w:ascii="宋体" w:hAnsi="宋体"/>
          <w:b/>
          <w:bCs w:val="0"/>
          <w:sz w:val="21"/>
          <w:lang w:val="en-US" w:eastAsia="zh-CN"/>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2BCCFAB7">
      <w:pPr>
        <w:ind w:firstLine="422" w:firstLineChars="200"/>
        <w:rPr>
          <w:rFonts w:hint="eastAsia" w:ascii="宋体" w:hAnsi="宋体"/>
          <w:b/>
          <w:bCs w:val="0"/>
          <w:sz w:val="21"/>
          <w:lang w:val="en-US" w:eastAsia="zh-CN"/>
        </w:rPr>
      </w:pPr>
    </w:p>
    <w:p w14:paraId="618F1C6B">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42F84575">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bookmarkEnd w:id="24"/>
    <w:p w14:paraId="43030B88">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14:paraId="50BFBEFE">
      <w:pPr>
        <w:jc w:val="right"/>
        <w:rPr>
          <w:rFonts w:hint="eastAsia"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14:paraId="383C1046">
      <w:pPr>
        <w:ind w:firstLine="645"/>
        <w:rPr>
          <w:rFonts w:hint="eastAsia" w:ascii="宋体" w:hAnsi="宋体"/>
          <w:szCs w:val="21"/>
        </w:rPr>
      </w:pPr>
    </w:p>
    <w:p w14:paraId="4B75E96C">
      <w:pPr>
        <w:rPr>
          <w:rFonts w:ascii="宋体"/>
          <w:b/>
          <w:szCs w:val="21"/>
        </w:rPr>
      </w:pPr>
    </w:p>
    <w:p w14:paraId="3FBF1C71">
      <w:pPr>
        <w:ind w:firstLine="482" w:firstLineChars="200"/>
        <w:jc w:val="center"/>
        <w:rPr>
          <w:rFonts w:hint="eastAsia" w:hAnsi="宋体"/>
          <w:b/>
          <w:bCs/>
          <w:sz w:val="24"/>
        </w:rPr>
      </w:pPr>
    </w:p>
    <w:p w14:paraId="645A72A8">
      <w:pPr>
        <w:pStyle w:val="4"/>
        <w:jc w:val="center"/>
        <w:rPr>
          <w:rFonts w:hint="eastAsia" w:ascii="黑体" w:eastAsia="黑体"/>
          <w:b w:val="0"/>
          <w:sz w:val="24"/>
          <w:szCs w:val="24"/>
        </w:rPr>
      </w:pPr>
      <w:r>
        <w:rPr>
          <w:rFonts w:hint="eastAsia" w:ascii="黑体" w:eastAsia="黑体"/>
          <w:b w:val="0"/>
          <w:sz w:val="24"/>
          <w:szCs w:val="24"/>
        </w:rPr>
        <w:t>三、投标人情况及资格证明文件</w:t>
      </w:r>
    </w:p>
    <w:p w14:paraId="71BA8E69">
      <w:pPr>
        <w:rPr>
          <w:b/>
          <w:bCs/>
          <w:sz w:val="24"/>
        </w:rPr>
      </w:pPr>
    </w:p>
    <w:p w14:paraId="761546FA">
      <w:pPr>
        <w:ind w:firstLine="2640" w:firstLineChars="1100"/>
        <w:outlineLvl w:val="3"/>
        <w:rPr>
          <w:rFonts w:hint="eastAsia" w:ascii="黑体" w:hAnsi="宋体" w:eastAsia="黑体"/>
          <w:bCs/>
          <w:kern w:val="0"/>
          <w:sz w:val="24"/>
          <w:szCs w:val="32"/>
        </w:rPr>
      </w:pPr>
      <w:bookmarkStart w:id="27" w:name="_Hlk72257590"/>
      <w:r>
        <w:rPr>
          <w:rFonts w:hint="eastAsia" w:ascii="黑体" w:hAnsi="宋体" w:eastAsia="黑体"/>
          <w:bCs/>
          <w:kern w:val="0"/>
          <w:sz w:val="24"/>
          <w:szCs w:val="32"/>
        </w:rPr>
        <w:t>（一）投标人资格证明文件</w:t>
      </w:r>
    </w:p>
    <w:p w14:paraId="5EFA725A">
      <w:pPr>
        <w:spacing w:before="156"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供应商基本情况表》为必填内容，须按照相应格式及节点在“信息不公开部分”提供。）</w:t>
      </w:r>
    </w:p>
    <w:p w14:paraId="24629352">
      <w:pPr>
        <w:rPr>
          <w:b/>
          <w:bCs/>
          <w:sz w:val="24"/>
        </w:rPr>
      </w:pPr>
    </w:p>
    <w:p w14:paraId="511638E2">
      <w:pPr>
        <w:ind w:firstLine="480" w:firstLineChars="200"/>
        <w:outlineLvl w:val="3"/>
        <w:rPr>
          <w:rFonts w:hint="eastAsia" w:ascii="黑体" w:hAnsi="宋体" w:eastAsia="黑体"/>
          <w:bCs/>
          <w:kern w:val="0"/>
          <w:sz w:val="24"/>
          <w:szCs w:val="32"/>
        </w:rPr>
      </w:pPr>
      <w:bookmarkStart w:id="28" w:name="_Hlk72257908"/>
      <w:r>
        <w:rPr>
          <w:rFonts w:hint="eastAsia" w:ascii="黑体" w:hAnsi="宋体" w:eastAsia="黑体"/>
          <w:bCs/>
          <w:kern w:val="0"/>
          <w:sz w:val="24"/>
          <w:szCs w:val="32"/>
        </w:rPr>
        <w:t>（二）中小企业声明函、残疾人福利性单位声明函及监狱企业声明函</w:t>
      </w:r>
    </w:p>
    <w:bookmarkEnd w:id="27"/>
    <w:p w14:paraId="50D7E7AD">
      <w:pPr>
        <w:jc w:val="left"/>
        <w:outlineLvl w:val="3"/>
        <w:rPr>
          <w:rFonts w:hint="eastAsia" w:ascii="黑体" w:hAnsi="宋体" w:eastAsia="黑体"/>
          <w:bCs/>
          <w:kern w:val="0"/>
          <w:sz w:val="24"/>
          <w:szCs w:val="32"/>
        </w:rPr>
      </w:pPr>
    </w:p>
    <w:p w14:paraId="1CDDF84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5657C8E7">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17FAA14A">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14:paraId="6692B557">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7743D2BC">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29"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29"/>
      <w:r>
        <w:rPr>
          <w:rFonts w:hint="eastAsia" w:ascii="黑体" w:hAnsi="黑体" w:eastAsia="黑体"/>
          <w:color w:val="FF0000"/>
          <w:szCs w:val="21"/>
        </w:rPr>
        <w:t>）</w:t>
      </w:r>
    </w:p>
    <w:p w14:paraId="7291BDA0">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5A410BF8">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1F65C3B5">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61A5FAB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4486C0B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1ABB6DD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7DF53F2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005146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14:paraId="10295649">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14:paraId="049DB41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3F3A836F">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5196508B">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14:paraId="2CEF9F61">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14:paraId="489F45D3">
      <w:pPr>
        <w:pStyle w:val="51"/>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963E526">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14:paraId="4C3712E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14:paraId="3C793B6A">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14:paraId="2E0AC464">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5、本项目属于服务类项目，相关服务承接商应当为中小企业或残疾人福利性单位或监狱企业，如包含硬件设备、产品等货物采购的，不再对其中涉及的货物制造商作出要求。</w:t>
      </w:r>
    </w:p>
    <w:p w14:paraId="7082DABA">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66C6DAC">
      <w:pPr>
        <w:ind w:firstLine="420" w:firstLineChars="200"/>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07F0281">
      <w:pPr>
        <w:ind w:firstLine="420" w:firstLineChars="200"/>
      </w:pPr>
    </w:p>
    <w:p w14:paraId="2BA79B95">
      <w:pPr>
        <w:numPr>
          <w:ilvl w:val="0"/>
          <w:numId w:val="16"/>
        </w:numPr>
        <w:jc w:val="center"/>
        <w:outlineLvl w:val="3"/>
        <w:rPr>
          <w:b/>
          <w:sz w:val="24"/>
        </w:rPr>
      </w:pPr>
      <w:r>
        <w:rPr>
          <w:b/>
          <w:sz w:val="24"/>
        </w:rPr>
        <w:t>中小企业声明函（货物）</w:t>
      </w:r>
    </w:p>
    <w:p w14:paraId="271BC498">
      <w:pPr>
        <w:pStyle w:val="9"/>
      </w:pPr>
    </w:p>
    <w:p w14:paraId="4D34EB40">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cstheme="minorEastAsia"/>
          <w:b/>
          <w:bCs/>
          <w:i/>
          <w:iCs/>
          <w:sz w:val="21"/>
          <w:szCs w:val="21"/>
          <w:u w:val="single"/>
        </w:rPr>
        <w:t xml:space="preserve">    （单位名称）    </w:t>
      </w:r>
      <w:r>
        <w:rPr>
          <w:rFonts w:hint="eastAsia" w:asciiTheme="minorEastAsia" w:hAnsiTheme="minorEastAsia" w:cstheme="minorEastAsia"/>
          <w:sz w:val="21"/>
          <w:szCs w:val="21"/>
        </w:rPr>
        <w:t>的</w:t>
      </w:r>
      <w:r>
        <w:rPr>
          <w:rFonts w:hint="eastAsia" w:asciiTheme="minorEastAsia" w:hAnsiTheme="minorEastAsia" w:cstheme="minorEastAsia"/>
          <w:b/>
          <w:bCs/>
          <w:i/>
          <w:iCs/>
          <w:sz w:val="21"/>
          <w:szCs w:val="21"/>
          <w:u w:val="single"/>
        </w:rPr>
        <w:t xml:space="preserve">    （项目名称）    </w:t>
      </w:r>
      <w:r>
        <w:rPr>
          <w:rFonts w:hint="eastAsia" w:asciiTheme="minorEastAsia" w:hAnsiTheme="minorEastAsia" w:cstheme="minorEastAsia"/>
          <w:sz w:val="21"/>
          <w:szCs w:val="21"/>
        </w:rPr>
        <w:t>采购活动，提供的货物全部由符合政策要求的中小企业制造。相关企业（含联合体中的中小企业、签订分包意向协议的中小企业）的具体情况如下：</w:t>
      </w:r>
    </w:p>
    <w:p w14:paraId="6E0D4C5C">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140815D0">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7C0B9AAC">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w:t>
      </w:r>
    </w:p>
    <w:p w14:paraId="6E841F60">
      <w:pPr>
        <w:pStyle w:val="13"/>
        <w:ind w:firstLine="420" w:firstLineChars="200"/>
        <w:rPr>
          <w:rFonts w:hint="eastAsia" w:asciiTheme="minorEastAsia" w:hAnsiTheme="minorEastAsia" w:cstheme="minorEastAsia"/>
          <w:sz w:val="21"/>
          <w:szCs w:val="21"/>
        </w:rPr>
      </w:pPr>
    </w:p>
    <w:p w14:paraId="33EA82A8">
      <w:pPr>
        <w:spacing w:line="360" w:lineRule="auto"/>
        <w:ind w:firstLine="420" w:firstLineChars="200"/>
        <w:outlineLvl w:val="3"/>
        <w:rPr>
          <w:rFonts w:hint="eastAsia" w:asciiTheme="minorEastAsia" w:hAnsiTheme="minorEastAsia" w:cstheme="minorEastAsia"/>
          <w:szCs w:val="21"/>
        </w:rPr>
      </w:pPr>
      <w:r>
        <w:rPr>
          <w:rFonts w:hint="eastAsia" w:asciiTheme="minorEastAsia" w:hAnsiTheme="minorEastAsia" w:cstheme="minorEastAsia"/>
          <w:szCs w:val="21"/>
        </w:rPr>
        <w:t>以上企业，不属于大企业的分支机构，不存在控股股东为大企业的情形，也不存在与大企业的负责人为同一人的情形。</w:t>
      </w:r>
    </w:p>
    <w:p w14:paraId="4CFC3A89">
      <w:pPr>
        <w:spacing w:line="360" w:lineRule="auto"/>
        <w:ind w:firstLine="420" w:firstLineChars="200"/>
        <w:rPr>
          <w:rFonts w:hint="eastAsia" w:asciiTheme="minorEastAsia" w:hAnsiTheme="minorEastAsia" w:cstheme="minorEastAsia"/>
          <w:szCs w:val="21"/>
        </w:rPr>
      </w:pPr>
      <w:bookmarkStart w:id="30" w:name="_Hlk73562203"/>
      <w:r>
        <w:rPr>
          <w:rFonts w:hint="eastAsia" w:asciiTheme="minorEastAsia" w:hAnsiTheme="minorEastAsia" w:cstheme="minorEastAsia"/>
          <w:szCs w:val="21"/>
        </w:rPr>
        <w:t>本投标人对上述声明内容的真实性负责。如有虚假，将依法承担相应责任。</w:t>
      </w:r>
    </w:p>
    <w:p w14:paraId="4512DC35">
      <w:pPr>
        <w:spacing w:line="360" w:lineRule="auto"/>
        <w:ind w:firstLine="420" w:firstLineChars="200"/>
        <w:rPr>
          <w:rFonts w:ascii="Times New Roman" w:hAnsi="Times New Roman" w:eastAsia="宋体" w:cs="Times New Roman"/>
          <w:sz w:val="24"/>
          <w:szCs w:val="24"/>
        </w:rPr>
      </w:pPr>
      <w:r>
        <w:rPr>
          <w:rFonts w:hint="eastAsia" w:asciiTheme="minorEastAsia" w:hAnsiTheme="minorEastAsia" w:cstheme="minor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0"/>
    </w:p>
    <w:p w14:paraId="4366E31C">
      <w:pPr>
        <w:ind w:firstLine="420" w:firstLineChars="200"/>
        <w:outlineLvl w:val="3"/>
        <w:rPr>
          <w:rFonts w:hint="eastAsia" w:ascii="宋体" w:hAnsi="宋体"/>
          <w:bCs/>
          <w:color w:val="FF0000"/>
          <w:kern w:val="0"/>
          <w:szCs w:val="21"/>
        </w:rPr>
      </w:pPr>
    </w:p>
    <w:p w14:paraId="65B25B9E"/>
    <w:p w14:paraId="08993411">
      <w:pPr>
        <w:ind w:firstLine="420" w:firstLineChars="200"/>
      </w:pPr>
    </w:p>
    <w:p w14:paraId="75A92700">
      <w:pPr>
        <w:jc w:val="center"/>
        <w:outlineLvl w:val="3"/>
        <w:rPr>
          <w:b/>
          <w:sz w:val="24"/>
        </w:rPr>
      </w:pPr>
      <w:r>
        <w:rPr>
          <w:rFonts w:hint="eastAsia"/>
          <w:b/>
          <w:sz w:val="24"/>
        </w:rPr>
        <w:t>2、残疾人福利性单位声明函（货物类）</w:t>
      </w:r>
    </w:p>
    <w:p w14:paraId="250C36FD">
      <w:pPr>
        <w:rPr>
          <w:b/>
          <w:bCs/>
        </w:rPr>
      </w:pPr>
    </w:p>
    <w:p w14:paraId="6C275C3C">
      <w:pPr>
        <w:spacing w:line="360" w:lineRule="auto"/>
        <w:ind w:firstLine="420" w:firstLineChars="200"/>
        <w:rPr>
          <w:rFonts w:hint="eastAsia" w:asciiTheme="minorEastAsia" w:hAnsiTheme="minorEastAsia" w:cstheme="minorEastAsia"/>
          <w:szCs w:val="21"/>
        </w:rPr>
      </w:pPr>
      <w:bookmarkStart w:id="31" w:name="_Hlk73562331"/>
      <w:bookmarkStart w:id="32" w:name="_Hlk73562245"/>
      <w:r>
        <w:rPr>
          <w:rFonts w:hint="eastAsia" w:asciiTheme="minorEastAsia" w:hAnsi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单位的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项目采购活动提供本单位制造的货物（由本单位承担工程/提供服务），或者提供其他残疾人福利性单位制造的货物（不包括使用非残疾人福利性单位注册商标的货物）。</w:t>
      </w:r>
    </w:p>
    <w:p w14:paraId="76EB2277">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本单位对上述声明的真实性负责。如有虚假，将依法承担相应责任。</w:t>
      </w:r>
    </w:p>
    <w:p w14:paraId="494A6B93">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31"/>
    </w:p>
    <w:bookmarkEnd w:id="32"/>
    <w:p w14:paraId="6EDBABB7">
      <w:pPr>
        <w:ind w:firstLine="420" w:firstLineChars="200"/>
        <w:rPr>
          <w:rFonts w:hint="eastAsia" w:ascii="宋体" w:hAnsi="宋体"/>
          <w:szCs w:val="21"/>
        </w:rPr>
      </w:pPr>
    </w:p>
    <w:p w14:paraId="644E3D7B">
      <w:pPr>
        <w:ind w:firstLine="420" w:firstLineChars="200"/>
        <w:rPr>
          <w:rFonts w:hint="eastAsia" w:ascii="宋体" w:hAnsi="宋体"/>
          <w:szCs w:val="21"/>
        </w:rPr>
      </w:pPr>
    </w:p>
    <w:p w14:paraId="1F467800">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2FF6E744">
      <w:pPr>
        <w:spacing w:line="360" w:lineRule="auto"/>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77C141EA">
      <w:pPr>
        <w:spacing w:line="360" w:lineRule="auto"/>
        <w:ind w:firstLine="420" w:firstLineChars="200"/>
        <w:rPr>
          <w:rFonts w:hint="eastAsia"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14:paraId="5496EAAD">
      <w:pPr>
        <w:spacing w:line="360" w:lineRule="auto"/>
        <w:ind w:firstLine="420" w:firstLineChars="200"/>
        <w:rPr>
          <w:rFonts w:hint="eastAsia"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14:paraId="63FE57C6">
      <w:pPr>
        <w:spacing w:line="360" w:lineRule="auto"/>
        <w:ind w:firstLine="420" w:firstLineChars="200"/>
        <w:outlineLvl w:val="3"/>
        <w:rPr>
          <w:rFonts w:hint="eastAsia" w:ascii="宋体" w:hAnsi="宋体"/>
          <w:szCs w:val="21"/>
        </w:rPr>
      </w:pPr>
      <w:r>
        <w:rPr>
          <w:rFonts w:ascii="宋体" w:hAnsi="宋体"/>
          <w:szCs w:val="21"/>
        </w:rPr>
        <w:t xml:space="preserve">…… </w:t>
      </w:r>
    </w:p>
    <w:p w14:paraId="111E8A3B">
      <w:pPr>
        <w:spacing w:line="360" w:lineRule="auto"/>
        <w:ind w:firstLine="420" w:firstLineChars="200"/>
        <w:rPr>
          <w:rFonts w:hint="eastAsia"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14:paraId="76ECC74B">
      <w:pPr>
        <w:spacing w:line="360" w:lineRule="auto"/>
        <w:ind w:firstLine="420" w:firstLineChars="200"/>
        <w:rPr>
          <w:b/>
          <w:bCs/>
          <w:color w:val="FF0000"/>
          <w:szCs w:val="21"/>
        </w:rPr>
      </w:pPr>
      <w:r>
        <w:rPr>
          <w:rFonts w:hint="eastAsia" w:ascii="宋体" w:hAnsi="宋体"/>
          <w:szCs w:val="21"/>
        </w:rPr>
        <w:t>附：省级以上监狱管理局、戒毒管理局（含新疆生产建设兵团）出具的监狱企业证明文件。</w:t>
      </w:r>
      <w:bookmarkEnd w:id="28"/>
    </w:p>
    <w:p w14:paraId="7B8E82BF">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黑体" w:eastAsia="黑体"/>
          <w:sz w:val="24"/>
          <w:szCs w:val="24"/>
        </w:rPr>
        <w:t>四、</w:t>
      </w:r>
      <w:r>
        <w:rPr>
          <w:rFonts w:hint="eastAsia" w:ascii="宋体" w:hAnsi="宋体" w:eastAsia="宋体" w:cs="Times New Roman"/>
          <w:b/>
          <w:bCs/>
          <w:kern w:val="0"/>
          <w:sz w:val="24"/>
          <w:szCs w:val="20"/>
        </w:rPr>
        <w:t>分项报价清单</w:t>
      </w:r>
    </w:p>
    <w:p w14:paraId="320780B9">
      <w:pPr>
        <w:spacing w:after="78"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14:paraId="5AC785A2">
      <w:pPr>
        <w:tabs>
          <w:tab w:val="left" w:pos="720"/>
        </w:tabs>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19"/>
        <w:gridCol w:w="679"/>
        <w:gridCol w:w="796"/>
        <w:gridCol w:w="883"/>
        <w:gridCol w:w="660"/>
        <w:gridCol w:w="462"/>
        <w:gridCol w:w="462"/>
        <w:gridCol w:w="657"/>
        <w:gridCol w:w="880"/>
        <w:gridCol w:w="881"/>
      </w:tblGrid>
      <w:tr w14:paraId="5BC3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7" w:type="pct"/>
          </w:tcPr>
          <w:p w14:paraId="3D8AE4B5">
            <w:pPr>
              <w:spacing w:line="300" w:lineRule="auto"/>
              <w:jc w:val="center"/>
              <w:rPr>
                <w:rFonts w:ascii="Arial" w:hAnsi="Arial" w:eastAsia="宋体" w:cs="Times New Roman"/>
                <w:szCs w:val="24"/>
              </w:rPr>
            </w:pPr>
            <w:r>
              <w:rPr>
                <w:rFonts w:hint="eastAsia" w:ascii="Arial" w:hAnsi="Arial" w:eastAsia="宋体" w:cs="Times New Roman"/>
                <w:szCs w:val="24"/>
              </w:rPr>
              <w:t>序号</w:t>
            </w:r>
          </w:p>
        </w:tc>
        <w:tc>
          <w:tcPr>
            <w:tcW w:w="903" w:type="pct"/>
            <w:vAlign w:val="center"/>
          </w:tcPr>
          <w:p w14:paraId="3F67A108">
            <w:pPr>
              <w:spacing w:line="300" w:lineRule="auto"/>
              <w:jc w:val="center"/>
              <w:rPr>
                <w:rFonts w:ascii="Arial" w:hAnsi="Arial" w:eastAsia="宋体" w:cs="Times New Roman"/>
                <w:szCs w:val="24"/>
              </w:rPr>
            </w:pPr>
            <w:r>
              <w:rPr>
                <w:rFonts w:hint="eastAsia" w:ascii="Arial" w:hAnsi="Arial" w:eastAsia="宋体" w:cs="Times New Roman"/>
                <w:szCs w:val="24"/>
              </w:rPr>
              <w:t>货物名称</w:t>
            </w:r>
          </w:p>
        </w:tc>
        <w:tc>
          <w:tcPr>
            <w:tcW w:w="409" w:type="pct"/>
            <w:vAlign w:val="center"/>
          </w:tcPr>
          <w:p w14:paraId="69157699">
            <w:pPr>
              <w:spacing w:line="300" w:lineRule="auto"/>
              <w:jc w:val="center"/>
              <w:rPr>
                <w:rFonts w:ascii="Arial" w:hAnsi="Arial" w:eastAsia="宋体" w:cs="Times New Roman"/>
                <w:szCs w:val="24"/>
              </w:rPr>
            </w:pPr>
            <w:r>
              <w:rPr>
                <w:rFonts w:hint="eastAsia" w:ascii="Arial" w:hAnsi="Arial" w:eastAsia="宋体" w:cs="Times New Roman"/>
                <w:szCs w:val="24"/>
              </w:rPr>
              <w:t>品牌</w:t>
            </w:r>
          </w:p>
        </w:tc>
        <w:tc>
          <w:tcPr>
            <w:tcW w:w="478" w:type="pct"/>
            <w:vAlign w:val="center"/>
          </w:tcPr>
          <w:p w14:paraId="10929E0D">
            <w:pPr>
              <w:spacing w:line="300" w:lineRule="auto"/>
              <w:jc w:val="center"/>
              <w:rPr>
                <w:rFonts w:ascii="Arial" w:hAnsi="Arial" w:eastAsia="宋体" w:cs="Times New Roman"/>
                <w:szCs w:val="24"/>
              </w:rPr>
            </w:pPr>
            <w:r>
              <w:rPr>
                <w:rFonts w:hint="eastAsia" w:ascii="Arial" w:hAnsi="Arial" w:eastAsia="宋体" w:cs="Times New Roman"/>
                <w:szCs w:val="24"/>
              </w:rPr>
              <w:t>规格/型号</w:t>
            </w:r>
          </w:p>
        </w:tc>
        <w:tc>
          <w:tcPr>
            <w:tcW w:w="529" w:type="pct"/>
            <w:vAlign w:val="center"/>
          </w:tcPr>
          <w:p w14:paraId="51FABB6F">
            <w:pPr>
              <w:spacing w:line="300" w:lineRule="auto"/>
              <w:jc w:val="center"/>
              <w:rPr>
                <w:rFonts w:ascii="Arial" w:hAnsi="Arial" w:eastAsia="宋体" w:cs="Times New Roman"/>
                <w:b/>
                <w:szCs w:val="24"/>
              </w:rPr>
            </w:pPr>
            <w:r>
              <w:rPr>
                <w:rFonts w:hint="eastAsia" w:ascii="Arial" w:hAnsi="Arial" w:eastAsia="宋体" w:cs="Times New Roman"/>
                <w:bCs/>
                <w:szCs w:val="24"/>
              </w:rPr>
              <w:t>制造商名称</w:t>
            </w:r>
          </w:p>
        </w:tc>
        <w:tc>
          <w:tcPr>
            <w:tcW w:w="395" w:type="pct"/>
            <w:vAlign w:val="center"/>
          </w:tcPr>
          <w:p w14:paraId="67E68AF9">
            <w:pPr>
              <w:spacing w:line="300" w:lineRule="auto"/>
              <w:jc w:val="center"/>
              <w:rPr>
                <w:rFonts w:ascii="Arial" w:hAnsi="Arial" w:eastAsia="宋体" w:cs="Times New Roman"/>
                <w:szCs w:val="24"/>
              </w:rPr>
            </w:pPr>
            <w:r>
              <w:rPr>
                <w:rFonts w:hint="eastAsia" w:ascii="Arial" w:hAnsi="Arial" w:eastAsia="宋体" w:cs="Times New Roman"/>
                <w:szCs w:val="24"/>
              </w:rPr>
              <w:t>原产地</w:t>
            </w:r>
          </w:p>
        </w:tc>
        <w:tc>
          <w:tcPr>
            <w:tcW w:w="282" w:type="pct"/>
            <w:vAlign w:val="center"/>
          </w:tcPr>
          <w:p w14:paraId="2DEB5130">
            <w:pPr>
              <w:spacing w:line="300" w:lineRule="auto"/>
              <w:jc w:val="center"/>
              <w:rPr>
                <w:rFonts w:ascii="Arial" w:hAnsi="Arial" w:eastAsia="宋体" w:cs="Times New Roman"/>
                <w:szCs w:val="24"/>
              </w:rPr>
            </w:pPr>
            <w:r>
              <w:rPr>
                <w:rFonts w:hint="eastAsia" w:ascii="Arial" w:hAnsi="Arial" w:eastAsia="宋体" w:cs="Times New Roman"/>
                <w:szCs w:val="24"/>
              </w:rPr>
              <w:t>数量</w:t>
            </w:r>
          </w:p>
        </w:tc>
        <w:tc>
          <w:tcPr>
            <w:tcW w:w="282" w:type="pct"/>
          </w:tcPr>
          <w:p w14:paraId="11AA9590">
            <w:pPr>
              <w:spacing w:line="300" w:lineRule="auto"/>
              <w:jc w:val="center"/>
              <w:rPr>
                <w:rFonts w:ascii="Arial" w:hAnsi="Arial" w:eastAsia="宋体" w:cs="Times New Roman"/>
                <w:szCs w:val="24"/>
              </w:rPr>
            </w:pPr>
            <w:r>
              <w:rPr>
                <w:rFonts w:hint="eastAsia" w:ascii="Arial" w:hAnsi="Arial" w:eastAsia="宋体" w:cs="Times New Roman"/>
                <w:szCs w:val="24"/>
              </w:rPr>
              <w:t>单位</w:t>
            </w:r>
          </w:p>
        </w:tc>
        <w:tc>
          <w:tcPr>
            <w:tcW w:w="396" w:type="pct"/>
            <w:vAlign w:val="center"/>
          </w:tcPr>
          <w:p w14:paraId="441D05D6">
            <w:pPr>
              <w:spacing w:line="300" w:lineRule="auto"/>
              <w:jc w:val="center"/>
              <w:rPr>
                <w:rFonts w:ascii="Arial" w:hAnsi="Arial" w:eastAsia="宋体" w:cs="Times New Roman"/>
                <w:szCs w:val="24"/>
              </w:rPr>
            </w:pPr>
            <w:r>
              <w:rPr>
                <w:rFonts w:hint="eastAsia" w:ascii="Arial" w:hAnsi="Arial" w:eastAsia="宋体" w:cs="Times New Roman"/>
                <w:szCs w:val="24"/>
              </w:rPr>
              <w:t>单价(元)</w:t>
            </w:r>
          </w:p>
        </w:tc>
        <w:tc>
          <w:tcPr>
            <w:tcW w:w="527" w:type="pct"/>
            <w:vAlign w:val="center"/>
          </w:tcPr>
          <w:p w14:paraId="4B6315FF">
            <w:pPr>
              <w:spacing w:line="300" w:lineRule="auto"/>
              <w:jc w:val="center"/>
              <w:rPr>
                <w:rFonts w:ascii="Arial" w:hAnsi="Arial" w:eastAsia="宋体" w:cs="Times New Roman"/>
                <w:szCs w:val="24"/>
              </w:rPr>
            </w:pPr>
            <w:r>
              <w:rPr>
                <w:rFonts w:hint="eastAsia" w:ascii="Arial" w:hAnsi="Arial" w:eastAsia="宋体" w:cs="Times New Roman"/>
                <w:szCs w:val="24"/>
              </w:rPr>
              <w:t>合价(元)</w:t>
            </w:r>
          </w:p>
        </w:tc>
        <w:tc>
          <w:tcPr>
            <w:tcW w:w="527" w:type="pct"/>
            <w:vAlign w:val="center"/>
          </w:tcPr>
          <w:p w14:paraId="765DB440">
            <w:pPr>
              <w:spacing w:line="300" w:lineRule="auto"/>
              <w:jc w:val="center"/>
              <w:rPr>
                <w:rFonts w:ascii="Arial" w:hAnsi="Arial" w:eastAsia="宋体" w:cs="Times New Roman"/>
                <w:szCs w:val="24"/>
              </w:rPr>
            </w:pPr>
            <w:r>
              <w:rPr>
                <w:rFonts w:hint="eastAsia" w:ascii="Times New Roman" w:hAnsi="Times New Roman" w:eastAsia="宋体" w:cs="Times New Roman"/>
                <w:szCs w:val="21"/>
              </w:rPr>
              <w:t>预算金额（元）</w:t>
            </w:r>
          </w:p>
        </w:tc>
      </w:tr>
      <w:tr w14:paraId="79C2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Align w:val="center"/>
          </w:tcPr>
          <w:p w14:paraId="23DEB3B4">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903" w:type="pct"/>
            <w:vAlign w:val="center"/>
          </w:tcPr>
          <w:p w14:paraId="79151974">
            <w:pPr>
              <w:spacing w:after="78" w:afterLines="25" w:line="300" w:lineRule="auto"/>
              <w:rPr>
                <w:rFonts w:ascii="Arial" w:hAnsi="Arial" w:eastAsia="宋体" w:cs="Times New Roman"/>
                <w:b/>
                <w:szCs w:val="24"/>
              </w:rPr>
            </w:pPr>
          </w:p>
        </w:tc>
        <w:tc>
          <w:tcPr>
            <w:tcW w:w="409" w:type="pct"/>
          </w:tcPr>
          <w:p w14:paraId="17CB2255">
            <w:pPr>
              <w:spacing w:after="78" w:afterLines="25" w:line="300" w:lineRule="auto"/>
              <w:rPr>
                <w:rFonts w:ascii="Arial" w:hAnsi="Arial" w:eastAsia="宋体" w:cs="Times New Roman"/>
                <w:szCs w:val="24"/>
              </w:rPr>
            </w:pPr>
          </w:p>
        </w:tc>
        <w:tc>
          <w:tcPr>
            <w:tcW w:w="478" w:type="pct"/>
          </w:tcPr>
          <w:p w14:paraId="4E953FE3">
            <w:pPr>
              <w:spacing w:after="78" w:afterLines="25" w:line="300" w:lineRule="auto"/>
              <w:rPr>
                <w:rFonts w:ascii="Arial" w:hAnsi="Arial" w:eastAsia="宋体" w:cs="Times New Roman"/>
                <w:szCs w:val="24"/>
              </w:rPr>
            </w:pPr>
          </w:p>
        </w:tc>
        <w:tc>
          <w:tcPr>
            <w:tcW w:w="529" w:type="pct"/>
          </w:tcPr>
          <w:p w14:paraId="5DA4AD57">
            <w:pPr>
              <w:spacing w:after="78" w:afterLines="25" w:line="300" w:lineRule="auto"/>
              <w:rPr>
                <w:rFonts w:ascii="Arial" w:hAnsi="Arial" w:eastAsia="宋体" w:cs="Times New Roman"/>
                <w:szCs w:val="24"/>
              </w:rPr>
            </w:pPr>
          </w:p>
        </w:tc>
        <w:tc>
          <w:tcPr>
            <w:tcW w:w="395" w:type="pct"/>
          </w:tcPr>
          <w:p w14:paraId="1ED60AC1">
            <w:pPr>
              <w:spacing w:after="78" w:afterLines="25" w:line="300" w:lineRule="auto"/>
              <w:rPr>
                <w:rFonts w:ascii="Arial" w:hAnsi="Arial" w:eastAsia="宋体" w:cs="Times New Roman"/>
                <w:szCs w:val="24"/>
              </w:rPr>
            </w:pPr>
          </w:p>
        </w:tc>
        <w:tc>
          <w:tcPr>
            <w:tcW w:w="282" w:type="pct"/>
          </w:tcPr>
          <w:p w14:paraId="776394AE">
            <w:pPr>
              <w:spacing w:after="78" w:afterLines="25" w:line="300" w:lineRule="auto"/>
              <w:rPr>
                <w:rFonts w:ascii="Arial" w:hAnsi="Arial" w:eastAsia="宋体" w:cs="Times New Roman"/>
                <w:szCs w:val="24"/>
              </w:rPr>
            </w:pPr>
          </w:p>
        </w:tc>
        <w:tc>
          <w:tcPr>
            <w:tcW w:w="282" w:type="pct"/>
          </w:tcPr>
          <w:p w14:paraId="521A9B3A">
            <w:pPr>
              <w:spacing w:after="78" w:afterLines="25" w:line="300" w:lineRule="auto"/>
              <w:rPr>
                <w:rFonts w:ascii="Arial" w:hAnsi="Arial" w:eastAsia="宋体" w:cs="Times New Roman"/>
                <w:szCs w:val="24"/>
              </w:rPr>
            </w:pPr>
          </w:p>
        </w:tc>
        <w:tc>
          <w:tcPr>
            <w:tcW w:w="396" w:type="pct"/>
          </w:tcPr>
          <w:p w14:paraId="092F161D">
            <w:pPr>
              <w:spacing w:after="78" w:afterLines="25" w:line="300" w:lineRule="auto"/>
              <w:rPr>
                <w:rFonts w:ascii="Arial" w:hAnsi="Arial" w:eastAsia="宋体" w:cs="Times New Roman"/>
                <w:szCs w:val="24"/>
              </w:rPr>
            </w:pPr>
          </w:p>
        </w:tc>
        <w:tc>
          <w:tcPr>
            <w:tcW w:w="527" w:type="pct"/>
          </w:tcPr>
          <w:p w14:paraId="65ACE8FC">
            <w:pPr>
              <w:spacing w:after="78" w:afterLines="25" w:line="300" w:lineRule="auto"/>
              <w:rPr>
                <w:rFonts w:ascii="Arial" w:hAnsi="Arial" w:eastAsia="宋体" w:cs="Times New Roman"/>
                <w:szCs w:val="24"/>
              </w:rPr>
            </w:pPr>
          </w:p>
        </w:tc>
        <w:tc>
          <w:tcPr>
            <w:tcW w:w="527" w:type="pct"/>
            <w:vMerge w:val="restart"/>
          </w:tcPr>
          <w:p w14:paraId="1F7954CB">
            <w:pPr>
              <w:spacing w:after="78" w:afterLines="25" w:line="300" w:lineRule="auto"/>
              <w:rPr>
                <w:rFonts w:ascii="Arial" w:hAnsi="Arial" w:eastAsia="宋体" w:cs="Times New Roman"/>
                <w:szCs w:val="24"/>
              </w:rPr>
            </w:pPr>
          </w:p>
        </w:tc>
      </w:tr>
      <w:tr w14:paraId="5C58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7" w:type="pct"/>
          </w:tcPr>
          <w:p w14:paraId="5D7B2ADC">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903" w:type="pct"/>
          </w:tcPr>
          <w:p w14:paraId="4CB8C4DC">
            <w:pPr>
              <w:spacing w:after="78" w:afterLines="25" w:line="300" w:lineRule="auto"/>
              <w:rPr>
                <w:rFonts w:ascii="Arial" w:hAnsi="Arial" w:eastAsia="宋体" w:cs="Times New Roman"/>
                <w:b/>
                <w:szCs w:val="24"/>
              </w:rPr>
            </w:pPr>
          </w:p>
        </w:tc>
        <w:tc>
          <w:tcPr>
            <w:tcW w:w="409" w:type="pct"/>
          </w:tcPr>
          <w:p w14:paraId="23E94331">
            <w:pPr>
              <w:spacing w:after="78" w:afterLines="25" w:line="300" w:lineRule="auto"/>
              <w:rPr>
                <w:rFonts w:ascii="Arial" w:hAnsi="Arial" w:eastAsia="宋体" w:cs="Times New Roman"/>
                <w:szCs w:val="24"/>
              </w:rPr>
            </w:pPr>
          </w:p>
        </w:tc>
        <w:tc>
          <w:tcPr>
            <w:tcW w:w="478" w:type="pct"/>
          </w:tcPr>
          <w:p w14:paraId="43FD7103">
            <w:pPr>
              <w:spacing w:after="78" w:afterLines="25" w:line="300" w:lineRule="auto"/>
              <w:rPr>
                <w:rFonts w:ascii="Arial" w:hAnsi="Arial" w:eastAsia="宋体" w:cs="Times New Roman"/>
                <w:szCs w:val="24"/>
              </w:rPr>
            </w:pPr>
          </w:p>
        </w:tc>
        <w:tc>
          <w:tcPr>
            <w:tcW w:w="529" w:type="pct"/>
          </w:tcPr>
          <w:p w14:paraId="7E707834">
            <w:pPr>
              <w:spacing w:after="78" w:afterLines="25" w:line="300" w:lineRule="auto"/>
              <w:rPr>
                <w:rFonts w:ascii="Arial" w:hAnsi="Arial" w:eastAsia="宋体" w:cs="Times New Roman"/>
                <w:szCs w:val="24"/>
              </w:rPr>
            </w:pPr>
          </w:p>
        </w:tc>
        <w:tc>
          <w:tcPr>
            <w:tcW w:w="395" w:type="pct"/>
          </w:tcPr>
          <w:p w14:paraId="40B278AE">
            <w:pPr>
              <w:spacing w:after="78" w:afterLines="25" w:line="300" w:lineRule="auto"/>
              <w:rPr>
                <w:rFonts w:ascii="Arial" w:hAnsi="Arial" w:eastAsia="宋体" w:cs="Times New Roman"/>
                <w:szCs w:val="24"/>
              </w:rPr>
            </w:pPr>
          </w:p>
        </w:tc>
        <w:tc>
          <w:tcPr>
            <w:tcW w:w="282" w:type="pct"/>
          </w:tcPr>
          <w:p w14:paraId="5FA3C94D">
            <w:pPr>
              <w:spacing w:after="78" w:afterLines="25" w:line="300" w:lineRule="auto"/>
              <w:rPr>
                <w:rFonts w:ascii="Arial" w:hAnsi="Arial" w:eastAsia="宋体" w:cs="Times New Roman"/>
                <w:szCs w:val="24"/>
              </w:rPr>
            </w:pPr>
          </w:p>
        </w:tc>
        <w:tc>
          <w:tcPr>
            <w:tcW w:w="282" w:type="pct"/>
          </w:tcPr>
          <w:p w14:paraId="64BDF432">
            <w:pPr>
              <w:spacing w:after="78" w:afterLines="25" w:line="300" w:lineRule="auto"/>
              <w:rPr>
                <w:rFonts w:ascii="Arial" w:hAnsi="Arial" w:eastAsia="宋体" w:cs="Times New Roman"/>
                <w:szCs w:val="24"/>
              </w:rPr>
            </w:pPr>
          </w:p>
        </w:tc>
        <w:tc>
          <w:tcPr>
            <w:tcW w:w="396" w:type="pct"/>
          </w:tcPr>
          <w:p w14:paraId="79C7E614">
            <w:pPr>
              <w:spacing w:after="78" w:afterLines="25" w:line="300" w:lineRule="auto"/>
              <w:rPr>
                <w:rFonts w:ascii="Arial" w:hAnsi="Arial" w:eastAsia="宋体" w:cs="Times New Roman"/>
                <w:szCs w:val="24"/>
              </w:rPr>
            </w:pPr>
          </w:p>
        </w:tc>
        <w:tc>
          <w:tcPr>
            <w:tcW w:w="527" w:type="pct"/>
          </w:tcPr>
          <w:p w14:paraId="560509B2">
            <w:pPr>
              <w:spacing w:after="78" w:afterLines="25" w:line="300" w:lineRule="auto"/>
              <w:rPr>
                <w:rFonts w:ascii="Arial" w:hAnsi="Arial" w:eastAsia="宋体" w:cs="Times New Roman"/>
                <w:szCs w:val="24"/>
              </w:rPr>
            </w:pPr>
          </w:p>
        </w:tc>
        <w:tc>
          <w:tcPr>
            <w:tcW w:w="527" w:type="pct"/>
            <w:vMerge w:val="continue"/>
          </w:tcPr>
          <w:p w14:paraId="17D5B5A9">
            <w:pPr>
              <w:spacing w:after="78" w:afterLines="25" w:line="300" w:lineRule="auto"/>
              <w:rPr>
                <w:rFonts w:ascii="Arial" w:hAnsi="Arial" w:eastAsia="宋体" w:cs="Times New Roman"/>
                <w:szCs w:val="24"/>
              </w:rPr>
            </w:pPr>
          </w:p>
        </w:tc>
      </w:tr>
      <w:tr w14:paraId="1770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 w:type="pct"/>
          </w:tcPr>
          <w:p w14:paraId="684D1F43">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903" w:type="pct"/>
          </w:tcPr>
          <w:p w14:paraId="3231E968">
            <w:pPr>
              <w:spacing w:after="78" w:afterLines="25" w:line="300" w:lineRule="auto"/>
              <w:rPr>
                <w:rFonts w:ascii="Arial" w:hAnsi="Arial" w:eastAsia="宋体" w:cs="Times New Roman"/>
                <w:b/>
                <w:szCs w:val="24"/>
              </w:rPr>
            </w:pPr>
          </w:p>
        </w:tc>
        <w:tc>
          <w:tcPr>
            <w:tcW w:w="409" w:type="pct"/>
          </w:tcPr>
          <w:p w14:paraId="4049CEBF">
            <w:pPr>
              <w:spacing w:after="78" w:afterLines="25" w:line="300" w:lineRule="auto"/>
              <w:rPr>
                <w:rFonts w:ascii="Arial" w:hAnsi="Arial" w:eastAsia="宋体" w:cs="Times New Roman"/>
                <w:szCs w:val="24"/>
              </w:rPr>
            </w:pPr>
          </w:p>
        </w:tc>
        <w:tc>
          <w:tcPr>
            <w:tcW w:w="478" w:type="pct"/>
          </w:tcPr>
          <w:p w14:paraId="68DC1245">
            <w:pPr>
              <w:spacing w:after="78" w:afterLines="25" w:line="300" w:lineRule="auto"/>
              <w:rPr>
                <w:rFonts w:ascii="Arial" w:hAnsi="Arial" w:eastAsia="宋体" w:cs="Times New Roman"/>
                <w:szCs w:val="24"/>
              </w:rPr>
            </w:pPr>
          </w:p>
        </w:tc>
        <w:tc>
          <w:tcPr>
            <w:tcW w:w="529" w:type="pct"/>
          </w:tcPr>
          <w:p w14:paraId="50BFAF95">
            <w:pPr>
              <w:spacing w:after="78" w:afterLines="25" w:line="300" w:lineRule="auto"/>
              <w:rPr>
                <w:rFonts w:ascii="Arial" w:hAnsi="Arial" w:eastAsia="宋体" w:cs="Times New Roman"/>
                <w:szCs w:val="24"/>
              </w:rPr>
            </w:pPr>
          </w:p>
        </w:tc>
        <w:tc>
          <w:tcPr>
            <w:tcW w:w="395" w:type="pct"/>
          </w:tcPr>
          <w:p w14:paraId="0D2708D0">
            <w:pPr>
              <w:spacing w:after="78" w:afterLines="25" w:line="300" w:lineRule="auto"/>
              <w:rPr>
                <w:rFonts w:ascii="Arial" w:hAnsi="Arial" w:eastAsia="宋体" w:cs="Times New Roman"/>
                <w:szCs w:val="24"/>
              </w:rPr>
            </w:pPr>
          </w:p>
        </w:tc>
        <w:tc>
          <w:tcPr>
            <w:tcW w:w="282" w:type="pct"/>
          </w:tcPr>
          <w:p w14:paraId="1113EFB3">
            <w:pPr>
              <w:spacing w:after="78" w:afterLines="25" w:line="300" w:lineRule="auto"/>
              <w:rPr>
                <w:rFonts w:ascii="Arial" w:hAnsi="Arial" w:eastAsia="宋体" w:cs="Times New Roman"/>
                <w:szCs w:val="24"/>
              </w:rPr>
            </w:pPr>
          </w:p>
        </w:tc>
        <w:tc>
          <w:tcPr>
            <w:tcW w:w="282" w:type="pct"/>
          </w:tcPr>
          <w:p w14:paraId="36F59C59">
            <w:pPr>
              <w:spacing w:after="78" w:afterLines="25" w:line="300" w:lineRule="auto"/>
              <w:rPr>
                <w:rFonts w:ascii="Arial" w:hAnsi="Arial" w:eastAsia="宋体" w:cs="Times New Roman"/>
                <w:szCs w:val="24"/>
              </w:rPr>
            </w:pPr>
          </w:p>
        </w:tc>
        <w:tc>
          <w:tcPr>
            <w:tcW w:w="396" w:type="pct"/>
          </w:tcPr>
          <w:p w14:paraId="740BEA3E">
            <w:pPr>
              <w:spacing w:after="78" w:afterLines="25" w:line="300" w:lineRule="auto"/>
              <w:rPr>
                <w:rFonts w:ascii="Arial" w:hAnsi="Arial" w:eastAsia="宋体" w:cs="Times New Roman"/>
                <w:szCs w:val="24"/>
              </w:rPr>
            </w:pPr>
          </w:p>
        </w:tc>
        <w:tc>
          <w:tcPr>
            <w:tcW w:w="527" w:type="pct"/>
          </w:tcPr>
          <w:p w14:paraId="556FA81D">
            <w:pPr>
              <w:spacing w:after="78" w:afterLines="25" w:line="300" w:lineRule="auto"/>
              <w:rPr>
                <w:rFonts w:ascii="Arial" w:hAnsi="Arial" w:eastAsia="宋体" w:cs="Times New Roman"/>
                <w:szCs w:val="24"/>
              </w:rPr>
            </w:pPr>
          </w:p>
        </w:tc>
        <w:tc>
          <w:tcPr>
            <w:tcW w:w="527" w:type="pct"/>
            <w:vMerge w:val="continue"/>
          </w:tcPr>
          <w:p w14:paraId="36A7D020">
            <w:pPr>
              <w:spacing w:after="78" w:afterLines="25" w:line="300" w:lineRule="auto"/>
              <w:rPr>
                <w:rFonts w:ascii="Arial" w:hAnsi="Arial" w:eastAsia="宋体" w:cs="Times New Roman"/>
                <w:szCs w:val="24"/>
              </w:rPr>
            </w:pPr>
          </w:p>
        </w:tc>
      </w:tr>
      <w:tr w14:paraId="200D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67" w:type="pct"/>
          </w:tcPr>
          <w:p w14:paraId="32676FB3">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903" w:type="pct"/>
          </w:tcPr>
          <w:p w14:paraId="13471DB6">
            <w:pPr>
              <w:spacing w:after="78" w:afterLines="25" w:line="300" w:lineRule="auto"/>
              <w:rPr>
                <w:rFonts w:ascii="Arial" w:hAnsi="Arial" w:eastAsia="宋体" w:cs="Times New Roman"/>
                <w:b/>
                <w:szCs w:val="24"/>
              </w:rPr>
            </w:pPr>
          </w:p>
        </w:tc>
        <w:tc>
          <w:tcPr>
            <w:tcW w:w="409" w:type="pct"/>
          </w:tcPr>
          <w:p w14:paraId="7F8721D1">
            <w:pPr>
              <w:spacing w:after="78" w:afterLines="25" w:line="300" w:lineRule="auto"/>
              <w:rPr>
                <w:rFonts w:ascii="Arial" w:hAnsi="Arial" w:eastAsia="宋体" w:cs="Times New Roman"/>
                <w:szCs w:val="24"/>
              </w:rPr>
            </w:pPr>
          </w:p>
        </w:tc>
        <w:tc>
          <w:tcPr>
            <w:tcW w:w="478" w:type="pct"/>
          </w:tcPr>
          <w:p w14:paraId="2386529E">
            <w:pPr>
              <w:spacing w:after="78" w:afterLines="25" w:line="300" w:lineRule="auto"/>
              <w:rPr>
                <w:rFonts w:ascii="Arial" w:hAnsi="Arial" w:eastAsia="宋体" w:cs="Times New Roman"/>
                <w:szCs w:val="24"/>
              </w:rPr>
            </w:pPr>
          </w:p>
        </w:tc>
        <w:tc>
          <w:tcPr>
            <w:tcW w:w="529" w:type="pct"/>
          </w:tcPr>
          <w:p w14:paraId="0A3E4B37">
            <w:pPr>
              <w:spacing w:after="78" w:afterLines="25" w:line="300" w:lineRule="auto"/>
              <w:rPr>
                <w:rFonts w:ascii="Arial" w:hAnsi="Arial" w:eastAsia="宋体" w:cs="Times New Roman"/>
                <w:szCs w:val="24"/>
              </w:rPr>
            </w:pPr>
          </w:p>
        </w:tc>
        <w:tc>
          <w:tcPr>
            <w:tcW w:w="395" w:type="pct"/>
          </w:tcPr>
          <w:p w14:paraId="07066807">
            <w:pPr>
              <w:spacing w:after="78" w:afterLines="25" w:line="300" w:lineRule="auto"/>
              <w:rPr>
                <w:rFonts w:ascii="Arial" w:hAnsi="Arial" w:eastAsia="宋体" w:cs="Times New Roman"/>
                <w:szCs w:val="24"/>
              </w:rPr>
            </w:pPr>
          </w:p>
        </w:tc>
        <w:tc>
          <w:tcPr>
            <w:tcW w:w="282" w:type="pct"/>
          </w:tcPr>
          <w:p w14:paraId="754BE27A">
            <w:pPr>
              <w:spacing w:after="78" w:afterLines="25" w:line="300" w:lineRule="auto"/>
              <w:rPr>
                <w:rFonts w:ascii="Arial" w:hAnsi="Arial" w:eastAsia="宋体" w:cs="Times New Roman"/>
                <w:szCs w:val="24"/>
              </w:rPr>
            </w:pPr>
          </w:p>
        </w:tc>
        <w:tc>
          <w:tcPr>
            <w:tcW w:w="282" w:type="pct"/>
          </w:tcPr>
          <w:p w14:paraId="412B22A6">
            <w:pPr>
              <w:spacing w:after="78" w:afterLines="25" w:line="300" w:lineRule="auto"/>
              <w:rPr>
                <w:rFonts w:ascii="Arial" w:hAnsi="Arial" w:eastAsia="宋体" w:cs="Times New Roman"/>
                <w:szCs w:val="24"/>
              </w:rPr>
            </w:pPr>
          </w:p>
        </w:tc>
        <w:tc>
          <w:tcPr>
            <w:tcW w:w="396" w:type="pct"/>
          </w:tcPr>
          <w:p w14:paraId="3CF07424">
            <w:pPr>
              <w:spacing w:after="78" w:afterLines="25" w:line="300" w:lineRule="auto"/>
              <w:rPr>
                <w:rFonts w:ascii="Arial" w:hAnsi="Arial" w:eastAsia="宋体" w:cs="Times New Roman"/>
                <w:szCs w:val="24"/>
              </w:rPr>
            </w:pPr>
          </w:p>
        </w:tc>
        <w:tc>
          <w:tcPr>
            <w:tcW w:w="527" w:type="pct"/>
          </w:tcPr>
          <w:p w14:paraId="3A10C233">
            <w:pPr>
              <w:spacing w:after="78" w:afterLines="25" w:line="300" w:lineRule="auto"/>
              <w:rPr>
                <w:rFonts w:ascii="Arial" w:hAnsi="Arial" w:eastAsia="宋体" w:cs="Times New Roman"/>
                <w:szCs w:val="24"/>
              </w:rPr>
            </w:pPr>
          </w:p>
        </w:tc>
        <w:tc>
          <w:tcPr>
            <w:tcW w:w="527" w:type="pct"/>
            <w:vMerge w:val="continue"/>
          </w:tcPr>
          <w:p w14:paraId="3468FF1A">
            <w:pPr>
              <w:spacing w:after="78" w:afterLines="25" w:line="300" w:lineRule="auto"/>
              <w:rPr>
                <w:rFonts w:ascii="Arial" w:hAnsi="Arial" w:eastAsia="宋体" w:cs="Times New Roman"/>
                <w:szCs w:val="24"/>
              </w:rPr>
            </w:pPr>
          </w:p>
        </w:tc>
      </w:tr>
      <w:tr w14:paraId="1C77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84" w:type="pct"/>
            <w:gridSpan w:val="6"/>
          </w:tcPr>
          <w:p w14:paraId="4B3B5A8F">
            <w:pPr>
              <w:spacing w:after="78"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（以上各项之和；币种：人民币；单位：元）</w:t>
            </w:r>
          </w:p>
        </w:tc>
        <w:tc>
          <w:tcPr>
            <w:tcW w:w="2015" w:type="pct"/>
            <w:gridSpan w:val="5"/>
          </w:tcPr>
          <w:p w14:paraId="6065EABE">
            <w:pPr>
              <w:spacing w:after="78" w:afterLines="25" w:line="300" w:lineRule="auto"/>
              <w:rPr>
                <w:rFonts w:ascii="Arial" w:hAnsi="Arial" w:eastAsia="宋体" w:cs="Times New Roman"/>
                <w:szCs w:val="24"/>
              </w:rPr>
            </w:pPr>
          </w:p>
        </w:tc>
      </w:tr>
    </w:tbl>
    <w:p w14:paraId="066434D6">
      <w:pPr>
        <w:snapToGrid w:val="0"/>
        <w:rPr>
          <w:rFonts w:hint="eastAsia" w:cs="Times New Roman" w:asciiTheme="minorEastAsia" w:hAnsiTheme="minorEastAsia"/>
          <w:b/>
          <w:szCs w:val="24"/>
        </w:rPr>
      </w:pPr>
      <w:r>
        <w:rPr>
          <w:rFonts w:hint="eastAsia" w:cs="Times New Roman" w:asciiTheme="minorEastAsia" w:hAnsiTheme="minorEastAsia"/>
          <w:b/>
          <w:szCs w:val="24"/>
        </w:rPr>
        <w:t>填写说明：</w:t>
      </w:r>
    </w:p>
    <w:p w14:paraId="6418EE65">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14:paraId="3FB6E4AB">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14:paraId="4886797F">
      <w:pPr>
        <w:snapToGrid w:val="0"/>
        <w:rPr>
          <w:rFonts w:hint="eastAsia" w:cs="Times New Roman" w:asciiTheme="minorEastAsia" w:hAnsiTheme="minorEastAsia"/>
          <w:b/>
          <w:szCs w:val="24"/>
        </w:rPr>
      </w:pPr>
      <w:r>
        <w:rPr>
          <w:rFonts w:hint="eastAsia" w:cs="Times New Roman" w:asciiTheme="minorEastAsia" w:hAnsiTheme="minorEastAsia"/>
          <w:b/>
          <w:szCs w:val="24"/>
        </w:rPr>
        <w:t>3.如所投货物属于定制类的非量产货物或无具体型号的货物，可以在“规格/型号”一栏仅填写规格信息而不填写型号信息（型号信息用“定制”描述即可）；</w:t>
      </w:r>
      <w:bookmarkStart w:id="33" w:name="_Hlk73646428"/>
      <w:r>
        <w:rPr>
          <w:rFonts w:hint="eastAsia" w:cs="Times New Roman" w:asciiTheme="minorEastAsia" w:hAnsiTheme="minorEastAsia"/>
          <w:b/>
          <w:szCs w:val="24"/>
        </w:rPr>
        <w:t>此类填写错误或缺漏（所投货物为定制类的非量产货物但供应商却错误填报了型号）可能带来的不利后果由供应商承担。</w:t>
      </w:r>
      <w:bookmarkEnd w:id="33"/>
    </w:p>
    <w:p w14:paraId="27D25999">
      <w:pPr>
        <w:snapToGrid w:val="0"/>
        <w:rPr>
          <w:rFonts w:hint="eastAsia" w:cs="Times New Roman" w:asciiTheme="minorEastAsia" w:hAnsiTheme="minorEastAsia"/>
          <w:b/>
          <w:szCs w:val="24"/>
        </w:rPr>
      </w:pPr>
      <w:r>
        <w:rPr>
          <w:rFonts w:hint="eastAsia" w:cs="Times New Roman" w:asciiTheme="minorEastAsia" w:hAnsiTheme="minorEastAsia"/>
          <w:b/>
          <w:szCs w:val="24"/>
        </w:rPr>
        <w:t>4.</w:t>
      </w:r>
      <w:bookmarkStart w:id="34" w:name="_Hlk72074795"/>
      <w:r>
        <w:rPr>
          <w:rFonts w:hint="eastAsia" w:cs="Times New Roman" w:asciiTheme="minorEastAsia" w:hAnsiTheme="minorEastAsia"/>
          <w:b/>
          <w:szCs w:val="24"/>
        </w:rPr>
        <w:t>“原产地”是指该货物的实际生产加工地，而非品牌所在地</w:t>
      </w:r>
      <w:bookmarkEnd w:id="34"/>
      <w:r>
        <w:rPr>
          <w:rFonts w:hint="eastAsia" w:cs="Times New Roman" w:asciiTheme="minorEastAsia" w:hAnsiTheme="minorEastAsia"/>
          <w:b/>
          <w:szCs w:val="24"/>
        </w:rPr>
        <w:t>。</w:t>
      </w:r>
    </w:p>
    <w:p w14:paraId="533B3EE9">
      <w:pPr>
        <w:snapToGrid w:val="0"/>
        <w:rPr>
          <w:rFonts w:hint="eastAsia" w:cs="Times New Roman" w:asciiTheme="minorEastAsia" w:hAnsiTheme="minorEastAsia"/>
          <w:b/>
          <w:szCs w:val="24"/>
        </w:rPr>
      </w:pPr>
      <w:r>
        <w:rPr>
          <w:rFonts w:hint="eastAsia" w:cs="Times New Roman" w:asciiTheme="minorEastAsia" w:hAnsiTheme="minorEastAsia"/>
          <w:b/>
          <w:szCs w:val="24"/>
        </w:rPr>
        <w:t>5.所投货物均应填写制造商名称。“制造商”是指产品制造厂商，产品代工制造的，应填写接受委托生产制造的制造商。</w:t>
      </w:r>
    </w:p>
    <w:p w14:paraId="3C656727">
      <w:pPr>
        <w:snapToGrid w:val="0"/>
        <w:rPr>
          <w:rFonts w:hint="eastAsia" w:cs="Times New Roman" w:asciiTheme="minorEastAsia" w:hAnsiTheme="minorEastAsia"/>
          <w:b/>
          <w:szCs w:val="24"/>
        </w:rPr>
      </w:pPr>
      <w:r>
        <w:rPr>
          <w:rFonts w:hint="eastAsia" w:cs="Times New Roman" w:asciiTheme="minorEastAsia" w:hAnsiTheme="minorEastAsia"/>
          <w:b/>
          <w:szCs w:val="24"/>
        </w:rPr>
        <w:t>6.以上分项报价表的投标总价应当与开标一览表的投标总价一致。</w:t>
      </w:r>
    </w:p>
    <w:p w14:paraId="2EC440D5">
      <w:pPr>
        <w:snapToGrid w:val="0"/>
        <w:rPr>
          <w:rFonts w:hint="eastAsia" w:cs="Times New Roman" w:asciiTheme="minorEastAsia" w:hAnsiTheme="minorEastAsia"/>
          <w:b/>
          <w:szCs w:val="24"/>
        </w:rPr>
      </w:pPr>
      <w:r>
        <w:rPr>
          <w:rFonts w:hint="eastAsia" w:cs="Times New Roman" w:asciiTheme="minorEastAsia" w:hAnsiTheme="minorEastAsia"/>
          <w:b/>
          <w:szCs w:val="24"/>
        </w:rPr>
        <w:t>7.单价、合价和投标总价为包干价，即三者均应包含货物的价款、包装、运输、装卸、安装、调试、技术指导、培训、咨询、服务、保险、税费、检测、验收合格交付使用之前以及技术和售后服务等其他各项有关费用。</w:t>
      </w:r>
    </w:p>
    <w:p w14:paraId="285CFCE2">
      <w:pPr>
        <w:snapToGrid w:val="0"/>
        <w:rPr>
          <w:rFonts w:hint="eastAsia" w:cs="Times New Roman" w:asciiTheme="minorEastAsia" w:hAnsiTheme="minorEastAsia"/>
          <w:b/>
          <w:szCs w:val="24"/>
        </w:rPr>
      </w:pPr>
      <w:r>
        <w:rPr>
          <w:rFonts w:hint="eastAsia" w:cs="Times New Roman" w:asciiTheme="minorEastAsia" w:hAnsiTheme="minorEastAsia"/>
          <w:b/>
          <w:szCs w:val="24"/>
        </w:rPr>
        <w:t>8.所有价格应按“招标文件”中规定的货币单位填写；投标总价应为以上各分项价格之和；投标总价和项目报价表中单个采购预算条目报价均不得超过对应的财政预算限额，否则将导致投标无效。</w:t>
      </w:r>
    </w:p>
    <w:p w14:paraId="4D797C95">
      <w:pPr>
        <w:snapToGrid w:val="0"/>
        <w:rPr>
          <w:rFonts w:hint="eastAsia" w:cs="Times New Roman" w:asciiTheme="minorEastAsia" w:hAnsiTheme="minorEastAsia"/>
          <w:b/>
          <w:szCs w:val="24"/>
        </w:rPr>
      </w:pPr>
    </w:p>
    <w:p w14:paraId="240F8A58">
      <w:pPr>
        <w:snapToGrid w:val="0"/>
        <w:rPr>
          <w:rFonts w:hint="eastAsia"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14:paraId="21835707">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14:paraId="23C1286E">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14:paraId="361BBE56">
      <w:pPr>
        <w:snapToGrid w:val="0"/>
        <w:rPr>
          <w:rFonts w:hint="eastAsia"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14:paraId="07A33367">
      <w:pPr>
        <w:tabs>
          <w:tab w:val="left" w:pos="720"/>
        </w:tabs>
        <w:rPr>
          <w:rFonts w:ascii="Times New Roman" w:hAnsi="Times New Roman" w:eastAsia="宋体" w:cs="Times New Roman"/>
          <w:b/>
          <w:sz w:val="24"/>
          <w:szCs w:val="24"/>
        </w:rPr>
      </w:pPr>
    </w:p>
    <w:p w14:paraId="40148FC6">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14:paraId="206BDA83">
      <w:pPr>
        <w:rPr>
          <w:rFonts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14:paraId="6E538AC7">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14:paraId="3BC182A8">
      <w:pPr>
        <w:spacing w:after="78" w:afterLines="25" w:line="300" w:lineRule="auto"/>
        <w:rPr>
          <w:rFonts w:ascii="Arial" w:hAnsi="Arial" w:eastAsia="宋体" w:cs="Times New Roman"/>
          <w:b/>
          <w:szCs w:val="24"/>
        </w:rPr>
      </w:pPr>
    </w:p>
    <w:p w14:paraId="14226DED">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14:paraId="210B178F">
      <w:pPr>
        <w:ind w:firstLine="422" w:firstLineChars="200"/>
        <w:rPr>
          <w:rFonts w:hint="eastAsia" w:hAnsi="宋体"/>
          <w:b/>
          <w:bCs/>
          <w:szCs w:val="21"/>
        </w:rPr>
      </w:pPr>
      <w:r>
        <w:rPr>
          <w:rFonts w:hint="eastAsia" w:hAnsi="宋体"/>
          <w:b/>
          <w:bCs/>
          <w:szCs w:val="21"/>
        </w:rPr>
        <w:t>注：格式可以参照《（一）项目报价表》表格，并提供相应的品牌/规格/型号、原产地、制造商信息（没有品牌、型号的，用“定制”描述即可）、单价等详细信息</w:t>
      </w:r>
    </w:p>
    <w:p w14:paraId="2A60EFD6">
      <w:pPr>
        <w:ind w:firstLine="422" w:firstLineChars="200"/>
        <w:rPr>
          <w:rFonts w:hint="eastAsia" w:hAnsi="宋体"/>
          <w:b/>
          <w:bCs/>
          <w:szCs w:val="21"/>
        </w:rPr>
      </w:pPr>
    </w:p>
    <w:p w14:paraId="642C295E">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14:paraId="4D2814AF">
      <w:pPr>
        <w:wordWrap w:val="0"/>
        <w:spacing w:after="78"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14:paraId="26722C4D">
      <w:pPr>
        <w:widowControl/>
        <w:jc w:val="left"/>
        <w:rPr>
          <w:rFonts w:ascii="Arial" w:hAnsi="Arial" w:eastAsia="宋体" w:cs="Times New Roman"/>
          <w:b/>
          <w:sz w:val="24"/>
          <w:szCs w:val="24"/>
        </w:rPr>
      </w:pPr>
    </w:p>
    <w:p w14:paraId="5A5538EC">
      <w:pPr>
        <w:rPr>
          <w:rFonts w:hint="eastAsia" w:ascii="宋体" w:hAnsi="宋体"/>
        </w:rPr>
      </w:pPr>
      <w:r>
        <w:t xml:space="preserve">       </w:t>
      </w:r>
      <w:bookmarkStart w:id="35" w:name="_Hlk72260501"/>
      <w:r>
        <w:t xml:space="preserve">  </w:t>
      </w:r>
      <w:r>
        <w:rPr>
          <w:rFonts w:hint="eastAsia" w:ascii="宋体" w:hAnsi="宋体"/>
        </w:rPr>
        <w:t>………………</w:t>
      </w:r>
      <w:bookmarkEnd w:id="35"/>
      <w:r>
        <w:rPr>
          <w:rFonts w:hint="eastAsia" w:ascii="宋体" w:hAnsi="宋体"/>
        </w:rPr>
        <w:t>（根据项目具体情况增加与综合实力评审相关的节点）………………</w:t>
      </w:r>
    </w:p>
    <w:p w14:paraId="69FF4C74">
      <w:pPr>
        <w:jc w:val="both"/>
        <w:rPr>
          <w:b/>
          <w:bCs/>
          <w:color w:val="FF0000"/>
          <w:sz w:val="24"/>
        </w:rPr>
      </w:pPr>
    </w:p>
    <w:p w14:paraId="63596FBC">
      <w:pPr>
        <w:jc w:val="center"/>
        <w:rPr>
          <w:rFonts w:hint="eastAsia" w:ascii="宋体" w:hAnsi="宋体"/>
        </w:rPr>
      </w:pPr>
      <w:r>
        <w:rPr>
          <w:rFonts w:hint="eastAsia"/>
          <w:b/>
          <w:bCs/>
          <w:color w:val="FF0000"/>
          <w:sz w:val="24"/>
        </w:rPr>
        <w:t>★</w:t>
      </w:r>
      <w:r>
        <w:rPr>
          <w:rFonts w:hint="eastAsia" w:ascii="黑体" w:eastAsia="黑体"/>
          <w:sz w:val="24"/>
          <w:szCs w:val="24"/>
        </w:rPr>
        <w:t>五、供应商基本情况表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4"/>
        <w:gridCol w:w="1528"/>
        <w:gridCol w:w="903"/>
        <w:gridCol w:w="751"/>
        <w:gridCol w:w="1145"/>
        <w:gridCol w:w="1428"/>
        <w:gridCol w:w="1420"/>
      </w:tblGrid>
      <w:tr w14:paraId="1652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14:paraId="399AC10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14:paraId="12B88CA6">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000A6E4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14:paraId="21C23601">
            <w:pPr>
              <w:jc w:val="center"/>
              <w:rPr>
                <w:rFonts w:hint="eastAsia" w:ascii="宋体" w:hAnsi="宋体" w:eastAsia="宋体" w:cs="宋体"/>
                <w:color w:val="auto"/>
                <w:sz w:val="21"/>
                <w:szCs w:val="21"/>
                <w:vertAlign w:val="baseline"/>
                <w:lang w:val="en-US" w:eastAsia="zh-CN"/>
              </w:rPr>
            </w:pPr>
          </w:p>
        </w:tc>
      </w:tr>
      <w:tr w14:paraId="41EF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7A3D52C7">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14:paraId="3DAF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223944F4">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14:paraId="3AF5366A">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14:paraId="63A41192">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14:paraId="1E32801C">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14:paraId="4995E275">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14:paraId="1A5D8E24">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14:paraId="41C59BD5">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14:paraId="1DC3B09E">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14:paraId="25A3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139046C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0543D1E9">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1939A189">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62DF8EF1">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12C8B360">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7F5301E1">
            <w:pPr>
              <w:jc w:val="center"/>
              <w:rPr>
                <w:rFonts w:hint="eastAsia" w:ascii="宋体" w:hAnsi="宋体" w:eastAsia="宋体" w:cs="宋体"/>
                <w:color w:val="auto"/>
                <w:sz w:val="21"/>
                <w:szCs w:val="21"/>
                <w:vertAlign w:val="baseline"/>
                <w:lang w:val="en-US" w:eastAsia="zh-CN"/>
              </w:rPr>
            </w:pPr>
          </w:p>
        </w:tc>
      </w:tr>
      <w:tr w14:paraId="5FC8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537EB1E2">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1F86A1CF">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4FB10C5D">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5B2215C1">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5ABC19B9">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3CA92375">
            <w:pPr>
              <w:jc w:val="center"/>
              <w:rPr>
                <w:rFonts w:hint="eastAsia" w:ascii="宋体" w:hAnsi="宋体" w:eastAsia="宋体" w:cs="宋体"/>
                <w:color w:val="auto"/>
                <w:sz w:val="21"/>
                <w:szCs w:val="21"/>
                <w:vertAlign w:val="baseline"/>
                <w:lang w:val="en-US" w:eastAsia="zh-CN"/>
              </w:rPr>
            </w:pPr>
          </w:p>
        </w:tc>
      </w:tr>
      <w:tr w14:paraId="7EE6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70D05E99">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14:paraId="0AD5F98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4D56F312">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14:paraId="2AB918A5">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14:paraId="2CD85F5D">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14:paraId="4B0069DA">
            <w:pPr>
              <w:jc w:val="center"/>
              <w:rPr>
                <w:rFonts w:hint="eastAsia" w:ascii="宋体" w:hAnsi="宋体" w:eastAsia="宋体" w:cs="宋体"/>
                <w:color w:val="auto"/>
                <w:sz w:val="21"/>
                <w:szCs w:val="21"/>
                <w:vertAlign w:val="baseline"/>
                <w:lang w:val="en-US" w:eastAsia="zh-CN"/>
              </w:rPr>
            </w:pPr>
          </w:p>
        </w:tc>
      </w:tr>
      <w:tr w14:paraId="160E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181CFC2E">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14:paraId="4E132464">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6AFEA95A">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52EC93B1">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3F667373">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338772CD">
            <w:pPr>
              <w:jc w:val="center"/>
              <w:rPr>
                <w:rFonts w:hint="eastAsia" w:ascii="宋体" w:hAnsi="宋体" w:eastAsia="宋体" w:cs="宋体"/>
                <w:color w:val="auto"/>
                <w:sz w:val="21"/>
                <w:szCs w:val="21"/>
                <w:vertAlign w:val="baseline"/>
                <w:lang w:val="en-US" w:eastAsia="zh-CN"/>
              </w:rPr>
            </w:pPr>
          </w:p>
        </w:tc>
      </w:tr>
      <w:tr w14:paraId="5EAD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70A44B6D">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14:paraId="48BF2C28">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73A3274C">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1FCE352C">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47C7FA4C">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435A6E07">
            <w:pPr>
              <w:jc w:val="center"/>
              <w:rPr>
                <w:rFonts w:hint="eastAsia" w:ascii="宋体" w:hAnsi="宋体" w:eastAsia="宋体" w:cs="宋体"/>
                <w:color w:val="auto"/>
                <w:sz w:val="21"/>
                <w:szCs w:val="21"/>
                <w:vertAlign w:val="baseline"/>
                <w:lang w:val="en-US" w:eastAsia="zh-CN"/>
              </w:rPr>
            </w:pPr>
          </w:p>
        </w:tc>
      </w:tr>
      <w:tr w14:paraId="1C6C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5408CC54">
            <w:pPr>
              <w:jc w:val="left"/>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5ABD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395A0165">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14:paraId="001A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62D55EF3">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14:paraId="5B8DD3E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303377F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1FE782A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050F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22DB20D7">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68C011B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6EE6D458">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713B4223">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512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EC67F6C">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25C87F5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7AF881C8">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20191253">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1AFB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2194E140">
            <w:pPr>
              <w:snapToGrid w:val="0"/>
              <w:jc w:val="left"/>
              <w:rPr>
                <w:rFonts w:hint="default" w:ascii="宋体" w:hAnsi="宋体" w:eastAsia="宋体" w:cs="宋体"/>
                <w:b/>
                <w:bCs/>
                <w:color w:val="FF0000"/>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说明：1.同一关联关系类型有多个主体的，应分行填写。</w:t>
            </w:r>
          </w:p>
          <w:p w14:paraId="783EBEC2">
            <w:pPr>
              <w:snapToGrid w:val="0"/>
              <w:jc w:val="left"/>
              <w:rPr>
                <w:rFonts w:hint="eastAsia" w:ascii="宋体" w:hAnsi="宋体" w:eastAsia="宋体" w:cs="宋体"/>
                <w:color w:val="auto"/>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2.《供应商基本情况表》为必填内容，若存在异常且不符合要求的供应商资格性审查将不予通过，作投标无效处理。</w:t>
            </w:r>
          </w:p>
        </w:tc>
      </w:tr>
    </w:tbl>
    <w:p w14:paraId="7CC70DC0">
      <w:pPr>
        <w:autoSpaceDE w:val="0"/>
        <w:autoSpaceDN w:val="0"/>
        <w:adjustRightInd w:val="0"/>
        <w:snapToGrid w:val="0"/>
        <w:jc w:val="left"/>
        <w:rPr>
          <w:rFonts w:ascii="Arial" w:hAnsi="Arial" w:eastAsia="宋体" w:cs="Times New Roman"/>
          <w:b/>
          <w:sz w:val="24"/>
          <w:szCs w:val="24"/>
        </w:rPr>
      </w:pPr>
    </w:p>
    <w:p w14:paraId="7C5C05F3">
      <w:pPr>
        <w:widowControl/>
        <w:jc w:val="center"/>
        <w:rPr>
          <w:rFonts w:ascii="Arial" w:hAnsi="Arial" w:eastAsia="宋体" w:cs="Times New Roman"/>
          <w:b/>
          <w:sz w:val="24"/>
          <w:szCs w:val="24"/>
        </w:rPr>
      </w:pPr>
    </w:p>
    <w:p w14:paraId="15F52C37">
      <w:pPr>
        <w:widowControl/>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72425D2E">
      <w:pPr>
        <w:widowControl/>
        <w:jc w:val="center"/>
        <w:rPr>
          <w:rFonts w:ascii="Arial" w:hAnsi="Arial" w:eastAsia="宋体" w:cs="Times New Roman"/>
          <w:szCs w:val="24"/>
        </w:rPr>
      </w:pPr>
      <w:r>
        <w:rPr>
          <w:rFonts w:ascii="Arial" w:hAnsi="Arial" w:eastAsia="宋体" w:cs="Times New Roman"/>
          <w:szCs w:val="24"/>
        </w:rPr>
        <w:br w:type="page"/>
      </w:r>
    </w:p>
    <w:p w14:paraId="52A0C55B">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14:paraId="005DEF0D">
      <w:pPr>
        <w:pStyle w:val="4"/>
        <w:jc w:val="center"/>
        <w:rPr>
          <w:rFonts w:hint="eastAsia" w:ascii="黑体" w:eastAsia="黑体"/>
          <w:b w:val="0"/>
          <w:sz w:val="24"/>
        </w:rPr>
      </w:pPr>
      <w:r>
        <w:rPr>
          <w:rFonts w:hint="eastAsia" w:ascii="黑体" w:eastAsia="黑体"/>
          <w:b w:val="0"/>
          <w:sz w:val="24"/>
        </w:rPr>
        <w:t>一、</w:t>
      </w:r>
      <w:bookmarkStart w:id="36" w:name="_Hlk72092499"/>
      <w:r>
        <w:rPr>
          <w:rFonts w:hint="eastAsia" w:ascii="黑体" w:eastAsia="黑体"/>
          <w:b w:val="0"/>
          <w:sz w:val="24"/>
        </w:rPr>
        <w:t>法定代表人（负责人）证明书</w:t>
      </w:r>
      <w:bookmarkEnd w:id="36"/>
    </w:p>
    <w:p w14:paraId="2054457A">
      <w:pPr>
        <w:rPr>
          <w:sz w:val="24"/>
        </w:rPr>
      </w:pPr>
    </w:p>
    <w:p w14:paraId="47268DEE">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0A6B1ADB">
      <w:pPr>
        <w:spacing w:line="360" w:lineRule="auto"/>
        <w:ind w:firstLine="420" w:firstLineChars="200"/>
        <w:rPr>
          <w:szCs w:val="21"/>
        </w:rPr>
      </w:pPr>
      <w:r>
        <w:rPr>
          <w:rFonts w:hint="eastAsia"/>
          <w:szCs w:val="21"/>
        </w:rPr>
        <w:t>特此证明。</w:t>
      </w:r>
    </w:p>
    <w:p w14:paraId="460436D4">
      <w:pPr>
        <w:spacing w:line="360" w:lineRule="auto"/>
        <w:ind w:firstLine="420" w:firstLineChars="200"/>
        <w:rPr>
          <w:szCs w:val="21"/>
        </w:rPr>
      </w:pPr>
      <w:r>
        <w:rPr>
          <w:rFonts w:hint="eastAsia"/>
          <w:szCs w:val="21"/>
        </w:rPr>
        <w:t>说明：1、法定代表人为投标人（企业事业单位、国家机关、社会团体）的主要行政负责人。</w:t>
      </w:r>
    </w:p>
    <w:p w14:paraId="2A21D311">
      <w:pPr>
        <w:numPr>
          <w:ilvl w:val="0"/>
          <w:numId w:val="17"/>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67DEE15">
      <w:pPr>
        <w:numPr>
          <w:ilvl w:val="0"/>
          <w:numId w:val="17"/>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DE09848">
      <w:pPr>
        <w:numPr>
          <w:ilvl w:val="0"/>
          <w:numId w:val="17"/>
        </w:numPr>
        <w:spacing w:line="360" w:lineRule="auto"/>
        <w:ind w:firstLine="420" w:firstLineChars="200"/>
        <w:rPr>
          <w:szCs w:val="21"/>
        </w:rPr>
      </w:pPr>
      <w:r>
        <w:rPr>
          <w:rFonts w:hint="eastAsia"/>
          <w:szCs w:val="21"/>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F30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4E72D10">
            <w:pPr>
              <w:jc w:val="center"/>
            </w:pPr>
            <w:r>
              <w:rPr>
                <w:rFonts w:hint="eastAsia"/>
              </w:rPr>
              <w:t>证件扫描件正面</w:t>
            </w:r>
          </w:p>
          <w:p w14:paraId="2CAD3820">
            <w:pPr>
              <w:pStyle w:val="9"/>
              <w:jc w:val="center"/>
            </w:pPr>
          </w:p>
          <w:p w14:paraId="590BC3DE">
            <w:pPr>
              <w:pStyle w:val="13"/>
              <w:jc w:val="center"/>
            </w:pPr>
          </w:p>
        </w:tc>
        <w:tc>
          <w:tcPr>
            <w:tcW w:w="4265" w:type="dxa"/>
          </w:tcPr>
          <w:p w14:paraId="06AD27DF">
            <w:pPr>
              <w:jc w:val="center"/>
            </w:pPr>
            <w:r>
              <w:rPr>
                <w:rFonts w:hint="eastAsia"/>
              </w:rPr>
              <w:t>证件扫描件反面</w:t>
            </w:r>
          </w:p>
          <w:p w14:paraId="7408AA01">
            <w:pPr>
              <w:pStyle w:val="9"/>
              <w:jc w:val="center"/>
            </w:pPr>
          </w:p>
          <w:p w14:paraId="58FA13F5">
            <w:pPr>
              <w:pStyle w:val="13"/>
              <w:jc w:val="center"/>
            </w:pPr>
          </w:p>
        </w:tc>
      </w:tr>
    </w:tbl>
    <w:p w14:paraId="01FFB4ED">
      <w:pPr>
        <w:rPr>
          <w:rFonts w:hint="eastAsia"/>
          <w:b/>
          <w:bCs/>
          <w:color w:val="FF0000"/>
          <w:szCs w:val="21"/>
          <w:u w:val="none"/>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14:paraId="70BE6541">
      <w:pPr>
        <w:rPr>
          <w:rFonts w:hint="eastAsia"/>
          <w:b/>
          <w:bCs/>
          <w:color w:val="FF0000"/>
          <w:szCs w:val="21"/>
          <w:u w:val="none"/>
        </w:rPr>
      </w:pPr>
    </w:p>
    <w:p w14:paraId="20F2206D">
      <w:pPr>
        <w:pStyle w:val="4"/>
        <w:spacing w:before="120" w:after="120"/>
        <w:jc w:val="center"/>
        <w:rPr>
          <w:rFonts w:hint="eastAsia" w:ascii="黑体" w:eastAsia="黑体"/>
          <w:b w:val="0"/>
          <w:sz w:val="24"/>
        </w:rPr>
      </w:pPr>
      <w:r>
        <w:rPr>
          <w:rFonts w:hint="eastAsia" w:ascii="黑体" w:eastAsia="黑体"/>
          <w:b w:val="0"/>
          <w:sz w:val="24"/>
        </w:rPr>
        <w:t>二、投标文件签署授权委托书</w:t>
      </w:r>
    </w:p>
    <w:p w14:paraId="6228DD4F">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89C167D">
      <w:pPr>
        <w:spacing w:line="360" w:lineRule="auto"/>
        <w:ind w:firstLine="420" w:firstLineChars="200"/>
        <w:rPr>
          <w:szCs w:val="21"/>
        </w:rPr>
      </w:pPr>
      <w:r>
        <w:rPr>
          <w:rFonts w:hint="eastAsia"/>
          <w:szCs w:val="21"/>
        </w:rPr>
        <w:t>代理人无转委托权，特此委托。</w:t>
      </w:r>
    </w:p>
    <w:p w14:paraId="3B7E8C1B">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570E81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4F7D1D9">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14:paraId="0CCA0480">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99C2D7B">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99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D947567">
            <w:pPr>
              <w:jc w:val="center"/>
            </w:pPr>
            <w:r>
              <w:rPr>
                <w:rFonts w:hint="eastAsia" w:ascii="Times New Roman" w:eastAsia="宋体"/>
              </w:rPr>
              <w:t>证件扫描件正面</w:t>
            </w:r>
          </w:p>
          <w:p w14:paraId="34FC1F13">
            <w:pPr>
              <w:pStyle w:val="9"/>
              <w:jc w:val="center"/>
            </w:pPr>
          </w:p>
          <w:p w14:paraId="6C8E1BB8">
            <w:pPr>
              <w:pStyle w:val="13"/>
              <w:jc w:val="center"/>
            </w:pPr>
          </w:p>
        </w:tc>
        <w:tc>
          <w:tcPr>
            <w:tcW w:w="4265" w:type="dxa"/>
          </w:tcPr>
          <w:p w14:paraId="1E65ECAD">
            <w:pPr>
              <w:jc w:val="center"/>
            </w:pPr>
            <w:r>
              <w:rPr>
                <w:rFonts w:hint="eastAsia" w:ascii="Times New Roman" w:eastAsia="宋体"/>
              </w:rPr>
              <w:t>证件扫描件反面</w:t>
            </w:r>
          </w:p>
          <w:p w14:paraId="31A5117F">
            <w:pPr>
              <w:pStyle w:val="9"/>
              <w:jc w:val="center"/>
            </w:pPr>
          </w:p>
          <w:p w14:paraId="2A2985A7">
            <w:pPr>
              <w:pStyle w:val="13"/>
              <w:jc w:val="center"/>
            </w:pPr>
          </w:p>
        </w:tc>
      </w:tr>
    </w:tbl>
    <w:p w14:paraId="5305DB3B">
      <w:pPr>
        <w:tabs>
          <w:tab w:val="left" w:pos="651"/>
        </w:tabs>
        <w:snapToGrid w:val="0"/>
        <w:jc w:val="both"/>
        <w:rPr>
          <w:rFonts w:ascii="黑体" w:eastAsia="黑体"/>
          <w:kern w:val="0"/>
          <w:sz w:val="24"/>
          <w:szCs w:val="24"/>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14:paraId="2EDD1765">
      <w:pPr>
        <w:tabs>
          <w:tab w:val="left" w:pos="651"/>
        </w:tabs>
        <w:snapToGrid w:val="0"/>
        <w:jc w:val="center"/>
        <w:rPr>
          <w:rFonts w:ascii="黑体" w:eastAsia="黑体"/>
          <w:kern w:val="0"/>
          <w:sz w:val="24"/>
          <w:szCs w:val="24"/>
        </w:rPr>
      </w:pPr>
    </w:p>
    <w:p w14:paraId="7095D32C">
      <w:pPr>
        <w:tabs>
          <w:tab w:val="left" w:pos="651"/>
        </w:tabs>
        <w:snapToGrid w:val="0"/>
        <w:jc w:val="center"/>
        <w:rPr>
          <w:rFonts w:ascii="黑体" w:eastAsia="黑体"/>
          <w:kern w:val="0"/>
          <w:sz w:val="24"/>
          <w:szCs w:val="24"/>
        </w:rPr>
      </w:pPr>
    </w:p>
    <w:p w14:paraId="4612F6C7">
      <w:pPr>
        <w:tabs>
          <w:tab w:val="left" w:pos="651"/>
        </w:tabs>
        <w:snapToGrid w:val="0"/>
        <w:jc w:val="center"/>
        <w:rPr>
          <w:rFonts w:ascii="黑体" w:eastAsia="黑体"/>
          <w:kern w:val="0"/>
          <w:sz w:val="24"/>
          <w:szCs w:val="24"/>
        </w:rPr>
      </w:pPr>
    </w:p>
    <w:p w14:paraId="2E87F54D">
      <w:pPr>
        <w:tabs>
          <w:tab w:val="left" w:pos="651"/>
        </w:tabs>
        <w:snapToGrid w:val="0"/>
        <w:jc w:val="center"/>
        <w:rPr>
          <w:rFonts w:hint="eastAsia" w:ascii="宋体" w:hAnsi="宋体" w:eastAsia="宋体" w:cs="Times New Roman"/>
          <w:b/>
          <w:bCs/>
          <w:kern w:val="0"/>
          <w:sz w:val="24"/>
          <w:szCs w:val="20"/>
        </w:rPr>
      </w:pPr>
      <w:r>
        <w:rPr>
          <w:rFonts w:hint="eastAsia" w:ascii="黑体" w:eastAsia="黑体"/>
          <w:kern w:val="0"/>
          <w:sz w:val="24"/>
          <w:szCs w:val="24"/>
        </w:rPr>
        <w:t>三、</w:t>
      </w:r>
      <w:bookmarkStart w:id="37" w:name="_Hlk72092634"/>
      <w:r>
        <w:rPr>
          <w:rFonts w:hint="eastAsia" w:ascii="黑体" w:eastAsia="黑体"/>
          <w:kern w:val="0"/>
          <w:sz w:val="24"/>
          <w:szCs w:val="24"/>
        </w:rPr>
        <w:t>实质性条款响应情况表</w:t>
      </w:r>
      <w:bookmarkEnd w:id="37"/>
    </w:p>
    <w:p w14:paraId="2D3E86F2">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14:paraId="21553F43">
      <w:pPr>
        <w:snapToGrid w:val="0"/>
        <w:rPr>
          <w:rFonts w:hint="eastAsia" w:cs="Times New Roman" w:asciiTheme="minorEastAsia" w:hAnsiTheme="minorEastAsia"/>
          <w:b/>
          <w:sz w:val="24"/>
          <w:szCs w:val="24"/>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75AAA4F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73491C19">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14:paraId="3D8AB861">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14:paraId="0C361D80">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14:paraId="28748679">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14:paraId="2F01D27C">
            <w:pPr>
              <w:jc w:val="center"/>
              <w:rPr>
                <w:rFonts w:hint="eastAsia" w:ascii="宋体" w:hAnsi="宋体" w:eastAsia="宋体" w:cs="Arial"/>
                <w:b/>
                <w:szCs w:val="21"/>
              </w:rPr>
            </w:pPr>
            <w:r>
              <w:rPr>
                <w:rFonts w:hint="eastAsia" w:ascii="宋体" w:hAnsi="宋体" w:eastAsia="宋体" w:cs="Arial"/>
                <w:b/>
                <w:szCs w:val="21"/>
              </w:rPr>
              <w:t>说明</w:t>
            </w:r>
          </w:p>
        </w:tc>
      </w:tr>
      <w:tr w14:paraId="61CB56F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3ED2570F">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14:paraId="3EAE8254">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14:paraId="3A14CCAE">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14:paraId="6BC7C923">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14:paraId="62D45BD3">
            <w:pPr>
              <w:spacing w:line="300" w:lineRule="auto"/>
              <w:jc w:val="center"/>
              <w:rPr>
                <w:rFonts w:hint="eastAsia" w:ascii="宋体" w:hAnsi="宋体" w:eastAsia="宋体" w:cs="Times New Roman"/>
                <w:b/>
                <w:color w:val="FF0000"/>
                <w:kern w:val="0"/>
                <w:szCs w:val="21"/>
              </w:rPr>
            </w:pPr>
          </w:p>
        </w:tc>
      </w:tr>
    </w:tbl>
    <w:p w14:paraId="05435700">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填写说明：</w:t>
      </w:r>
    </w:p>
    <w:p w14:paraId="203A5FF3">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1、上表所列各项均为不可负偏离条款。</w:t>
      </w:r>
    </w:p>
    <w:p w14:paraId="7C8B9315">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14:paraId="0F47C83C">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14:paraId="30934597">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4、评审委员会有权对投标响应情况作出判断。</w:t>
      </w:r>
    </w:p>
    <w:p w14:paraId="522F68F4">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14:paraId="02500980">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14:paraId="26260172">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14:paraId="2E21B59A">
      <w:pPr>
        <w:pStyle w:val="4"/>
        <w:jc w:val="center"/>
        <w:rPr>
          <w:rFonts w:hint="eastAsia"/>
          <w:sz w:val="24"/>
        </w:rPr>
      </w:pPr>
      <w:r>
        <w:rPr>
          <w:rFonts w:hint="eastAsia" w:ascii="黑体" w:eastAsia="黑体"/>
          <w:b w:val="0"/>
          <w:bCs w:val="0"/>
          <w:sz w:val="24"/>
          <w:szCs w:val="20"/>
        </w:rPr>
        <w:t>四、商务要求偏离表</w:t>
      </w:r>
    </w:p>
    <w:tbl>
      <w:tblPr>
        <w:tblStyle w:val="17"/>
        <w:tblW w:w="9091"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408"/>
        <w:gridCol w:w="4918"/>
        <w:gridCol w:w="973"/>
        <w:gridCol w:w="642"/>
        <w:gridCol w:w="540"/>
      </w:tblGrid>
      <w:tr w14:paraId="6EDF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dxa"/>
            <w:vAlign w:val="center"/>
          </w:tcPr>
          <w:p w14:paraId="05375667">
            <w:pPr>
              <w:jc w:val="center"/>
              <w:rPr>
                <w:b/>
              </w:rPr>
            </w:pPr>
            <w:r>
              <w:rPr>
                <w:rFonts w:hint="eastAsia"/>
                <w:sz w:val="24"/>
              </w:rPr>
              <w:t>序号</w:t>
            </w:r>
          </w:p>
        </w:tc>
        <w:tc>
          <w:tcPr>
            <w:tcW w:w="1408" w:type="dxa"/>
            <w:vAlign w:val="center"/>
          </w:tcPr>
          <w:p w14:paraId="4E42C3D9">
            <w:pPr>
              <w:jc w:val="center"/>
              <w:rPr>
                <w:b/>
              </w:rPr>
            </w:pPr>
            <w:r>
              <w:rPr>
                <w:rFonts w:hint="eastAsia"/>
                <w:b/>
              </w:rPr>
              <w:t>商务需求项</w:t>
            </w:r>
          </w:p>
        </w:tc>
        <w:tc>
          <w:tcPr>
            <w:tcW w:w="4918" w:type="dxa"/>
            <w:vAlign w:val="center"/>
          </w:tcPr>
          <w:p w14:paraId="2F44664D">
            <w:pPr>
              <w:jc w:val="center"/>
              <w:rPr>
                <w:b/>
              </w:rPr>
            </w:pPr>
            <w:r>
              <w:rPr>
                <w:rFonts w:hint="eastAsia"/>
                <w:sz w:val="24"/>
              </w:rPr>
              <w:t>招标商务要求</w:t>
            </w:r>
          </w:p>
        </w:tc>
        <w:tc>
          <w:tcPr>
            <w:tcW w:w="973" w:type="dxa"/>
            <w:vAlign w:val="center"/>
          </w:tcPr>
          <w:p w14:paraId="6A5E6E6F">
            <w:pPr>
              <w:jc w:val="center"/>
              <w:rPr>
                <w:b/>
              </w:rPr>
            </w:pPr>
            <w:r>
              <w:rPr>
                <w:rFonts w:hint="eastAsia"/>
                <w:sz w:val="24"/>
              </w:rPr>
              <w:t>投标商务响应</w:t>
            </w:r>
          </w:p>
        </w:tc>
        <w:tc>
          <w:tcPr>
            <w:tcW w:w="642" w:type="dxa"/>
            <w:vAlign w:val="center"/>
          </w:tcPr>
          <w:p w14:paraId="29496304">
            <w:pPr>
              <w:jc w:val="center"/>
              <w:rPr>
                <w:b/>
              </w:rPr>
            </w:pPr>
            <w:r>
              <w:rPr>
                <w:rFonts w:hint="eastAsia"/>
              </w:rPr>
              <w:t>偏离情况</w:t>
            </w:r>
          </w:p>
        </w:tc>
        <w:tc>
          <w:tcPr>
            <w:tcW w:w="540" w:type="dxa"/>
            <w:vAlign w:val="center"/>
          </w:tcPr>
          <w:p w14:paraId="7814CDD4">
            <w:pPr>
              <w:jc w:val="center"/>
              <w:rPr>
                <w:b/>
              </w:rPr>
            </w:pPr>
            <w:r>
              <w:rPr>
                <w:rFonts w:hint="eastAsia"/>
                <w:sz w:val="24"/>
              </w:rPr>
              <w:t>说明</w:t>
            </w:r>
          </w:p>
        </w:tc>
      </w:tr>
      <w:tr w14:paraId="0C1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91" w:type="dxa"/>
            <w:gridSpan w:val="6"/>
          </w:tcPr>
          <w:p w14:paraId="07A21C05">
            <w:pPr>
              <w:rPr>
                <w:b/>
              </w:rPr>
            </w:pPr>
            <w:r>
              <w:rPr>
                <w:rFonts w:hint="eastAsia"/>
                <w:b/>
              </w:rPr>
              <w:t>（一）免费保修期内售后服务要求</w:t>
            </w:r>
          </w:p>
        </w:tc>
      </w:tr>
      <w:tr w14:paraId="4008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4024A008">
            <w:pPr>
              <w:jc w:val="center"/>
              <w:rPr>
                <w:bCs/>
              </w:rPr>
            </w:pPr>
            <w:r>
              <w:rPr>
                <w:rFonts w:hint="eastAsia"/>
                <w:bCs/>
              </w:rPr>
              <w:t>1</w:t>
            </w:r>
          </w:p>
        </w:tc>
        <w:tc>
          <w:tcPr>
            <w:tcW w:w="1408" w:type="dxa"/>
          </w:tcPr>
          <w:p w14:paraId="5CCDDB1D">
            <w:pPr>
              <w:jc w:val="center"/>
            </w:pPr>
            <w:r>
              <w:rPr>
                <w:rFonts w:hint="eastAsia"/>
              </w:rPr>
              <w:t>*</w:t>
            </w:r>
            <w:r>
              <w:t>***</w:t>
            </w:r>
          </w:p>
        </w:tc>
        <w:tc>
          <w:tcPr>
            <w:tcW w:w="4918" w:type="dxa"/>
          </w:tcPr>
          <w:p w14:paraId="64D790B2">
            <w:pPr>
              <w:jc w:val="center"/>
              <w:rPr>
                <w:b/>
              </w:rPr>
            </w:pPr>
            <w:r>
              <w:rPr>
                <w:rFonts w:hint="eastAsia"/>
                <w:bCs/>
                <w:szCs w:val="21"/>
              </w:rPr>
              <w:t>（填写相关内容）</w:t>
            </w:r>
          </w:p>
        </w:tc>
        <w:tc>
          <w:tcPr>
            <w:tcW w:w="973" w:type="dxa"/>
          </w:tcPr>
          <w:p w14:paraId="4024F8C4">
            <w:pPr>
              <w:rPr>
                <w:bCs/>
                <w:szCs w:val="21"/>
              </w:rPr>
            </w:pPr>
          </w:p>
        </w:tc>
        <w:tc>
          <w:tcPr>
            <w:tcW w:w="642" w:type="dxa"/>
          </w:tcPr>
          <w:p w14:paraId="6743D9FE">
            <w:pPr>
              <w:rPr>
                <w:bCs/>
                <w:szCs w:val="21"/>
              </w:rPr>
            </w:pPr>
          </w:p>
        </w:tc>
        <w:tc>
          <w:tcPr>
            <w:tcW w:w="540" w:type="dxa"/>
          </w:tcPr>
          <w:p w14:paraId="7A3C4659">
            <w:pPr>
              <w:rPr>
                <w:bCs/>
                <w:szCs w:val="21"/>
              </w:rPr>
            </w:pPr>
          </w:p>
        </w:tc>
      </w:tr>
      <w:tr w14:paraId="2472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5F6E8B9E">
            <w:pPr>
              <w:jc w:val="center"/>
              <w:rPr>
                <w:bCs/>
              </w:rPr>
            </w:pPr>
            <w:r>
              <w:rPr>
                <w:bCs/>
              </w:rPr>
              <w:t>2</w:t>
            </w:r>
          </w:p>
        </w:tc>
        <w:tc>
          <w:tcPr>
            <w:tcW w:w="1408" w:type="dxa"/>
          </w:tcPr>
          <w:p w14:paraId="32278D87">
            <w:pPr>
              <w:jc w:val="center"/>
            </w:pPr>
            <w:r>
              <w:rPr>
                <w:rFonts w:hint="eastAsia"/>
              </w:rPr>
              <w:t>****</w:t>
            </w:r>
          </w:p>
        </w:tc>
        <w:tc>
          <w:tcPr>
            <w:tcW w:w="4918" w:type="dxa"/>
          </w:tcPr>
          <w:p w14:paraId="33C02974">
            <w:pPr>
              <w:jc w:val="center"/>
              <w:rPr>
                <w:bCs/>
                <w:szCs w:val="21"/>
              </w:rPr>
            </w:pPr>
            <w:r>
              <w:rPr>
                <w:rFonts w:hint="eastAsia"/>
              </w:rPr>
              <w:t>（填写相关内容）</w:t>
            </w:r>
          </w:p>
        </w:tc>
        <w:tc>
          <w:tcPr>
            <w:tcW w:w="973" w:type="dxa"/>
          </w:tcPr>
          <w:p w14:paraId="6EAF270F">
            <w:pPr>
              <w:rPr>
                <w:bCs/>
                <w:szCs w:val="21"/>
              </w:rPr>
            </w:pPr>
          </w:p>
        </w:tc>
        <w:tc>
          <w:tcPr>
            <w:tcW w:w="642" w:type="dxa"/>
          </w:tcPr>
          <w:p w14:paraId="628CCFBD">
            <w:pPr>
              <w:rPr>
                <w:bCs/>
                <w:szCs w:val="21"/>
              </w:rPr>
            </w:pPr>
          </w:p>
        </w:tc>
        <w:tc>
          <w:tcPr>
            <w:tcW w:w="540" w:type="dxa"/>
          </w:tcPr>
          <w:p w14:paraId="786B12B8">
            <w:pPr>
              <w:rPr>
                <w:bCs/>
                <w:szCs w:val="21"/>
              </w:rPr>
            </w:pPr>
          </w:p>
        </w:tc>
      </w:tr>
      <w:tr w14:paraId="0169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vAlign w:val="center"/>
          </w:tcPr>
          <w:p w14:paraId="78F37B78">
            <w:pPr>
              <w:rPr>
                <w:bCs/>
                <w:szCs w:val="21"/>
              </w:rPr>
            </w:pPr>
            <w:r>
              <w:rPr>
                <w:rFonts w:hint="eastAsia"/>
                <w:b/>
              </w:rPr>
              <w:t>（二）免费保修期外售后服务要求</w:t>
            </w:r>
          </w:p>
        </w:tc>
      </w:tr>
      <w:tr w14:paraId="2EFD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435B70CD">
            <w:pPr>
              <w:jc w:val="center"/>
              <w:rPr>
                <w:bCs/>
              </w:rPr>
            </w:pPr>
            <w:r>
              <w:rPr>
                <w:rFonts w:hint="eastAsia"/>
              </w:rPr>
              <w:t>1</w:t>
            </w:r>
          </w:p>
        </w:tc>
        <w:tc>
          <w:tcPr>
            <w:tcW w:w="1408" w:type="dxa"/>
          </w:tcPr>
          <w:p w14:paraId="27FCAF82">
            <w:pPr>
              <w:jc w:val="center"/>
            </w:pPr>
            <w:r>
              <w:rPr>
                <w:rFonts w:hint="eastAsia"/>
              </w:rPr>
              <w:t>****</w:t>
            </w:r>
          </w:p>
        </w:tc>
        <w:tc>
          <w:tcPr>
            <w:tcW w:w="4918" w:type="dxa"/>
          </w:tcPr>
          <w:p w14:paraId="65BF724B">
            <w:pPr>
              <w:jc w:val="center"/>
            </w:pPr>
            <w:r>
              <w:rPr>
                <w:rFonts w:hint="eastAsia"/>
              </w:rPr>
              <w:t>（填写相关内容）</w:t>
            </w:r>
          </w:p>
        </w:tc>
        <w:tc>
          <w:tcPr>
            <w:tcW w:w="973" w:type="dxa"/>
          </w:tcPr>
          <w:p w14:paraId="619C18B5">
            <w:pPr>
              <w:rPr>
                <w:bCs/>
                <w:szCs w:val="21"/>
              </w:rPr>
            </w:pPr>
          </w:p>
        </w:tc>
        <w:tc>
          <w:tcPr>
            <w:tcW w:w="642" w:type="dxa"/>
          </w:tcPr>
          <w:p w14:paraId="516E03D4">
            <w:pPr>
              <w:rPr>
                <w:bCs/>
                <w:szCs w:val="21"/>
              </w:rPr>
            </w:pPr>
          </w:p>
        </w:tc>
        <w:tc>
          <w:tcPr>
            <w:tcW w:w="540" w:type="dxa"/>
          </w:tcPr>
          <w:p w14:paraId="49680FB7">
            <w:pPr>
              <w:rPr>
                <w:bCs/>
                <w:szCs w:val="21"/>
              </w:rPr>
            </w:pPr>
          </w:p>
        </w:tc>
      </w:tr>
      <w:tr w14:paraId="456A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tcPr>
          <w:p w14:paraId="2C7D6D43">
            <w:pPr>
              <w:rPr>
                <w:bCs/>
                <w:szCs w:val="21"/>
              </w:rPr>
            </w:pPr>
            <w:r>
              <w:rPr>
                <w:rFonts w:hint="eastAsia"/>
                <w:b/>
              </w:rPr>
              <w:t>（三）其他商务要求</w:t>
            </w:r>
          </w:p>
        </w:tc>
      </w:tr>
      <w:tr w14:paraId="029D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4973D56A">
            <w:pPr>
              <w:jc w:val="center"/>
            </w:pPr>
            <w:r>
              <w:rPr>
                <w:rFonts w:hint="eastAsia"/>
              </w:rPr>
              <w:t>1</w:t>
            </w:r>
          </w:p>
        </w:tc>
        <w:tc>
          <w:tcPr>
            <w:tcW w:w="1408" w:type="dxa"/>
          </w:tcPr>
          <w:p w14:paraId="41E5AF0F">
            <w:pPr>
              <w:jc w:val="center"/>
            </w:pPr>
            <w:r>
              <w:rPr>
                <w:rFonts w:hint="eastAsia"/>
              </w:rPr>
              <w:t>****</w:t>
            </w:r>
          </w:p>
        </w:tc>
        <w:tc>
          <w:tcPr>
            <w:tcW w:w="4918" w:type="dxa"/>
          </w:tcPr>
          <w:p w14:paraId="1A1173F3">
            <w:pPr>
              <w:jc w:val="center"/>
            </w:pPr>
            <w:r>
              <w:rPr>
                <w:rFonts w:hint="eastAsia"/>
              </w:rPr>
              <w:t>（填写相关内容）</w:t>
            </w:r>
          </w:p>
        </w:tc>
        <w:tc>
          <w:tcPr>
            <w:tcW w:w="973" w:type="dxa"/>
          </w:tcPr>
          <w:p w14:paraId="2E23EFFB">
            <w:pPr>
              <w:rPr>
                <w:bCs/>
                <w:szCs w:val="21"/>
              </w:rPr>
            </w:pPr>
          </w:p>
        </w:tc>
        <w:tc>
          <w:tcPr>
            <w:tcW w:w="642" w:type="dxa"/>
          </w:tcPr>
          <w:p w14:paraId="359A88FD">
            <w:pPr>
              <w:rPr>
                <w:bCs/>
                <w:szCs w:val="21"/>
              </w:rPr>
            </w:pPr>
          </w:p>
        </w:tc>
        <w:tc>
          <w:tcPr>
            <w:tcW w:w="540" w:type="dxa"/>
          </w:tcPr>
          <w:p w14:paraId="0B5F35D6">
            <w:pPr>
              <w:rPr>
                <w:bCs/>
                <w:szCs w:val="21"/>
              </w:rPr>
            </w:pPr>
          </w:p>
        </w:tc>
      </w:tr>
    </w:tbl>
    <w:p w14:paraId="445581EB">
      <w:pPr>
        <w:ind w:firstLine="420" w:firstLineChars="200"/>
        <w:rPr>
          <w:bCs/>
          <w:szCs w:val="21"/>
        </w:rPr>
      </w:pPr>
      <w:r>
        <w:rPr>
          <w:rFonts w:hint="eastAsia"/>
          <w:bCs/>
          <w:szCs w:val="21"/>
        </w:rPr>
        <w:t>《商务要求偏离表》编制指引：</w:t>
      </w:r>
    </w:p>
    <w:p w14:paraId="12DDF189">
      <w:pPr>
        <w:ind w:firstLine="420" w:firstLineChars="200"/>
        <w:rPr>
          <w:bCs/>
          <w:szCs w:val="21"/>
        </w:rPr>
      </w:pPr>
      <w:r>
        <w:rPr>
          <w:rFonts w:hint="eastAsia"/>
          <w:bCs/>
          <w:szCs w:val="21"/>
        </w:rPr>
        <w:t>1、商务要求偏离表的序号、商务需求项、招标商务要求等栏目对应“用户需求书”中的“商务要求”章节相关内容。</w:t>
      </w:r>
    </w:p>
    <w:p w14:paraId="33BDB783">
      <w:pPr>
        <w:ind w:firstLine="420" w:firstLineChars="20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14:paraId="52F8943C">
      <w:pPr>
        <w:ind w:firstLine="420" w:firstLineChars="20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14:paraId="7FFABE82">
      <w:pPr>
        <w:rPr>
          <w:bCs/>
          <w:szCs w:val="21"/>
        </w:rPr>
      </w:pPr>
      <w:r>
        <w:rPr>
          <w:rFonts w:hint="eastAsia"/>
          <w:bCs/>
          <w:szCs w:val="21"/>
        </w:rPr>
        <w:t>“投标商务响应”对比“招标商务要求”存在响应不全（包括未响应整项招标商务要求或者未响应一项招标商务要求的部分内容），均视为“负偏离”。</w:t>
      </w:r>
    </w:p>
    <w:p w14:paraId="1E82B8DB">
      <w:pPr>
        <w:ind w:firstLine="420" w:firstLineChars="200"/>
        <w:rPr>
          <w:bCs/>
          <w:szCs w:val="21"/>
        </w:rPr>
      </w:pPr>
      <w:r>
        <w:rPr>
          <w:rFonts w:hint="eastAsia"/>
          <w:bCs/>
          <w:szCs w:val="21"/>
        </w:rPr>
        <w:t>4、带★号条款为不可偏离条款，如未响应或出现负偏离的，将作投标无效处理。</w:t>
      </w:r>
    </w:p>
    <w:p w14:paraId="12ADA412">
      <w:pPr>
        <w:widowControl/>
        <w:jc w:val="left"/>
        <w:rPr>
          <w:rFonts w:hint="eastAsia" w:ascii="宋体" w:hAnsi="宋体" w:eastAsia="宋体" w:cs="Times New Roman"/>
          <w:color w:val="FF0000"/>
          <w:sz w:val="32"/>
          <w:szCs w:val="32"/>
        </w:rPr>
      </w:pPr>
      <w:r>
        <w:rPr>
          <w:rFonts w:ascii="宋体" w:hAnsi="宋体" w:eastAsia="宋体" w:cs="Times New Roman"/>
          <w:color w:val="FF0000"/>
          <w:sz w:val="32"/>
          <w:szCs w:val="32"/>
        </w:rPr>
        <w:br w:type="page"/>
      </w:r>
    </w:p>
    <w:p w14:paraId="559E1C01">
      <w:pPr>
        <w:pStyle w:val="4"/>
        <w:jc w:val="center"/>
        <w:rPr>
          <w:rFonts w:hint="eastAsia"/>
          <w:sz w:val="24"/>
        </w:rPr>
      </w:pPr>
      <w:r>
        <w:rPr>
          <w:rFonts w:hint="eastAsia" w:ascii="黑体" w:eastAsia="黑体"/>
          <w:b w:val="0"/>
          <w:sz w:val="24"/>
          <w:szCs w:val="24"/>
        </w:rPr>
        <w:t>五、技术要求偏离表</w:t>
      </w:r>
    </w:p>
    <w:tbl>
      <w:tblPr>
        <w:tblStyle w:val="17"/>
        <w:tblW w:w="8754"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2"/>
        <w:gridCol w:w="3795"/>
        <w:gridCol w:w="2623"/>
        <w:gridCol w:w="710"/>
        <w:gridCol w:w="390"/>
      </w:tblGrid>
      <w:tr w14:paraId="4229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4" w:type="dxa"/>
            <w:vAlign w:val="center"/>
          </w:tcPr>
          <w:p w14:paraId="1A7643B8">
            <w:pPr>
              <w:jc w:val="center"/>
              <w:rPr>
                <w:color w:val="000000" w:themeColor="text1"/>
                <w:szCs w:val="21"/>
                <w14:textFill>
                  <w14:solidFill>
                    <w14:schemeClr w14:val="tx1"/>
                  </w14:solidFill>
                </w14:textFill>
              </w:rPr>
            </w:pPr>
            <w:r>
              <w:rPr>
                <w:rFonts w:hint="eastAsia"/>
                <w:sz w:val="24"/>
              </w:rPr>
              <w:t>序号</w:t>
            </w:r>
          </w:p>
        </w:tc>
        <w:tc>
          <w:tcPr>
            <w:tcW w:w="772" w:type="dxa"/>
            <w:vAlign w:val="center"/>
          </w:tcPr>
          <w:p w14:paraId="50253058">
            <w:pPr>
              <w:jc w:val="center"/>
              <w:rPr>
                <w:color w:val="000000" w:themeColor="text1"/>
                <w:szCs w:val="21"/>
                <w14:textFill>
                  <w14:solidFill>
                    <w14:schemeClr w14:val="tx1"/>
                  </w14:solidFill>
                </w14:textFill>
              </w:rPr>
            </w:pPr>
            <w:r>
              <w:rPr>
                <w:rFonts w:hint="eastAsia"/>
                <w:sz w:val="24"/>
              </w:rPr>
              <w:t>货物名称</w:t>
            </w:r>
          </w:p>
        </w:tc>
        <w:tc>
          <w:tcPr>
            <w:tcW w:w="3795" w:type="dxa"/>
            <w:vAlign w:val="center"/>
          </w:tcPr>
          <w:p w14:paraId="1EC718AE">
            <w:pPr>
              <w:jc w:val="center"/>
              <w:rPr>
                <w:color w:val="000000" w:themeColor="text1"/>
                <w:szCs w:val="21"/>
                <w14:textFill>
                  <w14:solidFill>
                    <w14:schemeClr w14:val="tx1"/>
                  </w14:solidFill>
                </w14:textFill>
              </w:rPr>
            </w:pPr>
            <w:r>
              <w:rPr>
                <w:rFonts w:hint="eastAsia"/>
                <w:sz w:val="24"/>
              </w:rPr>
              <w:t>招标技术要求</w:t>
            </w:r>
          </w:p>
        </w:tc>
        <w:tc>
          <w:tcPr>
            <w:tcW w:w="2623" w:type="dxa"/>
            <w:vAlign w:val="center"/>
          </w:tcPr>
          <w:p w14:paraId="5E68A6CA">
            <w:pPr>
              <w:jc w:val="center"/>
              <w:rPr>
                <w:color w:val="000000" w:themeColor="text1"/>
                <w:szCs w:val="21"/>
                <w14:textFill>
                  <w14:solidFill>
                    <w14:schemeClr w14:val="tx1"/>
                  </w14:solidFill>
                </w14:textFill>
              </w:rPr>
            </w:pPr>
            <w:r>
              <w:rPr>
                <w:rFonts w:hint="eastAsia"/>
                <w:sz w:val="24"/>
              </w:rPr>
              <w:t>投标技术响应</w:t>
            </w:r>
          </w:p>
        </w:tc>
        <w:tc>
          <w:tcPr>
            <w:tcW w:w="710" w:type="dxa"/>
            <w:vAlign w:val="center"/>
          </w:tcPr>
          <w:p w14:paraId="0011C72C">
            <w:pPr>
              <w:jc w:val="center"/>
              <w:rPr>
                <w:color w:val="000000" w:themeColor="text1"/>
                <w:szCs w:val="21"/>
                <w14:textFill>
                  <w14:solidFill>
                    <w14:schemeClr w14:val="tx1"/>
                  </w14:solidFill>
                </w14:textFill>
              </w:rPr>
            </w:pPr>
            <w:r>
              <w:rPr>
                <w:rFonts w:hint="eastAsia"/>
                <w:sz w:val="24"/>
              </w:rPr>
              <w:t>偏离情况</w:t>
            </w:r>
          </w:p>
        </w:tc>
        <w:tc>
          <w:tcPr>
            <w:tcW w:w="390" w:type="dxa"/>
            <w:vAlign w:val="center"/>
          </w:tcPr>
          <w:p w14:paraId="3422B4DE">
            <w:pPr>
              <w:jc w:val="center"/>
              <w:rPr>
                <w:color w:val="000000" w:themeColor="text1"/>
                <w:szCs w:val="21"/>
                <w14:textFill>
                  <w14:solidFill>
                    <w14:schemeClr w14:val="tx1"/>
                  </w14:solidFill>
                </w14:textFill>
              </w:rPr>
            </w:pPr>
            <w:r>
              <w:rPr>
                <w:rFonts w:hint="eastAsia"/>
                <w:sz w:val="24"/>
              </w:rPr>
              <w:t>说明</w:t>
            </w:r>
          </w:p>
        </w:tc>
      </w:tr>
      <w:tr w14:paraId="0BE2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restart"/>
            <w:vAlign w:val="center"/>
          </w:tcPr>
          <w:p w14:paraId="417E913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72" w:type="dxa"/>
            <w:vMerge w:val="restart"/>
            <w:vAlign w:val="center"/>
          </w:tcPr>
          <w:p w14:paraId="186B2D5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14:paraId="56313DE6">
            <w:pPr>
              <w:jc w:val="center"/>
              <w:rPr>
                <w:color w:val="000000" w:themeColor="text1"/>
                <w:szCs w:val="21"/>
                <w14:textFill>
                  <w14:solidFill>
                    <w14:schemeClr w14:val="tx1"/>
                  </w14:solidFill>
                </w14:textFill>
              </w:rPr>
            </w:pPr>
            <w:r>
              <w:rPr>
                <w:rFonts w:hint="eastAsia"/>
              </w:rPr>
              <w:t>（填写相关内容）</w:t>
            </w:r>
          </w:p>
        </w:tc>
        <w:tc>
          <w:tcPr>
            <w:tcW w:w="2623" w:type="dxa"/>
          </w:tcPr>
          <w:p w14:paraId="0E8B4644">
            <w:pPr>
              <w:rPr>
                <w:color w:val="000000" w:themeColor="text1"/>
                <w:szCs w:val="21"/>
                <w14:textFill>
                  <w14:solidFill>
                    <w14:schemeClr w14:val="tx1"/>
                  </w14:solidFill>
                </w14:textFill>
              </w:rPr>
            </w:pPr>
          </w:p>
        </w:tc>
        <w:tc>
          <w:tcPr>
            <w:tcW w:w="710" w:type="dxa"/>
          </w:tcPr>
          <w:p w14:paraId="02081C38">
            <w:pPr>
              <w:rPr>
                <w:color w:val="000000" w:themeColor="text1"/>
                <w:szCs w:val="21"/>
                <w14:textFill>
                  <w14:solidFill>
                    <w14:schemeClr w14:val="tx1"/>
                  </w14:solidFill>
                </w14:textFill>
              </w:rPr>
            </w:pPr>
          </w:p>
        </w:tc>
        <w:tc>
          <w:tcPr>
            <w:tcW w:w="390" w:type="dxa"/>
          </w:tcPr>
          <w:p w14:paraId="07B33BCD">
            <w:pPr>
              <w:rPr>
                <w:color w:val="000000" w:themeColor="text1"/>
                <w:szCs w:val="21"/>
                <w14:textFill>
                  <w14:solidFill>
                    <w14:schemeClr w14:val="tx1"/>
                  </w14:solidFill>
                </w14:textFill>
              </w:rPr>
            </w:pPr>
          </w:p>
        </w:tc>
      </w:tr>
      <w:tr w14:paraId="6BC7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03AF08A6">
            <w:pPr>
              <w:jc w:val="center"/>
              <w:rPr>
                <w:color w:val="000000" w:themeColor="text1"/>
                <w:szCs w:val="21"/>
                <w14:textFill>
                  <w14:solidFill>
                    <w14:schemeClr w14:val="tx1"/>
                  </w14:solidFill>
                </w14:textFill>
              </w:rPr>
            </w:pPr>
          </w:p>
        </w:tc>
        <w:tc>
          <w:tcPr>
            <w:tcW w:w="772" w:type="dxa"/>
            <w:vMerge w:val="continue"/>
            <w:vAlign w:val="center"/>
          </w:tcPr>
          <w:p w14:paraId="29F7396F">
            <w:pPr>
              <w:jc w:val="center"/>
              <w:rPr>
                <w:color w:val="000000" w:themeColor="text1"/>
                <w:szCs w:val="21"/>
                <w14:textFill>
                  <w14:solidFill>
                    <w14:schemeClr w14:val="tx1"/>
                  </w14:solidFill>
                </w14:textFill>
              </w:rPr>
            </w:pPr>
          </w:p>
        </w:tc>
        <w:tc>
          <w:tcPr>
            <w:tcW w:w="3795" w:type="dxa"/>
          </w:tcPr>
          <w:p w14:paraId="1B5FCD4A">
            <w:pPr>
              <w:jc w:val="center"/>
              <w:rPr>
                <w:color w:val="000000" w:themeColor="text1"/>
                <w:szCs w:val="21"/>
                <w14:textFill>
                  <w14:solidFill>
                    <w14:schemeClr w14:val="tx1"/>
                  </w14:solidFill>
                </w14:textFill>
              </w:rPr>
            </w:pPr>
            <w:r>
              <w:rPr>
                <w:rFonts w:hint="eastAsia"/>
              </w:rPr>
              <w:t>（填写相关内容）</w:t>
            </w:r>
          </w:p>
        </w:tc>
        <w:tc>
          <w:tcPr>
            <w:tcW w:w="2623" w:type="dxa"/>
          </w:tcPr>
          <w:p w14:paraId="184F46EC">
            <w:pPr>
              <w:rPr>
                <w:color w:val="000000" w:themeColor="text1"/>
                <w:szCs w:val="21"/>
                <w14:textFill>
                  <w14:solidFill>
                    <w14:schemeClr w14:val="tx1"/>
                  </w14:solidFill>
                </w14:textFill>
              </w:rPr>
            </w:pPr>
          </w:p>
        </w:tc>
        <w:tc>
          <w:tcPr>
            <w:tcW w:w="710" w:type="dxa"/>
          </w:tcPr>
          <w:p w14:paraId="6BE5D2AA">
            <w:pPr>
              <w:rPr>
                <w:color w:val="000000" w:themeColor="text1"/>
                <w:szCs w:val="21"/>
                <w14:textFill>
                  <w14:solidFill>
                    <w14:schemeClr w14:val="tx1"/>
                  </w14:solidFill>
                </w14:textFill>
              </w:rPr>
            </w:pPr>
          </w:p>
        </w:tc>
        <w:tc>
          <w:tcPr>
            <w:tcW w:w="390" w:type="dxa"/>
          </w:tcPr>
          <w:p w14:paraId="25191CEC">
            <w:pPr>
              <w:rPr>
                <w:color w:val="000000" w:themeColor="text1"/>
                <w:szCs w:val="21"/>
                <w14:textFill>
                  <w14:solidFill>
                    <w14:schemeClr w14:val="tx1"/>
                  </w14:solidFill>
                </w14:textFill>
              </w:rPr>
            </w:pPr>
          </w:p>
        </w:tc>
      </w:tr>
      <w:tr w14:paraId="1CCC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5978D87E">
            <w:pPr>
              <w:jc w:val="center"/>
              <w:rPr>
                <w:color w:val="000000" w:themeColor="text1"/>
                <w:szCs w:val="21"/>
                <w14:textFill>
                  <w14:solidFill>
                    <w14:schemeClr w14:val="tx1"/>
                  </w14:solidFill>
                </w14:textFill>
              </w:rPr>
            </w:pPr>
          </w:p>
        </w:tc>
        <w:tc>
          <w:tcPr>
            <w:tcW w:w="772" w:type="dxa"/>
            <w:vMerge w:val="continue"/>
            <w:vAlign w:val="center"/>
          </w:tcPr>
          <w:p w14:paraId="6165EBB2">
            <w:pPr>
              <w:jc w:val="center"/>
              <w:rPr>
                <w:color w:val="000000" w:themeColor="text1"/>
                <w:szCs w:val="21"/>
                <w14:textFill>
                  <w14:solidFill>
                    <w14:schemeClr w14:val="tx1"/>
                  </w14:solidFill>
                </w14:textFill>
              </w:rPr>
            </w:pPr>
          </w:p>
        </w:tc>
        <w:tc>
          <w:tcPr>
            <w:tcW w:w="3795" w:type="dxa"/>
          </w:tcPr>
          <w:p w14:paraId="107B2DA1">
            <w:pPr>
              <w:jc w:val="center"/>
              <w:rPr>
                <w:color w:val="000000" w:themeColor="text1"/>
                <w:szCs w:val="21"/>
                <w14:textFill>
                  <w14:solidFill>
                    <w14:schemeClr w14:val="tx1"/>
                  </w14:solidFill>
                </w14:textFill>
              </w:rPr>
            </w:pPr>
            <w:r>
              <w:rPr>
                <w:rFonts w:hint="eastAsia"/>
              </w:rPr>
              <w:t>（填写相关内容）</w:t>
            </w:r>
          </w:p>
        </w:tc>
        <w:tc>
          <w:tcPr>
            <w:tcW w:w="2623" w:type="dxa"/>
          </w:tcPr>
          <w:p w14:paraId="22BA11AB">
            <w:pPr>
              <w:rPr>
                <w:color w:val="000000" w:themeColor="text1"/>
                <w:szCs w:val="21"/>
                <w14:textFill>
                  <w14:solidFill>
                    <w14:schemeClr w14:val="tx1"/>
                  </w14:solidFill>
                </w14:textFill>
              </w:rPr>
            </w:pPr>
          </w:p>
        </w:tc>
        <w:tc>
          <w:tcPr>
            <w:tcW w:w="710" w:type="dxa"/>
          </w:tcPr>
          <w:p w14:paraId="0EFB4677">
            <w:pPr>
              <w:rPr>
                <w:color w:val="000000" w:themeColor="text1"/>
                <w:szCs w:val="21"/>
                <w14:textFill>
                  <w14:solidFill>
                    <w14:schemeClr w14:val="tx1"/>
                  </w14:solidFill>
                </w14:textFill>
              </w:rPr>
            </w:pPr>
          </w:p>
        </w:tc>
        <w:tc>
          <w:tcPr>
            <w:tcW w:w="390" w:type="dxa"/>
          </w:tcPr>
          <w:p w14:paraId="03F5CE36">
            <w:pPr>
              <w:rPr>
                <w:color w:val="000000" w:themeColor="text1"/>
                <w:szCs w:val="21"/>
                <w14:textFill>
                  <w14:solidFill>
                    <w14:schemeClr w14:val="tx1"/>
                  </w14:solidFill>
                </w14:textFill>
              </w:rPr>
            </w:pPr>
          </w:p>
        </w:tc>
      </w:tr>
      <w:tr w14:paraId="34E6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4BEB3A7D">
            <w:pPr>
              <w:jc w:val="center"/>
              <w:rPr>
                <w:color w:val="000000" w:themeColor="text1"/>
                <w:szCs w:val="21"/>
                <w14:textFill>
                  <w14:solidFill>
                    <w14:schemeClr w14:val="tx1"/>
                  </w14:solidFill>
                </w14:textFill>
              </w:rPr>
            </w:pPr>
          </w:p>
        </w:tc>
        <w:tc>
          <w:tcPr>
            <w:tcW w:w="772" w:type="dxa"/>
            <w:vMerge w:val="continue"/>
            <w:vAlign w:val="center"/>
          </w:tcPr>
          <w:p w14:paraId="6F99FBDD">
            <w:pPr>
              <w:jc w:val="center"/>
              <w:rPr>
                <w:color w:val="000000" w:themeColor="text1"/>
                <w:szCs w:val="21"/>
                <w14:textFill>
                  <w14:solidFill>
                    <w14:schemeClr w14:val="tx1"/>
                  </w14:solidFill>
                </w14:textFill>
              </w:rPr>
            </w:pPr>
          </w:p>
        </w:tc>
        <w:tc>
          <w:tcPr>
            <w:tcW w:w="3795" w:type="dxa"/>
          </w:tcPr>
          <w:p w14:paraId="29D2B832">
            <w:pPr>
              <w:jc w:val="center"/>
              <w:rPr>
                <w:color w:val="000000" w:themeColor="text1"/>
                <w:szCs w:val="21"/>
                <w14:textFill>
                  <w14:solidFill>
                    <w14:schemeClr w14:val="tx1"/>
                  </w14:solidFill>
                </w14:textFill>
              </w:rPr>
            </w:pPr>
            <w:r>
              <w:rPr>
                <w:rFonts w:hint="eastAsia"/>
              </w:rPr>
              <w:t>（填写相关内容）</w:t>
            </w:r>
          </w:p>
        </w:tc>
        <w:tc>
          <w:tcPr>
            <w:tcW w:w="2623" w:type="dxa"/>
          </w:tcPr>
          <w:p w14:paraId="47B5FDC6">
            <w:pPr>
              <w:rPr>
                <w:color w:val="000000" w:themeColor="text1"/>
                <w:szCs w:val="21"/>
                <w14:textFill>
                  <w14:solidFill>
                    <w14:schemeClr w14:val="tx1"/>
                  </w14:solidFill>
                </w14:textFill>
              </w:rPr>
            </w:pPr>
          </w:p>
        </w:tc>
        <w:tc>
          <w:tcPr>
            <w:tcW w:w="710" w:type="dxa"/>
          </w:tcPr>
          <w:p w14:paraId="6FB493C1">
            <w:pPr>
              <w:rPr>
                <w:color w:val="000000" w:themeColor="text1"/>
                <w:szCs w:val="21"/>
                <w14:textFill>
                  <w14:solidFill>
                    <w14:schemeClr w14:val="tx1"/>
                  </w14:solidFill>
                </w14:textFill>
              </w:rPr>
            </w:pPr>
          </w:p>
        </w:tc>
        <w:tc>
          <w:tcPr>
            <w:tcW w:w="390" w:type="dxa"/>
          </w:tcPr>
          <w:p w14:paraId="318D6E56">
            <w:pPr>
              <w:rPr>
                <w:color w:val="000000" w:themeColor="text1"/>
                <w:szCs w:val="21"/>
                <w14:textFill>
                  <w14:solidFill>
                    <w14:schemeClr w14:val="tx1"/>
                  </w14:solidFill>
                </w14:textFill>
              </w:rPr>
            </w:pPr>
          </w:p>
        </w:tc>
      </w:tr>
      <w:tr w14:paraId="4886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19840F7B">
            <w:pPr>
              <w:jc w:val="center"/>
              <w:rPr>
                <w:color w:val="000000" w:themeColor="text1"/>
                <w:szCs w:val="21"/>
                <w14:textFill>
                  <w14:solidFill>
                    <w14:schemeClr w14:val="tx1"/>
                  </w14:solidFill>
                </w14:textFill>
              </w:rPr>
            </w:pPr>
          </w:p>
        </w:tc>
        <w:tc>
          <w:tcPr>
            <w:tcW w:w="772" w:type="dxa"/>
            <w:vMerge w:val="continue"/>
            <w:vAlign w:val="center"/>
          </w:tcPr>
          <w:p w14:paraId="0916945A">
            <w:pPr>
              <w:jc w:val="center"/>
              <w:rPr>
                <w:color w:val="000000" w:themeColor="text1"/>
                <w:szCs w:val="21"/>
                <w14:textFill>
                  <w14:solidFill>
                    <w14:schemeClr w14:val="tx1"/>
                  </w14:solidFill>
                </w14:textFill>
              </w:rPr>
            </w:pPr>
          </w:p>
        </w:tc>
        <w:tc>
          <w:tcPr>
            <w:tcW w:w="3795" w:type="dxa"/>
          </w:tcPr>
          <w:p w14:paraId="3D8B6435">
            <w:pPr>
              <w:jc w:val="center"/>
              <w:rPr>
                <w:color w:val="000000" w:themeColor="text1"/>
                <w:szCs w:val="21"/>
                <w14:textFill>
                  <w14:solidFill>
                    <w14:schemeClr w14:val="tx1"/>
                  </w14:solidFill>
                </w14:textFill>
              </w:rPr>
            </w:pPr>
            <w:r>
              <w:rPr>
                <w:rFonts w:hint="eastAsia"/>
              </w:rPr>
              <w:t>（填写相关内容）</w:t>
            </w:r>
          </w:p>
        </w:tc>
        <w:tc>
          <w:tcPr>
            <w:tcW w:w="2623" w:type="dxa"/>
          </w:tcPr>
          <w:p w14:paraId="1228F3A0">
            <w:pPr>
              <w:rPr>
                <w:rStyle w:val="20"/>
                <w:b w:val="0"/>
                <w:bCs w:val="0"/>
                <w:color w:val="000000" w:themeColor="text1"/>
                <w:szCs w:val="21"/>
                <w14:textFill>
                  <w14:solidFill>
                    <w14:schemeClr w14:val="tx1"/>
                  </w14:solidFill>
                </w14:textFill>
              </w:rPr>
            </w:pPr>
          </w:p>
        </w:tc>
        <w:tc>
          <w:tcPr>
            <w:tcW w:w="710" w:type="dxa"/>
          </w:tcPr>
          <w:p w14:paraId="1080CFD1">
            <w:pPr>
              <w:rPr>
                <w:rStyle w:val="20"/>
                <w:b w:val="0"/>
                <w:bCs w:val="0"/>
                <w:color w:val="000000" w:themeColor="text1"/>
                <w:szCs w:val="21"/>
                <w14:textFill>
                  <w14:solidFill>
                    <w14:schemeClr w14:val="tx1"/>
                  </w14:solidFill>
                </w14:textFill>
              </w:rPr>
            </w:pPr>
          </w:p>
        </w:tc>
        <w:tc>
          <w:tcPr>
            <w:tcW w:w="390" w:type="dxa"/>
          </w:tcPr>
          <w:p w14:paraId="0953D5EE">
            <w:pPr>
              <w:rPr>
                <w:rStyle w:val="20"/>
                <w:b w:val="0"/>
                <w:bCs w:val="0"/>
                <w:color w:val="000000" w:themeColor="text1"/>
                <w:szCs w:val="21"/>
                <w14:textFill>
                  <w14:solidFill>
                    <w14:schemeClr w14:val="tx1"/>
                  </w14:solidFill>
                </w14:textFill>
              </w:rPr>
            </w:pPr>
          </w:p>
        </w:tc>
      </w:tr>
      <w:tr w14:paraId="4A78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7EA5C715">
            <w:pPr>
              <w:jc w:val="center"/>
              <w:rPr>
                <w:color w:val="000000" w:themeColor="text1"/>
                <w:szCs w:val="21"/>
                <w14:textFill>
                  <w14:solidFill>
                    <w14:schemeClr w14:val="tx1"/>
                  </w14:solidFill>
                </w14:textFill>
              </w:rPr>
            </w:pPr>
          </w:p>
        </w:tc>
        <w:tc>
          <w:tcPr>
            <w:tcW w:w="772" w:type="dxa"/>
            <w:vMerge w:val="continue"/>
            <w:vAlign w:val="center"/>
          </w:tcPr>
          <w:p w14:paraId="4073A58F">
            <w:pPr>
              <w:jc w:val="center"/>
              <w:rPr>
                <w:color w:val="000000" w:themeColor="text1"/>
                <w:szCs w:val="21"/>
                <w14:textFill>
                  <w14:solidFill>
                    <w14:schemeClr w14:val="tx1"/>
                  </w14:solidFill>
                </w14:textFill>
              </w:rPr>
            </w:pPr>
          </w:p>
        </w:tc>
        <w:tc>
          <w:tcPr>
            <w:tcW w:w="3795" w:type="dxa"/>
          </w:tcPr>
          <w:p w14:paraId="125F616C">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0BCDA17E">
            <w:pPr>
              <w:rPr>
                <w:color w:val="000000" w:themeColor="text1"/>
                <w:szCs w:val="21"/>
                <w14:textFill>
                  <w14:solidFill>
                    <w14:schemeClr w14:val="tx1"/>
                  </w14:solidFill>
                </w14:textFill>
              </w:rPr>
            </w:pPr>
          </w:p>
        </w:tc>
        <w:tc>
          <w:tcPr>
            <w:tcW w:w="710" w:type="dxa"/>
          </w:tcPr>
          <w:p w14:paraId="02BAFBA8">
            <w:pPr>
              <w:rPr>
                <w:color w:val="000000" w:themeColor="text1"/>
                <w:szCs w:val="21"/>
                <w14:textFill>
                  <w14:solidFill>
                    <w14:schemeClr w14:val="tx1"/>
                  </w14:solidFill>
                </w14:textFill>
              </w:rPr>
            </w:pPr>
          </w:p>
        </w:tc>
        <w:tc>
          <w:tcPr>
            <w:tcW w:w="390" w:type="dxa"/>
          </w:tcPr>
          <w:p w14:paraId="15F389D3">
            <w:pPr>
              <w:rPr>
                <w:color w:val="000000" w:themeColor="text1"/>
                <w:szCs w:val="21"/>
                <w14:textFill>
                  <w14:solidFill>
                    <w14:schemeClr w14:val="tx1"/>
                  </w14:solidFill>
                </w14:textFill>
              </w:rPr>
            </w:pPr>
          </w:p>
        </w:tc>
      </w:tr>
      <w:tr w14:paraId="355F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101B6577">
            <w:pPr>
              <w:jc w:val="center"/>
              <w:rPr>
                <w:color w:val="000000" w:themeColor="text1"/>
                <w:szCs w:val="21"/>
                <w14:textFill>
                  <w14:solidFill>
                    <w14:schemeClr w14:val="tx1"/>
                  </w14:solidFill>
                </w14:textFill>
              </w:rPr>
            </w:pPr>
          </w:p>
        </w:tc>
        <w:tc>
          <w:tcPr>
            <w:tcW w:w="772" w:type="dxa"/>
            <w:vMerge w:val="continue"/>
            <w:vAlign w:val="center"/>
          </w:tcPr>
          <w:p w14:paraId="5204FFA9">
            <w:pPr>
              <w:jc w:val="center"/>
              <w:rPr>
                <w:color w:val="000000" w:themeColor="text1"/>
                <w:szCs w:val="21"/>
                <w14:textFill>
                  <w14:solidFill>
                    <w14:schemeClr w14:val="tx1"/>
                  </w14:solidFill>
                </w14:textFill>
              </w:rPr>
            </w:pPr>
          </w:p>
        </w:tc>
        <w:tc>
          <w:tcPr>
            <w:tcW w:w="3795" w:type="dxa"/>
          </w:tcPr>
          <w:p w14:paraId="762C8959">
            <w:pPr>
              <w:jc w:val="center"/>
              <w:rPr>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12316B20">
            <w:pPr>
              <w:rPr>
                <w:b/>
                <w:bCs/>
                <w:color w:val="FF0000"/>
                <w:szCs w:val="21"/>
              </w:rPr>
            </w:pPr>
          </w:p>
        </w:tc>
        <w:tc>
          <w:tcPr>
            <w:tcW w:w="710" w:type="dxa"/>
          </w:tcPr>
          <w:p w14:paraId="7E169A5A">
            <w:pPr>
              <w:rPr>
                <w:b/>
                <w:bCs/>
                <w:color w:val="FF0000"/>
                <w:szCs w:val="21"/>
              </w:rPr>
            </w:pPr>
          </w:p>
        </w:tc>
        <w:tc>
          <w:tcPr>
            <w:tcW w:w="390" w:type="dxa"/>
          </w:tcPr>
          <w:p w14:paraId="784C3C7E">
            <w:pPr>
              <w:rPr>
                <w:b/>
                <w:bCs/>
                <w:color w:val="FF0000"/>
                <w:szCs w:val="21"/>
              </w:rPr>
            </w:pPr>
          </w:p>
        </w:tc>
      </w:tr>
      <w:tr w14:paraId="1F71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440C5349">
            <w:pPr>
              <w:jc w:val="center"/>
              <w:rPr>
                <w:color w:val="000000" w:themeColor="text1"/>
                <w:szCs w:val="21"/>
                <w14:textFill>
                  <w14:solidFill>
                    <w14:schemeClr w14:val="tx1"/>
                  </w14:solidFill>
                </w14:textFill>
              </w:rPr>
            </w:pPr>
          </w:p>
        </w:tc>
        <w:tc>
          <w:tcPr>
            <w:tcW w:w="772" w:type="dxa"/>
            <w:vMerge w:val="continue"/>
            <w:vAlign w:val="center"/>
          </w:tcPr>
          <w:p w14:paraId="0A9D24AA">
            <w:pPr>
              <w:jc w:val="center"/>
              <w:rPr>
                <w:color w:val="000000" w:themeColor="text1"/>
                <w:szCs w:val="21"/>
                <w14:textFill>
                  <w14:solidFill>
                    <w14:schemeClr w14:val="tx1"/>
                  </w14:solidFill>
                </w14:textFill>
              </w:rPr>
            </w:pPr>
          </w:p>
        </w:tc>
        <w:tc>
          <w:tcPr>
            <w:tcW w:w="3795" w:type="dxa"/>
          </w:tcPr>
          <w:p w14:paraId="3C6A64AC">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0264108A">
            <w:pPr>
              <w:rPr>
                <w:color w:val="000000" w:themeColor="text1"/>
                <w:szCs w:val="21"/>
                <w14:textFill>
                  <w14:solidFill>
                    <w14:schemeClr w14:val="tx1"/>
                  </w14:solidFill>
                </w14:textFill>
              </w:rPr>
            </w:pPr>
          </w:p>
        </w:tc>
        <w:tc>
          <w:tcPr>
            <w:tcW w:w="710" w:type="dxa"/>
          </w:tcPr>
          <w:p w14:paraId="3E4701D7">
            <w:pPr>
              <w:rPr>
                <w:color w:val="000000" w:themeColor="text1"/>
                <w:szCs w:val="21"/>
                <w14:textFill>
                  <w14:solidFill>
                    <w14:schemeClr w14:val="tx1"/>
                  </w14:solidFill>
                </w14:textFill>
              </w:rPr>
            </w:pPr>
          </w:p>
        </w:tc>
        <w:tc>
          <w:tcPr>
            <w:tcW w:w="390" w:type="dxa"/>
          </w:tcPr>
          <w:p w14:paraId="71660E6D">
            <w:pPr>
              <w:rPr>
                <w:color w:val="000000" w:themeColor="text1"/>
                <w:szCs w:val="21"/>
                <w14:textFill>
                  <w14:solidFill>
                    <w14:schemeClr w14:val="tx1"/>
                  </w14:solidFill>
                </w14:textFill>
              </w:rPr>
            </w:pPr>
          </w:p>
        </w:tc>
      </w:tr>
      <w:tr w14:paraId="5A36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4" w:type="dxa"/>
            <w:vMerge w:val="restart"/>
            <w:vAlign w:val="center"/>
          </w:tcPr>
          <w:p w14:paraId="3816313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72" w:type="dxa"/>
            <w:vMerge w:val="restart"/>
            <w:vAlign w:val="center"/>
          </w:tcPr>
          <w:p w14:paraId="6ED3A4E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14:paraId="180727D3">
            <w:pPr>
              <w:jc w:val="center"/>
              <w:rPr>
                <w:b/>
                <w:bCs/>
                <w:color w:val="000000" w:themeColor="text1"/>
                <w:szCs w:val="21"/>
                <w14:textFill>
                  <w14:solidFill>
                    <w14:schemeClr w14:val="tx1"/>
                  </w14:solidFill>
                </w14:textFill>
              </w:rPr>
            </w:pPr>
            <w:r>
              <w:rPr>
                <w:rFonts w:hint="eastAsia"/>
              </w:rPr>
              <w:t>（填写相关内容）</w:t>
            </w:r>
          </w:p>
        </w:tc>
        <w:tc>
          <w:tcPr>
            <w:tcW w:w="2623" w:type="dxa"/>
          </w:tcPr>
          <w:p w14:paraId="2551F170">
            <w:pPr>
              <w:rPr>
                <w:b/>
                <w:bCs/>
                <w:color w:val="FF0000"/>
                <w:szCs w:val="21"/>
              </w:rPr>
            </w:pPr>
          </w:p>
        </w:tc>
        <w:tc>
          <w:tcPr>
            <w:tcW w:w="710" w:type="dxa"/>
          </w:tcPr>
          <w:p w14:paraId="78A832B2">
            <w:pPr>
              <w:rPr>
                <w:b/>
                <w:bCs/>
                <w:color w:val="FF0000"/>
                <w:szCs w:val="21"/>
              </w:rPr>
            </w:pPr>
          </w:p>
        </w:tc>
        <w:tc>
          <w:tcPr>
            <w:tcW w:w="390" w:type="dxa"/>
          </w:tcPr>
          <w:p w14:paraId="0603F3B4">
            <w:pPr>
              <w:rPr>
                <w:b/>
                <w:bCs/>
                <w:color w:val="FF0000"/>
                <w:szCs w:val="21"/>
              </w:rPr>
            </w:pPr>
          </w:p>
        </w:tc>
      </w:tr>
      <w:tr w14:paraId="50E7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tcPr>
          <w:p w14:paraId="41C0BA47">
            <w:pPr>
              <w:jc w:val="center"/>
              <w:rPr>
                <w:color w:val="000000" w:themeColor="text1"/>
                <w:szCs w:val="21"/>
                <w14:textFill>
                  <w14:solidFill>
                    <w14:schemeClr w14:val="tx1"/>
                  </w14:solidFill>
                </w14:textFill>
              </w:rPr>
            </w:pPr>
          </w:p>
        </w:tc>
        <w:tc>
          <w:tcPr>
            <w:tcW w:w="772" w:type="dxa"/>
            <w:vMerge w:val="continue"/>
          </w:tcPr>
          <w:p w14:paraId="5B197E0D">
            <w:pPr>
              <w:rPr>
                <w:color w:val="000000" w:themeColor="text1"/>
                <w:szCs w:val="21"/>
                <w14:textFill>
                  <w14:solidFill>
                    <w14:schemeClr w14:val="tx1"/>
                  </w14:solidFill>
                </w14:textFill>
              </w:rPr>
            </w:pPr>
          </w:p>
        </w:tc>
        <w:tc>
          <w:tcPr>
            <w:tcW w:w="3795" w:type="dxa"/>
          </w:tcPr>
          <w:p w14:paraId="510F30A5">
            <w:pPr>
              <w:jc w:val="center"/>
              <w:rPr>
                <w:color w:val="000000" w:themeColor="text1"/>
                <w:szCs w:val="21"/>
                <w14:textFill>
                  <w14:solidFill>
                    <w14:schemeClr w14:val="tx1"/>
                  </w14:solidFill>
                </w14:textFill>
              </w:rPr>
            </w:pPr>
            <w:r>
              <w:rPr>
                <w:rFonts w:hint="eastAsia"/>
              </w:rPr>
              <w:t>（填写相关内容）</w:t>
            </w:r>
          </w:p>
        </w:tc>
        <w:tc>
          <w:tcPr>
            <w:tcW w:w="2623" w:type="dxa"/>
          </w:tcPr>
          <w:p w14:paraId="25A2E97C">
            <w:pPr>
              <w:rPr>
                <w:color w:val="000000" w:themeColor="text1"/>
                <w:szCs w:val="21"/>
                <w14:textFill>
                  <w14:solidFill>
                    <w14:schemeClr w14:val="tx1"/>
                  </w14:solidFill>
                </w14:textFill>
              </w:rPr>
            </w:pPr>
          </w:p>
        </w:tc>
        <w:tc>
          <w:tcPr>
            <w:tcW w:w="710" w:type="dxa"/>
          </w:tcPr>
          <w:p w14:paraId="7AFD4D5D">
            <w:pPr>
              <w:rPr>
                <w:color w:val="000000" w:themeColor="text1"/>
                <w:szCs w:val="21"/>
                <w14:textFill>
                  <w14:solidFill>
                    <w14:schemeClr w14:val="tx1"/>
                  </w14:solidFill>
                </w14:textFill>
              </w:rPr>
            </w:pPr>
          </w:p>
        </w:tc>
        <w:tc>
          <w:tcPr>
            <w:tcW w:w="390" w:type="dxa"/>
          </w:tcPr>
          <w:p w14:paraId="3FF040BC">
            <w:pPr>
              <w:rPr>
                <w:color w:val="000000" w:themeColor="text1"/>
                <w:szCs w:val="21"/>
                <w14:textFill>
                  <w14:solidFill>
                    <w14:schemeClr w14:val="tx1"/>
                  </w14:solidFill>
                </w14:textFill>
              </w:rPr>
            </w:pPr>
          </w:p>
        </w:tc>
      </w:tr>
      <w:tr w14:paraId="36A5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464" w:type="dxa"/>
            <w:vMerge w:val="continue"/>
          </w:tcPr>
          <w:p w14:paraId="49100452">
            <w:pPr>
              <w:jc w:val="center"/>
              <w:rPr>
                <w:color w:val="000000" w:themeColor="text1"/>
                <w:szCs w:val="21"/>
                <w14:textFill>
                  <w14:solidFill>
                    <w14:schemeClr w14:val="tx1"/>
                  </w14:solidFill>
                </w14:textFill>
              </w:rPr>
            </w:pPr>
          </w:p>
        </w:tc>
        <w:tc>
          <w:tcPr>
            <w:tcW w:w="772" w:type="dxa"/>
            <w:vMerge w:val="continue"/>
          </w:tcPr>
          <w:p w14:paraId="08E8F84B">
            <w:pPr>
              <w:rPr>
                <w:color w:val="000000" w:themeColor="text1"/>
                <w:szCs w:val="21"/>
                <w14:textFill>
                  <w14:solidFill>
                    <w14:schemeClr w14:val="tx1"/>
                  </w14:solidFill>
                </w14:textFill>
              </w:rPr>
            </w:pPr>
          </w:p>
        </w:tc>
        <w:tc>
          <w:tcPr>
            <w:tcW w:w="3795" w:type="dxa"/>
          </w:tcPr>
          <w:p w14:paraId="5A41B2B0">
            <w:pPr>
              <w:jc w:val="center"/>
              <w:rPr>
                <w:color w:val="000000" w:themeColor="text1"/>
                <w:szCs w:val="21"/>
                <w14:textFill>
                  <w14:solidFill>
                    <w14:schemeClr w14:val="tx1"/>
                  </w14:solidFill>
                </w14:textFill>
              </w:rPr>
            </w:pPr>
            <w:r>
              <w:rPr>
                <w:rFonts w:hint="eastAsia"/>
              </w:rPr>
              <w:t>（填写相关内容）</w:t>
            </w:r>
          </w:p>
        </w:tc>
        <w:tc>
          <w:tcPr>
            <w:tcW w:w="2623" w:type="dxa"/>
          </w:tcPr>
          <w:p w14:paraId="3DBDFAAC">
            <w:pPr>
              <w:rPr>
                <w:color w:val="000000" w:themeColor="text1"/>
                <w:szCs w:val="21"/>
                <w14:textFill>
                  <w14:solidFill>
                    <w14:schemeClr w14:val="tx1"/>
                  </w14:solidFill>
                </w14:textFill>
              </w:rPr>
            </w:pPr>
          </w:p>
        </w:tc>
        <w:tc>
          <w:tcPr>
            <w:tcW w:w="710" w:type="dxa"/>
          </w:tcPr>
          <w:p w14:paraId="3C564094">
            <w:pPr>
              <w:rPr>
                <w:color w:val="000000" w:themeColor="text1"/>
                <w:szCs w:val="21"/>
                <w14:textFill>
                  <w14:solidFill>
                    <w14:schemeClr w14:val="tx1"/>
                  </w14:solidFill>
                </w14:textFill>
              </w:rPr>
            </w:pPr>
          </w:p>
        </w:tc>
        <w:tc>
          <w:tcPr>
            <w:tcW w:w="390" w:type="dxa"/>
          </w:tcPr>
          <w:p w14:paraId="3AA5AED0">
            <w:pPr>
              <w:rPr>
                <w:color w:val="000000" w:themeColor="text1"/>
                <w:szCs w:val="21"/>
                <w14:textFill>
                  <w14:solidFill>
                    <w14:schemeClr w14:val="tx1"/>
                  </w14:solidFill>
                </w14:textFill>
              </w:rPr>
            </w:pPr>
          </w:p>
        </w:tc>
      </w:tr>
      <w:tr w14:paraId="4361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4" w:type="dxa"/>
            <w:vMerge w:val="continue"/>
          </w:tcPr>
          <w:p w14:paraId="583E78B0">
            <w:pPr>
              <w:jc w:val="center"/>
              <w:rPr>
                <w:color w:val="000000" w:themeColor="text1"/>
                <w:szCs w:val="21"/>
                <w14:textFill>
                  <w14:solidFill>
                    <w14:schemeClr w14:val="tx1"/>
                  </w14:solidFill>
                </w14:textFill>
              </w:rPr>
            </w:pPr>
          </w:p>
        </w:tc>
        <w:tc>
          <w:tcPr>
            <w:tcW w:w="772" w:type="dxa"/>
            <w:vMerge w:val="continue"/>
          </w:tcPr>
          <w:p w14:paraId="6D61EB8C">
            <w:pPr>
              <w:rPr>
                <w:color w:val="000000" w:themeColor="text1"/>
                <w:szCs w:val="21"/>
                <w14:textFill>
                  <w14:solidFill>
                    <w14:schemeClr w14:val="tx1"/>
                  </w14:solidFill>
                </w14:textFill>
              </w:rPr>
            </w:pPr>
          </w:p>
        </w:tc>
        <w:tc>
          <w:tcPr>
            <w:tcW w:w="3795" w:type="dxa"/>
          </w:tcPr>
          <w:p w14:paraId="7DA207A5">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375E5EDE">
            <w:pPr>
              <w:rPr>
                <w:color w:val="000000" w:themeColor="text1"/>
                <w:szCs w:val="21"/>
                <w14:textFill>
                  <w14:solidFill>
                    <w14:schemeClr w14:val="tx1"/>
                  </w14:solidFill>
                </w14:textFill>
              </w:rPr>
            </w:pPr>
          </w:p>
        </w:tc>
        <w:tc>
          <w:tcPr>
            <w:tcW w:w="710" w:type="dxa"/>
          </w:tcPr>
          <w:p w14:paraId="266263D1">
            <w:pPr>
              <w:rPr>
                <w:color w:val="000000" w:themeColor="text1"/>
                <w:szCs w:val="21"/>
                <w14:textFill>
                  <w14:solidFill>
                    <w14:schemeClr w14:val="tx1"/>
                  </w14:solidFill>
                </w14:textFill>
              </w:rPr>
            </w:pPr>
          </w:p>
        </w:tc>
        <w:tc>
          <w:tcPr>
            <w:tcW w:w="390" w:type="dxa"/>
          </w:tcPr>
          <w:p w14:paraId="62AB6CA5">
            <w:pPr>
              <w:rPr>
                <w:color w:val="000000" w:themeColor="text1"/>
                <w:szCs w:val="21"/>
                <w14:textFill>
                  <w14:solidFill>
                    <w14:schemeClr w14:val="tx1"/>
                  </w14:solidFill>
                </w14:textFill>
              </w:rPr>
            </w:pPr>
          </w:p>
        </w:tc>
      </w:tr>
    </w:tbl>
    <w:p w14:paraId="71F24520">
      <w:pPr>
        <w:rPr>
          <w:sz w:val="24"/>
        </w:rPr>
      </w:pPr>
    </w:p>
    <w:p w14:paraId="6F960016">
      <w:pPr>
        <w:rPr>
          <w:szCs w:val="21"/>
        </w:rPr>
      </w:pPr>
      <w:bookmarkStart w:id="38" w:name="_Hlk72095977"/>
      <w:r>
        <w:rPr>
          <w:rFonts w:hint="eastAsia"/>
          <w:szCs w:val="21"/>
        </w:rPr>
        <w:t>证明资料【如有的话，提供的证明资料应统一编号（排序），格式自定】</w:t>
      </w:r>
      <w:bookmarkEnd w:id="38"/>
      <w:r>
        <w:rPr>
          <w:rFonts w:hint="eastAsia"/>
          <w:szCs w:val="21"/>
        </w:rPr>
        <w:t>：</w:t>
      </w:r>
    </w:p>
    <w:p w14:paraId="1E6BA4E5">
      <w:pPr>
        <w:rPr>
          <w:b/>
          <w:szCs w:val="21"/>
        </w:rPr>
      </w:pPr>
    </w:p>
    <w:p w14:paraId="41EF46F1">
      <w:pPr>
        <w:ind w:firstLine="420" w:firstLineChars="200"/>
        <w:rPr>
          <w:bCs/>
          <w:szCs w:val="21"/>
        </w:rPr>
      </w:pPr>
      <w:r>
        <w:rPr>
          <w:rFonts w:hint="eastAsia"/>
          <w:bCs/>
          <w:szCs w:val="21"/>
        </w:rPr>
        <w:t>《技术要求偏离表》编制指引：</w:t>
      </w:r>
    </w:p>
    <w:p w14:paraId="7B93406E">
      <w:pPr>
        <w:ind w:firstLine="420" w:firstLineChars="200"/>
        <w:rPr>
          <w:bCs/>
          <w:szCs w:val="21"/>
        </w:rPr>
      </w:pPr>
      <w:r>
        <w:rPr>
          <w:rFonts w:hint="eastAsia"/>
          <w:bCs/>
          <w:szCs w:val="21"/>
        </w:rPr>
        <w:t>1、技术要求偏离表的序号、货物名称、招标技术要求等栏目</w:t>
      </w:r>
      <w:bookmarkStart w:id="39" w:name="_Hlk72094407"/>
      <w:r>
        <w:rPr>
          <w:rFonts w:hint="eastAsia"/>
          <w:bCs/>
          <w:szCs w:val="21"/>
        </w:rPr>
        <w:t>对应“用户需求书”中的“技术要求”章节</w:t>
      </w:r>
      <w:bookmarkEnd w:id="39"/>
      <w:r>
        <w:rPr>
          <w:rFonts w:hint="eastAsia"/>
          <w:bCs/>
          <w:szCs w:val="21"/>
        </w:rPr>
        <w:t>相关内容。</w:t>
      </w:r>
    </w:p>
    <w:p w14:paraId="56506146">
      <w:pPr>
        <w:pStyle w:val="14"/>
        <w:spacing w:beforeAutospacing="0" w:afterAutospacing="0"/>
        <w:ind w:firstLine="420" w:firstLineChars="200"/>
        <w:jc w:val="both"/>
        <w:outlineLvl w:val="1"/>
        <w:rPr>
          <w:rFonts w:ascii="Times New Roman" w:hAnsi="Times New Roman" w:eastAsia="宋体" w:cs="Times New Roman"/>
          <w:bCs/>
          <w:color w:val="FF0000"/>
          <w:sz w:val="21"/>
          <w:szCs w:val="21"/>
        </w:rPr>
      </w:pPr>
      <w:r>
        <w:rPr>
          <w:bCs/>
          <w:sz w:val="21"/>
          <w:szCs w:val="21"/>
        </w:rPr>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ascii="Times New Roman" w:hAnsi="Times New Roman" w:eastAsia="宋体" w:cs="Times New Roman"/>
          <w:bCs/>
          <w:color w:val="FF0000"/>
          <w:sz w:val="21"/>
          <w:szCs w:val="21"/>
        </w:rPr>
        <w:t>“投标技术响应”必须与</w:t>
      </w:r>
      <w:r>
        <w:rPr>
          <w:rFonts w:hint="eastAsia" w:cs="Times New Roman"/>
          <w:bCs/>
          <w:color w:val="FF0000"/>
          <w:sz w:val="21"/>
          <w:szCs w:val="21"/>
        </w:rPr>
        <w:t>所投产品</w:t>
      </w:r>
      <w:r>
        <w:rPr>
          <w:rFonts w:hint="eastAsia" w:ascii="Times New Roman" w:hAnsi="Times New Roman" w:eastAsia="宋体" w:cs="Times New Roman"/>
          <w:bCs/>
          <w:color w:val="FF0000"/>
          <w:sz w:val="21"/>
          <w:szCs w:val="21"/>
        </w:rPr>
        <w:t>客观实际保持一致，响应不实且情节严重的，经查实，将依法记入供应商诚信档案或受到行政处罚。</w:t>
      </w:r>
    </w:p>
    <w:p w14:paraId="31F91439">
      <w:pPr>
        <w:ind w:firstLine="420" w:firstLineChars="200"/>
        <w:rPr>
          <w:rFonts w:ascii="Times New Roman" w:hAnsi="Times New Roman" w:eastAsia="宋体" w:cs="Times New Roman"/>
          <w:bCs/>
          <w:color w:val="FF0000"/>
          <w:szCs w:val="21"/>
        </w:rPr>
      </w:pPr>
      <w:r>
        <w:rPr>
          <w:bCs/>
          <w:szCs w:val="21"/>
        </w:rPr>
        <w:t>3</w:t>
      </w:r>
      <w:r>
        <w:rPr>
          <w:rFonts w:hint="eastAsia"/>
          <w:bCs/>
          <w:szCs w:val="21"/>
        </w:rPr>
        <w:t>、</w:t>
      </w:r>
      <w:bookmarkStart w:id="40" w:name="_Hlk72158270"/>
      <w:r>
        <w:rPr>
          <w:rFonts w:hint="eastAsia"/>
          <w:bCs/>
          <w:szCs w:val="21"/>
        </w:rPr>
        <w:t>“偏离情况”</w:t>
      </w:r>
      <w:bookmarkEnd w:id="40"/>
      <w:r>
        <w:rPr>
          <w:rFonts w:hint="eastAsia"/>
          <w:bCs/>
          <w:szCs w:val="21"/>
        </w:rPr>
        <w:t>一栏填写如实填写“正偏离”、“负偏离”或“无偏离”，其中：</w:t>
      </w:r>
      <w:bookmarkStart w:id="41" w:name="_Hlk72093866"/>
      <w:r>
        <w:rPr>
          <w:rFonts w:hint="eastAsia"/>
          <w:bCs/>
          <w:szCs w:val="21"/>
        </w:rPr>
        <w:t>“正偏离”表示“投标响应优于招标技术要求”，“负偏离”表示“投标响应不满足招标技术要求”，“无偏离”表示“投标响应与招标技术要求一致”</w:t>
      </w:r>
      <w:bookmarkEnd w:id="41"/>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w:t>
      </w:r>
      <w:r>
        <w:rPr>
          <w:rFonts w:hint="eastAsia" w:eastAsia="宋体"/>
          <w:bCs/>
          <w:szCs w:val="21"/>
        </w:rPr>
        <w:t>，</w:t>
      </w:r>
      <w:r>
        <w:rPr>
          <w:rFonts w:hint="eastAsia"/>
          <w:bCs/>
          <w:szCs w:val="21"/>
        </w:rPr>
        <w:t>如未响应或出现负偏离的，将做投标无效处理。</w:t>
      </w:r>
      <w:r>
        <w:rPr>
          <w:rFonts w:hint="eastAsia" w:ascii="Times New Roman" w:hAnsi="Times New Roman" w:eastAsia="宋体" w:cs="Times New Roman"/>
          <w:bCs/>
          <w:color w:val="FF0000"/>
          <w:szCs w:val="21"/>
        </w:rPr>
        <w:t>“偏离情况”必须与所投产品客观实际保持一致，响应不实且情节严重的，经查实，将依法记入供应商诚信档案或受到行政处罚。</w:t>
      </w:r>
    </w:p>
    <w:p w14:paraId="621A3885">
      <w:pPr>
        <w:ind w:firstLine="420" w:firstLineChars="200"/>
        <w:rPr>
          <w:bCs/>
          <w:szCs w:val="21"/>
        </w:rPr>
      </w:pPr>
      <w:r>
        <w:rPr>
          <w:bCs/>
          <w:szCs w:val="21"/>
        </w:rPr>
        <w:t>4</w:t>
      </w:r>
      <w:r>
        <w:rPr>
          <w:rFonts w:hint="eastAsia"/>
          <w:bCs/>
          <w:szCs w:val="21"/>
        </w:rPr>
        <w:t>、未要求提供证明资料的招标技术要求，可以不提供证明资料（如实响应即可）。</w:t>
      </w:r>
    </w:p>
    <w:p w14:paraId="198D07C8">
      <w:pPr>
        <w:ind w:firstLine="420" w:firstLineChars="200"/>
        <w:rPr>
          <w:bCs/>
          <w:szCs w:val="21"/>
        </w:rPr>
      </w:pPr>
      <w:r>
        <w:rPr>
          <w:rFonts w:hint="eastAsia"/>
          <w:bCs/>
          <w:szCs w:val="21"/>
        </w:rPr>
        <w:t>5、</w:t>
      </w:r>
      <w:bookmarkStart w:id="42" w:name="_Hlk72096106"/>
      <w:r>
        <w:rPr>
          <w:rFonts w:hint="eastAsia"/>
          <w:bCs/>
          <w:szCs w:val="21"/>
        </w:rPr>
        <w:t>证明资料条款响应要求</w:t>
      </w:r>
      <w:bookmarkEnd w:id="42"/>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43"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4" w:name="_Hlk73558164"/>
      <w:r>
        <w:rPr>
          <w:rFonts w:hint="eastAsia"/>
          <w:bCs/>
          <w:szCs w:val="21"/>
        </w:rPr>
        <w:t>且投标人在“偏离情况”一栏响应为“正偏离”或“无偏离”的，经评审委员会认定，将判定为负偏离。</w:t>
      </w:r>
      <w:bookmarkEnd w:id="43"/>
      <w:bookmarkEnd w:id="44"/>
    </w:p>
    <w:p w14:paraId="7E769C96">
      <w:pPr>
        <w:ind w:firstLine="420" w:firstLineChars="200"/>
        <w:rPr>
          <w:bCs/>
          <w:szCs w:val="21"/>
        </w:rPr>
      </w:pPr>
      <w:r>
        <w:rPr>
          <w:rFonts w:hint="eastAsia"/>
          <w:bCs/>
          <w:szCs w:val="21"/>
        </w:rPr>
        <w:t>6、</w:t>
      </w:r>
      <w:bookmarkStart w:id="45" w:name="_Hlk72096137"/>
      <w:r>
        <w:rPr>
          <w:rFonts w:hint="eastAsia"/>
          <w:bCs/>
          <w:szCs w:val="21"/>
        </w:rPr>
        <w:t>表后“证明资料”部分内容的编制</w:t>
      </w:r>
      <w:bookmarkEnd w:id="45"/>
      <w:r>
        <w:rPr>
          <w:rFonts w:hint="eastAsia"/>
          <w:bCs/>
          <w:szCs w:val="21"/>
        </w:rPr>
        <w:t>：提供的所有证明资料应当统一编号（排序），且证明资料的编号（顺序）、数量和名称（形式）均应与“说明”一栏所填内容保持一致（一一对应），以便评审委员会查看。</w:t>
      </w:r>
      <w:bookmarkStart w:id="46" w:name="_Hlk73558180"/>
      <w:r>
        <w:rPr>
          <w:rFonts w:hint="eastAsia"/>
          <w:bCs/>
          <w:szCs w:val="21"/>
        </w:rPr>
        <w:t>未按照招标文件要求在表后放置证明材料的供应商将承担不利后果，经评审委员会认定，相关技术要求将判定为负偏离。</w:t>
      </w:r>
      <w:bookmarkEnd w:id="46"/>
    </w:p>
    <w:p w14:paraId="1A18F46C">
      <w:pPr>
        <w:ind w:firstLine="420" w:firstLineChars="200"/>
        <w:rPr>
          <w:bCs/>
          <w:szCs w:val="21"/>
        </w:rPr>
      </w:pPr>
      <w:r>
        <w:rPr>
          <w:rFonts w:hint="eastAsia"/>
          <w:bCs/>
          <w:szCs w:val="21"/>
        </w:rPr>
        <w:t>7、</w:t>
      </w:r>
      <w:bookmarkStart w:id="47" w:name="_Hlk72096176"/>
      <w:r>
        <w:rPr>
          <w:rFonts w:hint="eastAsia"/>
          <w:bCs/>
          <w:szCs w:val="21"/>
        </w:rPr>
        <w:t>证明资料的形式及其它具体要求</w:t>
      </w:r>
      <w:bookmarkEnd w:id="47"/>
      <w:r>
        <w:rPr>
          <w:rFonts w:hint="eastAsia"/>
          <w:bCs/>
          <w:szCs w:val="21"/>
        </w:rPr>
        <w:t>：</w:t>
      </w:r>
    </w:p>
    <w:p w14:paraId="209B1DCF">
      <w:pPr>
        <w:ind w:firstLine="420" w:firstLineChars="200"/>
        <w:rPr>
          <w:bCs/>
          <w:szCs w:val="21"/>
        </w:rPr>
      </w:pPr>
      <w:r>
        <w:rPr>
          <w:rFonts w:hint="eastAsia"/>
          <w:bCs/>
          <w:szCs w:val="21"/>
        </w:rPr>
        <w:t>（1）除照片、图片（截图）及不需加盖公章的文字说明（技术说明）外，其它证明资料均要求为原件扫描件；</w:t>
      </w:r>
    </w:p>
    <w:p w14:paraId="00FEBDFF">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31B2CA28">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572D46D">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71A1FDF9">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D6CF3A2">
      <w:pPr>
        <w:ind w:firstLine="420" w:firstLineChars="200"/>
        <w:rPr>
          <w:bCs/>
          <w:szCs w:val="21"/>
        </w:rPr>
      </w:pPr>
      <w:r>
        <w:rPr>
          <w:rFonts w:hint="eastAsia"/>
          <w:bCs/>
          <w:szCs w:val="21"/>
        </w:rPr>
        <w:t>其它证明资料的形式要求参照以上要求执行；</w:t>
      </w:r>
    </w:p>
    <w:p w14:paraId="1E1ECE59">
      <w:pPr>
        <w:ind w:firstLine="420" w:firstLineChars="200"/>
        <w:rPr>
          <w:bCs/>
          <w:szCs w:val="21"/>
        </w:rPr>
      </w:pPr>
      <w:r>
        <w:rPr>
          <w:rFonts w:hint="eastAsia"/>
          <w:bCs/>
          <w:szCs w:val="21"/>
        </w:rPr>
        <w:t>（4）证明资料均要求原件备查。</w:t>
      </w:r>
    </w:p>
    <w:p w14:paraId="6F88D51C">
      <w:pPr>
        <w:ind w:firstLine="420" w:firstLineChars="200"/>
        <w:rPr>
          <w:bCs/>
          <w:szCs w:val="21"/>
        </w:rPr>
      </w:pPr>
      <w:r>
        <w:rPr>
          <w:rFonts w:hint="eastAsia"/>
          <w:bCs/>
          <w:szCs w:val="21"/>
        </w:rPr>
        <w:t>8、其它注意事项：</w:t>
      </w:r>
    </w:p>
    <w:p w14:paraId="3349B31A">
      <w:pPr>
        <w:ind w:firstLine="420" w:firstLineChars="200"/>
        <w:rPr>
          <w:bCs/>
          <w:szCs w:val="21"/>
        </w:rPr>
      </w:pPr>
      <w:r>
        <w:rPr>
          <w:rFonts w:hint="eastAsia"/>
          <w:bCs/>
          <w:szCs w:val="21"/>
        </w:rPr>
        <w:t>（1）评审委员会有权对投标人的响应情况作出判断（评审结论）；</w:t>
      </w:r>
    </w:p>
    <w:p w14:paraId="20C2E744">
      <w:pPr>
        <w:ind w:firstLine="420" w:firstLineChars="200"/>
        <w:rPr>
          <w:bCs/>
          <w:szCs w:val="21"/>
        </w:rPr>
      </w:pPr>
      <w:r>
        <w:rPr>
          <w:rFonts w:hint="eastAsia"/>
          <w:bCs/>
          <w:szCs w:val="21"/>
        </w:rPr>
        <w:t>（2）</w:t>
      </w:r>
      <w:bookmarkStart w:id="48"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48"/>
    </w:p>
    <w:p w14:paraId="627C1998">
      <w:pPr>
        <w:ind w:firstLine="482" w:firstLineChars="200"/>
        <w:rPr>
          <w:b/>
          <w:sz w:val="24"/>
        </w:rPr>
      </w:pPr>
    </w:p>
    <w:p w14:paraId="69BC731F">
      <w:pPr>
        <w:ind w:firstLine="482" w:firstLineChars="200"/>
        <w:rPr>
          <w:b/>
          <w:sz w:val="24"/>
        </w:rPr>
      </w:pPr>
    </w:p>
    <w:p w14:paraId="4CCA1632">
      <w:pPr>
        <w:ind w:firstLine="482" w:firstLineChars="200"/>
        <w:rPr>
          <w:b/>
          <w:sz w:val="24"/>
        </w:rPr>
      </w:pPr>
    </w:p>
    <w:p w14:paraId="5A2E1663">
      <w:pPr>
        <w:rPr>
          <w:rFonts w:hint="eastAsia" w:ascii="宋体" w:hAnsi="宋体"/>
        </w:rPr>
      </w:pPr>
      <w:r>
        <w:rPr>
          <w:rFonts w:ascii="宋体" w:hAnsi="宋体" w:eastAsia="宋体" w:cs="Times New Roman"/>
          <w:color w:val="FF0000"/>
          <w:sz w:val="32"/>
          <w:szCs w:val="32"/>
        </w:rPr>
        <w:br w:type="page"/>
      </w:r>
      <w:r>
        <w:t xml:space="preserve"> </w:t>
      </w:r>
      <w:bookmarkStart w:id="49" w:name="_Hlk72588611"/>
      <w:bookmarkStart w:id="50" w:name="_Hlk72260843"/>
      <w:r>
        <w:rPr>
          <w:rFonts w:hint="eastAsia" w:ascii="宋体" w:hAnsi="宋体"/>
        </w:rPr>
        <w:t>………………</w:t>
      </w:r>
      <w:bookmarkEnd w:id="49"/>
      <w:r>
        <w:rPr>
          <w:rFonts w:hint="eastAsia" w:ascii="宋体" w:hAnsi="宋体"/>
        </w:rPr>
        <w:t>（根据项目具体情况增加与技术、商务评审相关的节点）</w:t>
      </w:r>
      <w:bookmarkEnd w:id="50"/>
      <w:r>
        <w:rPr>
          <w:rFonts w:hint="eastAsia" w:ascii="宋体" w:hAnsi="宋体"/>
        </w:rPr>
        <w:t>………………</w:t>
      </w:r>
    </w:p>
    <w:p w14:paraId="29E7B2BC">
      <w:pPr>
        <w:jc w:val="center"/>
        <w:rPr>
          <w:sz w:val="24"/>
        </w:rPr>
      </w:pPr>
    </w:p>
    <w:p w14:paraId="12DA8479">
      <w:pPr>
        <w:ind w:left="718" w:leftChars="342" w:firstLine="1620" w:firstLineChars="675"/>
        <w:rPr>
          <w:rFonts w:hint="eastAsia" w:ascii="黑体" w:hAnsi="宋体" w:eastAsia="黑体" w:cstheme="minorBidi"/>
          <w:b w:val="0"/>
          <w:bCs w:val="0"/>
          <w:kern w:val="2"/>
          <w:sz w:val="24"/>
          <w:szCs w:val="20"/>
          <w:lang w:val="en-US" w:eastAsia="zh-CN" w:bidi="ar-SA"/>
        </w:rPr>
      </w:pPr>
      <w:bookmarkStart w:id="51" w:name="_Hlk72062872"/>
      <w:r>
        <w:rPr>
          <w:rFonts w:hint="eastAsia" w:ascii="黑体" w:hAnsi="宋体" w:eastAsia="黑体" w:cstheme="minorBidi"/>
          <w:b w:val="0"/>
          <w:bCs w:val="0"/>
          <w:kern w:val="2"/>
          <w:sz w:val="24"/>
          <w:szCs w:val="20"/>
          <w:lang w:val="en-US" w:eastAsia="zh-CN" w:bidi="ar-SA"/>
        </w:rPr>
        <w:t>六、技术保障措施</w:t>
      </w:r>
    </w:p>
    <w:p w14:paraId="275F801F">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七、现场踏勘</w:t>
      </w:r>
    </w:p>
    <w:p w14:paraId="0B90BA07">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八、设计效果图</w:t>
      </w:r>
    </w:p>
    <w:p w14:paraId="7CC373F5">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九、投标人认证情况</w:t>
      </w:r>
    </w:p>
    <w:p w14:paraId="3C6985FB">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十、同类项目业绩</w:t>
      </w:r>
    </w:p>
    <w:p w14:paraId="460F8E16">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十一、投标人认为需要加以说明的其他内容</w:t>
      </w:r>
    </w:p>
    <w:bookmarkEnd w:id="51"/>
    <w:p w14:paraId="0ECA9D79">
      <w:pPr>
        <w:widowControl/>
        <w:jc w:val="center"/>
        <w:rPr>
          <w:rFonts w:hint="eastAsia" w:ascii="黑体" w:hAnsi="宋体" w:eastAsia="黑体"/>
          <w:kern w:val="0"/>
          <w:sz w:val="24"/>
          <w:szCs w:val="20"/>
        </w:rPr>
      </w:pPr>
    </w:p>
    <w:p w14:paraId="0684996A">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045CE355">
      <w:pPr>
        <w:widowControl/>
        <w:jc w:val="center"/>
        <w:rPr>
          <w:rFonts w:ascii="黑体" w:hAnsi="宋体" w:eastAsia="黑体"/>
          <w:kern w:val="0"/>
          <w:sz w:val="24"/>
          <w:szCs w:val="20"/>
        </w:rPr>
      </w:pPr>
    </w:p>
    <w:p w14:paraId="3A890FAE">
      <w:pPr>
        <w:spacing w:before="0" w:beforeLines="0" w:after="157" w:afterLines="50" w:line="360" w:lineRule="exact"/>
        <w:ind w:firstLine="482" w:firstLineChars="200"/>
        <w:rPr>
          <w:rFonts w:hint="eastAsia" w:eastAsia="宋体" w:cs="Times New Roman"/>
          <w:b/>
          <w:bCs/>
          <w:color w:val="auto"/>
          <w:sz w:val="24"/>
          <w:lang w:val="en-US" w:eastAsia="zh-CN"/>
        </w:rPr>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30DE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09EBD6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14:paraId="40770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14:paraId="0BBD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679B18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14:paraId="0BBF5A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14:paraId="0231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0D0669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14:paraId="605362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14:paraId="559D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27083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14:paraId="7C5313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14:paraId="6043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0E92AC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14:paraId="56D005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14:paraId="1372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331398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14:paraId="2DF84E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14:paraId="4E5D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141AA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14:paraId="6DD78C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14:paraId="72E39BA3">
      <w:pPr>
        <w:spacing w:before="157" w:beforeLines="50" w:line="380" w:lineRule="exact"/>
        <w:ind w:firstLine="422" w:firstLineChars="200"/>
        <w:rPr>
          <w:b/>
          <w:color w:val="auto"/>
        </w:rPr>
      </w:pPr>
      <w:r>
        <w:rPr>
          <w:rFonts w:hint="eastAsia"/>
          <w:b/>
          <w:color w:val="auto"/>
        </w:rPr>
        <w:t>一、</w:t>
      </w:r>
      <w:r>
        <w:rPr>
          <w:rFonts w:hint="eastAsia"/>
          <w:b/>
          <w:color w:val="auto"/>
          <w:lang w:eastAsia="zh-CN"/>
        </w:rPr>
        <w:t>我</w:t>
      </w:r>
      <w:r>
        <w:rPr>
          <w:rFonts w:hint="eastAsia"/>
          <w:b/>
          <w:color w:val="auto"/>
          <w:lang w:val="en-US" w:eastAsia="zh-CN"/>
        </w:rPr>
        <w:t>单位</w:t>
      </w:r>
      <w:r>
        <w:rPr>
          <w:rFonts w:hint="eastAsia"/>
          <w:b/>
          <w:color w:val="auto"/>
        </w:rPr>
        <w:t>已充分知悉“隐瞒真实情况，提供虚假资料”的法定情形，包括但不限于：</w:t>
      </w:r>
    </w:p>
    <w:p w14:paraId="6300D004">
      <w:pPr>
        <w:spacing w:beforeLines="0" w:line="380" w:lineRule="exact"/>
        <w:ind w:firstLine="420" w:firstLineChars="200"/>
        <w:rPr>
          <w:color w:val="auto"/>
        </w:rPr>
      </w:pPr>
      <w:r>
        <w:rPr>
          <w:rFonts w:hint="eastAsia"/>
          <w:color w:val="auto"/>
        </w:rPr>
        <w:t>（一）通过转让或者租借等方式从其他单位获取资格或者资质证书投标的</w:t>
      </w:r>
      <w:r>
        <w:rPr>
          <w:rFonts w:hint="eastAsia"/>
          <w:color w:val="auto"/>
          <w:highlight w:val="none"/>
        </w:rPr>
        <w:t>。</w:t>
      </w:r>
    </w:p>
    <w:p w14:paraId="4D31C321">
      <w:pPr>
        <w:spacing w:beforeLines="0" w:line="380" w:lineRule="exact"/>
        <w:ind w:firstLine="420" w:firstLineChars="200"/>
        <w:rPr>
          <w:color w:val="auto"/>
        </w:rPr>
      </w:pPr>
      <w:r>
        <w:rPr>
          <w:rFonts w:hint="eastAsia"/>
          <w:color w:val="auto"/>
        </w:rPr>
        <w:t>（二）由其他单位或者其他单位负责人在投标供应商编制的投标文件上加盖印章或者签字的。</w:t>
      </w:r>
    </w:p>
    <w:p w14:paraId="587A2EB6">
      <w:pPr>
        <w:spacing w:beforeLines="0" w:line="380" w:lineRule="exact"/>
        <w:ind w:firstLine="420" w:firstLineChars="200"/>
        <w:rPr>
          <w:color w:val="auto"/>
        </w:rPr>
      </w:pPr>
      <w:r>
        <w:rPr>
          <w:rFonts w:hint="eastAsia"/>
          <w:color w:val="auto"/>
        </w:rPr>
        <w:t>（三）项目负责人或者主要技术人员不是本单位人员的。</w:t>
      </w:r>
    </w:p>
    <w:p w14:paraId="37A537FB">
      <w:pPr>
        <w:spacing w:beforeLines="0" w:line="380" w:lineRule="exact"/>
        <w:ind w:firstLine="420" w:firstLineChars="200"/>
        <w:rPr>
          <w:color w:val="auto"/>
        </w:rPr>
      </w:pPr>
      <w:r>
        <w:rPr>
          <w:rFonts w:hint="eastAsia"/>
          <w:color w:val="auto"/>
        </w:rPr>
        <w:t>（四）投标保证金不是从投标供应商基本账户转出的。</w:t>
      </w:r>
    </w:p>
    <w:p w14:paraId="39AD32DE">
      <w:pPr>
        <w:spacing w:beforeLines="0" w:line="380" w:lineRule="exact"/>
        <w:ind w:firstLine="420" w:firstLineChars="200"/>
        <w:rPr>
          <w:color w:val="auto"/>
        </w:rPr>
      </w:pPr>
      <w:r>
        <w:rPr>
          <w:rFonts w:hint="eastAsia"/>
          <w:color w:val="auto"/>
        </w:rPr>
        <w:t>（五）其他隐瞒真实情况、提供虚假资料的行为。</w:t>
      </w:r>
    </w:p>
    <w:p w14:paraId="6B60D45F">
      <w:pPr>
        <w:spacing w:beforeLines="0" w:line="380" w:lineRule="exact"/>
        <w:ind w:firstLine="422" w:firstLineChars="200"/>
        <w:rPr>
          <w:b/>
          <w:color w:val="auto"/>
        </w:rPr>
      </w:pPr>
      <w:r>
        <w:rPr>
          <w:rFonts w:hint="eastAsia"/>
          <w:b/>
          <w:color w:val="auto"/>
        </w:rPr>
        <w:t>二、</w:t>
      </w:r>
      <w:r>
        <w:rPr>
          <w:rFonts w:hint="eastAsia"/>
          <w:b/>
          <w:color w:val="auto"/>
          <w:lang w:eastAsia="zh-CN"/>
        </w:rPr>
        <w:t>我</w:t>
      </w:r>
      <w:r>
        <w:rPr>
          <w:rFonts w:hint="eastAsia"/>
          <w:b/>
          <w:color w:val="auto"/>
          <w:lang w:val="en-US" w:eastAsia="zh-CN"/>
        </w:rPr>
        <w:t>单位</w:t>
      </w:r>
      <w:r>
        <w:rPr>
          <w:rFonts w:hint="eastAsia"/>
          <w:b/>
          <w:color w:val="auto"/>
        </w:rPr>
        <w:t>已充分知悉“与其他采购参加人串通投标”的法定情形，包括但不限于：</w:t>
      </w:r>
    </w:p>
    <w:p w14:paraId="3BB1AC2B">
      <w:pPr>
        <w:spacing w:beforeLines="0" w:line="380" w:lineRule="exact"/>
        <w:ind w:firstLine="420" w:firstLineChars="200"/>
        <w:rPr>
          <w:color w:val="auto"/>
        </w:rPr>
      </w:pPr>
      <w:r>
        <w:rPr>
          <w:rFonts w:hint="eastAsia"/>
          <w:color w:val="auto"/>
        </w:rPr>
        <w:t>（一）投标供应商之间相互约定给予未中标的供应商利益补偿。</w:t>
      </w:r>
    </w:p>
    <w:p w14:paraId="3AF0C21D">
      <w:pPr>
        <w:spacing w:beforeLines="0" w:line="380" w:lineRule="exact"/>
        <w:ind w:firstLine="420" w:firstLineChars="200"/>
        <w:rPr>
          <w:color w:val="auto"/>
        </w:rPr>
      </w:pPr>
      <w:r>
        <w:rPr>
          <w:rFonts w:hint="eastAsia"/>
          <w:color w:val="auto"/>
        </w:rPr>
        <w:t>（二）不同投标供应商的法定代表人、主要经营负责人、项目投标授权代表人、项目负责人、主要技术人员为同一人、属同一单位或者在同一单位缴纳社会保险。</w:t>
      </w:r>
    </w:p>
    <w:p w14:paraId="5233D4B5">
      <w:pPr>
        <w:spacing w:beforeLines="0" w:line="340" w:lineRule="exact"/>
        <w:ind w:firstLine="420" w:firstLineChars="200"/>
        <w:rPr>
          <w:color w:val="auto"/>
        </w:rPr>
      </w:pPr>
      <w:r>
        <w:rPr>
          <w:rFonts w:hint="eastAsia"/>
          <w:color w:val="auto"/>
        </w:rPr>
        <w:t>（三）不同投标供应商的投标文件由同一单位或者同一人编制，或者由同一人分阶段参与编制的。</w:t>
      </w:r>
    </w:p>
    <w:p w14:paraId="6B7C1FFB">
      <w:pPr>
        <w:spacing w:beforeLines="0" w:line="340" w:lineRule="exact"/>
        <w:ind w:firstLine="420" w:firstLineChars="200"/>
        <w:rPr>
          <w:color w:val="auto"/>
        </w:rPr>
      </w:pPr>
      <w:r>
        <w:rPr>
          <w:rFonts w:hint="eastAsia"/>
          <w:color w:val="auto"/>
        </w:rPr>
        <w:t>（四）不同投标供应商的投标文件或部分投标文件相互混装。</w:t>
      </w:r>
    </w:p>
    <w:p w14:paraId="1E119FB9">
      <w:pPr>
        <w:spacing w:beforeLines="0" w:line="340" w:lineRule="exact"/>
        <w:ind w:firstLine="420" w:firstLineChars="200"/>
        <w:rPr>
          <w:color w:val="auto"/>
        </w:rPr>
      </w:pPr>
      <w:r>
        <w:rPr>
          <w:rFonts w:hint="eastAsia"/>
          <w:color w:val="auto"/>
        </w:rPr>
        <w:t>（五）不同投标供应商的投标文件内容存在非正常一致。</w:t>
      </w:r>
    </w:p>
    <w:p w14:paraId="4FD67863">
      <w:pPr>
        <w:spacing w:beforeLines="0" w:line="340" w:lineRule="exact"/>
        <w:ind w:firstLine="420" w:firstLineChars="200"/>
        <w:rPr>
          <w:color w:val="auto"/>
        </w:rPr>
      </w:pPr>
      <w:r>
        <w:rPr>
          <w:rFonts w:hint="eastAsia"/>
          <w:color w:val="auto"/>
        </w:rPr>
        <w:t>（六）由同一单位工作人员为两家以上（含两家）供应商进行同一项投标活动的。</w:t>
      </w:r>
    </w:p>
    <w:p w14:paraId="2AA643B1">
      <w:pPr>
        <w:spacing w:beforeLines="0" w:line="340" w:lineRule="exact"/>
        <w:ind w:firstLine="420" w:firstLineChars="200"/>
        <w:rPr>
          <w:color w:val="auto"/>
        </w:rPr>
      </w:pPr>
      <w:r>
        <w:rPr>
          <w:rFonts w:hint="eastAsia"/>
          <w:color w:val="auto"/>
        </w:rPr>
        <w:t>（七）不同投标人的投标报价呈规律性差异。</w:t>
      </w:r>
    </w:p>
    <w:p w14:paraId="3C777101">
      <w:pPr>
        <w:spacing w:beforeLines="0" w:line="340" w:lineRule="exact"/>
        <w:ind w:firstLine="420" w:firstLineChars="200"/>
        <w:rPr>
          <w:color w:val="auto"/>
        </w:rPr>
      </w:pPr>
      <w:r>
        <w:rPr>
          <w:rFonts w:hint="eastAsia"/>
          <w:color w:val="auto"/>
        </w:rPr>
        <w:t>（八）不同投标人的投标保证金从同一单位或者个人的账户转出。</w:t>
      </w:r>
    </w:p>
    <w:p w14:paraId="32FDBDAE">
      <w:pPr>
        <w:spacing w:beforeLines="0" w:line="340" w:lineRule="exact"/>
        <w:ind w:firstLine="420" w:firstLineChars="200"/>
        <w:rPr>
          <w:color w:val="auto"/>
        </w:rPr>
      </w:pPr>
      <w:r>
        <w:rPr>
          <w:rFonts w:hint="eastAsia"/>
          <w:color w:val="auto"/>
        </w:rPr>
        <w:t>（九）主管部门依照法律、法规认定的其他情形。</w:t>
      </w:r>
    </w:p>
    <w:p w14:paraId="0A31A0BC">
      <w:pPr>
        <w:spacing w:beforeLines="0" w:line="340" w:lineRule="exact"/>
        <w:ind w:firstLine="422" w:firstLineChars="200"/>
        <w:rPr>
          <w:b/>
          <w:color w:val="auto"/>
        </w:rPr>
      </w:pPr>
      <w:r>
        <w:rPr>
          <w:rFonts w:hint="eastAsia"/>
          <w:b/>
          <w:color w:val="auto"/>
        </w:rPr>
        <w:t>三、</w:t>
      </w:r>
      <w:r>
        <w:rPr>
          <w:rFonts w:hint="eastAsia"/>
          <w:b/>
          <w:color w:val="auto"/>
          <w:lang w:eastAsia="zh-CN"/>
        </w:rPr>
        <w:t>我</w:t>
      </w:r>
      <w:r>
        <w:rPr>
          <w:rFonts w:hint="eastAsia"/>
          <w:b/>
          <w:color w:val="auto"/>
          <w:lang w:val="en-US" w:eastAsia="zh-CN"/>
        </w:rPr>
        <w:t>单位</w:t>
      </w:r>
      <w:r>
        <w:rPr>
          <w:rFonts w:hint="eastAsia"/>
          <w:b/>
          <w:color w:val="auto"/>
        </w:rPr>
        <w:t>已充分知悉下列情形</w:t>
      </w:r>
      <w:r>
        <w:rPr>
          <w:rFonts w:hint="eastAsia"/>
          <w:b/>
          <w:color w:val="auto"/>
          <w:lang w:eastAsia="zh-CN"/>
        </w:rPr>
        <w:t>存在</w:t>
      </w:r>
      <w:r>
        <w:rPr>
          <w:rFonts w:hint="eastAsia"/>
          <w:b/>
          <w:color w:val="auto"/>
        </w:rPr>
        <w:t>法律风险，在投标前已对相关风险事项进行排</w:t>
      </w:r>
      <w:r>
        <w:rPr>
          <w:rFonts w:hint="eastAsia"/>
          <w:b/>
          <w:color w:val="auto"/>
          <w:highlight w:val="none"/>
        </w:rPr>
        <w:t>查。</w:t>
      </w:r>
    </w:p>
    <w:p w14:paraId="148D6C5B">
      <w:pPr>
        <w:spacing w:beforeLines="0" w:line="340" w:lineRule="exact"/>
        <w:ind w:firstLine="420" w:firstLineChars="200"/>
        <w:rPr>
          <w:b/>
          <w:color w:val="auto"/>
        </w:rPr>
      </w:pPr>
      <w:r>
        <w:rPr>
          <w:rFonts w:hint="eastAsia"/>
          <w:color w:val="auto"/>
        </w:rPr>
        <w:t>（一）对于从其他主体获取的投标资料，</w:t>
      </w:r>
      <w:r>
        <w:rPr>
          <w:rFonts w:hint="eastAsia"/>
          <w:color w:val="auto"/>
          <w:lang w:eastAsia="zh-CN"/>
        </w:rPr>
        <w:t>我</w:t>
      </w:r>
      <w:r>
        <w:rPr>
          <w:rFonts w:hint="eastAsia"/>
          <w:color w:val="auto"/>
          <w:lang w:val="en-US" w:eastAsia="zh-CN"/>
        </w:rPr>
        <w:t>单位</w:t>
      </w:r>
      <w:r>
        <w:rPr>
          <w:rFonts w:hint="eastAsia"/>
          <w:color w:val="auto"/>
        </w:rPr>
        <w:t>应审慎核查，确保</w:t>
      </w:r>
      <w:r>
        <w:rPr>
          <w:rFonts w:hint="eastAsia"/>
          <w:color w:val="auto"/>
          <w:lang w:eastAsia="zh-CN"/>
        </w:rPr>
        <w:t>其</w:t>
      </w:r>
      <w:r>
        <w:rPr>
          <w:rFonts w:hint="eastAsia"/>
          <w:color w:val="auto"/>
        </w:rPr>
        <w:t>真实性。</w:t>
      </w:r>
      <w:r>
        <w:rPr>
          <w:rFonts w:hint="eastAsia"/>
          <w:b/>
          <w:color w:val="auto"/>
        </w:rPr>
        <w:t>如主管部门查实投标文件中存在虚假资料的，无论相关资料是否由第三方或本公司员工提供，均不影响主管部门对供应商存在“隐瞒真实情况，提供虚假资料”违法行为的认定。</w:t>
      </w:r>
    </w:p>
    <w:p w14:paraId="0A9912D5">
      <w:pPr>
        <w:spacing w:beforeLines="0" w:line="340" w:lineRule="exact"/>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（二）对于涉及国家机关出具的公文、证件、证明材料等文件，一旦涉嫌虚假，经查实，主管部门将依法从严处理，并移送有关部门追究法律责任；涉嫌犯罪的，移送司法机关</w:t>
      </w:r>
      <w:r>
        <w:rPr>
          <w:rFonts w:hint="eastAsia"/>
          <w:color w:val="auto"/>
          <w:lang w:eastAsia="zh-CN"/>
        </w:rPr>
        <w:t>处理</w:t>
      </w:r>
      <w:r>
        <w:rPr>
          <w:rFonts w:hint="eastAsia"/>
          <w:color w:val="auto"/>
        </w:rPr>
        <w:t>。</w:t>
      </w:r>
    </w:p>
    <w:p w14:paraId="01395364">
      <w:pPr>
        <w:spacing w:beforeLines="0" w:line="340" w:lineRule="exact"/>
        <w:ind w:firstLine="420" w:firstLineChars="200"/>
        <w:rPr>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我</w:t>
      </w:r>
      <w:r>
        <w:rPr>
          <w:rFonts w:hint="eastAsia"/>
          <w:color w:val="auto"/>
          <w:lang w:val="en-US" w:eastAsia="zh-CN"/>
        </w:rPr>
        <w:t>单位</w:t>
      </w:r>
      <w:r>
        <w:rPr>
          <w:rFonts w:hint="eastAsia"/>
          <w:color w:val="auto"/>
        </w:rPr>
        <w:t>对投标电子密钥</w:t>
      </w:r>
      <w:r>
        <w:rPr>
          <w:rFonts w:hint="eastAsia"/>
          <w:color w:val="auto"/>
          <w:lang w:eastAsia="zh-CN"/>
        </w:rPr>
        <w:t>或</w:t>
      </w:r>
      <w:r>
        <w:rPr>
          <w:rFonts w:hint="eastAsia"/>
          <w:color w:val="auto"/>
          <w:lang w:val="en-US" w:eastAsia="zh-CN"/>
        </w:rPr>
        <w:t>电子营业执照</w:t>
      </w:r>
      <w:r>
        <w:rPr>
          <w:rFonts w:hint="eastAsia"/>
          <w:color w:val="auto"/>
        </w:rPr>
        <w:t>负有妥善保管、及时变更和续期等主体责任</w:t>
      </w:r>
      <w:r>
        <w:rPr>
          <w:rFonts w:hint="eastAsia"/>
          <w:color w:val="auto"/>
          <w:lang w:eastAsia="zh-CN"/>
        </w:rPr>
        <w:t>；</w:t>
      </w:r>
      <w:r>
        <w:rPr>
          <w:rFonts w:hint="eastAsia"/>
          <w:color w:val="auto"/>
        </w:rPr>
        <w:t>使用电子密钥</w:t>
      </w:r>
      <w:r>
        <w:rPr>
          <w:rFonts w:hint="eastAsia"/>
          <w:color w:val="auto"/>
          <w:lang w:eastAsia="zh-CN"/>
        </w:rPr>
        <w:t>或</w:t>
      </w:r>
      <w:r>
        <w:rPr>
          <w:rFonts w:hint="eastAsia"/>
          <w:color w:val="auto"/>
          <w:lang w:val="en-US" w:eastAsia="zh-CN"/>
        </w:rPr>
        <w:t>电子营业执照</w:t>
      </w:r>
      <w:r>
        <w:rPr>
          <w:rFonts w:hint="eastAsia"/>
          <w:color w:val="auto"/>
        </w:rPr>
        <w:t>在深圳政府采购网站进行的活动，均具有法律效力，须承担相应的法律后果。</w:t>
      </w:r>
      <w:r>
        <w:rPr>
          <w:rFonts w:hint="eastAsia"/>
          <w:color w:val="auto"/>
          <w:lang w:eastAsia="zh-CN"/>
        </w:rPr>
        <w:t>若</w:t>
      </w:r>
      <w:r>
        <w:rPr>
          <w:rFonts w:hint="eastAsia"/>
          <w:b/>
          <w:bCs/>
          <w:color w:val="auto"/>
        </w:rPr>
        <w:t>擅自将投标密钥</w:t>
      </w:r>
      <w:r>
        <w:rPr>
          <w:rFonts w:hint="eastAsia"/>
          <w:b/>
          <w:bCs/>
          <w:color w:val="auto"/>
          <w:lang w:eastAsia="zh-CN"/>
        </w:rPr>
        <w:t>或</w:t>
      </w:r>
      <w:r>
        <w:rPr>
          <w:rFonts w:hint="eastAsia"/>
          <w:b/>
          <w:bCs/>
          <w:color w:val="auto"/>
          <w:lang w:val="en-US" w:eastAsia="zh-CN"/>
        </w:rPr>
        <w:t>电子营业执照</w:t>
      </w:r>
      <w:r>
        <w:rPr>
          <w:rFonts w:hint="eastAsia"/>
          <w:b/>
          <w:bCs/>
          <w:color w:val="auto"/>
        </w:rPr>
        <w:t>出借他人使用所造成的法律后果，由</w:t>
      </w:r>
      <w:r>
        <w:rPr>
          <w:rFonts w:hint="eastAsia"/>
          <w:b/>
          <w:bCs/>
          <w:color w:val="auto"/>
          <w:lang w:eastAsia="zh-CN"/>
        </w:rPr>
        <w:t>我</w:t>
      </w:r>
      <w:r>
        <w:rPr>
          <w:rFonts w:hint="eastAsia"/>
          <w:b/>
          <w:bCs/>
          <w:color w:val="auto"/>
          <w:lang w:val="en-US" w:eastAsia="zh-CN"/>
        </w:rPr>
        <w:t>单位</w:t>
      </w:r>
      <w:r>
        <w:rPr>
          <w:rFonts w:hint="eastAsia"/>
          <w:b/>
          <w:bCs/>
          <w:color w:val="auto"/>
        </w:rPr>
        <w:t>自行承担</w:t>
      </w:r>
      <w:r>
        <w:rPr>
          <w:rFonts w:hint="eastAsia"/>
          <w:color w:val="auto"/>
        </w:rPr>
        <w:t>。</w:t>
      </w:r>
    </w:p>
    <w:p w14:paraId="37C09C7A">
      <w:pPr>
        <w:spacing w:beforeLines="0" w:line="340" w:lineRule="exact"/>
        <w:ind w:firstLine="422" w:firstLineChars="200"/>
        <w:rPr>
          <w:b/>
          <w:color w:val="auto"/>
        </w:rPr>
      </w:pPr>
      <w:r>
        <w:rPr>
          <w:rFonts w:hint="eastAsia"/>
          <w:b/>
          <w:color w:val="auto"/>
        </w:rPr>
        <w:t>四、</w:t>
      </w:r>
      <w:r>
        <w:rPr>
          <w:rFonts w:hint="eastAsia"/>
          <w:b/>
          <w:color w:val="auto"/>
          <w:lang w:eastAsia="zh-CN"/>
        </w:rPr>
        <w:t>我</w:t>
      </w:r>
      <w:r>
        <w:rPr>
          <w:rFonts w:hint="eastAsia"/>
          <w:b/>
          <w:color w:val="auto"/>
          <w:lang w:val="en-US" w:eastAsia="zh-CN"/>
        </w:rPr>
        <w:t>单位</w:t>
      </w:r>
      <w:r>
        <w:rPr>
          <w:rFonts w:hint="eastAsia"/>
          <w:b/>
          <w:color w:val="auto"/>
        </w:rPr>
        <w:t>已充分知悉政府采购违法、违规行为的法律</w:t>
      </w:r>
      <w:r>
        <w:rPr>
          <w:rFonts w:hint="eastAsia"/>
          <w:b/>
          <w:color w:val="auto"/>
          <w:highlight w:val="none"/>
        </w:rPr>
        <w:t>后果。</w:t>
      </w:r>
    </w:p>
    <w:p w14:paraId="7F84A095">
      <w:pPr>
        <w:spacing w:beforeLines="0" w:line="340" w:lineRule="exact"/>
        <w:ind w:firstLine="420" w:firstLineChars="200"/>
        <w:rPr>
          <w:color w:val="auto"/>
          <w:highlight w:val="none"/>
        </w:rPr>
      </w:pPr>
      <w:r>
        <w:rPr>
          <w:rFonts w:hint="eastAsia"/>
          <w:color w:val="auto"/>
        </w:rPr>
        <w:t>经查实，若</w:t>
      </w:r>
      <w:r>
        <w:rPr>
          <w:rFonts w:hint="eastAsia"/>
          <w:color w:val="auto"/>
          <w:lang w:eastAsia="zh-CN"/>
        </w:rPr>
        <w:t>我</w:t>
      </w:r>
      <w:r>
        <w:rPr>
          <w:rFonts w:hint="eastAsia"/>
          <w:color w:val="auto"/>
          <w:lang w:val="en-US" w:eastAsia="zh-CN"/>
        </w:rPr>
        <w:t>单位</w:t>
      </w:r>
      <w:r>
        <w:rPr>
          <w:rFonts w:hint="eastAsia"/>
          <w:color w:val="auto"/>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14:paraId="614A01C1">
      <w:pPr>
        <w:spacing w:beforeLines="0" w:line="340" w:lineRule="exact"/>
        <w:ind w:firstLine="420" w:firstLineChars="200"/>
        <w:rPr>
          <w:color w:val="auto"/>
          <w:highlight w:val="yellow"/>
        </w:rPr>
      </w:pPr>
      <w:r>
        <w:rPr>
          <w:rFonts w:hint="eastAsia"/>
          <w:color w:val="auto"/>
          <w:highlight w:val="yellow"/>
        </w:rPr>
        <w:t>以下文字请投标供应商抄写并确认：“</w:t>
      </w:r>
      <w:r>
        <w:rPr>
          <w:rFonts w:hint="eastAsia"/>
          <w:color w:val="auto"/>
          <w:highlight w:val="yellow"/>
          <w:lang w:eastAsia="zh-CN"/>
        </w:rPr>
        <w:t>我</w:t>
      </w:r>
      <w:r>
        <w:rPr>
          <w:rFonts w:hint="eastAsia"/>
          <w:color w:val="auto"/>
          <w:highlight w:val="yellow"/>
          <w:lang w:val="en-US" w:eastAsia="zh-CN"/>
        </w:rPr>
        <w:t>单位</w:t>
      </w:r>
      <w:r>
        <w:rPr>
          <w:rFonts w:hint="eastAsia"/>
          <w:color w:val="auto"/>
          <w:highlight w:val="yellow"/>
        </w:rPr>
        <w:t>已仔细阅读《政府采购违法行为风险知悉确认书》，充分知悉违法行为的法律后果，并承诺将严谨、诚信、依法依规参与政府采购活动”。</w:t>
      </w:r>
    </w:p>
    <w:tbl>
      <w:tblPr>
        <w:tblStyle w:val="3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3BA75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275E7049">
            <w:pPr>
              <w:autoSpaceDE w:val="0"/>
              <w:autoSpaceDN w:val="0"/>
              <w:spacing w:beforeLines="0" w:line="340" w:lineRule="exact"/>
              <w:ind w:firstLine="1866"/>
              <w:rPr>
                <w:rFonts w:ascii="宋体" w:hAnsi="宋体" w:eastAsia="宋体"/>
                <w:color w:val="auto"/>
                <w:spacing w:val="-4"/>
                <w:kern w:val="0"/>
                <w:szCs w:val="21"/>
                <w:highlight w:val="none"/>
              </w:rPr>
            </w:pPr>
          </w:p>
        </w:tc>
      </w:tr>
      <w:tr w14:paraId="3014B83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1811E560">
            <w:pPr>
              <w:autoSpaceDE w:val="0"/>
              <w:autoSpaceDN w:val="0"/>
              <w:spacing w:beforeLines="0" w:line="340" w:lineRule="exact"/>
              <w:ind w:firstLine="1866"/>
              <w:rPr>
                <w:rFonts w:ascii="宋体" w:hAnsi="宋体" w:eastAsia="宋体"/>
                <w:color w:val="auto"/>
                <w:spacing w:val="-4"/>
                <w:kern w:val="0"/>
                <w:szCs w:val="21"/>
              </w:rPr>
            </w:pPr>
          </w:p>
        </w:tc>
      </w:tr>
      <w:tr w14:paraId="27E2114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6217D50D">
            <w:pPr>
              <w:autoSpaceDE w:val="0"/>
              <w:autoSpaceDN w:val="0"/>
              <w:spacing w:beforeLines="0" w:line="340" w:lineRule="exact"/>
              <w:ind w:firstLine="1866"/>
              <w:rPr>
                <w:rFonts w:ascii="宋体" w:hAnsi="宋体" w:eastAsia="宋体"/>
                <w:color w:val="auto"/>
                <w:spacing w:val="-4"/>
                <w:kern w:val="0"/>
                <w:szCs w:val="21"/>
              </w:rPr>
            </w:pPr>
          </w:p>
        </w:tc>
      </w:tr>
      <w:tr w14:paraId="0431359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72733351">
            <w:pPr>
              <w:autoSpaceDE w:val="0"/>
              <w:autoSpaceDN w:val="0"/>
              <w:spacing w:beforeLines="0" w:line="340" w:lineRule="exact"/>
              <w:ind w:firstLine="1866"/>
              <w:rPr>
                <w:rFonts w:ascii="宋体" w:hAnsi="宋体" w:eastAsia="宋体"/>
                <w:color w:val="auto"/>
                <w:spacing w:val="-4"/>
                <w:kern w:val="0"/>
                <w:szCs w:val="21"/>
              </w:rPr>
            </w:pPr>
          </w:p>
        </w:tc>
      </w:tr>
    </w:tbl>
    <w:p w14:paraId="013E3C0B">
      <w:pPr>
        <w:widowControl/>
        <w:wordWrap w:val="0"/>
        <w:autoSpaceDE w:val="0"/>
        <w:autoSpaceDN w:val="0"/>
        <w:spacing w:beforeLines="0" w:line="340" w:lineRule="exact"/>
        <w:ind w:right="808" w:firstLine="404" w:firstLineChars="200"/>
        <w:jc w:val="right"/>
        <w:rPr>
          <w:rFonts w:hint="eastAsia" w:ascii="宋体" w:hAnsi="宋体" w:eastAsia="宋体"/>
          <w:color w:val="auto"/>
          <w:spacing w:val="-4"/>
          <w:kern w:val="0"/>
          <w:szCs w:val="21"/>
        </w:rPr>
      </w:pPr>
    </w:p>
    <w:p w14:paraId="0818253C">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lang w:eastAsia="zh-CN"/>
        </w:rPr>
        <w:t>单位</w:t>
      </w:r>
      <w:r>
        <w:rPr>
          <w:rFonts w:hint="eastAsia" w:ascii="宋体" w:hAnsi="宋体" w:eastAsia="宋体"/>
          <w:color w:val="auto"/>
          <w:spacing w:val="-4"/>
          <w:kern w:val="0"/>
          <w:szCs w:val="21"/>
        </w:rPr>
        <w:t>负责人签名：</w:t>
      </w:r>
      <w:r>
        <w:rPr>
          <w:rFonts w:hint="eastAsia" w:ascii="宋体" w:hAnsi="宋体" w:eastAsia="宋体"/>
          <w:color w:val="auto"/>
          <w:spacing w:val="-4"/>
          <w:kern w:val="0"/>
          <w:szCs w:val="21"/>
          <w:u w:val="single"/>
        </w:rPr>
        <w:t xml:space="preserve">              </w:t>
      </w:r>
    </w:p>
    <w:p w14:paraId="7C01ED11">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u w:val="single"/>
        </w:rPr>
      </w:pPr>
      <w:r>
        <w:rPr>
          <w:rFonts w:hint="eastAsia" w:ascii="宋体" w:hAnsi="宋体" w:eastAsia="宋体"/>
          <w:color w:val="auto"/>
          <w:spacing w:val="-4"/>
          <w:kern w:val="0"/>
          <w:szCs w:val="21"/>
          <w:lang w:val="en-US" w:eastAsia="zh-CN"/>
        </w:rPr>
        <w:t xml:space="preserve">                                 </w:t>
      </w:r>
      <w:r>
        <w:rPr>
          <w:rFonts w:hint="eastAsia" w:ascii="宋体" w:hAnsi="宋体" w:eastAsia="宋体"/>
          <w:color w:val="auto"/>
          <w:spacing w:val="-4"/>
          <w:kern w:val="0"/>
          <w:szCs w:val="21"/>
          <w:lang w:eastAsia="zh-CN"/>
        </w:rPr>
        <w:t>（加盖</w:t>
      </w:r>
      <w:r>
        <w:rPr>
          <w:rFonts w:hint="eastAsia" w:ascii="宋体" w:hAnsi="宋体" w:eastAsia="宋体"/>
          <w:color w:val="auto"/>
          <w:spacing w:val="-4"/>
          <w:kern w:val="0"/>
          <w:szCs w:val="21"/>
        </w:rPr>
        <w:t>公章</w:t>
      </w:r>
      <w:r>
        <w:rPr>
          <w:rFonts w:hint="eastAsia" w:ascii="宋体" w:hAnsi="宋体" w:eastAsia="宋体"/>
          <w:color w:val="auto"/>
          <w:spacing w:val="-4"/>
          <w:kern w:val="0"/>
          <w:szCs w:val="21"/>
          <w:lang w:eastAsia="zh-CN"/>
        </w:rPr>
        <w:t>）</w:t>
      </w:r>
    </w:p>
    <w:p w14:paraId="5B73DE98">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rPr>
        <w:t xml:space="preserve">     日期：</w:t>
      </w:r>
      <w:r>
        <w:rPr>
          <w:rFonts w:hint="eastAsia" w:ascii="宋体" w:hAnsi="宋体" w:eastAsia="宋体"/>
          <w:color w:val="auto"/>
          <w:spacing w:val="-4"/>
          <w:kern w:val="0"/>
          <w:szCs w:val="21"/>
          <w:u w:val="single"/>
        </w:rPr>
        <w:t xml:space="preserve">              </w:t>
      </w:r>
    </w:p>
    <w:p w14:paraId="3A8C5299">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rPr>
      </w:pPr>
    </w:p>
    <w:p w14:paraId="7359BD9D">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b/>
          <w:bCs/>
          <w:color w:val="auto"/>
          <w:spacing w:val="-4"/>
          <w:kern w:val="0"/>
          <w:szCs w:val="21"/>
          <w:highlight w:val="none"/>
        </w:rPr>
      </w:pPr>
      <w:r>
        <w:rPr>
          <w:rFonts w:hint="eastAsia" w:ascii="宋体" w:hAnsi="宋体" w:eastAsia="宋体"/>
          <w:b/>
          <w:bCs/>
          <w:color w:val="auto"/>
          <w:spacing w:val="-4"/>
          <w:kern w:val="0"/>
          <w:szCs w:val="21"/>
        </w:rPr>
        <w:t>注：</w:t>
      </w:r>
      <w:r>
        <w:rPr>
          <w:rFonts w:hint="eastAsia" w:ascii="宋体" w:hAnsi="宋体"/>
          <w:b/>
          <w:bCs/>
          <w:color w:val="auto"/>
          <w:spacing w:val="-4"/>
          <w:kern w:val="0"/>
          <w:szCs w:val="21"/>
          <w:lang w:val="en-US" w:eastAsia="zh-CN"/>
        </w:rPr>
        <w:t>1.</w:t>
      </w:r>
      <w:r>
        <w:rPr>
          <w:rFonts w:hint="eastAsia" w:ascii="宋体" w:hAnsi="宋体" w:eastAsia="宋体"/>
          <w:b/>
          <w:bCs/>
          <w:color w:val="auto"/>
          <w:spacing w:val="-4"/>
          <w:kern w:val="0"/>
          <w:szCs w:val="21"/>
          <w:lang w:eastAsia="zh-CN"/>
        </w:rPr>
        <w:t>《</w:t>
      </w:r>
      <w:r>
        <w:rPr>
          <w:rFonts w:hint="eastAsia" w:ascii="宋体" w:hAnsi="宋体" w:eastAsia="宋体"/>
          <w:b/>
          <w:bCs/>
          <w:color w:val="auto"/>
          <w:spacing w:val="-4"/>
          <w:kern w:val="0"/>
          <w:szCs w:val="21"/>
          <w:lang w:val="en-US" w:eastAsia="zh-CN"/>
        </w:rPr>
        <w:t>政府采购违法行为风险知悉确认书</w:t>
      </w:r>
      <w:r>
        <w:rPr>
          <w:rFonts w:hint="eastAsia" w:ascii="宋体" w:hAnsi="宋体" w:eastAsia="宋体"/>
          <w:b/>
          <w:bCs/>
          <w:color w:val="auto"/>
          <w:spacing w:val="-4"/>
          <w:kern w:val="0"/>
          <w:szCs w:val="21"/>
          <w:lang w:eastAsia="zh-CN"/>
        </w:rPr>
        <w:t>》需由</w:t>
      </w:r>
      <w:r>
        <w:rPr>
          <w:rFonts w:hint="eastAsia" w:ascii="宋体" w:hAnsi="宋体" w:eastAsia="宋体"/>
          <w:b/>
          <w:bCs/>
          <w:color w:val="auto"/>
          <w:spacing w:val="-4"/>
          <w:kern w:val="0"/>
          <w:szCs w:val="21"/>
          <w:highlight w:val="none"/>
        </w:rPr>
        <w:t>投标供应商负责人签字并加盖单位公章后，扫描上传至投标文件一并提交。</w:t>
      </w:r>
    </w:p>
    <w:p w14:paraId="4DE540D8">
      <w:pPr>
        <w:pStyle w:val="51"/>
        <w:keepNext w:val="0"/>
        <w:keepLines w:val="0"/>
        <w:pageBreakBefore w:val="0"/>
        <w:kinsoku/>
        <w:wordWrap/>
        <w:overflowPunct/>
        <w:topLinePunct w:val="0"/>
        <w:bidi w:val="0"/>
        <w:adjustRightInd/>
        <w:snapToGrid/>
        <w:ind w:firstLine="422" w:firstLineChars="200"/>
        <w:textAlignment w:val="auto"/>
        <w:rPr>
          <w:b/>
          <w:bCs/>
          <w:color w:val="auto"/>
          <w:lang w:val="en-US" w:eastAsia="zh-CN"/>
        </w:rPr>
      </w:pPr>
      <w:r>
        <w:rPr>
          <w:rFonts w:hint="eastAsia"/>
          <w:b/>
          <w:bCs/>
          <w:color w:val="auto"/>
          <w:lang w:val="en-US" w:eastAsia="zh-CN"/>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511615A3">
      <w:pPr>
        <w:widowControl/>
        <w:autoSpaceDE w:val="0"/>
        <w:autoSpaceDN w:val="0"/>
        <w:spacing w:line="400" w:lineRule="exact"/>
        <w:ind w:firstLine="404" w:firstLineChars="200"/>
        <w:jc w:val="left"/>
        <w:rPr>
          <w:rFonts w:ascii="宋体" w:hAnsi="宋体" w:eastAsiaTheme="minorEastAsia"/>
          <w:color w:val="FF0000"/>
          <w:spacing w:val="-4"/>
          <w:kern w:val="0"/>
          <w:szCs w:val="21"/>
        </w:rPr>
      </w:pPr>
    </w:p>
    <w:p w14:paraId="5453269E">
      <w:pPr>
        <w:widowControl/>
        <w:wordWrap/>
        <w:autoSpaceDE w:val="0"/>
        <w:autoSpaceDN w:val="0"/>
        <w:spacing w:line="400" w:lineRule="exact"/>
        <w:ind w:right="1414" w:firstLine="480" w:firstLineChars="200"/>
        <w:jc w:val="right"/>
        <w:rPr>
          <w:rFonts w:eastAsiaTheme="minorEastAsia"/>
          <w:kern w:val="0"/>
          <w:sz w:val="24"/>
        </w:rPr>
      </w:pPr>
    </w:p>
    <w:p w14:paraId="10FF8263">
      <w:pPr>
        <w:widowControl/>
        <w:wordWrap/>
        <w:autoSpaceDE w:val="0"/>
        <w:autoSpaceDN w:val="0"/>
        <w:spacing w:line="400" w:lineRule="exact"/>
        <w:ind w:right="1414" w:firstLine="480" w:firstLineChars="200"/>
        <w:jc w:val="right"/>
        <w:rPr>
          <w:rFonts w:eastAsiaTheme="minorEastAsia"/>
          <w:kern w:val="0"/>
          <w:sz w:val="24"/>
        </w:rPr>
      </w:pPr>
    </w:p>
    <w:p w14:paraId="494E4589">
      <w:pPr>
        <w:widowControl/>
        <w:wordWrap/>
        <w:autoSpaceDE w:val="0"/>
        <w:autoSpaceDN w:val="0"/>
        <w:spacing w:line="400" w:lineRule="exact"/>
        <w:ind w:right="1414" w:firstLine="480" w:firstLineChars="200"/>
        <w:jc w:val="right"/>
        <w:rPr>
          <w:rFonts w:eastAsiaTheme="minorEastAsia"/>
          <w:kern w:val="0"/>
          <w:sz w:val="24"/>
        </w:rPr>
      </w:pPr>
    </w:p>
    <w:p w14:paraId="58840AD3">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33620E1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21C2F348">
      <w:pPr>
        <w:pStyle w:val="9"/>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064CC0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04E9FD3E">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08C23D08">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2F1A53E6">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0F4B74B7">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p>
    <w:p w14:paraId="5651C49E">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58B9BB7D">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24198E94">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0D99587B">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2B5E44AA">
      <w:pPr>
        <w:widowControl/>
        <w:tabs>
          <w:tab w:val="left" w:pos="8200"/>
        </w:tabs>
        <w:wordWrap/>
        <w:autoSpaceDE w:val="0"/>
        <w:autoSpaceDN w:val="0"/>
        <w:spacing w:line="400" w:lineRule="exact"/>
        <w:ind w:right="1414" w:firstLine="406" w:firstLineChars="200"/>
        <w:jc w:val="both"/>
        <w:rPr>
          <w:rFonts w:hint="eastAsia" w:ascii="宋体" w:hAnsi="宋体" w:eastAsiaTheme="minorEastAsia"/>
          <w:b/>
          <w:bCs/>
          <w:color w:val="FF0000"/>
          <w:spacing w:val="-4"/>
          <w:kern w:val="0"/>
          <w:szCs w:val="21"/>
          <w:lang w:val="en-US" w:eastAsia="zh-CN"/>
        </w:rPr>
      </w:pPr>
    </w:p>
    <w:p w14:paraId="7A70A41F">
      <w:pPr>
        <w:widowControl/>
        <w:tabs>
          <w:tab w:val="left" w:pos="6930"/>
          <w:tab w:val="left" w:pos="8200"/>
        </w:tabs>
        <w:wordWrap/>
        <w:autoSpaceDE w:val="0"/>
        <w:autoSpaceDN w:val="0"/>
        <w:spacing w:line="400" w:lineRule="exact"/>
        <w:ind w:right="1414" w:firstLine="480" w:firstLineChars="200"/>
        <w:jc w:val="both"/>
        <w:rPr>
          <w:rFonts w:eastAsiaTheme="minorEastAsia"/>
          <w:kern w:val="0"/>
          <w:sz w:val="24"/>
        </w:rPr>
      </w:pPr>
    </w:p>
    <w:p w14:paraId="11072797">
      <w:pPr>
        <w:widowControl/>
        <w:wordWrap/>
        <w:autoSpaceDE w:val="0"/>
        <w:autoSpaceDN w:val="0"/>
        <w:spacing w:line="400" w:lineRule="exact"/>
        <w:ind w:right="1414" w:firstLine="480" w:firstLineChars="200"/>
        <w:jc w:val="right"/>
        <w:rPr>
          <w:rFonts w:eastAsiaTheme="minorEastAsia"/>
          <w:kern w:val="0"/>
          <w:sz w:val="24"/>
        </w:rPr>
      </w:pPr>
    </w:p>
    <w:p w14:paraId="6D8CE1C4">
      <w:pPr>
        <w:ind w:firstLine="630" w:firstLineChars="300"/>
        <w:rPr>
          <w:rFonts w:ascii="宋体" w:hAnsi="宋体"/>
        </w:rPr>
      </w:pPr>
      <w:r>
        <w:t xml:space="preserve">  </w:t>
      </w:r>
      <w:r>
        <w:rPr>
          <w:rFonts w:hint="eastAsia" w:ascii="宋体" w:hAnsi="宋体"/>
        </w:rPr>
        <w:t>………………（根据项目具体情况增加与综合实力评审相关的节点）</w:t>
      </w:r>
    </w:p>
    <w:p w14:paraId="78292B05">
      <w:pPr>
        <w:ind w:firstLine="720" w:firstLineChars="300"/>
        <w:rPr>
          <w:sz w:val="24"/>
        </w:rPr>
      </w:pPr>
    </w:p>
    <w:p w14:paraId="2EB3E083">
      <w:pPr>
        <w:widowControl/>
        <w:spacing w:line="360" w:lineRule="auto"/>
        <w:jc w:val="left"/>
        <w:rPr>
          <w:rFonts w:eastAsiaTheme="minorEastAsia"/>
          <w:b/>
          <w:bCs/>
          <w:kern w:val="0"/>
          <w:sz w:val="24"/>
        </w:rPr>
      </w:pPr>
    </w:p>
    <w:p w14:paraId="30530CC3">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08F9DD68">
      <w:pPr>
        <w:widowControl/>
        <w:jc w:val="center"/>
        <w:rPr>
          <w:rFonts w:ascii="黑体" w:hAnsi="宋体" w:eastAsia="黑体"/>
          <w:kern w:val="0"/>
          <w:sz w:val="24"/>
          <w:szCs w:val="20"/>
        </w:rPr>
      </w:pPr>
    </w:p>
    <w:p w14:paraId="1D86F464">
      <w:pPr>
        <w:spacing w:after="78" w:afterLines="25" w:line="300" w:lineRule="auto"/>
        <w:rPr>
          <w:rFonts w:ascii="Arial" w:hAnsi="Arial" w:eastAsia="宋体" w:cs="Times New Roman"/>
          <w:sz w:val="24"/>
          <w:szCs w:val="24"/>
        </w:rPr>
      </w:pPr>
    </w:p>
    <w:p w14:paraId="199112F0">
      <w:pPr>
        <w:spacing w:after="78" w:afterLines="25" w:line="300" w:lineRule="auto"/>
        <w:rPr>
          <w:rFonts w:ascii="Arial" w:hAnsi="Arial" w:eastAsia="宋体" w:cs="Times New Roman"/>
          <w:sz w:val="24"/>
          <w:szCs w:val="24"/>
        </w:rPr>
      </w:pPr>
    </w:p>
    <w:p w14:paraId="32F6B2A0">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086FDF1B">
      <w:pPr>
        <w:widowControl/>
        <w:jc w:val="center"/>
        <w:rPr>
          <w:rFonts w:hint="eastAsia" w:ascii="宋体" w:hAnsi="宋体" w:eastAsia="黑体" w:cs="Times New Roman"/>
          <w:bCs/>
          <w:kern w:val="44"/>
          <w:sz w:val="28"/>
          <w:szCs w:val="44"/>
        </w:rPr>
      </w:pPr>
      <w:bookmarkStart w:id="52" w:name="_Hlk72574405"/>
      <w:r>
        <w:rPr>
          <w:rFonts w:hint="eastAsia"/>
          <w:b/>
          <w:sz w:val="24"/>
        </w:rPr>
        <w:t>（仅供参考，具体以项目需求及采购结果为准）</w:t>
      </w:r>
      <w:bookmarkEnd w:id="52"/>
    </w:p>
    <w:p w14:paraId="302BB3F8">
      <w:pPr>
        <w:snapToGrid w:val="0"/>
        <w:spacing w:line="300" w:lineRule="auto"/>
        <w:jc w:val="center"/>
        <w:rPr>
          <w:rFonts w:hint="eastAsia" w:ascii="仿宋" w:hAnsi="仿宋" w:eastAsia="仿宋" w:cs="Times New Roman"/>
          <w:sz w:val="28"/>
          <w:szCs w:val="28"/>
        </w:rPr>
      </w:pPr>
    </w:p>
    <w:p w14:paraId="7B92C594">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政府采购货物买卖合同</w:t>
      </w:r>
    </w:p>
    <w:p w14:paraId="470918E1">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（试行）</w:t>
      </w:r>
    </w:p>
    <w:p w14:paraId="3295E649">
      <w:pPr>
        <w:rPr>
          <w:rFonts w:hint="eastAsia" w:ascii="宋体" w:hAnsi="宋体" w:eastAsia="宋体" w:cs="宋体"/>
          <w:b/>
          <w:bCs/>
          <w:spacing w:val="-20"/>
          <w:kern w:val="44"/>
          <w:sz w:val="40"/>
          <w:szCs w:val="40"/>
        </w:rPr>
      </w:pPr>
    </w:p>
    <w:p w14:paraId="14AB3A7F">
      <w:pPr>
        <w:rPr>
          <w:rFonts w:hint="eastAsia" w:ascii="宋体" w:hAnsi="宋体" w:eastAsia="宋体" w:cs="宋体"/>
          <w:b/>
          <w:bCs/>
          <w:spacing w:val="-20"/>
          <w:kern w:val="44"/>
          <w:sz w:val="40"/>
          <w:szCs w:val="40"/>
        </w:rPr>
      </w:pPr>
    </w:p>
    <w:p w14:paraId="0FA76F80">
      <w:pPr>
        <w:rPr>
          <w:rFonts w:hint="eastAsia" w:ascii="宋体" w:hAnsi="宋体" w:eastAsia="宋体" w:cs="宋体"/>
          <w:b/>
          <w:bCs/>
          <w:spacing w:val="-20"/>
          <w:kern w:val="44"/>
          <w:sz w:val="40"/>
          <w:szCs w:val="40"/>
        </w:rPr>
      </w:pPr>
    </w:p>
    <w:p w14:paraId="2ADDB324">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14:paraId="72D32A30">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14:paraId="1998EE50">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14:paraId="1624088F">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14:paraId="06C04621">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14:paraId="1E2D17FD">
      <w:pPr>
        <w:rPr>
          <w:rFonts w:eastAsia="宋体"/>
        </w:rPr>
      </w:pPr>
    </w:p>
    <w:p w14:paraId="042463A3">
      <w:pPr>
        <w:rPr>
          <w:rFonts w:eastAsia="黑体"/>
          <w:sz w:val="44"/>
          <w:szCs w:val="44"/>
        </w:rPr>
      </w:pPr>
      <w:r>
        <w:rPr>
          <w:rFonts w:eastAsia="黑体"/>
          <w:sz w:val="44"/>
          <w:szCs w:val="44"/>
        </w:rPr>
        <w:br w:type="page"/>
      </w:r>
    </w:p>
    <w:p w14:paraId="60B32468">
      <w:pPr>
        <w:rPr>
          <w:rFonts w:eastAsia="黑体"/>
          <w:sz w:val="44"/>
          <w:szCs w:val="44"/>
        </w:rPr>
      </w:pPr>
    </w:p>
    <w:p w14:paraId="1B573EEE">
      <w:pPr>
        <w:rPr>
          <w:rFonts w:eastAsia="黑体"/>
          <w:sz w:val="44"/>
          <w:szCs w:val="44"/>
        </w:rPr>
      </w:pPr>
    </w:p>
    <w:p w14:paraId="7448F6DA">
      <w:pPr>
        <w:jc w:val="center"/>
        <w:rPr>
          <w:rFonts w:eastAsia="黑体"/>
          <w:sz w:val="44"/>
          <w:szCs w:val="44"/>
        </w:rPr>
      </w:pPr>
      <w:r>
        <w:rPr>
          <w:rFonts w:hint="eastAsia" w:eastAsia="黑体"/>
          <w:sz w:val="44"/>
          <w:szCs w:val="44"/>
        </w:rPr>
        <w:t>使 用 说 明</w:t>
      </w:r>
    </w:p>
    <w:p w14:paraId="37ED9CA8">
      <w:pPr>
        <w:ind w:firstLine="640" w:firstLineChars="200"/>
        <w:rPr>
          <w:rFonts w:hint="eastAsia" w:ascii="仿宋_GB2312" w:hAnsi="仿宋_GB2312" w:eastAsia="仿宋_GB2312" w:cs="仿宋_GB2312"/>
          <w:sz w:val="32"/>
          <w:szCs w:val="32"/>
        </w:rPr>
      </w:pPr>
    </w:p>
    <w:p w14:paraId="4A7320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50054717">
      <w:pPr>
        <w:ind w:firstLine="640" w:firstLineChars="200"/>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7F0FF5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6CC773A2">
      <w:pPr>
        <w:ind w:firstLine="880" w:firstLineChars="200"/>
        <w:rPr>
          <w:rFonts w:eastAsia="黑体"/>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14:paraId="63CE8DAF">
      <w:pPr>
        <w:keepNext/>
        <w:keepLines/>
        <w:adjustRightInd w:val="0"/>
        <w:snapToGrid w:val="0"/>
        <w:spacing w:line="400" w:lineRule="exact"/>
        <w:jc w:val="center"/>
        <w:outlineLvl w:val="1"/>
        <w:rPr>
          <w:rFonts w:hint="eastAsia" w:ascii="黑体" w:hAnsi="黑体" w:eastAsia="黑体" w:cs="Times New Roman"/>
          <w:b/>
          <w:bCs/>
          <w:sz w:val="28"/>
          <w:szCs w:val="28"/>
        </w:rPr>
      </w:pPr>
      <w:bookmarkStart w:id="53" w:name="_Toc22209"/>
    </w:p>
    <w:p w14:paraId="1A7C8E12">
      <w:pPr>
        <w:keepNext/>
        <w:keepLines/>
        <w:adjustRightInd w:val="0"/>
        <w:snapToGrid w:val="0"/>
        <w:spacing w:line="400" w:lineRule="exact"/>
        <w:jc w:val="center"/>
        <w:outlineLvl w:val="1"/>
        <w:rPr>
          <w:rFonts w:hint="eastAsia" w:ascii="黑体" w:hAnsi="华文中宋" w:eastAsia="黑体" w:cs="Times New Roman"/>
          <w:sz w:val="28"/>
          <w:szCs w:val="28"/>
        </w:rPr>
      </w:pPr>
      <w:r>
        <w:rPr>
          <w:rFonts w:hint="eastAsia" w:ascii="黑体" w:hAnsi="黑体" w:eastAsia="黑体" w:cs="Times New Roman"/>
          <w:sz w:val="28"/>
          <w:szCs w:val="28"/>
        </w:rPr>
        <w:t xml:space="preserve">第一节 </w:t>
      </w:r>
      <w:r>
        <w:rPr>
          <w:rFonts w:hint="eastAsia" w:ascii="黑体" w:hAnsi="华文中宋" w:eastAsia="黑体" w:cs="Times New Roman"/>
          <w:sz w:val="28"/>
          <w:szCs w:val="28"/>
        </w:rPr>
        <w:t>政府采购合同协议书</w:t>
      </w:r>
      <w:bookmarkEnd w:id="53"/>
    </w:p>
    <w:p w14:paraId="1913BD2D">
      <w:pPr>
        <w:keepNext/>
        <w:keepLines/>
        <w:adjustRightInd w:val="0"/>
        <w:snapToGrid w:val="0"/>
        <w:spacing w:line="400" w:lineRule="exact"/>
        <w:jc w:val="center"/>
        <w:outlineLvl w:val="1"/>
        <w:rPr>
          <w:rFonts w:hint="eastAsia" w:ascii="黑体" w:hAnsi="华文中宋" w:eastAsia="黑体" w:cs="Times New Roman"/>
          <w:sz w:val="28"/>
          <w:szCs w:val="28"/>
        </w:rPr>
      </w:pPr>
    </w:p>
    <w:p w14:paraId="2B5FB53D">
      <w:pPr>
        <w:adjustRightInd w:val="0"/>
        <w:snapToGrid w:val="0"/>
        <w:spacing w:line="400" w:lineRule="exact"/>
        <w:rPr>
          <w:rFonts w:hint="eastAsia"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rPr>
        <w:t>（采购人、受采购人委托签订合同的单位或采购</w:t>
      </w:r>
      <w:r>
        <w:rPr>
          <w:rFonts w:hint="eastAsia" w:ascii="宋体" w:hAnsi="宋体" w:eastAsia="宋体"/>
          <w:szCs w:val="21"/>
        </w:rPr>
        <w:tab/>
      </w:r>
      <w:r>
        <w:rPr>
          <w:rFonts w:hint="eastAsia" w:ascii="宋体" w:hAnsi="宋体" w:eastAsia="宋体"/>
          <w:szCs w:val="21"/>
        </w:rPr>
        <w:t xml:space="preserve">                                   文件约定的合同甲方）</w:t>
      </w:r>
    </w:p>
    <w:p w14:paraId="2953A33A">
      <w:pPr>
        <w:adjustRightInd w:val="0"/>
        <w:snapToGrid w:val="0"/>
        <w:spacing w:line="400" w:lineRule="exact"/>
        <w:rPr>
          <w:rFonts w:hint="eastAsia" w:ascii="宋体" w:hAnsi="宋体" w:eastAsia="宋体"/>
          <w:szCs w:val="21"/>
        </w:rPr>
      </w:pPr>
      <w:r>
        <w:rPr>
          <w:rFonts w:hint="eastAsia" w:ascii="宋体" w:hAnsi="宋体" w:eastAsia="宋体"/>
          <w:szCs w:val="21"/>
        </w:rPr>
        <w:t>乙方1（全称）：</w:t>
      </w:r>
      <w:r>
        <w:rPr>
          <w:rFonts w:hint="eastAsia" w:ascii="宋体" w:hAnsi="宋体" w:eastAsia="宋体"/>
          <w:szCs w:val="21"/>
          <w:u w:val="single"/>
        </w:rPr>
        <w:t xml:space="preserve">                       </w:t>
      </w:r>
      <w:r>
        <w:rPr>
          <w:rFonts w:hint="eastAsia" w:ascii="宋体" w:hAnsi="宋体" w:eastAsia="宋体"/>
          <w:szCs w:val="21"/>
        </w:rPr>
        <w:t>（供应商）</w:t>
      </w:r>
    </w:p>
    <w:p w14:paraId="5274A86D">
      <w:pPr>
        <w:adjustRightInd w:val="0"/>
        <w:snapToGrid w:val="0"/>
        <w:spacing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4180D7D4">
      <w:pPr>
        <w:adjustRightInd w:val="0"/>
        <w:snapToGrid w:val="0"/>
        <w:spacing w:line="400" w:lineRule="exact"/>
        <w:rPr>
          <w:rFonts w:hint="eastAsia" w:ascii="宋体" w:hAnsi="宋体" w:eastAsia="宋体"/>
          <w:szCs w:val="21"/>
        </w:rPr>
      </w:pPr>
      <w:r>
        <w:rPr>
          <w:rFonts w:hint="eastAsia" w:eastAsia="宋体"/>
        </w:rPr>
        <w:t>乙方</w:t>
      </w:r>
      <w:r>
        <w:rPr>
          <w:rFonts w:hint="eastAsia" w:ascii="宋体" w:hAnsi="宋体" w:eastAsia="宋体"/>
          <w:szCs w:val="21"/>
        </w:rPr>
        <w:t>3</w:t>
      </w:r>
      <w:r>
        <w:rPr>
          <w:rFonts w:hint="eastAsia" w:eastAsia="宋体"/>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7099B3F5">
      <w:pPr>
        <w:spacing w:line="400" w:lineRule="exact"/>
        <w:rPr>
          <w:rFonts w:eastAsia="宋体"/>
        </w:rPr>
      </w:pPr>
    </w:p>
    <w:p w14:paraId="0B55CD23">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2AE1DDAE">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项目信息</w:t>
      </w:r>
    </w:p>
    <w:p w14:paraId="373B3646">
      <w:pPr>
        <w:numPr>
          <w:ilvl w:val="0"/>
          <w:numId w:val="19"/>
        </w:numPr>
        <w:adjustRightInd w:val="0"/>
        <w:snapToGrid w:val="0"/>
        <w:spacing w:line="400" w:lineRule="exact"/>
        <w:ind w:firstLine="420" w:firstLineChars="200"/>
        <w:rPr>
          <w:rFonts w:hint="eastAsia" w:ascii="宋体" w:hAnsi="宋体" w:eastAsia="宋体" w:cs="Times New Roman"/>
          <w:szCs w:val="21"/>
          <w:u w:val="single"/>
        </w:rPr>
      </w:pPr>
      <w:r>
        <w:rPr>
          <w:rFonts w:hint="eastAsia" w:ascii="宋体" w:hAnsi="宋体" w:eastAsia="宋体" w:cs="Times New Roman"/>
          <w:szCs w:val="21"/>
        </w:rPr>
        <w:t>采购项目名称：</w:t>
      </w:r>
      <w:r>
        <w:rPr>
          <w:rFonts w:hint="eastAsia" w:ascii="宋体" w:hAnsi="宋体" w:eastAsia="宋体"/>
          <w:szCs w:val="21"/>
          <w:u w:val="single"/>
        </w:rPr>
        <w:t xml:space="preserve">                                            </w:t>
      </w:r>
    </w:p>
    <w:p w14:paraId="0133108B">
      <w:pPr>
        <w:numPr>
          <w:ilvl w:val="255"/>
          <w:numId w:val="0"/>
        </w:numPr>
        <w:tabs>
          <w:tab w:val="left" w:pos="999"/>
        </w:tabs>
        <w:adjustRightInd w:val="0"/>
        <w:snapToGrid w:val="0"/>
        <w:spacing w:line="400" w:lineRule="exact"/>
        <w:rPr>
          <w:rFonts w:hint="eastAsia" w:ascii="宋体" w:hAnsi="宋体" w:eastAsia="宋体" w:cs="Times New Roman"/>
          <w:szCs w:val="21"/>
        </w:rPr>
      </w:pPr>
      <w:r>
        <w:rPr>
          <w:rFonts w:hint="eastAsia" w:ascii="宋体" w:hAnsi="宋体" w:eastAsia="宋体" w:cs="Times New Roman"/>
          <w:szCs w:val="21"/>
        </w:rPr>
        <w:t xml:space="preserve">         采购项目编号：</w:t>
      </w:r>
      <w:r>
        <w:rPr>
          <w:rFonts w:ascii="宋体" w:hAnsi="宋体" w:eastAsia="宋体" w:cs="Times New Roman"/>
          <w:szCs w:val="21"/>
          <w:u w:val="single"/>
        </w:rPr>
        <w:t xml:space="preserve">                                          </w:t>
      </w:r>
    </w:p>
    <w:p w14:paraId="2FF38C1B">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（2）采购计划编号：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p>
    <w:p w14:paraId="13AC441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（3）项目内容：</w:t>
      </w:r>
    </w:p>
    <w:p w14:paraId="5B5BDD7F">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 xml:space="preserve">     采购标的及数量（台/套</w:t>
      </w:r>
      <w:r>
        <w:rPr>
          <w:rFonts w:ascii="宋体" w:hAnsi="宋体" w:eastAsia="宋体"/>
          <w:szCs w:val="21"/>
          <w:lang w:val="en"/>
        </w:rPr>
        <w:t>/</w:t>
      </w:r>
      <w:r>
        <w:rPr>
          <w:rFonts w:hint="eastAsia" w:ascii="宋体" w:hAnsi="宋体" w:eastAsia="宋体"/>
          <w:szCs w:val="21"/>
          <w:lang w:val="en"/>
        </w:rPr>
        <w:t>个</w:t>
      </w:r>
      <w:r>
        <w:rPr>
          <w:rFonts w:ascii="宋体" w:hAnsi="宋体" w:eastAsia="宋体"/>
          <w:szCs w:val="21"/>
          <w:lang w:val="en"/>
        </w:rPr>
        <w:t>/</w:t>
      </w:r>
      <w:r>
        <w:rPr>
          <w:rFonts w:hint="eastAsia" w:ascii="宋体" w:hAnsi="宋体" w:eastAsia="宋体"/>
          <w:szCs w:val="21"/>
          <w:lang w:val="en"/>
        </w:rPr>
        <w:t>架</w:t>
      </w:r>
      <w:r>
        <w:rPr>
          <w:rFonts w:ascii="宋体" w:hAnsi="宋体" w:eastAsia="宋体"/>
          <w:szCs w:val="21"/>
          <w:lang w:val="en"/>
        </w:rPr>
        <w:t>/</w:t>
      </w:r>
      <w:r>
        <w:rPr>
          <w:rFonts w:hint="eastAsia" w:ascii="宋体" w:hAnsi="宋体" w:eastAsia="宋体"/>
          <w:szCs w:val="21"/>
          <w:lang w:val="en"/>
        </w:rPr>
        <w:t>组等</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w:t>
      </w:r>
    </w:p>
    <w:p w14:paraId="26CA8385">
      <w:pPr>
        <w:numPr>
          <w:ilvl w:val="255"/>
          <w:numId w:val="0"/>
        </w:numPr>
        <w:adjustRightInd w:val="0"/>
        <w:snapToGrid w:val="0"/>
        <w:spacing w:line="400" w:lineRule="exact"/>
        <w:ind w:firstLine="420" w:firstLineChars="200"/>
        <w:rPr>
          <w:rFonts w:hint="eastAsia" w:ascii="宋体" w:hAnsi="宋体" w:eastAsia="宋体" w:cs="宋体"/>
          <w:szCs w:val="21"/>
          <w:lang w:val="en"/>
        </w:rPr>
      </w:pPr>
      <w:r>
        <w:rPr>
          <w:rFonts w:hint="eastAsia" w:ascii="宋体" w:hAnsi="宋体" w:eastAsia="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lang w:val="en"/>
        </w:rPr>
        <w:t xml:space="preserve">     </w:t>
      </w:r>
      <w:r>
        <w:rPr>
          <w:rFonts w:hint="eastAsia" w:ascii="宋体" w:hAnsi="宋体" w:eastAsia="宋体" w:cs="宋体"/>
          <w:szCs w:val="21"/>
        </w:rPr>
        <w:t>规格型号：</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p>
    <w:p w14:paraId="681AC6E7">
      <w:pPr>
        <w:adjustRightInd w:val="0"/>
        <w:snapToGrid w:val="0"/>
        <w:spacing w:line="400" w:lineRule="exact"/>
        <w:ind w:firstLine="945" w:firstLineChars="450"/>
        <w:rPr>
          <w:rFonts w:hint="eastAsia" w:ascii="宋体" w:hAnsi="宋体" w:eastAsia="宋体"/>
          <w:szCs w:val="21"/>
          <w:u w:val="single"/>
        </w:rPr>
      </w:pPr>
      <w:r>
        <w:rPr>
          <w:rFonts w:hint="eastAsia" w:ascii="宋体" w:hAnsi="宋体" w:eastAsia="宋体"/>
          <w:szCs w:val="21"/>
        </w:rPr>
        <w:t>采购标的的技术要求、商务要求具体见附件。</w:t>
      </w:r>
    </w:p>
    <w:p w14:paraId="5D17BD65">
      <w:pPr>
        <w:numPr>
          <w:ilvl w:val="255"/>
          <w:numId w:val="0"/>
        </w:numPr>
        <w:adjustRightInd w:val="0"/>
        <w:snapToGrid w:val="0"/>
        <w:spacing w:line="400" w:lineRule="exact"/>
        <w:ind w:firstLine="945" w:firstLineChars="450"/>
        <w:rPr>
          <w:rFonts w:hint="eastAsia" w:ascii="宋体" w:hAnsi="宋体" w:eastAsia="宋体" w:cs="宋体"/>
          <w:szCs w:val="21"/>
        </w:rPr>
      </w:pPr>
      <w:r>
        <w:rPr>
          <w:rFonts w:hint="eastAsia" w:ascii="汉仪书宋二S" w:hAnsi="汉仪书宋二S" w:eastAsia="汉仪书宋二S" w:cs="汉仪书宋二S"/>
          <w:szCs w:val="21"/>
        </w:rPr>
        <w:t>①</w:t>
      </w:r>
      <w:r>
        <w:rPr>
          <w:rFonts w:hint="eastAsia" w:ascii="宋体" w:hAnsi="宋体" w:eastAsia="宋体" w:cs="宋体"/>
          <w:szCs w:val="21"/>
        </w:rPr>
        <w:t>涉及信息类产品，请填写该产品关键部件的品牌、型号：</w:t>
      </w:r>
    </w:p>
    <w:p w14:paraId="7D86DB13">
      <w:pPr>
        <w:numPr>
          <w:ilvl w:val="255"/>
          <w:numId w:val="0"/>
        </w:numPr>
        <w:adjustRightInd w:val="0"/>
        <w:snapToGrid w:val="0"/>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 xml:space="preserve">     标的名称：</w:t>
      </w:r>
      <w:r>
        <w:rPr>
          <w:rFonts w:hint="eastAsia" w:ascii="宋体" w:hAnsi="宋体" w:eastAsia="宋体" w:cs="宋体"/>
          <w:kern w:val="0"/>
          <w:szCs w:val="21"/>
          <w:u w:val="single"/>
        </w:rPr>
        <w:t xml:space="preserve">      </w:t>
      </w:r>
      <w:r>
        <w:rPr>
          <w:rFonts w:ascii="宋体" w:hAnsi="宋体" w:eastAsia="宋体" w:cs="宋体"/>
          <w:kern w:val="0"/>
          <w:szCs w:val="21"/>
          <w:u w:val="single"/>
          <w:lang w:val="en"/>
        </w:rPr>
        <w:t xml:space="preserve">               </w:t>
      </w:r>
      <w:r>
        <w:rPr>
          <w:rFonts w:hint="eastAsia" w:ascii="宋体" w:hAnsi="宋体" w:eastAsia="宋体" w:cs="宋体"/>
          <w:kern w:val="0"/>
          <w:szCs w:val="21"/>
          <w:u w:val="single"/>
        </w:rPr>
        <w:t xml:space="preserve">    </w:t>
      </w:r>
    </w:p>
    <w:p w14:paraId="041A2DF7">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818148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56EBDA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p>
    <w:p w14:paraId="122FCB11">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（注：关键部件是指财政部会同有关部门发布的政府采购需求标准规定的需要通过国家有关部门指定的测评机构开展的安全可靠测评的软硬件，如CPU芯片、操作系统、数据库等。）</w:t>
      </w:r>
    </w:p>
    <w:p w14:paraId="4D3D1F5B">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汉仪书宋二S" w:hAnsi="汉仪书宋二S" w:eastAsia="汉仪书宋二S" w:cs="汉仪书宋二S"/>
          <w:szCs w:val="21"/>
        </w:rPr>
        <w:t>②</w:t>
      </w:r>
      <w:r>
        <w:rPr>
          <w:rFonts w:hint="eastAsia" w:ascii="宋体" w:hAnsi="宋体" w:eastAsia="宋体" w:cs="宋体"/>
          <w:szCs w:val="21"/>
        </w:rPr>
        <w:t>涉及车辆采购，请填写是否属于新能源汽车：</w:t>
      </w:r>
    </w:p>
    <w:p w14:paraId="37951CD4">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数量：</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6D8B135">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否</w:t>
      </w:r>
    </w:p>
    <w:p w14:paraId="3F3B88B8">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lang w:val="en"/>
        </w:rPr>
        <w:t>4</w:t>
      </w:r>
      <w:r>
        <w:rPr>
          <w:rFonts w:hint="eastAsia" w:ascii="宋体" w:hAnsi="宋体" w:eastAsia="宋体" w:cs="宋体"/>
          <w:szCs w:val="21"/>
        </w:rPr>
        <w:t>）政府采购组织形式：</w:t>
      </w:r>
      <w:r>
        <w:rPr>
          <w:rFonts w:hint="eastAsia" w:ascii="宋体" w:hAnsi="宋体" w:eastAsia="宋体" w:cs="宋体"/>
          <w:szCs w:val="21"/>
        </w:rPr>
        <w:sym w:font="Wingdings" w:char="00A8"/>
      </w:r>
      <w:r>
        <w:rPr>
          <w:rFonts w:hint="eastAsia" w:ascii="宋体" w:hAnsi="宋体" w:eastAsia="宋体" w:cs="宋体"/>
          <w:szCs w:val="21"/>
        </w:rPr>
        <w:t xml:space="preserve">集中采购    </w:t>
      </w:r>
      <w:r>
        <w:rPr>
          <w:rFonts w:hint="eastAsia" w:ascii="宋体" w:hAnsi="宋体" w:eastAsia="宋体" w:cs="宋体"/>
          <w:szCs w:val="21"/>
        </w:rPr>
        <w:sym w:font="Wingdings" w:char="00A8"/>
      </w:r>
      <w:r>
        <w:rPr>
          <w:rFonts w:hint="eastAsia" w:ascii="宋体" w:hAnsi="宋体" w:eastAsia="宋体" w:cs="宋体"/>
          <w:szCs w:val="21"/>
        </w:rPr>
        <w:t>自行采购</w:t>
      </w:r>
    </w:p>
    <w:p w14:paraId="13EC2286">
      <w:pPr>
        <w:numPr>
          <w:ilvl w:val="255"/>
          <w:numId w:val="0"/>
        </w:numPr>
        <w:autoSpaceDE w:val="0"/>
        <w:autoSpaceDN w:val="0"/>
        <w:adjustRightInd w:val="0"/>
        <w:snapToGrid w:val="0"/>
        <w:spacing w:line="400" w:lineRule="exact"/>
        <w:ind w:left="210" w:leftChars="100" w:firstLine="210" w:firstLineChars="100"/>
        <w:rPr>
          <w:rFonts w:hint="eastAsia" w:ascii="宋体" w:hAnsi="宋体" w:eastAsia="宋体" w:cs="宋体"/>
          <w:szCs w:val="21"/>
          <w:u w:val="single"/>
        </w:rPr>
      </w:pPr>
      <w:r>
        <w:rPr>
          <w:rFonts w:hint="eastAsia" w:ascii="宋体" w:hAnsi="宋体" w:eastAsia="宋体" w:cs="宋体"/>
          <w:szCs w:val="21"/>
        </w:rPr>
        <w:t>（</w:t>
      </w:r>
      <w:r>
        <w:rPr>
          <w:rFonts w:ascii="宋体" w:hAnsi="宋体" w:eastAsia="宋体" w:cs="宋体"/>
          <w:szCs w:val="21"/>
          <w:lang w:val="en"/>
        </w:rPr>
        <w:t>5</w:t>
      </w:r>
      <w:r>
        <w:rPr>
          <w:rFonts w:hint="eastAsia" w:ascii="宋体" w:hAnsi="宋体" w:eastAsia="宋体" w:cs="宋体"/>
          <w:szCs w:val="21"/>
        </w:rPr>
        <w:t>）政府采购方式：</w:t>
      </w:r>
      <w:r>
        <w:rPr>
          <w:rFonts w:hint="eastAsia" w:ascii="宋体" w:hAnsi="宋体" w:eastAsia="宋体" w:cs="宋体"/>
          <w:szCs w:val="21"/>
        </w:rPr>
        <w:sym w:font="Wingdings" w:char="00A8"/>
      </w:r>
      <w:r>
        <w:rPr>
          <w:rFonts w:hint="eastAsia" w:ascii="宋体" w:hAnsi="宋体" w:eastAsia="宋体" w:cs="宋体"/>
          <w:szCs w:val="21"/>
        </w:rPr>
        <w:t xml:space="preserve">公开招标  </w:t>
      </w:r>
      <w:r>
        <w:rPr>
          <w:rFonts w:hint="eastAsia" w:ascii="宋体" w:hAnsi="宋体" w:eastAsia="宋体" w:cs="宋体"/>
          <w:szCs w:val="21"/>
        </w:rPr>
        <w:sym w:font="Wingdings" w:char="00A8"/>
      </w:r>
      <w:r>
        <w:rPr>
          <w:rFonts w:hint="eastAsia" w:ascii="宋体" w:hAnsi="宋体" w:eastAsia="宋体" w:cs="宋体"/>
          <w:szCs w:val="21"/>
        </w:rPr>
        <w:t>竞争性谈判</w:t>
      </w:r>
      <w:r>
        <w:rPr>
          <w:rFonts w:hint="eastAsia" w:ascii="宋体" w:hAnsi="宋体" w:eastAsia="华文楷体" w:cs="宋体"/>
          <w:sz w:val="22"/>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 xml:space="preserve">单一来源  </w:t>
      </w:r>
      <w:r>
        <w:rPr>
          <w:rFonts w:hint="eastAsia" w:ascii="宋体" w:hAnsi="宋体" w:eastAsia="宋体" w:cs="宋体"/>
          <w:szCs w:val="21"/>
        </w:rPr>
        <w:sym w:font="Wingdings" w:char="00A8"/>
      </w:r>
      <w:r>
        <w:rPr>
          <w:rFonts w:hint="eastAsia" w:ascii="宋体" w:hAnsi="宋体" w:eastAsia="宋体" w:cs="宋体"/>
          <w:szCs w:val="21"/>
        </w:rPr>
        <w:t xml:space="preserve">竞价  </w:t>
      </w:r>
      <w:r>
        <w:rPr>
          <w:rFonts w:hint="eastAsia" w:ascii="宋体" w:hAnsi="宋体" w:eastAsia="宋体" w:cs="宋体"/>
          <w:szCs w:val="21"/>
        </w:rPr>
        <w:sym w:font="Wingdings" w:char="00A8"/>
      </w:r>
      <w:r>
        <w:rPr>
          <w:rFonts w:hint="eastAsia" w:ascii="宋体" w:hAnsi="宋体" w:eastAsia="宋体" w:cs="宋体"/>
          <w:szCs w:val="21"/>
        </w:rPr>
        <w:t xml:space="preserve">框架协议 </w:t>
      </w:r>
      <w:r>
        <w:rPr>
          <w:rFonts w:hint="eastAsia" w:ascii="宋体" w:hAnsi="宋体" w:eastAsia="宋体" w:cs="宋体"/>
          <w:szCs w:val="21"/>
        </w:rPr>
        <w:sym w:font="Wingdings" w:char="00A8"/>
      </w:r>
      <w:r>
        <w:rPr>
          <w:rFonts w:hint="eastAsia" w:ascii="宋体" w:hAnsi="宋体" w:eastAsia="宋体" w:cs="宋体"/>
          <w:szCs w:val="21"/>
        </w:rPr>
        <w:t>其他：</w:t>
      </w:r>
      <w:r>
        <w:rPr>
          <w:rFonts w:hint="eastAsia" w:ascii="宋体" w:hAnsi="宋体" w:eastAsia="宋体" w:cs="宋体"/>
          <w:szCs w:val="21"/>
          <w:u w:val="single"/>
        </w:rPr>
        <w:t xml:space="preserve">          </w:t>
      </w:r>
    </w:p>
    <w:p w14:paraId="7DC2A001">
      <w:pPr>
        <w:numPr>
          <w:ilvl w:val="255"/>
          <w:numId w:val="0"/>
        </w:numPr>
        <w:autoSpaceDE w:val="0"/>
        <w:autoSpaceDN w:val="0"/>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（注：在框架协议采购的第二阶段，可选择使用该合同文本）</w:t>
      </w:r>
    </w:p>
    <w:p w14:paraId="273E62E9">
      <w:pPr>
        <w:numPr>
          <w:ilvl w:val="255"/>
          <w:numId w:val="0"/>
        </w:numPr>
        <w:autoSpaceDE w:val="0"/>
        <w:autoSpaceDN w:val="0"/>
        <w:adjustRightInd w:val="0"/>
        <w:snapToGrid w:val="0"/>
        <w:spacing w:line="400" w:lineRule="exact"/>
        <w:ind w:firstLine="220" w:firstLineChars="100"/>
        <w:rPr>
          <w:rFonts w:hint="eastAsia" w:ascii="宋体" w:hAnsi="宋体" w:eastAsia="宋体" w:cs="Times New Roman"/>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eastAsia="宋体" w:cs="Times New Roman"/>
          <w:szCs w:val="21"/>
        </w:rPr>
        <w:t>中标（成交）采购标的制造商是否为中小企业：</w:t>
      </w:r>
      <w:r>
        <w:rPr>
          <w:rFonts w:hint="eastAsia" w:ascii="宋体" w:hAnsi="宋体" w:eastAsia="宋体" w:cs="Times New Roman"/>
          <w:szCs w:val="21"/>
        </w:rPr>
        <w:sym w:font="Wingdings" w:char="00A8"/>
      </w:r>
      <w:r>
        <w:rPr>
          <w:rFonts w:hint="eastAsia" w:ascii="宋体" w:hAnsi="宋体" w:eastAsia="宋体" w:cs="Times New Roman"/>
          <w:szCs w:val="21"/>
        </w:rPr>
        <w:t xml:space="preserve">是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648FC141">
      <w:pPr>
        <w:numPr>
          <w:ilvl w:val="255"/>
          <w:numId w:val="0"/>
        </w:numPr>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本合同是否为专门面向中小企业的采购合同（中小企业预留合同）：</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79BEF07E">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7C6FB8AF">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513A4195">
      <w:pPr>
        <w:snapToGrid w:val="0"/>
        <w:spacing w:line="400" w:lineRule="exact"/>
        <w:rPr>
          <w:rFonts w:eastAsia="宋体"/>
        </w:rPr>
      </w:pPr>
      <w:r>
        <w:rPr>
          <w:rFonts w:hint="eastAsia" w:eastAsia="宋体"/>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494D8F86">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w:t>
      </w:r>
      <w:r>
        <w:rPr>
          <w:rFonts w:ascii="宋体" w:hAnsi="宋体" w:eastAsia="宋体"/>
          <w:szCs w:val="21"/>
          <w:lang w:val="e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0674A627">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分包主要内容：</w:t>
      </w:r>
      <w:r>
        <w:rPr>
          <w:rFonts w:hint="eastAsia" w:ascii="宋体" w:hAnsi="宋体" w:eastAsia="宋体"/>
          <w:szCs w:val="21"/>
          <w:u w:val="single"/>
        </w:rPr>
        <w:t xml:space="preserve">                                            </w:t>
      </w:r>
    </w:p>
    <w:p w14:paraId="11409BEF">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分包供应商/制造商名称（如供应商和制造商不同，请分别填写）：</w:t>
      </w:r>
    </w:p>
    <w:p w14:paraId="23AB88A5">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w:t>
      </w:r>
      <w:r>
        <w:rPr>
          <w:rFonts w:hint="eastAsia" w:ascii="宋体" w:hAnsi="宋体" w:eastAsia="宋体"/>
          <w:szCs w:val="21"/>
          <w:u w:val="single"/>
        </w:rPr>
        <w:t xml:space="preserve">                                                          </w:t>
      </w:r>
    </w:p>
    <w:p w14:paraId="08DD5A3D">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分包供应商/制造商类型（如果供应商和制造商不同，只填写制造商类型）：</w:t>
      </w:r>
    </w:p>
    <w:p w14:paraId="1B9EBC28">
      <w:pPr>
        <w:adjustRightInd w:val="0"/>
        <w:snapToGrid w:val="0"/>
        <w:spacing w:line="400" w:lineRule="exact"/>
        <w:ind w:firstLine="840" w:firstLineChars="400"/>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 xml:space="preserve">小微型企业  </w:t>
      </w:r>
    </w:p>
    <w:p w14:paraId="15BDAB4C">
      <w:pPr>
        <w:adjustRightInd w:val="0"/>
        <w:snapToGrid w:val="0"/>
        <w:spacing w:line="400" w:lineRule="exact"/>
        <w:ind w:firstLine="840" w:firstLineChars="400"/>
        <w:rPr>
          <w:rFonts w:eastAsia="华文楷体"/>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残疾人福利性单位 </w:t>
      </w:r>
      <w:r>
        <w:rPr>
          <w:rFonts w:hint="eastAsia" w:ascii="宋体" w:hAnsi="宋体" w:eastAsia="宋体"/>
          <w:iCs/>
          <w:szCs w:val="21"/>
        </w:rPr>
        <w:sym w:font="Wingdings" w:char="00A8"/>
      </w:r>
      <w:r>
        <w:rPr>
          <w:rFonts w:hint="eastAsia" w:ascii="宋体" w:hAnsi="宋体" w:eastAsia="宋体"/>
          <w:iCs/>
          <w:szCs w:val="21"/>
        </w:rPr>
        <w:t xml:space="preserve">监狱企业 </w:t>
      </w:r>
      <w:r>
        <w:rPr>
          <w:rFonts w:hint="eastAsia" w:ascii="宋体" w:hAnsi="宋体" w:eastAsia="宋体"/>
          <w:iCs/>
          <w:szCs w:val="21"/>
        </w:rPr>
        <w:sym w:font="Wingdings" w:char="00A8"/>
      </w:r>
      <w:r>
        <w:rPr>
          <w:rFonts w:hint="eastAsia" w:ascii="宋体" w:hAnsi="宋体" w:eastAsia="宋体"/>
          <w:iCs/>
          <w:szCs w:val="21"/>
        </w:rPr>
        <w:t>其他</w:t>
      </w:r>
    </w:p>
    <w:p w14:paraId="1A229A6B">
      <w:pPr>
        <w:numPr>
          <w:ilvl w:val="255"/>
          <w:numId w:val="0"/>
        </w:numPr>
        <w:adjustRightInd w:val="0"/>
        <w:snapToGrid w:val="0"/>
        <w:spacing w:line="400" w:lineRule="exact"/>
        <w:rPr>
          <w:rFonts w:hint="eastAsia" w:ascii="宋体" w:hAnsi="宋体" w:eastAsia="宋体" w:cs="宋体"/>
          <w:iCs/>
          <w:szCs w:val="21"/>
        </w:rPr>
      </w:pPr>
      <w:r>
        <w:rPr>
          <w:rFonts w:hint="eastAsia" w:ascii="宋体" w:hAnsi="宋体" w:eastAsia="宋体"/>
          <w:szCs w:val="21"/>
        </w:rPr>
        <w:t xml:space="preserve">    </w:t>
      </w:r>
      <w:r>
        <w:rPr>
          <w:rFonts w:hint="eastAsia" w:ascii="宋体" w:hAnsi="宋体" w:eastAsia="宋体" w:cs="宋体"/>
          <w:szCs w:val="21"/>
        </w:rPr>
        <w:t>（</w:t>
      </w:r>
      <w:r>
        <w:rPr>
          <w:rFonts w:ascii="宋体" w:hAnsi="宋体" w:eastAsia="宋体" w:cs="宋体"/>
          <w:szCs w:val="21"/>
          <w:lang w:val="en"/>
        </w:rPr>
        <w:t>8</w:t>
      </w:r>
      <w:r>
        <w:rPr>
          <w:rFonts w:hint="eastAsia" w:ascii="宋体" w:hAnsi="宋体" w:eastAsia="宋体" w:cs="宋体"/>
          <w:szCs w:val="21"/>
        </w:rPr>
        <w:t>）中标（成交）供应商是否为外商投资企业：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03827510">
      <w:pPr>
        <w:tabs>
          <w:tab w:val="left" w:pos="1340"/>
        </w:tabs>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外商投资企业类型：</w:t>
      </w:r>
      <w:r>
        <w:rPr>
          <w:rFonts w:hint="eastAsia" w:ascii="宋体" w:hAnsi="宋体" w:eastAsia="宋体" w:cs="宋体"/>
          <w:iCs/>
          <w:szCs w:val="21"/>
        </w:rPr>
        <w:sym w:font="Wingdings" w:char="00A8"/>
      </w:r>
      <w:r>
        <w:rPr>
          <w:rFonts w:hint="eastAsia" w:ascii="宋体" w:hAnsi="宋体" w:eastAsia="宋体" w:cs="宋体"/>
          <w:szCs w:val="21"/>
        </w:rPr>
        <w:t xml:space="preserve">全部由外国投资者投资  </w:t>
      </w:r>
      <w:r>
        <w:rPr>
          <w:rFonts w:hint="eastAsia" w:ascii="宋体" w:hAnsi="宋体" w:eastAsia="宋体" w:cs="宋体"/>
          <w:iCs/>
          <w:szCs w:val="21"/>
        </w:rPr>
        <w:sym w:font="Wingdings" w:char="00A8"/>
      </w:r>
      <w:r>
        <w:rPr>
          <w:rFonts w:hint="eastAsia" w:ascii="宋体" w:hAnsi="宋体" w:eastAsia="宋体" w:cs="宋体"/>
          <w:iCs/>
          <w:szCs w:val="21"/>
        </w:rPr>
        <w:t>部分由外国投资者投资</w:t>
      </w:r>
    </w:p>
    <w:p w14:paraId="75D89ECB">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lang w:val="en"/>
        </w:rPr>
        <w:t>9</w:t>
      </w:r>
      <w:r>
        <w:rPr>
          <w:rFonts w:hint="eastAsia" w:ascii="宋体" w:hAnsi="宋体" w:eastAsia="宋体" w:cs="宋体"/>
          <w:szCs w:val="21"/>
        </w:rPr>
        <w:t>）是否涉及进口产品：</w:t>
      </w:r>
    </w:p>
    <w:p w14:paraId="322D73A3">
      <w:pPr>
        <w:numPr>
          <w:ilvl w:val="255"/>
          <w:numId w:val="0"/>
        </w:numPr>
        <w:adjustRightInd w:val="0"/>
        <w:snapToGrid w:val="0"/>
        <w:spacing w:line="400" w:lineRule="exact"/>
        <w:ind w:firstLine="840" w:firstLineChars="400"/>
        <w:rPr>
          <w:rFonts w:hint="eastAsia"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p>
    <w:p w14:paraId="21AFAC4A">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cs="宋体"/>
          <w:szCs w:val="21"/>
        </w:rPr>
        <w:t xml:space="preserve">        国别：</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14:paraId="46239B1B">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43DF6B1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0</w:t>
      </w:r>
      <w:r>
        <w:rPr>
          <w:rFonts w:hint="eastAsia" w:ascii="宋体" w:hAnsi="宋体" w:eastAsia="宋体"/>
          <w:szCs w:val="21"/>
        </w:rPr>
        <w:t>）是否涉及节能产品：</w:t>
      </w:r>
    </w:p>
    <w:p w14:paraId="1F491E6A">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是，《节能产品政府采购品目清单》的底级品目名称：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0E80D1BB">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72F100C6">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10D5E862">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是否涉及环境标志产品：</w:t>
      </w:r>
    </w:p>
    <w:p w14:paraId="18748101">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是，《环境标志产品政府采购品目清单》的底级品目名称：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742C94AA">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4E60DEB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0942C867">
      <w:pPr>
        <w:numPr>
          <w:ilvl w:val="255"/>
          <w:numId w:val="0"/>
        </w:numPr>
        <w:autoSpaceDE w:val="0"/>
        <w:autoSpaceDN w:val="0"/>
        <w:adjustRightInd w:val="0"/>
        <w:snapToGrid w:val="0"/>
        <w:spacing w:line="400" w:lineRule="exact"/>
        <w:rPr>
          <w:rFonts w:hint="eastAsia" w:ascii="宋体" w:hAnsi="宋体" w:eastAsia="宋体" w:cs="Times New Roman"/>
          <w:szCs w:val="21"/>
        </w:rPr>
      </w:pPr>
      <w:r>
        <w:rPr>
          <w:rFonts w:hint="eastAsia" w:ascii="宋体" w:hAnsi="宋体" w:eastAsia="华文楷体" w:cs="华文楷体"/>
          <w:szCs w:val="21"/>
        </w:rPr>
        <w:t xml:space="preserve">          </w:t>
      </w:r>
      <w:r>
        <w:rPr>
          <w:rFonts w:hint="eastAsia" w:ascii="宋体" w:hAnsi="宋体" w:eastAsia="宋体" w:cs="Times New Roman"/>
          <w:szCs w:val="21"/>
        </w:rPr>
        <w:t xml:space="preserve">是否涉及绿色产品： </w:t>
      </w:r>
    </w:p>
    <w:p w14:paraId="0BBC699B">
      <w:pPr>
        <w:autoSpaceDE w:val="0"/>
        <w:autoSpaceDN w:val="0"/>
        <w:adjustRightInd w:val="0"/>
        <w:spacing w:line="400" w:lineRule="exact"/>
        <w:ind w:firstLine="420"/>
        <w:rPr>
          <w:rFonts w:hint="eastAsia" w:ascii="宋体" w:hAnsi="宋体" w:eastAsia="宋体" w:cs="华文楷体"/>
          <w:sz w:val="22"/>
          <w:szCs w:val="21"/>
          <w:u w:val="single"/>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是，绿色产品政府采购相关政策确定的底级品目名称：</w:t>
      </w:r>
      <w:r>
        <w:rPr>
          <w:rFonts w:hint="eastAsia" w:ascii="宋体" w:hAnsi="宋体" w:eastAsia="宋体" w:cs="华文楷体"/>
          <w:sz w:val="22"/>
          <w:szCs w:val="21"/>
          <w:u w:val="single"/>
        </w:rPr>
        <w:t xml:space="preserve">         </w:t>
      </w:r>
    </w:p>
    <w:p w14:paraId="44113B32">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433B07B2">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4C432617">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1</w:t>
      </w:r>
      <w:r>
        <w:rPr>
          <w:rFonts w:hint="eastAsia" w:ascii="宋体" w:hAnsi="宋体" w:eastAsia="宋体"/>
          <w:szCs w:val="21"/>
        </w:rPr>
        <w:t>）涉及商品包装和快递包装的，是否参考《商品包装政府采购需求标准（试行）》、《快递包装政府采购需求标准（试行）》明确产品及相关快递服务的具体包装要求：</w:t>
      </w:r>
    </w:p>
    <w:p w14:paraId="15963654">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14:paraId="1F940193">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合同金额</w:t>
      </w:r>
    </w:p>
    <w:p w14:paraId="58AFA48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p>
    <w:p w14:paraId="7D2AF89B">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4F92D609">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分包金额（如有）小写：</w:t>
      </w:r>
      <w:r>
        <w:rPr>
          <w:rFonts w:hint="eastAsia" w:ascii="宋体" w:hAnsi="宋体" w:eastAsia="宋体"/>
          <w:szCs w:val="21"/>
          <w:u w:val="single"/>
        </w:rPr>
        <w:t xml:space="preserve">                   </w:t>
      </w:r>
    </w:p>
    <w:p w14:paraId="604DD443">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5BCEDFFA">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（注：固定单价合同应填写单价和最高限价）</w:t>
      </w:r>
    </w:p>
    <w:p w14:paraId="1C1BD432">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（2）合同定价方式（采用组合定价方式的，可以勾选多项）：</w:t>
      </w:r>
    </w:p>
    <w:p w14:paraId="513D6B0D">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 xml:space="preserve">固定单价 </w:t>
      </w:r>
      <w:r>
        <w:rPr>
          <w:rFonts w:hint="eastAsia" w:ascii="宋体" w:hAnsi="宋体" w:eastAsia="宋体"/>
          <w:iCs/>
          <w:szCs w:val="21"/>
        </w:rPr>
        <w:sym w:font="Wingdings" w:char="00A8"/>
      </w:r>
      <w:r>
        <w:rPr>
          <w:rFonts w:hint="eastAsia" w:ascii="宋体" w:hAnsi="宋体" w:eastAsia="宋体"/>
          <w:iCs/>
          <w:szCs w:val="21"/>
        </w:rPr>
        <w:t xml:space="preserve">固定费率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 xml:space="preserve">绩效激励 </w:t>
      </w:r>
      <w:r>
        <w:rPr>
          <w:rFonts w:hint="eastAsia" w:ascii="宋体" w:hAnsi="宋体" w:eastAsia="宋体"/>
          <w:iCs/>
          <w:szCs w:val="21"/>
        </w:rPr>
        <w:sym w:font="Wingdings" w:char="00A8"/>
      </w:r>
      <w:r>
        <w:rPr>
          <w:rFonts w:hint="eastAsia" w:ascii="宋体" w:hAnsi="宋体" w:eastAsia="宋体"/>
          <w:iCs/>
          <w:szCs w:val="21"/>
        </w:rPr>
        <w:t>其他</w:t>
      </w:r>
      <w:r>
        <w:rPr>
          <w:rFonts w:hint="eastAsia" w:ascii="宋体" w:hAnsi="宋体" w:eastAsia="宋体"/>
          <w:szCs w:val="21"/>
          <w:u w:val="single"/>
        </w:rPr>
        <w:t xml:space="preserve">       </w:t>
      </w:r>
    </w:p>
    <w:p w14:paraId="020E6489">
      <w:pPr>
        <w:spacing w:line="400" w:lineRule="exact"/>
        <w:ind w:firstLine="420" w:firstLineChars="200"/>
        <w:rPr>
          <w:rFonts w:ascii="Times New Roman" w:hAnsi="Times New Roman" w:eastAsia="宋体" w:cs="Times New Roman"/>
          <w:szCs w:val="21"/>
        </w:rPr>
      </w:pPr>
      <w:r>
        <w:rPr>
          <w:rFonts w:hint="eastAsia" w:ascii="宋体" w:hAnsi="宋体" w:eastAsia="宋体" w:cs="Times New Roman"/>
          <w:szCs w:val="21"/>
        </w:rPr>
        <w:t>（3）付款方式（按项目实际勾选填写）：</w:t>
      </w:r>
    </w:p>
    <w:p w14:paraId="48F7B363">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（应明确一次性支付合同款项的条件）                    </w:t>
      </w:r>
    </w:p>
    <w:p w14:paraId="59D0F5BF">
      <w:pPr>
        <w:snapToGrid w:val="0"/>
        <w:spacing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（应明确分期支付合同款项的各期比例和支付条件，各期支付条件应与分期履约验收情况挂钩） </w:t>
      </w:r>
      <w:r>
        <w:rPr>
          <w:rFonts w:hint="eastAsia" w:ascii="宋体" w:hAnsi="宋体" w:eastAsia="宋体"/>
          <w:szCs w:val="21"/>
        </w:rPr>
        <w:t>，其中涉及预付款的：</w:t>
      </w:r>
      <w:r>
        <w:rPr>
          <w:rFonts w:hint="eastAsia" w:ascii="宋体" w:hAnsi="宋体" w:eastAsia="宋体"/>
          <w:szCs w:val="21"/>
          <w:u w:val="single"/>
        </w:rPr>
        <w:t xml:space="preserve"> （应明确预付款的支付比例和支付条件） </w:t>
      </w:r>
    </w:p>
    <w:p w14:paraId="70866D52">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14:paraId="29A0BA7B">
      <w:pPr>
        <w:adjustRightInd w:val="0"/>
        <w:snapToGrid w:val="0"/>
        <w:spacing w:line="400" w:lineRule="exact"/>
        <w:ind w:firstLine="630" w:firstLineChars="3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14:paraId="3DEA00B1">
      <w:pPr>
        <w:numPr>
          <w:ilvl w:val="0"/>
          <w:numId w:val="18"/>
        </w:numPr>
        <w:adjustRightInd w:val="0"/>
        <w:snapToGrid w:val="0"/>
        <w:spacing w:line="400" w:lineRule="exact"/>
        <w:ind w:firstLine="422" w:firstLineChars="200"/>
        <w:rPr>
          <w:rFonts w:hint="eastAsia" w:ascii="宋体" w:hAnsi="宋体" w:eastAsia="宋体"/>
          <w:b/>
          <w:szCs w:val="21"/>
          <w:u w:val="single"/>
        </w:rPr>
      </w:pPr>
      <w:r>
        <w:rPr>
          <w:rFonts w:hint="eastAsia" w:ascii="宋体" w:hAnsi="宋体" w:eastAsia="宋体"/>
          <w:b/>
          <w:szCs w:val="21"/>
        </w:rPr>
        <w:t>合同履行</w:t>
      </w:r>
    </w:p>
    <w:p w14:paraId="78459CA6">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10C6874">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（2）履约地点</w:t>
      </w:r>
      <w:r>
        <w:rPr>
          <w:rFonts w:hint="eastAsia" w:ascii="宋体" w:hAnsi="宋体" w:eastAsia="宋体" w:cs="宋体"/>
          <w:bCs/>
          <w:szCs w:val="21"/>
        </w:rPr>
        <w:t>：</w:t>
      </w:r>
      <w:r>
        <w:rPr>
          <w:rFonts w:hint="eastAsia" w:ascii="宋体" w:hAnsi="宋体" w:eastAsia="宋体" w:cs="宋体"/>
          <w:szCs w:val="21"/>
          <w:u w:val="single"/>
        </w:rPr>
        <w:t xml:space="preserve">                             </w:t>
      </w:r>
    </w:p>
    <w:p w14:paraId="75F38237">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14:paraId="05A422B6">
      <w:pPr>
        <w:autoSpaceDE w:val="0"/>
        <w:autoSpaceDN w:val="0"/>
        <w:adjustRightInd w:val="0"/>
        <w:spacing w:line="400" w:lineRule="exact"/>
        <w:ind w:firstLine="440" w:firstLineChars="200"/>
        <w:rPr>
          <w:rFonts w:hint="eastAsia" w:ascii="宋体" w:hAnsi="宋体" w:eastAsia="宋体" w:cs="宋体"/>
          <w:szCs w:val="21"/>
        </w:rPr>
      </w:pPr>
      <w:r>
        <w:rPr>
          <w:rFonts w:hint="eastAsia" w:ascii="宋体" w:hAnsi="宋体" w:eastAsia="华文楷体" w:cs="宋体"/>
          <w:bCs/>
          <w:sz w:val="22"/>
          <w:szCs w:val="21"/>
        </w:rPr>
        <w:t xml:space="preserve">  </w:t>
      </w:r>
      <w:r>
        <w:rPr>
          <w:rFonts w:hint="eastAsia" w:ascii="宋体" w:hAnsi="宋体" w:eastAsia="宋体" w:cs="宋体"/>
          <w:szCs w:val="21"/>
        </w:rPr>
        <w:t xml:space="preserve">  收取履约保证金形式：</w:t>
      </w:r>
      <w:r>
        <w:rPr>
          <w:rFonts w:hint="eastAsia" w:ascii="宋体" w:hAnsi="宋体" w:eastAsia="宋体" w:cs="宋体"/>
          <w:bCs/>
          <w:szCs w:val="21"/>
          <w:u w:val="single"/>
        </w:rPr>
        <w:t xml:space="preserve">                            </w:t>
      </w:r>
    </w:p>
    <w:p w14:paraId="3B802F2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收取履约保证金金额：</w:t>
      </w:r>
      <w:r>
        <w:rPr>
          <w:rFonts w:hint="eastAsia" w:ascii="宋体" w:hAnsi="宋体" w:eastAsia="宋体" w:cs="宋体"/>
          <w:bCs/>
          <w:szCs w:val="21"/>
          <w:u w:val="single"/>
        </w:rPr>
        <w:t xml:space="preserve">                            </w:t>
      </w:r>
    </w:p>
    <w:p w14:paraId="065E8576">
      <w:pPr>
        <w:snapToGrid w:val="0"/>
        <w:spacing w:line="400" w:lineRule="exact"/>
        <w:ind w:firstLine="420" w:firstLineChars="200"/>
        <w:rPr>
          <w:rFonts w:hint="eastAsia" w:ascii="宋体" w:hAnsi="宋体" w:eastAsia="宋体" w:cs="宋体"/>
        </w:rPr>
      </w:pPr>
      <w:r>
        <w:rPr>
          <w:rFonts w:hint="eastAsia" w:ascii="宋体" w:hAnsi="宋体" w:eastAsia="宋体" w:cs="宋体"/>
          <w:bCs/>
          <w:szCs w:val="21"/>
        </w:rPr>
        <w:t xml:space="preserve">    履约担保期限：</w:t>
      </w:r>
      <w:r>
        <w:rPr>
          <w:rFonts w:hint="eastAsia" w:ascii="宋体" w:hAnsi="宋体" w:eastAsia="宋体" w:cs="宋体"/>
          <w:bCs/>
          <w:szCs w:val="21"/>
          <w:u w:val="single"/>
        </w:rPr>
        <w:t xml:space="preserve">                                  </w:t>
      </w:r>
    </w:p>
    <w:p w14:paraId="36798033">
      <w:pPr>
        <w:adjustRightInd w:val="0"/>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p>
    <w:p w14:paraId="3B7851C4">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（5）风险处置措施和替代方案：</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6F7A798F">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合同验收</w:t>
      </w:r>
    </w:p>
    <w:p w14:paraId="461564BE">
      <w:pPr>
        <w:numPr>
          <w:ilvl w:val="0"/>
          <w:numId w:val="20"/>
        </w:num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Cs w:val="21"/>
        </w:rPr>
        <w:sym w:font="Wingdings" w:char="00A8"/>
      </w:r>
      <w:r>
        <w:rPr>
          <w:rFonts w:hint="eastAsia" w:ascii="宋体" w:hAnsi="宋体" w:eastAsia="宋体"/>
          <w:bCs/>
          <w:szCs w:val="21"/>
        </w:rPr>
        <w:t xml:space="preserve">自行组织 </w:t>
      </w:r>
      <w:r>
        <w:rPr>
          <w:rFonts w:hint="eastAsia" w:ascii="宋体" w:hAnsi="宋体" w:eastAsia="宋体" w:cs="宋体"/>
          <w:szCs w:val="21"/>
        </w:rPr>
        <w:sym w:font="Wingdings" w:char="00A8"/>
      </w:r>
      <w:r>
        <w:rPr>
          <w:rFonts w:hint="eastAsia" w:ascii="宋体" w:hAnsi="宋体" w:eastAsia="宋体"/>
          <w:bCs/>
          <w:szCs w:val="21"/>
        </w:rPr>
        <w:t>委托第三方组织</w:t>
      </w:r>
    </w:p>
    <w:p w14:paraId="4CDA36EC">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验收主体：</w:t>
      </w:r>
      <w:r>
        <w:rPr>
          <w:rFonts w:hint="eastAsia" w:ascii="宋体" w:hAnsi="宋体" w:eastAsia="宋体"/>
          <w:bCs/>
          <w:szCs w:val="21"/>
          <w:u w:val="single"/>
        </w:rPr>
        <w:t xml:space="preserve">                  </w:t>
      </w:r>
    </w:p>
    <w:p w14:paraId="1866BA4C">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3BFA59A6">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是否邀请专家参加验收：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68597A4C">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是否邀请服务对象参加验收：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54A98FB4">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是否邀请第三方检测机构参加验收：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72B250FA">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是否进行抽查检测：</w:t>
      </w:r>
      <w:r>
        <w:rPr>
          <w:rFonts w:hint="eastAsia" w:ascii="宋体" w:hAnsi="宋体" w:eastAsia="宋体" w:cs="宋体"/>
          <w:szCs w:val="21"/>
        </w:rPr>
        <w:sym w:font="Wingdings" w:char="00A8"/>
      </w:r>
      <w:r>
        <w:rPr>
          <w:rFonts w:hint="eastAsia" w:ascii="宋体" w:hAnsi="宋体" w:eastAsia="宋体"/>
          <w:bCs/>
          <w:szCs w:val="21"/>
        </w:rPr>
        <w:t>是，抽查比例：</w:t>
      </w:r>
      <w:r>
        <w:rPr>
          <w:rFonts w:hint="eastAsia" w:ascii="宋体" w:hAnsi="宋体" w:eastAsia="宋体"/>
          <w:bCs/>
          <w:szCs w:val="21"/>
          <w:u w:val="single"/>
        </w:rPr>
        <w:t xml:space="preserve">        </w:t>
      </w: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3C7E1120">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14:paraId="5B7F03CB">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22FBD444">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14:paraId="1E413AFB">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 xml:space="preserve">（计划于何时验收/供应商提出验收申请之日起   日内组织验收） </w:t>
      </w:r>
    </w:p>
    <w:p w14:paraId="39BC7C36">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Cs w:val="21"/>
        </w:rPr>
        <w:sym w:font="Wingdings" w:char="00A8"/>
      </w:r>
      <w:r>
        <w:rPr>
          <w:rFonts w:hint="eastAsia" w:ascii="宋体" w:hAnsi="宋体" w:eastAsia="宋体"/>
          <w:bCs/>
          <w:szCs w:val="21"/>
        </w:rPr>
        <w:t xml:space="preserve">一次性验收         </w:t>
      </w:r>
    </w:p>
    <w:p w14:paraId="65D8A03E">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分期/分项验收：</w:t>
      </w:r>
      <w:r>
        <w:rPr>
          <w:rFonts w:hint="eastAsia" w:ascii="宋体" w:hAnsi="宋体" w:eastAsia="宋体"/>
          <w:bCs/>
          <w:szCs w:val="21"/>
          <w:u w:val="single"/>
        </w:rPr>
        <w:t xml:space="preserve"> （应明确分期</w:t>
      </w:r>
      <w:r>
        <w:rPr>
          <w:rFonts w:ascii="宋体" w:hAnsi="宋体" w:eastAsia="宋体"/>
          <w:bCs/>
          <w:szCs w:val="21"/>
          <w:u w:val="single"/>
          <w:lang w:val="en"/>
        </w:rPr>
        <w:t>/</w:t>
      </w:r>
      <w:r>
        <w:rPr>
          <w:rFonts w:hint="eastAsia" w:ascii="宋体" w:hAnsi="宋体" w:eastAsia="宋体"/>
          <w:bCs/>
          <w:szCs w:val="21"/>
          <w:u w:val="single"/>
          <w:lang w:val="en"/>
        </w:rPr>
        <w:t>分项验收的工作安排</w:t>
      </w:r>
      <w:r>
        <w:rPr>
          <w:rFonts w:hint="eastAsia" w:ascii="宋体" w:hAnsi="宋体" w:eastAsia="宋体"/>
          <w:bCs/>
          <w:szCs w:val="21"/>
          <w:u w:val="single"/>
        </w:rPr>
        <w:t xml:space="preserve">）  </w:t>
      </w:r>
    </w:p>
    <w:p w14:paraId="51060CBB">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14:paraId="1FDB4757">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（应当包括每一项技术和商务要求的履约情况，特别是落实政府采购扶持中小企业，支持绿色发展和乡村振兴等政策情况）                                      </w:t>
      </w:r>
    </w:p>
    <w:p w14:paraId="673363B7">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14:paraId="7F83848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（7）是否以采购活动中供应商提供的样品作为参考：</w:t>
      </w:r>
      <w:r>
        <w:rPr>
          <w:rFonts w:hint="eastAsia" w:ascii="宋体" w:hAnsi="宋体" w:eastAsia="宋体" w:cs="宋体"/>
          <w:szCs w:val="21"/>
        </w:rPr>
        <w:sym w:font="Wingdings" w:char="00A8"/>
      </w:r>
      <w:r>
        <w:rPr>
          <w:rFonts w:hint="eastAsia" w:ascii="宋体" w:hAnsi="宋体" w:eastAsia="宋体" w:cs="宋体"/>
          <w:bCs/>
          <w:szCs w:val="21"/>
        </w:rPr>
        <w:t xml:space="preserve">是  </w:t>
      </w:r>
      <w:r>
        <w:rPr>
          <w:rFonts w:hint="eastAsia" w:ascii="宋体" w:hAnsi="宋体" w:eastAsia="宋体" w:cs="宋体"/>
          <w:szCs w:val="21"/>
        </w:rPr>
        <w:sym w:font="Wingdings" w:char="00A8"/>
      </w:r>
      <w:r>
        <w:rPr>
          <w:rFonts w:hint="eastAsia" w:ascii="宋体" w:hAnsi="宋体" w:eastAsia="宋体" w:cs="宋体"/>
          <w:bCs/>
          <w:szCs w:val="21"/>
        </w:rPr>
        <w:t>否</w:t>
      </w:r>
    </w:p>
    <w:p w14:paraId="75D7BB89">
      <w:pPr>
        <w:adjustRightInd w:val="0"/>
        <w:snapToGrid w:val="0"/>
        <w:spacing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（产权过户登记等）          </w:t>
      </w:r>
    </w:p>
    <w:p w14:paraId="2845BCD3">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14:paraId="2AC4C99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14:paraId="23E9FE2C">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（1）政府采购合同协议书及其变更、补充协议</w:t>
      </w:r>
    </w:p>
    <w:p w14:paraId="708158B8">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（2）政府采购合同专用条款</w:t>
      </w:r>
    </w:p>
    <w:p w14:paraId="68AA8D3D">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（3）政府采购合同通用条款</w:t>
      </w:r>
    </w:p>
    <w:p w14:paraId="68E2645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（4）中标（成交）通知书</w:t>
      </w:r>
    </w:p>
    <w:p w14:paraId="459E797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（5）投标（响应）文件</w:t>
      </w:r>
    </w:p>
    <w:p w14:paraId="451F317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（6）采购文件</w:t>
      </w:r>
    </w:p>
    <w:p w14:paraId="5F216CE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（7）有关技术文件，图纸</w:t>
      </w:r>
    </w:p>
    <w:p w14:paraId="30B744D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国家法律、行政法规和规章制度规定或合同约定的作为合同组成部分的其他文件</w:t>
      </w:r>
    </w:p>
    <w:p w14:paraId="7A1DC2D8">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合同生效</w:t>
      </w:r>
    </w:p>
    <w:p w14:paraId="74EEE61E">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14:paraId="04828BA2">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合同份数</w:t>
      </w:r>
    </w:p>
    <w:p w14:paraId="6C36B5E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份，甲方执</w:t>
      </w:r>
      <w:r>
        <w:rPr>
          <w:rFonts w:hint="eastAsia" w:ascii="宋体" w:hAnsi="宋体" w:eastAsia="宋体"/>
          <w:szCs w:val="21"/>
          <w:u w:val="single"/>
        </w:rPr>
        <w:t xml:space="preserve">    </w:t>
      </w:r>
      <w:r>
        <w:rPr>
          <w:rFonts w:hint="eastAsia" w:ascii="宋体" w:hAnsi="宋体" w:eastAsia="宋体"/>
          <w:szCs w:val="21"/>
        </w:rPr>
        <w:t>份，乙方执</w:t>
      </w:r>
      <w:r>
        <w:rPr>
          <w:rFonts w:hint="eastAsia" w:ascii="宋体" w:hAnsi="宋体" w:eastAsia="宋体"/>
          <w:szCs w:val="21"/>
          <w:u w:val="single"/>
        </w:rPr>
        <w:t xml:space="preserve">    </w:t>
      </w:r>
      <w:r>
        <w:rPr>
          <w:rFonts w:hint="eastAsia" w:ascii="宋体" w:hAnsi="宋体" w:eastAsia="宋体"/>
          <w:szCs w:val="21"/>
        </w:rPr>
        <w:t>份，均具有同等法律效力。</w:t>
      </w:r>
    </w:p>
    <w:p w14:paraId="4342103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6FA09784">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14:paraId="503E6DDC">
      <w:pPr>
        <w:adjustRightInd w:val="0"/>
        <w:snapToGrid w:val="0"/>
        <w:spacing w:line="400" w:lineRule="exact"/>
        <w:ind w:firstLine="420" w:firstLineChars="200"/>
        <w:rPr>
          <w:rFonts w:eastAsia="宋体"/>
        </w:rPr>
      </w:pPr>
      <w:r>
        <w:rPr>
          <w:rFonts w:hint="eastAsia" w:ascii="宋体" w:hAnsi="宋体" w:eastAsia="宋体"/>
          <w:szCs w:val="21"/>
        </w:rPr>
        <w:t>附件：具体标的及其技术要求和商务要求、联合协议、分包意向协议等。</w:t>
      </w:r>
    </w:p>
    <w:p w14:paraId="4CFA44B9">
      <w:pPr>
        <w:rPr>
          <w:rFonts w:eastAsia="宋体"/>
        </w:rPr>
      </w:pPr>
      <w:r>
        <w:rPr>
          <w:rFonts w:hint="eastAsia" w:eastAsia="宋体"/>
        </w:rPr>
        <w:br w:type="page"/>
      </w:r>
    </w:p>
    <w:p w14:paraId="533AB92F">
      <w:pPr>
        <w:ind w:firstLine="420" w:firstLineChars="200"/>
        <w:rPr>
          <w:rFonts w:ascii="Times New Roman" w:hAnsi="Times New Roman" w:eastAsia="宋体" w:cs="Times New Roman"/>
          <w:szCs w:val="21"/>
        </w:rPr>
      </w:pPr>
    </w:p>
    <w:tbl>
      <w:tblPr>
        <w:tblStyle w:val="17"/>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F1CD7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D1D4611">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rPr>
              <w:t>、受采购人委托签订合同的单位或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14:paraId="0B8929AF">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14:paraId="7271E2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10FFD3E">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1FE87F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14A8DE2">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116" w:type="dxa"/>
            <w:tcBorders>
              <w:top w:val="single" w:color="auto" w:sz="2" w:space="0"/>
              <w:left w:val="single" w:color="auto" w:sz="2" w:space="0"/>
              <w:bottom w:val="single" w:color="auto" w:sz="2" w:space="0"/>
            </w:tcBorders>
            <w:vAlign w:val="center"/>
          </w:tcPr>
          <w:p w14:paraId="6E72972B">
            <w:pPr>
              <w:adjustRightInd w:val="0"/>
              <w:snapToGrid w:val="0"/>
              <w:spacing w:line="300" w:lineRule="exact"/>
              <w:jc w:val="center"/>
              <w:rPr>
                <w:rFonts w:eastAsia="宋体"/>
                <w:spacing w:val="20"/>
                <w:szCs w:val="21"/>
              </w:rPr>
            </w:pPr>
          </w:p>
        </w:tc>
      </w:tr>
      <w:tr w14:paraId="0B803F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A072F2B">
            <w:pPr>
              <w:adjustRightInd w:val="0"/>
              <w:snapToGrid w:val="0"/>
              <w:spacing w:line="300" w:lineRule="exact"/>
              <w:jc w:val="center"/>
              <w:rPr>
                <w:rFonts w:eastAsia="宋体"/>
                <w:szCs w:val="21"/>
              </w:rPr>
            </w:pPr>
            <w:r>
              <w:rPr>
                <w:rFonts w:eastAsia="宋体"/>
                <w:szCs w:val="21"/>
              </w:rPr>
              <w:t>法定代表人</w:t>
            </w:r>
          </w:p>
          <w:p w14:paraId="1B67CDFC">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14:paraId="680B82AD">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14:paraId="554FCE0E">
            <w:pPr>
              <w:adjustRightInd w:val="0"/>
              <w:snapToGrid w:val="0"/>
              <w:spacing w:line="300" w:lineRule="exact"/>
              <w:jc w:val="center"/>
              <w:rPr>
                <w:rFonts w:eastAsia="宋体"/>
                <w:szCs w:val="21"/>
              </w:rPr>
            </w:pPr>
            <w:r>
              <w:rPr>
                <w:rFonts w:eastAsia="宋体"/>
                <w:szCs w:val="21"/>
              </w:rPr>
              <w:t>法定代表人</w:t>
            </w:r>
          </w:p>
          <w:p w14:paraId="00E5856A">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14:paraId="26FDB2DE">
            <w:pPr>
              <w:adjustRightInd w:val="0"/>
              <w:snapToGrid w:val="0"/>
              <w:spacing w:line="300" w:lineRule="exact"/>
              <w:jc w:val="center"/>
              <w:rPr>
                <w:rFonts w:eastAsia="宋体"/>
                <w:szCs w:val="21"/>
              </w:rPr>
            </w:pPr>
          </w:p>
        </w:tc>
      </w:tr>
      <w:tr w14:paraId="1AEAB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D2A1CF9">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14:paraId="459E086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F20F47D">
            <w:pPr>
              <w:adjustRightInd w:val="0"/>
              <w:snapToGrid w:val="0"/>
              <w:spacing w:line="300" w:lineRule="exact"/>
              <w:jc w:val="center"/>
              <w:rPr>
                <w:rFonts w:eastAsia="宋体"/>
                <w:szCs w:val="21"/>
              </w:rPr>
            </w:pPr>
            <w:r>
              <w:rPr>
                <w:rFonts w:hint="eastAsia" w:eastAsia="宋体"/>
                <w:szCs w:val="21"/>
              </w:rPr>
              <w:t>拥有者性别</w:t>
            </w:r>
          </w:p>
        </w:tc>
        <w:tc>
          <w:tcPr>
            <w:tcW w:w="2116" w:type="dxa"/>
            <w:tcBorders>
              <w:top w:val="single" w:color="auto" w:sz="2" w:space="0"/>
              <w:left w:val="single" w:color="auto" w:sz="2" w:space="0"/>
              <w:bottom w:val="single" w:color="auto" w:sz="2" w:space="0"/>
            </w:tcBorders>
            <w:vAlign w:val="center"/>
          </w:tcPr>
          <w:p w14:paraId="48AB6B05">
            <w:pPr>
              <w:adjustRightInd w:val="0"/>
              <w:snapToGrid w:val="0"/>
              <w:spacing w:line="300" w:lineRule="exact"/>
              <w:jc w:val="center"/>
              <w:rPr>
                <w:rFonts w:eastAsia="宋体"/>
                <w:spacing w:val="20"/>
                <w:szCs w:val="21"/>
              </w:rPr>
            </w:pPr>
          </w:p>
        </w:tc>
      </w:tr>
      <w:tr w14:paraId="36D951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05E6B7C">
            <w:pPr>
              <w:adjustRightInd w:val="0"/>
              <w:snapToGrid w:val="0"/>
              <w:spacing w:line="300" w:lineRule="exact"/>
              <w:jc w:val="center"/>
              <w:rPr>
                <w:rFonts w:eastAsia="宋体"/>
                <w:szCs w:val="21"/>
              </w:rPr>
            </w:pPr>
            <w:r>
              <w:rPr>
                <w:rFonts w:hint="eastAsia" w:eastAsia="宋体"/>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3D7709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A1E6040">
            <w:pPr>
              <w:adjustRightInd w:val="0"/>
              <w:snapToGrid w:val="0"/>
              <w:spacing w:line="300" w:lineRule="exact"/>
              <w:jc w:val="center"/>
              <w:rPr>
                <w:rFonts w:eastAsia="宋体"/>
                <w:szCs w:val="21"/>
              </w:rPr>
            </w:pPr>
            <w:r>
              <w:rPr>
                <w:rFonts w:hint="eastAsia" w:eastAsia="宋体"/>
                <w:szCs w:val="21"/>
              </w:rPr>
              <w:t>住  所</w:t>
            </w:r>
          </w:p>
        </w:tc>
        <w:tc>
          <w:tcPr>
            <w:tcW w:w="2116" w:type="dxa"/>
            <w:tcBorders>
              <w:top w:val="single" w:color="auto" w:sz="2" w:space="0"/>
              <w:left w:val="single" w:color="auto" w:sz="2" w:space="0"/>
              <w:bottom w:val="single" w:color="auto" w:sz="2" w:space="0"/>
            </w:tcBorders>
            <w:vAlign w:val="center"/>
          </w:tcPr>
          <w:p w14:paraId="4C0E3AF1">
            <w:pPr>
              <w:adjustRightInd w:val="0"/>
              <w:snapToGrid w:val="0"/>
              <w:spacing w:line="300" w:lineRule="exact"/>
              <w:jc w:val="center"/>
              <w:rPr>
                <w:rFonts w:eastAsia="宋体"/>
                <w:spacing w:val="20"/>
                <w:szCs w:val="21"/>
              </w:rPr>
            </w:pPr>
          </w:p>
        </w:tc>
      </w:tr>
      <w:tr w14:paraId="592E83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B25F16">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0BD5F0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40AB30">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14:paraId="1D3211A2">
            <w:pPr>
              <w:adjustRightInd w:val="0"/>
              <w:snapToGrid w:val="0"/>
              <w:spacing w:line="300" w:lineRule="exact"/>
              <w:jc w:val="center"/>
              <w:rPr>
                <w:rFonts w:eastAsia="宋体"/>
                <w:spacing w:val="20"/>
                <w:szCs w:val="21"/>
              </w:rPr>
            </w:pPr>
          </w:p>
        </w:tc>
      </w:tr>
      <w:tr w14:paraId="12245D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D1ECEF4">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B2F9032">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89BF84F">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14:paraId="7E1A8C01">
            <w:pPr>
              <w:adjustRightInd w:val="0"/>
              <w:snapToGrid w:val="0"/>
              <w:spacing w:line="300" w:lineRule="exact"/>
              <w:jc w:val="center"/>
              <w:rPr>
                <w:rFonts w:eastAsia="宋体"/>
                <w:spacing w:val="20"/>
                <w:szCs w:val="21"/>
              </w:rPr>
            </w:pPr>
          </w:p>
        </w:tc>
      </w:tr>
      <w:tr w14:paraId="2C49A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B6E6BA7">
            <w:pPr>
              <w:adjustRightInd w:val="0"/>
              <w:snapToGrid w:val="0"/>
              <w:spacing w:line="300" w:lineRule="exact"/>
              <w:jc w:val="center"/>
              <w:rPr>
                <w:rFonts w:eastAsia="宋体"/>
                <w:szCs w:val="21"/>
              </w:rPr>
            </w:pPr>
            <w:r>
              <w:rPr>
                <w:rFonts w:hint="eastAsia" w:eastAsia="宋体"/>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37A00C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E667CB9">
            <w:pPr>
              <w:adjustRightInd w:val="0"/>
              <w:snapToGrid w:val="0"/>
              <w:spacing w:line="300" w:lineRule="exact"/>
              <w:jc w:val="center"/>
              <w:rPr>
                <w:rFonts w:eastAsia="宋体"/>
                <w:szCs w:val="21"/>
              </w:rPr>
            </w:pPr>
            <w:r>
              <w:rPr>
                <w:rFonts w:hint="eastAsia" w:eastAsia="宋体"/>
                <w:szCs w:val="21"/>
              </w:rPr>
              <w:t>通信地址</w:t>
            </w:r>
          </w:p>
        </w:tc>
        <w:tc>
          <w:tcPr>
            <w:tcW w:w="2116" w:type="dxa"/>
            <w:tcBorders>
              <w:top w:val="single" w:color="auto" w:sz="2" w:space="0"/>
              <w:left w:val="single" w:color="auto" w:sz="2" w:space="0"/>
              <w:bottom w:val="single" w:color="auto" w:sz="2" w:space="0"/>
            </w:tcBorders>
            <w:vAlign w:val="center"/>
          </w:tcPr>
          <w:p w14:paraId="5CCF82AA">
            <w:pPr>
              <w:adjustRightInd w:val="0"/>
              <w:snapToGrid w:val="0"/>
              <w:spacing w:line="300" w:lineRule="exact"/>
              <w:jc w:val="center"/>
              <w:rPr>
                <w:rFonts w:eastAsia="宋体"/>
                <w:spacing w:val="20"/>
                <w:szCs w:val="21"/>
              </w:rPr>
            </w:pPr>
          </w:p>
        </w:tc>
      </w:tr>
      <w:tr w14:paraId="61BCC5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DA22427">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661AF33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3EDE742">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14:paraId="395849C2">
            <w:pPr>
              <w:adjustRightInd w:val="0"/>
              <w:snapToGrid w:val="0"/>
              <w:spacing w:line="300" w:lineRule="exact"/>
              <w:jc w:val="center"/>
              <w:rPr>
                <w:rFonts w:eastAsia="宋体"/>
                <w:spacing w:val="20"/>
                <w:szCs w:val="21"/>
              </w:rPr>
            </w:pPr>
          </w:p>
        </w:tc>
      </w:tr>
      <w:tr w14:paraId="227690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ECA2E16">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866BFE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0C506CD">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14:paraId="3A2EB17B">
            <w:pPr>
              <w:adjustRightInd w:val="0"/>
              <w:snapToGrid w:val="0"/>
              <w:spacing w:line="300" w:lineRule="exact"/>
              <w:jc w:val="center"/>
              <w:rPr>
                <w:rFonts w:eastAsia="宋体"/>
                <w:spacing w:val="20"/>
                <w:szCs w:val="21"/>
              </w:rPr>
            </w:pPr>
          </w:p>
        </w:tc>
      </w:tr>
      <w:tr w14:paraId="5B8FC2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2E7EAE">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F423A0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1F3E7E1">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14:paraId="3C77DB4B">
            <w:pPr>
              <w:adjustRightInd w:val="0"/>
              <w:snapToGrid w:val="0"/>
              <w:spacing w:line="300" w:lineRule="exact"/>
              <w:jc w:val="center"/>
              <w:rPr>
                <w:rFonts w:eastAsia="宋体"/>
                <w:spacing w:val="20"/>
                <w:szCs w:val="21"/>
              </w:rPr>
            </w:pPr>
          </w:p>
        </w:tc>
      </w:tr>
      <w:tr w14:paraId="58A70E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4D928A">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E7AB316">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2DF4A0">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14:paraId="714F76FF">
            <w:pPr>
              <w:adjustRightInd w:val="0"/>
              <w:snapToGrid w:val="0"/>
              <w:spacing w:line="300" w:lineRule="exact"/>
              <w:jc w:val="center"/>
              <w:rPr>
                <w:rFonts w:eastAsia="宋体"/>
                <w:spacing w:val="20"/>
                <w:szCs w:val="21"/>
              </w:rPr>
            </w:pPr>
          </w:p>
        </w:tc>
      </w:tr>
      <w:tr w14:paraId="70FAE1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28CD95">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0C568C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28A1D7">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14:paraId="16726D23">
            <w:pPr>
              <w:adjustRightInd w:val="0"/>
              <w:snapToGrid w:val="0"/>
              <w:spacing w:line="300" w:lineRule="exact"/>
              <w:jc w:val="center"/>
              <w:rPr>
                <w:rFonts w:eastAsia="宋体"/>
                <w:spacing w:val="20"/>
                <w:szCs w:val="21"/>
              </w:rPr>
            </w:pPr>
          </w:p>
        </w:tc>
      </w:tr>
      <w:tr w14:paraId="2AE403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528B025">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E992CAE">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4569076">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14:paraId="2482F347">
            <w:pPr>
              <w:adjustRightInd w:val="0"/>
              <w:snapToGrid w:val="0"/>
              <w:spacing w:line="300" w:lineRule="exact"/>
              <w:jc w:val="center"/>
              <w:rPr>
                <w:rFonts w:eastAsia="宋体"/>
                <w:spacing w:val="20"/>
                <w:szCs w:val="21"/>
              </w:rPr>
            </w:pPr>
          </w:p>
        </w:tc>
      </w:tr>
      <w:tr w14:paraId="04323D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14D617E">
            <w:pPr>
              <w:adjustRightInd w:val="0"/>
              <w:snapToGrid w:val="0"/>
              <w:spacing w:before="156" w:beforeLines="50" w:line="360" w:lineRule="auto"/>
              <w:jc w:val="left"/>
              <w:rPr>
                <w:rFonts w:ascii="Times New Roman" w:hAnsi="Times New Roman" w:eastAsia="宋体" w:cs="Times New Roman"/>
                <w:spacing w:val="20"/>
                <w:szCs w:val="21"/>
              </w:rPr>
            </w:pPr>
            <w:r>
              <w:rPr>
                <w:rFonts w:hint="eastAsia" w:ascii="宋体" w:hAnsi="宋体" w:eastAsia="宋体" w:cs="Times New Roman"/>
                <w:szCs w:val="21"/>
              </w:rPr>
              <w:t>注：涉及联合体或其他合同主体的信息应按上表格式加列。</w:t>
            </w:r>
          </w:p>
        </w:tc>
      </w:tr>
    </w:tbl>
    <w:p w14:paraId="14D7FC48">
      <w:pPr>
        <w:ind w:firstLine="527" w:firstLineChars="250"/>
        <w:rPr>
          <w:rFonts w:hint="eastAsia" w:ascii="宋体" w:hAnsi="宋体"/>
          <w:b/>
          <w:szCs w:val="21"/>
        </w:rPr>
      </w:pPr>
    </w:p>
    <w:p w14:paraId="415147E6">
      <w:pPr>
        <w:keepNext/>
        <w:keepLines/>
        <w:adjustRightInd w:val="0"/>
        <w:snapToGrid w:val="0"/>
        <w:spacing w:before="156" w:beforeLines="50" w:line="360" w:lineRule="auto"/>
        <w:jc w:val="center"/>
        <w:outlineLvl w:val="1"/>
        <w:rPr>
          <w:rFonts w:hint="eastAsia" w:ascii="黑体" w:hAnsi="黑体" w:eastAsia="黑体" w:cs="Times New Roman"/>
          <w:b/>
          <w:bCs/>
          <w:sz w:val="28"/>
          <w:szCs w:val="28"/>
        </w:rPr>
      </w:pPr>
      <w:bookmarkStart w:id="54" w:name="_Toc27624"/>
      <w:r>
        <w:rPr>
          <w:rFonts w:hint="eastAsia" w:ascii="黑体" w:hAnsi="黑体" w:eastAsia="黑体" w:cs="Times New Roman"/>
          <w:sz w:val="28"/>
          <w:szCs w:val="28"/>
        </w:rPr>
        <w:t>第二节 政府采购合同通用条款</w:t>
      </w:r>
      <w:bookmarkEnd w:id="54"/>
    </w:p>
    <w:p w14:paraId="1B68E936">
      <w:pPr>
        <w:tabs>
          <w:tab w:val="left" w:pos="8820"/>
          <w:tab w:val="left" w:pos="9345"/>
          <w:tab w:val="left" w:pos="9765"/>
        </w:tabs>
        <w:adjustRightInd w:val="0"/>
        <w:snapToGrid w:val="0"/>
        <w:spacing w:line="400" w:lineRule="exact"/>
        <w:jc w:val="left"/>
        <w:rPr>
          <w:rFonts w:hint="eastAsia" w:ascii="宋体" w:hAnsi="宋体" w:eastAsia="宋体"/>
          <w:b/>
          <w:bCs/>
          <w:sz w:val="24"/>
        </w:rPr>
      </w:pPr>
      <w:r>
        <w:rPr>
          <w:rFonts w:hint="eastAsia" w:ascii="宋体" w:hAnsi="宋体" w:eastAsia="宋体"/>
          <w:b/>
          <w:sz w:val="24"/>
        </w:rPr>
        <w:t xml:space="preserve">1. </w:t>
      </w:r>
      <w:r>
        <w:rPr>
          <w:rFonts w:hint="eastAsia" w:ascii="宋体" w:hAnsi="宋体" w:eastAsia="宋体"/>
          <w:b/>
          <w:bCs/>
          <w:sz w:val="24"/>
        </w:rPr>
        <w:t>定义</w:t>
      </w:r>
    </w:p>
    <w:p w14:paraId="04DA7DDE">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1.1合同当事人</w:t>
      </w:r>
    </w:p>
    <w:p w14:paraId="41E83B4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（1）采购人（以下称甲方）是指使用财政性资金，通过政府采购方式向供应商购买货物及其相关服务的国家机关、事业单位、团体组织。</w:t>
      </w:r>
    </w:p>
    <w:p w14:paraId="4DE87DA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（2）供应商（以下称乙方）是指参加政府采购活动并且中标（成交），向采购人提供合同约定的货物及其相关服务的法人、非法人组织或者自然人。</w:t>
      </w:r>
    </w:p>
    <w:p w14:paraId="45281B6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szCs w:val="21"/>
        </w:rPr>
        <w:t>。</w:t>
      </w:r>
    </w:p>
    <w:p w14:paraId="77D0AFAA">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1.2本合同下列术语应解释为：</w:t>
      </w:r>
    </w:p>
    <w:p w14:paraId="428B8619">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Cs w:val="21"/>
        </w:rPr>
        <w:t>国家法律、行政法规和规章制度规定或合同约定的作为合同组成部分的其他文件</w:t>
      </w:r>
      <w:r>
        <w:rPr>
          <w:rFonts w:hint="eastAsia" w:ascii="宋体" w:hAnsi="宋体" w:eastAsia="宋体"/>
          <w:szCs w:val="21"/>
        </w:rPr>
        <w:t>。</w:t>
      </w:r>
    </w:p>
    <w:p w14:paraId="27B2E4F7">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（2）“合同价款”系指根据本合同规定乙方在全面履行合同义务后甲方应支付给乙方的价款。</w:t>
      </w:r>
    </w:p>
    <w:p w14:paraId="54B73A9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szCs w:val="21"/>
        </w:rPr>
        <w:t>（3）“货物”系指乙方根据本合同规定须向甲方提供的各种形态和种类的物品，包括原材料、设备、产品（</w:t>
      </w:r>
      <w:r>
        <w:rPr>
          <w:rFonts w:hint="eastAsia" w:ascii="宋体" w:hAnsi="宋体" w:eastAsia="宋体"/>
          <w:color w:val="000000"/>
          <w:szCs w:val="21"/>
        </w:rPr>
        <w:t>包括软件）及相关的其备品备件、工具、手册及</w:t>
      </w:r>
      <w:r>
        <w:rPr>
          <w:rFonts w:ascii="宋体" w:hAnsi="宋体" w:eastAsia="宋体"/>
          <w:color w:val="000000"/>
          <w:szCs w:val="21"/>
          <w:lang w:val="en"/>
        </w:rPr>
        <w:t>其他</w:t>
      </w:r>
      <w:r>
        <w:rPr>
          <w:rFonts w:hint="eastAsia" w:ascii="宋体" w:hAnsi="宋体" w:eastAsia="宋体"/>
          <w:color w:val="000000"/>
          <w:szCs w:val="21"/>
        </w:rPr>
        <w:t>技术资料和材料等。</w:t>
      </w:r>
    </w:p>
    <w:p w14:paraId="519A452F">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（4）“</w:t>
      </w:r>
      <w:r>
        <w:rPr>
          <w:rFonts w:hint="eastAsia" w:ascii="宋体" w:hAnsi="宋体" w:eastAsia="宋体"/>
          <w:szCs w:val="21"/>
        </w:rPr>
        <w:t>相关</w:t>
      </w:r>
      <w:r>
        <w:rPr>
          <w:rFonts w:hint="eastAsia" w:ascii="宋体" w:hAnsi="宋体" w:eastAsia="宋体"/>
          <w:color w:val="000000"/>
          <w:szCs w:val="21"/>
        </w:rPr>
        <w:t>服务”系指根据合同规定，乙方应提供的与货物有关的技术、管理和</w:t>
      </w:r>
      <w:r>
        <w:rPr>
          <w:rFonts w:ascii="宋体" w:hAnsi="宋体" w:eastAsia="宋体"/>
          <w:color w:val="000000"/>
          <w:szCs w:val="21"/>
          <w:lang w:val="en"/>
        </w:rPr>
        <w:t>其他</w:t>
      </w:r>
      <w:r>
        <w:rPr>
          <w:rFonts w:hint="eastAsia" w:ascii="宋体" w:hAnsi="宋体" w:eastAsia="宋体"/>
          <w:color w:val="000000"/>
          <w:szCs w:val="21"/>
        </w:rPr>
        <w:t>服务，包括但不限于：管理和质量保证、运输、保险、检验、现场准备、安装、集成、调试、培训、维修、废弃处置、技术支持等以及合同中规定乙方应承担的</w:t>
      </w:r>
      <w:r>
        <w:rPr>
          <w:rFonts w:ascii="宋体" w:hAnsi="宋体" w:eastAsia="宋体"/>
          <w:color w:val="000000"/>
          <w:szCs w:val="21"/>
          <w:lang w:val="en"/>
        </w:rPr>
        <w:t>其他</w:t>
      </w:r>
      <w:r>
        <w:rPr>
          <w:rFonts w:hint="eastAsia" w:ascii="宋体" w:hAnsi="宋体" w:eastAsia="宋体"/>
          <w:color w:val="000000"/>
          <w:szCs w:val="21"/>
        </w:rPr>
        <w:t>义务。</w:t>
      </w:r>
    </w:p>
    <w:p w14:paraId="7957EE65">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（5）“分包”系指中标（成交）供应商按采购文件、投标（响应）文件的规定，根据分包意向协议，将中标（成交）项目中的部分履约内容，分给具有相应资质条件的供应商履行合同的行为。</w:t>
      </w:r>
    </w:p>
    <w:p w14:paraId="2A5B9DA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w:t>
      </w:r>
      <w:r>
        <w:rPr>
          <w:rFonts w:hint="eastAsia" w:ascii="宋体" w:hAnsi="宋体" w:eastAsia="宋体"/>
          <w:szCs w:val="21"/>
        </w:rPr>
        <w:t>“联合体”系指由两个以上的自然人、法人或者非法人组织组成，以一个供应商的身份共同参加政府采购的主体</w:t>
      </w:r>
      <w:r>
        <w:rPr>
          <w:rFonts w:hint="eastAsia" w:ascii="宋体" w:hAnsi="宋体" w:eastAsia="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4280FA13">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（7）其他术语解释，见【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1FA158AB">
      <w:pPr>
        <w:numPr>
          <w:ilvl w:val="0"/>
          <w:numId w:val="21"/>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color w:val="000000"/>
          <w:sz w:val="24"/>
        </w:rPr>
        <w:t>合同标的及金额</w:t>
      </w:r>
    </w:p>
    <w:p w14:paraId="5C55063B">
      <w:pPr>
        <w:autoSpaceDE w:val="0"/>
        <w:autoSpaceDN w:val="0"/>
        <w:adjustRightInd w:val="0"/>
        <w:snapToGrid w:val="0"/>
        <w:spacing w:line="400" w:lineRule="exact"/>
        <w:ind w:firstLine="420" w:firstLineChars="200"/>
        <w:jc w:val="left"/>
        <w:rPr>
          <w:rFonts w:hint="eastAsia" w:ascii="宋体" w:hAnsi="宋体" w:eastAsia="宋体"/>
          <w:b/>
          <w:bCs/>
          <w:i/>
          <w:iCs/>
          <w:color w:val="000000"/>
          <w:szCs w:val="21"/>
        </w:rPr>
      </w:pPr>
      <w:r>
        <w:rPr>
          <w:rFonts w:hint="eastAsia" w:ascii="宋体" w:hAnsi="宋体" w:eastAsia="宋体"/>
          <w:color w:val="000000"/>
          <w:szCs w:val="21"/>
        </w:rPr>
        <w:t>2.1 合同标的及金额应与中标（成交）结果一致。乙方为履行本合同而发生的所有费用均应包含在合同价款中，甲方不再另行支付</w:t>
      </w:r>
      <w:r>
        <w:rPr>
          <w:rFonts w:ascii="宋体" w:hAnsi="宋体" w:eastAsia="宋体"/>
          <w:color w:val="000000"/>
          <w:szCs w:val="21"/>
          <w:lang w:val="en"/>
        </w:rPr>
        <w:t>其他</w:t>
      </w:r>
      <w:r>
        <w:rPr>
          <w:rFonts w:hint="eastAsia" w:ascii="宋体" w:hAnsi="宋体" w:eastAsia="宋体"/>
          <w:color w:val="000000"/>
          <w:szCs w:val="21"/>
        </w:rPr>
        <w:t>任何费用。</w:t>
      </w:r>
    </w:p>
    <w:p w14:paraId="77083E30">
      <w:pPr>
        <w:adjustRightInd w:val="0"/>
        <w:snapToGrid w:val="0"/>
        <w:spacing w:line="400" w:lineRule="exact"/>
        <w:jc w:val="left"/>
        <w:rPr>
          <w:rFonts w:hint="eastAsia" w:ascii="宋体" w:hAnsi="宋体" w:eastAsia="宋体"/>
          <w:b/>
          <w:color w:val="000000"/>
          <w:sz w:val="24"/>
        </w:rPr>
      </w:pPr>
      <w:r>
        <w:rPr>
          <w:rFonts w:hint="eastAsia" w:ascii="宋体" w:hAnsi="宋体" w:eastAsia="宋体"/>
          <w:b/>
          <w:color w:val="000000"/>
          <w:sz w:val="24"/>
        </w:rPr>
        <w:t>3. 履行合同的时间、地点和方式</w:t>
      </w:r>
    </w:p>
    <w:p w14:paraId="0B01A7F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3.1 </w:t>
      </w:r>
      <w:r>
        <w:rPr>
          <w:rFonts w:hint="eastAsia" w:ascii="宋体" w:hAnsi="宋体" w:eastAsia="宋体" w:cs="宋体"/>
          <w:szCs w:val="21"/>
        </w:rPr>
        <w:t>乙方应当在约定的时间、地点，按照约定方式履行合同。</w:t>
      </w:r>
    </w:p>
    <w:p w14:paraId="1147C62C">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4. 甲方的权利和义务</w:t>
      </w:r>
    </w:p>
    <w:p w14:paraId="5E4D9AED">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4.1</w:t>
      </w:r>
      <w:r>
        <w:rPr>
          <w:rFonts w:ascii="宋体" w:hAnsi="宋体" w:eastAsia="宋体"/>
          <w:color w:val="000000"/>
          <w:szCs w:val="21"/>
        </w:rPr>
        <w:t xml:space="preserve"> 签署合同后，甲方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r>
        <w:rPr>
          <w:rFonts w:hint="eastAsia" w:ascii="宋体" w:hAnsi="宋体" w:eastAsia="宋体"/>
          <w:color w:val="000000"/>
          <w:szCs w:val="21"/>
        </w:rPr>
        <w:t>甲方有权对乙方的履约行为进行检查，并</w:t>
      </w:r>
      <w:r>
        <w:rPr>
          <w:rFonts w:ascii="宋体" w:hAnsi="宋体" w:eastAsia="宋体"/>
          <w:color w:val="000000"/>
          <w:szCs w:val="21"/>
        </w:rPr>
        <w:t>及时确认乙方提交的事项</w:t>
      </w:r>
      <w:r>
        <w:rPr>
          <w:rFonts w:hint="eastAsia" w:ascii="宋体" w:hAnsi="宋体" w:eastAsia="宋体"/>
          <w:color w:val="000000"/>
          <w:szCs w:val="21"/>
        </w:rPr>
        <w:t>。甲方应当</w:t>
      </w:r>
      <w:r>
        <w:rPr>
          <w:rFonts w:ascii="宋体" w:hAnsi="宋体" w:eastAsia="宋体"/>
          <w:color w:val="000000"/>
          <w:szCs w:val="21"/>
        </w:rPr>
        <w:t>配合乙方完成</w:t>
      </w:r>
      <w:r>
        <w:rPr>
          <w:rFonts w:hint="eastAsia" w:ascii="宋体" w:hAnsi="宋体" w:eastAsia="宋体"/>
          <w:color w:val="000000"/>
          <w:szCs w:val="21"/>
        </w:rPr>
        <w:t>相关项目</w:t>
      </w:r>
      <w:r>
        <w:rPr>
          <w:rFonts w:ascii="宋体" w:hAnsi="宋体" w:eastAsia="宋体"/>
          <w:color w:val="000000"/>
          <w:szCs w:val="21"/>
        </w:rPr>
        <w:t>实施工作。</w:t>
      </w:r>
    </w:p>
    <w:p w14:paraId="0BB3D76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4.2 </w:t>
      </w:r>
      <w:r>
        <w:rPr>
          <w:rFonts w:ascii="宋体" w:hAnsi="宋体" w:eastAsia="宋体"/>
          <w:color w:val="000000"/>
          <w:szCs w:val="21"/>
        </w:rPr>
        <w:t>甲方有权要求乙方按时提交各阶段有关</w:t>
      </w:r>
      <w:r>
        <w:rPr>
          <w:rFonts w:hint="eastAsia" w:ascii="宋体" w:hAnsi="宋体" w:eastAsia="宋体"/>
          <w:color w:val="000000"/>
          <w:szCs w:val="21"/>
        </w:rPr>
        <w:t>安排计划</w:t>
      </w:r>
      <w:r>
        <w:rPr>
          <w:rFonts w:ascii="宋体" w:hAnsi="宋体" w:eastAsia="宋体"/>
          <w:color w:val="000000"/>
          <w:szCs w:val="21"/>
        </w:rPr>
        <w:t>，并有权</w:t>
      </w:r>
      <w:r>
        <w:rPr>
          <w:rFonts w:hint="eastAsia" w:ascii="宋体" w:hAnsi="宋体" w:eastAsia="宋体"/>
          <w:color w:val="000000"/>
          <w:szCs w:val="21"/>
        </w:rPr>
        <w:t>定期核对乙方提供货物数量、规格、质量等内容。甲方</w:t>
      </w:r>
      <w:r>
        <w:rPr>
          <w:rFonts w:ascii="宋体" w:hAnsi="宋体" w:eastAsia="宋体"/>
          <w:color w:val="000000"/>
          <w:szCs w:val="21"/>
        </w:rPr>
        <w:t>有权督促乙方工作并要求乙方</w:t>
      </w:r>
      <w:r>
        <w:rPr>
          <w:rFonts w:hint="eastAsia" w:ascii="宋体" w:hAnsi="宋体" w:eastAsia="宋体"/>
          <w:color w:val="000000"/>
          <w:szCs w:val="21"/>
        </w:rPr>
        <w:t>更</w:t>
      </w:r>
      <w:r>
        <w:rPr>
          <w:rFonts w:ascii="宋体" w:hAnsi="宋体" w:eastAsia="宋体"/>
          <w:color w:val="000000"/>
          <w:szCs w:val="21"/>
        </w:rPr>
        <w:t>换不符合要求的</w:t>
      </w:r>
      <w:r>
        <w:rPr>
          <w:rFonts w:hint="eastAsia" w:ascii="宋体" w:hAnsi="宋体" w:eastAsia="宋体"/>
          <w:color w:val="000000"/>
          <w:szCs w:val="21"/>
        </w:rPr>
        <w:t>货物</w:t>
      </w:r>
      <w:r>
        <w:rPr>
          <w:rFonts w:ascii="宋体" w:hAnsi="宋体" w:eastAsia="宋体"/>
          <w:color w:val="000000"/>
          <w:szCs w:val="21"/>
        </w:rPr>
        <w:t>。</w:t>
      </w:r>
    </w:p>
    <w:p w14:paraId="48F28ABC">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甲方</w:t>
      </w:r>
      <w:r>
        <w:rPr>
          <w:rFonts w:hint="eastAsia" w:ascii="宋体" w:hAnsi="宋体" w:eastAsia="宋体"/>
          <w:color w:val="000000"/>
          <w:szCs w:val="21"/>
        </w:rPr>
        <w:t>有权要求乙方对缺陷部分予以修复，并按合同约定享有货物保修及其他合同约定的权利。</w:t>
      </w:r>
    </w:p>
    <w:p w14:paraId="33CD7FB0">
      <w:pPr>
        <w:snapToGrid w:val="0"/>
        <w:spacing w:line="400" w:lineRule="exact"/>
        <w:ind w:firstLine="420" w:firstLineChars="200"/>
        <w:rPr>
          <w:rFonts w:eastAsia="华文楷体"/>
        </w:rPr>
      </w:pPr>
      <w:r>
        <w:rPr>
          <w:rFonts w:ascii="宋体" w:hAnsi="宋体" w:eastAsia="宋体"/>
          <w:color w:val="000000"/>
          <w:szCs w:val="21"/>
        </w:rPr>
        <w:t>4.4 甲方应当按照合同约定及时对交付的货物进行验收</w:t>
      </w:r>
      <w:r>
        <w:rPr>
          <w:rFonts w:hint="eastAsia" w:ascii="宋体" w:hAnsi="宋体" w:eastAsia="宋体"/>
          <w:color w:val="000000"/>
          <w:szCs w:val="21"/>
        </w:rPr>
        <w:t>，</w:t>
      </w:r>
      <w:r>
        <w:rPr>
          <w:rFonts w:hint="eastAsia" w:ascii="宋体" w:hAnsi="宋体" w:eastAsia="宋体" w:cs="宋体"/>
          <w:szCs w:val="21"/>
        </w:rPr>
        <w:t>未</w:t>
      </w:r>
      <w:r>
        <w:rPr>
          <w:rFonts w:hint="eastAsia" w:ascii="宋体" w:hAnsi="宋体" w:eastAsia="宋体"/>
          <w:color w:val="000000"/>
          <w:szCs w:val="21"/>
        </w:rPr>
        <w:t>在</w:t>
      </w:r>
      <w:r>
        <w:rPr>
          <w:rFonts w:hint="eastAsia" w:ascii="宋体" w:hAnsi="宋体" w:eastAsia="宋体" w:cs="宋体"/>
          <w:b/>
          <w:bCs/>
          <w:szCs w:val="21"/>
        </w:rPr>
        <w:t>【政府采购合同专用条款】</w:t>
      </w:r>
      <w:r>
        <w:rPr>
          <w:rFonts w:hint="eastAsia" w:ascii="宋体" w:hAnsi="宋体" w:eastAsia="宋体" w:cs="宋体"/>
          <w:szCs w:val="21"/>
        </w:rPr>
        <w:t>约定的期限内对乙方履约提出任何异议或者向乙方作出任何说明的，</w:t>
      </w:r>
      <w:r>
        <w:rPr>
          <w:rFonts w:hint="eastAsia" w:ascii="宋体" w:hAnsi="宋体" w:eastAsia="宋体"/>
          <w:color w:val="000000"/>
          <w:szCs w:val="21"/>
        </w:rPr>
        <w:t>视为验收通过。</w:t>
      </w:r>
    </w:p>
    <w:p w14:paraId="7AFE4AB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 xml:space="preserve">5 </w:t>
      </w:r>
      <w:r>
        <w:rPr>
          <w:rFonts w:hint="eastAsia" w:ascii="宋体" w:hAnsi="宋体" w:eastAsia="宋体"/>
          <w:color w:val="000000"/>
          <w:szCs w:val="21"/>
        </w:rPr>
        <w:t>甲方应当根据合同约定及时向乙方支付合同价款</w:t>
      </w:r>
      <w:r>
        <w:rPr>
          <w:rFonts w:ascii="宋体" w:hAnsi="宋体" w:eastAsia="宋体"/>
          <w:color w:val="000000"/>
          <w:szCs w:val="21"/>
        </w:rPr>
        <w:t>，不得以内部人员变更、履行内部付款流程等为由，拒绝或迟延支付。</w:t>
      </w:r>
    </w:p>
    <w:p w14:paraId="6F97CDEB">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4.6</w:t>
      </w:r>
      <w:r>
        <w:rPr>
          <w:rFonts w:ascii="宋体" w:hAnsi="宋体" w:eastAsia="宋体"/>
          <w:color w:val="000000"/>
          <w:szCs w:val="21"/>
        </w:rPr>
        <w:t xml:space="preserve"> </w:t>
      </w:r>
      <w:r>
        <w:rPr>
          <w:rFonts w:hint="eastAsia" w:ascii="宋体" w:hAnsi="宋体" w:eastAsia="宋体"/>
          <w:color w:val="000000"/>
          <w:szCs w:val="21"/>
        </w:rPr>
        <w:t>国家法律法规规定及</w:t>
      </w:r>
      <w:r>
        <w:rPr>
          <w:rFonts w:hint="eastAsia" w:ascii="宋体" w:hAnsi="宋体" w:eastAsia="宋体" w:cs="宋体"/>
          <w:b/>
          <w:bCs/>
          <w:szCs w:val="21"/>
        </w:rPr>
        <w:t>【政府采购合同专用条款】</w:t>
      </w:r>
      <w:r>
        <w:rPr>
          <w:rFonts w:hint="eastAsia" w:ascii="宋体" w:hAnsi="宋体" w:eastAsia="宋体"/>
          <w:color w:val="000000"/>
          <w:szCs w:val="21"/>
        </w:rPr>
        <w:t>约定应由甲方承担的其他义务和责任。</w:t>
      </w:r>
    </w:p>
    <w:p w14:paraId="27ACE441">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5. 乙方的权利和义务</w:t>
      </w:r>
    </w:p>
    <w:p w14:paraId="7245DE7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5.1 </w:t>
      </w:r>
      <w:r>
        <w:rPr>
          <w:rFonts w:ascii="宋体" w:hAnsi="宋体" w:eastAsia="宋体"/>
          <w:color w:val="000000"/>
          <w:szCs w:val="21"/>
        </w:rPr>
        <w:t>签署合同后，乙方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p>
    <w:p w14:paraId="4E76E17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5.</w:t>
      </w:r>
      <w:r>
        <w:rPr>
          <w:rFonts w:ascii="宋体" w:hAnsi="宋体" w:eastAsia="宋体"/>
          <w:color w:val="000000"/>
          <w:szCs w:val="21"/>
        </w:rPr>
        <w:t>2 乙方应按照合同要求</w:t>
      </w:r>
      <w:r>
        <w:rPr>
          <w:rFonts w:hint="eastAsia" w:ascii="宋体" w:hAnsi="宋体" w:eastAsia="宋体"/>
          <w:color w:val="000000"/>
          <w:szCs w:val="21"/>
        </w:rPr>
        <w:t>履约</w:t>
      </w:r>
      <w:r>
        <w:rPr>
          <w:rFonts w:ascii="宋体" w:hAnsi="宋体" w:eastAsia="宋体"/>
          <w:color w:val="000000"/>
          <w:szCs w:val="21"/>
        </w:rPr>
        <w:t>，充分合理安排，确保</w:t>
      </w:r>
      <w:r>
        <w:rPr>
          <w:rFonts w:hint="eastAsia" w:ascii="宋体" w:hAnsi="宋体" w:eastAsia="宋体"/>
          <w:color w:val="000000"/>
          <w:szCs w:val="21"/>
        </w:rPr>
        <w:t>提供的货物及相关服务符合合同有关</w:t>
      </w:r>
      <w:r>
        <w:rPr>
          <w:rFonts w:ascii="宋体" w:hAnsi="宋体" w:eastAsia="宋体"/>
          <w:color w:val="000000"/>
          <w:szCs w:val="21"/>
        </w:rPr>
        <w:t>要求</w:t>
      </w:r>
      <w:r>
        <w:rPr>
          <w:rFonts w:hint="eastAsia" w:ascii="宋体" w:hAnsi="宋体" w:eastAsia="宋体"/>
          <w:color w:val="000000"/>
          <w:szCs w:val="21"/>
        </w:rPr>
        <w:t>。接受项目行业管理部门及政府有关部门的指导，配合甲方的履约检查及验收，并</w:t>
      </w:r>
      <w:r>
        <w:rPr>
          <w:rFonts w:ascii="宋体" w:hAnsi="宋体" w:eastAsia="宋体"/>
          <w:color w:val="000000"/>
          <w:szCs w:val="21"/>
        </w:rPr>
        <w:t>负责项目实施过程中的所有协调工作。</w:t>
      </w:r>
    </w:p>
    <w:p w14:paraId="195DFF68">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3</w:t>
      </w:r>
      <w:r>
        <w:rPr>
          <w:rFonts w:hint="eastAsia" w:ascii="宋体" w:hAnsi="宋体" w:eastAsia="宋体" w:cs="Times New Roman"/>
          <w:color w:val="000000"/>
          <w:szCs w:val="21"/>
        </w:rPr>
        <w:t>乙方有权</w:t>
      </w:r>
      <w:r>
        <w:rPr>
          <w:rFonts w:hint="eastAsia" w:ascii="宋体" w:hAnsi="宋体" w:eastAsia="宋体" w:cs="宋体"/>
          <w:color w:val="000000"/>
          <w:szCs w:val="21"/>
        </w:rPr>
        <w:t>根据合同约定向甲方收取合同价款。</w:t>
      </w:r>
    </w:p>
    <w:p w14:paraId="7C1FF589">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4</w:t>
      </w:r>
      <w:r>
        <w:rPr>
          <w:rFonts w:hint="eastAsia" w:ascii="宋体" w:hAnsi="宋体" w:eastAsia="宋体" w:cs="宋体"/>
          <w:color w:val="000000"/>
          <w:szCs w:val="21"/>
        </w:rPr>
        <w:t>国家法律法规规定</w:t>
      </w:r>
      <w:r>
        <w:rPr>
          <w:rFonts w:hint="eastAsia" w:ascii="宋体" w:hAnsi="宋体" w:eastAsia="宋体" w:cs="Times New Roman"/>
          <w:color w:val="000000"/>
          <w:szCs w:val="21"/>
        </w:rPr>
        <w:t>及</w:t>
      </w:r>
      <w:r>
        <w:rPr>
          <w:rFonts w:hint="eastAsia" w:ascii="宋体" w:hAnsi="宋体" w:eastAsia="宋体" w:cs="宋体"/>
          <w:b/>
          <w:bCs/>
          <w:szCs w:val="21"/>
        </w:rPr>
        <w:t>【政府采购合同专用条款】</w:t>
      </w:r>
      <w:r>
        <w:rPr>
          <w:rFonts w:hint="eastAsia" w:ascii="宋体" w:hAnsi="宋体" w:eastAsia="宋体" w:cs="宋体"/>
          <w:szCs w:val="21"/>
        </w:rPr>
        <w:t>约定应</w:t>
      </w:r>
      <w:r>
        <w:rPr>
          <w:rFonts w:hint="eastAsia" w:ascii="宋体" w:hAnsi="宋体" w:eastAsia="宋体" w:cs="宋体"/>
          <w:color w:val="000000"/>
          <w:szCs w:val="21"/>
        </w:rPr>
        <w:t>由乙方承担的其他义务和责任。</w:t>
      </w:r>
    </w:p>
    <w:p w14:paraId="7280D370">
      <w:pPr>
        <w:numPr>
          <w:ilvl w:val="0"/>
          <w:numId w:val="22"/>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合同履行</w:t>
      </w:r>
    </w:p>
    <w:p w14:paraId="6E679200">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6.1 甲乙双方应当按照</w:t>
      </w:r>
      <w:r>
        <w:rPr>
          <w:rFonts w:hint="eastAsia" w:ascii="宋体" w:hAnsi="宋体" w:eastAsia="宋体" w:cs="宋体"/>
          <w:b/>
          <w:bCs/>
          <w:szCs w:val="21"/>
        </w:rPr>
        <w:t>【政府采购合同专用条款】</w:t>
      </w:r>
      <w:r>
        <w:rPr>
          <w:rFonts w:hint="eastAsia" w:ascii="宋体" w:hAnsi="宋体" w:eastAsia="宋体"/>
          <w:color w:val="000000"/>
          <w:szCs w:val="21"/>
        </w:rPr>
        <w:t>约定顺序履行合同义务；如果没有先后顺序的，应当同时履行。</w:t>
      </w:r>
    </w:p>
    <w:p w14:paraId="0C67FCD2">
      <w:pPr>
        <w:autoSpaceDE w:val="0"/>
        <w:autoSpaceDN w:val="0"/>
        <w:adjustRightInd w:val="0"/>
        <w:snapToGrid w:val="0"/>
        <w:spacing w:line="400" w:lineRule="exact"/>
        <w:ind w:firstLine="420" w:firstLineChars="200"/>
        <w:jc w:val="left"/>
        <w:rPr>
          <w:rFonts w:eastAsia="宋体"/>
        </w:rPr>
      </w:pPr>
      <w:r>
        <w:rPr>
          <w:rFonts w:hint="eastAsia" w:ascii="宋体" w:hAnsi="宋体" w:eastAsia="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5C2E090">
      <w:pPr>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7. 货物包装、运输、保险和交付要求</w:t>
      </w:r>
    </w:p>
    <w:p w14:paraId="28CEFD50">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7.1 本合同</w:t>
      </w:r>
      <w:r>
        <w:rPr>
          <w:rFonts w:hint="eastAsia" w:ascii="宋体" w:hAnsi="宋体" w:eastAsia="宋体"/>
          <w:bCs/>
          <w:color w:val="000000"/>
          <w:szCs w:val="21"/>
        </w:rPr>
        <w:t>涉及商品包装、快递包装的，</w:t>
      </w:r>
      <w:r>
        <w:rPr>
          <w:rFonts w:hint="eastAsia" w:ascii="宋体" w:hAnsi="宋体" w:eastAsia="宋体"/>
          <w:color w:val="000000"/>
          <w:szCs w:val="21"/>
        </w:rPr>
        <w:t>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包装应适应远距离运输、防潮、防震、防锈和防野蛮装卸等要求，确保货物安全无损地运抵</w:t>
      </w:r>
      <w:r>
        <w:rPr>
          <w:rFonts w:hint="eastAsia" w:ascii="宋体" w:hAnsi="宋体" w:eastAsia="宋体"/>
          <w:b/>
          <w:color w:val="000000"/>
          <w:szCs w:val="21"/>
        </w:rPr>
        <w:t>【政府采购合同专用条款】</w:t>
      </w:r>
      <w:r>
        <w:rPr>
          <w:rFonts w:hint="eastAsia" w:ascii="宋体" w:hAnsi="宋体" w:eastAsia="宋体"/>
          <w:bCs/>
          <w:color w:val="000000"/>
          <w:szCs w:val="21"/>
        </w:rPr>
        <w:t>约定的</w:t>
      </w:r>
      <w:r>
        <w:rPr>
          <w:rFonts w:hint="eastAsia" w:ascii="宋体" w:hAnsi="宋体" w:eastAsia="宋体"/>
          <w:color w:val="000000"/>
          <w:szCs w:val="21"/>
        </w:rPr>
        <w:t>指定现场。</w:t>
      </w:r>
    </w:p>
    <w:p w14:paraId="4D05331F">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7.2 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乙方负责办理将货物运抵本合同规定的交货地点，并装卸、交付至甲方的一切运输事项，相关费用应包含在合同价款中。</w:t>
      </w:r>
    </w:p>
    <w:p w14:paraId="28297174">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7.3 货物保险要求按</w:t>
      </w:r>
      <w:r>
        <w:rPr>
          <w:rFonts w:hint="eastAsia" w:ascii="宋体" w:hAnsi="宋体" w:eastAsia="宋体"/>
          <w:b/>
          <w:color w:val="000000"/>
          <w:szCs w:val="21"/>
        </w:rPr>
        <w:t>【政府采购合同专用条款】</w:t>
      </w:r>
      <w:r>
        <w:rPr>
          <w:rFonts w:hint="eastAsia" w:ascii="宋体" w:hAnsi="宋体" w:eastAsia="宋体"/>
          <w:bCs/>
          <w:color w:val="000000"/>
          <w:szCs w:val="21"/>
        </w:rPr>
        <w:t>规定执行</w:t>
      </w:r>
      <w:r>
        <w:rPr>
          <w:rFonts w:hint="eastAsia" w:ascii="宋体" w:hAnsi="宋体" w:eastAsia="宋体"/>
          <w:color w:val="000000"/>
          <w:szCs w:val="21"/>
        </w:rPr>
        <w:t>。</w:t>
      </w:r>
    </w:p>
    <w:p w14:paraId="24035ABD">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5CF393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7.5 </w:t>
      </w:r>
      <w:r>
        <w:rPr>
          <w:rFonts w:hint="eastAsia" w:ascii="宋体" w:hAnsi="宋体" w:eastAsia="宋体" w:cs="宋体"/>
          <w:color w:val="000000"/>
          <w:szCs w:val="21"/>
        </w:rPr>
        <w:t>乙方在运输到达之前应提前通知甲方，并提示货物运输装卸的注意事项，甲方配合乙方做好货物的接收工作。</w:t>
      </w:r>
    </w:p>
    <w:p w14:paraId="2C2669ED">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Times New Roman"/>
          <w:color w:val="000000"/>
          <w:szCs w:val="21"/>
        </w:rPr>
        <w:t>7.6 如因包装、运输问题导致货物损毁、丢失或者品质下降，甲方有权要求降价、换货、拒收部分或整批货物，由此产生的费用和损失，均由乙方承担。</w:t>
      </w:r>
    </w:p>
    <w:p w14:paraId="60371C30">
      <w:pPr>
        <w:adjustRightInd w:val="0"/>
        <w:snapToGrid w:val="0"/>
        <w:spacing w:line="400" w:lineRule="exact"/>
        <w:jc w:val="left"/>
        <w:rPr>
          <w:rFonts w:hint="eastAsia" w:ascii="宋体" w:hAnsi="宋体" w:eastAsia="宋体"/>
          <w:b/>
          <w:sz w:val="24"/>
        </w:rPr>
      </w:pPr>
      <w:r>
        <w:rPr>
          <w:rFonts w:hint="eastAsia" w:ascii="宋体" w:hAnsi="宋体" w:eastAsia="宋体"/>
          <w:b/>
          <w:color w:val="000000"/>
          <w:sz w:val="24"/>
        </w:rPr>
        <w:t xml:space="preserve">8. </w:t>
      </w:r>
      <w:r>
        <w:rPr>
          <w:rFonts w:hint="eastAsia" w:ascii="宋体" w:hAnsi="宋体" w:eastAsia="宋体"/>
          <w:b/>
          <w:sz w:val="24"/>
        </w:rPr>
        <w:t>质量标准和保证</w:t>
      </w:r>
    </w:p>
    <w:p w14:paraId="4C05CD34">
      <w:pPr>
        <w:adjustRightInd w:val="0"/>
        <w:snapToGrid w:val="0"/>
        <w:spacing w:line="400" w:lineRule="exact"/>
        <w:ind w:firstLine="420" w:firstLineChars="200"/>
        <w:jc w:val="left"/>
        <w:rPr>
          <w:rFonts w:hint="eastAsia" w:ascii="宋体" w:hAnsi="宋体" w:eastAsia="宋体" w:cs="Courier New"/>
          <w:b/>
          <w:szCs w:val="21"/>
        </w:rPr>
      </w:pPr>
      <w:r>
        <w:rPr>
          <w:rFonts w:hint="eastAsia" w:ascii="宋体" w:hAnsi="宋体" w:eastAsia="宋体" w:cs="Courier New"/>
          <w:szCs w:val="21"/>
        </w:rPr>
        <w:t>8.1 质量标准</w:t>
      </w:r>
    </w:p>
    <w:p w14:paraId="31439AE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（1）本合同下提供的货物应符合合同</w:t>
      </w:r>
      <w:r>
        <w:rPr>
          <w:rFonts w:hint="eastAsia" w:ascii="宋体" w:hAnsi="宋体" w:eastAsia="宋体" w:cs="宋体"/>
          <w:color w:val="000000"/>
          <w:szCs w:val="21"/>
        </w:rPr>
        <w:t>约定的</w:t>
      </w:r>
      <w:r>
        <w:rPr>
          <w:rFonts w:hint="eastAsia" w:ascii="宋体" w:hAnsi="宋体" w:eastAsia="宋体" w:cs="宋体"/>
          <w:szCs w:val="21"/>
        </w:rPr>
        <w:t>品牌、规格型号、技术性能、配置、质量、数量等要求。</w:t>
      </w:r>
      <w:r>
        <w:rPr>
          <w:rFonts w:hint="eastAsia" w:ascii="宋体" w:hAnsi="宋体" w:eastAsia="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0211C22">
      <w:pPr>
        <w:adjustRightInd w:val="0"/>
        <w:snapToGrid w:val="0"/>
        <w:spacing w:line="400" w:lineRule="exact"/>
        <w:ind w:firstLine="420" w:firstLineChars="200"/>
        <w:jc w:val="left"/>
        <w:rPr>
          <w:rFonts w:hint="eastAsia" w:ascii="宋体" w:hAnsi="宋体" w:eastAsia="宋体" w:cs="Courier New"/>
          <w:szCs w:val="21"/>
        </w:rPr>
      </w:pPr>
      <w:r>
        <w:rPr>
          <w:rFonts w:hint="eastAsia" w:ascii="宋体" w:hAnsi="宋体" w:eastAsia="宋体" w:cs="Courier New"/>
          <w:szCs w:val="21"/>
        </w:rPr>
        <w:t>（2）采用中华人民共和国法定计量单位。</w:t>
      </w:r>
    </w:p>
    <w:p w14:paraId="72218D8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（3）乙方所提供的货物应符合国家有关安全、环保、卫生的规定。</w:t>
      </w:r>
    </w:p>
    <w:p w14:paraId="2939719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（4）乙方应向甲方提交所提供货物的技术文件，包括相应的中文技术文件，如：产品目录、图纸、操作手册、使用说明、维护手册或服务指南等。上述文件应包装好随货物一同发运。</w:t>
      </w:r>
    </w:p>
    <w:p w14:paraId="28C97A5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8.2 保证</w:t>
      </w:r>
    </w:p>
    <w:p w14:paraId="0D007A8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在其使用寿命期内具备合同约定的性能</w:t>
      </w:r>
      <w:r>
        <w:rPr>
          <w:rFonts w:hint="eastAsia" w:ascii="宋体" w:hAnsi="宋体" w:eastAsia="宋体"/>
          <w:szCs w:val="21"/>
        </w:rPr>
        <w:t>。存在质量保证期的，货物最终交付验收合格后在</w:t>
      </w:r>
      <w:r>
        <w:rPr>
          <w:rFonts w:hint="eastAsia" w:ascii="宋体" w:hAnsi="宋体" w:eastAsia="宋体"/>
          <w:b/>
          <w:szCs w:val="21"/>
        </w:rPr>
        <w:t>【政府采购合同专用条款】</w:t>
      </w:r>
      <w:r>
        <w:rPr>
          <w:rFonts w:hint="eastAsia" w:ascii="宋体" w:hAnsi="宋体" w:eastAsia="宋体"/>
          <w:szCs w:val="21"/>
        </w:rPr>
        <w:t>规定或乙方书面承诺（两者以较长的为准）的质量保证期内，本保证保持有效。</w:t>
      </w:r>
    </w:p>
    <w:p w14:paraId="18C9660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（2）在质量保证期内所发现的缺陷，甲方应尽快以书面形式通知乙方。</w:t>
      </w:r>
    </w:p>
    <w:p w14:paraId="07C4473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（3）乙方收到通知后，应在</w:t>
      </w:r>
      <w:r>
        <w:rPr>
          <w:rFonts w:hint="eastAsia" w:ascii="宋体" w:hAnsi="宋体" w:eastAsia="宋体"/>
          <w:b/>
          <w:szCs w:val="21"/>
        </w:rPr>
        <w:t>【政府采购合同专用条款】</w:t>
      </w:r>
      <w:r>
        <w:rPr>
          <w:rFonts w:hint="eastAsia" w:ascii="宋体" w:hAnsi="宋体" w:eastAsia="宋体"/>
          <w:szCs w:val="21"/>
        </w:rPr>
        <w:t>规定的响应时间内以合理的速度免费维修或更换有缺陷的货物或部件。</w:t>
      </w:r>
    </w:p>
    <w:p w14:paraId="1F0F530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rPr>
        <w:t>5</w:t>
      </w:r>
      <w:r>
        <w:rPr>
          <w:rFonts w:hint="eastAsia" w:ascii="宋体" w:hAnsi="宋体" w:eastAsia="宋体"/>
          <w:szCs w:val="21"/>
        </w:rPr>
        <w:t>.1条规定以书面形式</w:t>
      </w:r>
      <w:r>
        <w:rPr>
          <w:rFonts w:hint="eastAsia" w:ascii="宋体" w:hAnsi="宋体" w:eastAsia="宋体"/>
          <w:color w:val="000000"/>
          <w:szCs w:val="21"/>
        </w:rPr>
        <w:t>追究</w:t>
      </w:r>
      <w:r>
        <w:rPr>
          <w:rFonts w:hint="eastAsia" w:ascii="宋体" w:hAnsi="宋体" w:eastAsia="宋体"/>
          <w:szCs w:val="21"/>
        </w:rPr>
        <w:t>乙方</w:t>
      </w:r>
      <w:r>
        <w:rPr>
          <w:rFonts w:hint="eastAsia" w:ascii="宋体" w:hAnsi="宋体" w:eastAsia="宋体"/>
          <w:color w:val="000000"/>
          <w:szCs w:val="21"/>
        </w:rPr>
        <w:t>的违约责任</w:t>
      </w:r>
      <w:r>
        <w:rPr>
          <w:rFonts w:hint="eastAsia" w:ascii="宋体" w:hAnsi="宋体" w:eastAsia="宋体"/>
          <w:szCs w:val="21"/>
        </w:rPr>
        <w:t>。</w:t>
      </w:r>
    </w:p>
    <w:p w14:paraId="59CDAB07">
      <w:pPr>
        <w:adjustRightInd w:val="0"/>
        <w:snapToGrid w:val="0"/>
        <w:spacing w:line="400" w:lineRule="exact"/>
        <w:ind w:firstLine="420" w:firstLineChars="200"/>
        <w:jc w:val="left"/>
        <w:rPr>
          <w:rFonts w:eastAsia="宋体"/>
        </w:rPr>
      </w:pPr>
      <w:r>
        <w:rPr>
          <w:rFonts w:hint="eastAsia" w:ascii="宋体" w:hAnsi="宋体" w:eastAsia="宋体"/>
          <w:szCs w:val="21"/>
        </w:rPr>
        <w:t>（5）乙方在约定的时间内未能弥补缺陷，甲方可采取必要的补救措施，但其风险和费用将由乙方承担，甲方根据合同约定对乙方行使的其他权利不受影响。</w:t>
      </w:r>
    </w:p>
    <w:p w14:paraId="6C94C1CC">
      <w:pPr>
        <w:adjustRightInd w:val="0"/>
        <w:snapToGrid w:val="0"/>
        <w:spacing w:line="400" w:lineRule="exact"/>
        <w:jc w:val="left"/>
        <w:rPr>
          <w:rFonts w:hint="eastAsia" w:ascii="宋体" w:hAnsi="宋体" w:eastAsia="宋体"/>
          <w:b/>
          <w:bCs/>
          <w:sz w:val="24"/>
        </w:rPr>
      </w:pPr>
      <w:r>
        <w:rPr>
          <w:rFonts w:hint="eastAsia" w:ascii="宋体" w:hAnsi="宋体" w:eastAsia="宋体"/>
          <w:b/>
          <w:bCs/>
          <w:color w:val="000000"/>
          <w:sz w:val="24"/>
        </w:rPr>
        <w:t>9</w:t>
      </w:r>
      <w:r>
        <w:rPr>
          <w:rFonts w:hint="eastAsia" w:ascii="宋体" w:hAnsi="宋体" w:eastAsia="宋体"/>
          <w:b/>
          <w:bCs/>
          <w:sz w:val="24"/>
        </w:rPr>
        <w:t>.</w:t>
      </w:r>
      <w:r>
        <w:rPr>
          <w:rFonts w:hint="eastAsia" w:ascii="宋体" w:hAnsi="宋体" w:eastAsia="宋体"/>
          <w:b/>
          <w:bCs/>
          <w:color w:val="000000"/>
          <w:sz w:val="24"/>
        </w:rPr>
        <w:t xml:space="preserve"> </w:t>
      </w:r>
      <w:r>
        <w:rPr>
          <w:rFonts w:hint="eastAsia" w:ascii="宋体" w:hAnsi="宋体" w:eastAsia="宋体"/>
          <w:b/>
          <w:bCs/>
          <w:sz w:val="24"/>
        </w:rPr>
        <w:t>权利瑕疵担保</w:t>
      </w:r>
    </w:p>
    <w:p w14:paraId="267A2D02">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9.1 乙方保证对其出售的货物享有合法的权利。</w:t>
      </w:r>
    </w:p>
    <w:p w14:paraId="6B004BD9">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9.2 </w:t>
      </w:r>
      <w:r>
        <w:rPr>
          <w:rFonts w:hint="eastAsia" w:ascii="宋体" w:hAnsi="宋体" w:eastAsia="宋体" w:cs="宋体"/>
          <w:szCs w:val="15"/>
        </w:rPr>
        <w:t>乙方保证在交付的货物上不存在抵押权等担保物权。</w:t>
      </w:r>
    </w:p>
    <w:p w14:paraId="4A7E2A56">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9.3 如甲方使用上述货物构成对第三人侵权的，则由乙方承担全部责任。</w:t>
      </w:r>
    </w:p>
    <w:p w14:paraId="3F577C5C">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10. 知识产权保护</w:t>
      </w:r>
    </w:p>
    <w:p w14:paraId="6DD2623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color w:val="000000"/>
          <w:szCs w:val="21"/>
        </w:rPr>
        <w:t>10.1 乙方对其所销售的货物应当享有知识产权或经权利人合法授权，保证没有侵犯任</w:t>
      </w:r>
      <w:r>
        <w:rPr>
          <w:rFonts w:hint="eastAsia" w:ascii="宋体" w:hAnsi="宋体" w:eastAsia="宋体"/>
          <w:szCs w:val="21"/>
        </w:rPr>
        <w:t>何第三人的知识产权等权利。</w:t>
      </w:r>
      <w:bookmarkStart w:id="5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55"/>
      <w:r>
        <w:rPr>
          <w:rFonts w:hint="eastAsia" w:ascii="宋体" w:hAnsi="宋体" w:eastAsia="宋体"/>
          <w:szCs w:val="21"/>
        </w:rPr>
        <w:t>。</w:t>
      </w:r>
    </w:p>
    <w:p w14:paraId="3D38B3A8">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11. 保密义务</w:t>
      </w:r>
    </w:p>
    <w:p w14:paraId="108FF82A">
      <w:pPr>
        <w:autoSpaceDE w:val="0"/>
        <w:autoSpaceDN w:val="0"/>
        <w:adjustRightInd w:val="0"/>
        <w:snapToGrid w:val="0"/>
        <w:spacing w:line="400" w:lineRule="exact"/>
        <w:ind w:firstLine="420" w:firstLineChars="200"/>
        <w:jc w:val="left"/>
        <w:rPr>
          <w:rFonts w:hint="eastAsia" w:ascii="宋体" w:hAnsi="宋体" w:eastAsia="宋体" w:cs="宋体"/>
          <w:szCs w:val="15"/>
        </w:rPr>
      </w:pPr>
      <w:r>
        <w:rPr>
          <w:rFonts w:hint="eastAsia" w:ascii="宋体" w:hAnsi="宋体" w:eastAsia="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8B4F0A3">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12. 合同价款支付</w:t>
      </w:r>
    </w:p>
    <w:p w14:paraId="5B5DB6C7">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12.1 合同价款支付按照国库集中支付制度及财政管理相关规定执行。</w:t>
      </w:r>
    </w:p>
    <w:p w14:paraId="41F1E8A1">
      <w:pPr>
        <w:keepNext/>
        <w:keepLines/>
        <w:spacing w:line="400" w:lineRule="exact"/>
        <w:ind w:firstLine="420" w:firstLineChars="200"/>
        <w:outlineLvl w:val="1"/>
        <w:rPr>
          <w:rFonts w:ascii="Arial" w:hAnsi="Arial" w:eastAsia="宋体" w:cs="Times New Roman"/>
          <w:b/>
          <w:bCs/>
          <w:sz w:val="24"/>
          <w:szCs w:val="32"/>
        </w:rPr>
      </w:pPr>
      <w:r>
        <w:rPr>
          <w:rFonts w:hint="eastAsia" w:ascii="宋体" w:hAnsi="宋体" w:eastAsia="宋体" w:cs="Times New Roman"/>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zCs w:val="21"/>
        </w:rPr>
        <w:t>政府采购合同专用条款</w:t>
      </w:r>
      <w:r>
        <w:rPr>
          <w:rFonts w:hint="eastAsia" w:ascii="宋体" w:hAnsi="宋体" w:eastAsia="宋体" w:cs="Times New Roman"/>
          <w:szCs w:val="21"/>
        </w:rPr>
        <w:t>】中约定。</w:t>
      </w:r>
    </w:p>
    <w:p w14:paraId="6C6DD12F">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13. 履约保证金</w:t>
      </w:r>
    </w:p>
    <w:p w14:paraId="13929388">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13.1 </w:t>
      </w:r>
      <w:r>
        <w:rPr>
          <w:rFonts w:hint="eastAsia" w:ascii="宋体" w:hAnsi="宋体" w:eastAsia="宋体" w:cs="宋体"/>
          <w:szCs w:val="15"/>
        </w:rPr>
        <w:t>乙方应当以支票、汇票、本票或者金融机构、担保机构出具的保函等非现金形式提交。</w:t>
      </w:r>
    </w:p>
    <w:p w14:paraId="0F933C6A">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13.2 如果乙方出现</w:t>
      </w:r>
      <w:r>
        <w:rPr>
          <w:rFonts w:hint="eastAsia" w:ascii="宋体" w:hAnsi="宋体" w:eastAsia="宋体" w:cs="宋体"/>
          <w:b/>
          <w:bCs/>
          <w:szCs w:val="15"/>
        </w:rPr>
        <w:t>【政府采购合同专用条款】</w:t>
      </w:r>
      <w:r>
        <w:rPr>
          <w:rFonts w:hint="eastAsia" w:ascii="宋体" w:hAnsi="宋体" w:eastAsia="宋体" w:cs="宋体"/>
          <w:szCs w:val="15"/>
        </w:rPr>
        <w:t>约定情形的</w:t>
      </w:r>
      <w:r>
        <w:rPr>
          <w:rFonts w:hint="eastAsia" w:ascii="宋体" w:hAnsi="宋体" w:eastAsia="宋体"/>
          <w:szCs w:val="21"/>
        </w:rPr>
        <w:t>，履约保证金不予退还；如果乙方未能按合同约定全面履行义务，甲方有权从履约保证金中取得补偿或赔偿，且不影响甲方要求乙方承担合同约定的超过履约保证金的违约责任的权利。</w:t>
      </w:r>
    </w:p>
    <w:p w14:paraId="66BB5996">
      <w:pPr>
        <w:spacing w:line="400" w:lineRule="exact"/>
        <w:ind w:firstLine="420"/>
        <w:rPr>
          <w:rFonts w:eastAsia="宋体"/>
        </w:rPr>
      </w:pPr>
      <w:r>
        <w:rPr>
          <w:rFonts w:hint="eastAsia" w:ascii="宋体" w:hAnsi="宋体" w:eastAsia="宋体"/>
          <w:szCs w:val="21"/>
        </w:rPr>
        <w:t>13.3 甲方在项目通过验收后按照</w:t>
      </w:r>
      <w:r>
        <w:rPr>
          <w:rFonts w:hint="eastAsia" w:ascii="宋体" w:hAnsi="宋体" w:eastAsia="宋体"/>
          <w:b/>
          <w:szCs w:val="21"/>
        </w:rPr>
        <w:t>【政府采购合同专用条款】</w:t>
      </w:r>
      <w:r>
        <w:rPr>
          <w:rFonts w:hint="eastAsia" w:ascii="宋体" w:hAnsi="宋体" w:eastAsia="宋体"/>
          <w:szCs w:val="21"/>
        </w:rPr>
        <w:t>规定的时间内将履约保证金退还乙方；逾期退还的，乙方可要求甲方支付违约金，违约金按照</w:t>
      </w:r>
      <w:r>
        <w:rPr>
          <w:rFonts w:hint="eastAsia" w:ascii="宋体" w:hAnsi="宋体" w:eastAsia="宋体"/>
          <w:b/>
          <w:szCs w:val="21"/>
        </w:rPr>
        <w:t>【政府采购合同专用条款】</w:t>
      </w:r>
      <w:r>
        <w:rPr>
          <w:rFonts w:hint="eastAsia" w:ascii="宋体" w:hAnsi="宋体" w:eastAsia="宋体"/>
          <w:szCs w:val="21"/>
        </w:rPr>
        <w:t>规定支付。</w:t>
      </w:r>
    </w:p>
    <w:p w14:paraId="3AC00CFD">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bCs/>
          <w:sz w:val="24"/>
        </w:rPr>
        <w:t xml:space="preserve">14. </w:t>
      </w:r>
      <w:r>
        <w:rPr>
          <w:rFonts w:hint="eastAsia" w:eastAsia="宋体"/>
          <w:b/>
          <w:sz w:val="24"/>
        </w:rPr>
        <w:t>售后</w:t>
      </w:r>
      <w:r>
        <w:rPr>
          <w:rFonts w:hint="eastAsia" w:ascii="宋体" w:hAnsi="宋体" w:eastAsia="宋体"/>
          <w:b/>
          <w:sz w:val="24"/>
        </w:rPr>
        <w:t>服务</w:t>
      </w:r>
    </w:p>
    <w:p w14:paraId="3480C4F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14.1 除项目不涉及或采购活动中明确约定无须承担外，乙方还应提供下列服务：</w:t>
      </w:r>
    </w:p>
    <w:p w14:paraId="472CF1C0">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（1）货物的现场移动、安装、调试、启动监督及技术支持；</w:t>
      </w:r>
    </w:p>
    <w:p w14:paraId="2A0FF91F">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（2）提供货物组装和维修所需的专用工具和辅助材料；</w:t>
      </w:r>
    </w:p>
    <w:p w14:paraId="6F004BC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（3）在</w:t>
      </w:r>
      <w:r>
        <w:rPr>
          <w:rFonts w:hint="eastAsia" w:ascii="宋体" w:hAnsi="宋体" w:eastAsia="宋体" w:cs="宋体"/>
          <w:b/>
          <w:bCs/>
          <w:szCs w:val="15"/>
        </w:rPr>
        <w:t>【政府采购合同专用条款】</w:t>
      </w:r>
      <w:r>
        <w:rPr>
          <w:rFonts w:hint="eastAsia" w:ascii="宋体" w:hAnsi="宋体" w:eastAsia="宋体"/>
          <w:szCs w:val="21"/>
        </w:rPr>
        <w:t>约定的期限内对所有的货物实施运行监督、维修，但前提条件是该服务并不能免除乙方在质量保证期内所承担的义务；</w:t>
      </w:r>
    </w:p>
    <w:p w14:paraId="3B2BA1B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（4）在制造商所在地或指定现场就货物的安装、启动、运营、维护、废弃处置等对甲方操作人员进行培训</w:t>
      </w:r>
      <w:r>
        <w:rPr>
          <w:rFonts w:hint="eastAsia" w:ascii="宋体" w:hAnsi="宋体" w:eastAsia="宋体" w:cs="宋体"/>
          <w:szCs w:val="15"/>
        </w:rPr>
        <w:t>；</w:t>
      </w:r>
    </w:p>
    <w:p w14:paraId="0E3AFB7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（5）依照法律、行政法规的规定或者按照</w:t>
      </w:r>
      <w:r>
        <w:rPr>
          <w:rFonts w:hint="eastAsia" w:ascii="宋体" w:hAnsi="宋体" w:eastAsia="宋体" w:cs="宋体"/>
          <w:b/>
          <w:bCs/>
          <w:szCs w:val="21"/>
        </w:rPr>
        <w:t>【政府采购合同专用条款】</w:t>
      </w:r>
      <w:r>
        <w:rPr>
          <w:rFonts w:hint="eastAsia" w:ascii="宋体" w:hAnsi="宋体" w:eastAsia="宋体" w:cs="宋体"/>
          <w:szCs w:val="21"/>
        </w:rPr>
        <w:t>约定，货物在有效使用年限届满后应予回收的，乙方负有自行或者委托第三人对货物予以回收的义务；</w:t>
      </w:r>
    </w:p>
    <w:p w14:paraId="0981DE3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（6）</w:t>
      </w:r>
      <w:r>
        <w:rPr>
          <w:rFonts w:hint="eastAsia" w:ascii="宋体" w:hAnsi="宋体" w:eastAsia="宋体"/>
          <w:b/>
          <w:szCs w:val="21"/>
        </w:rPr>
        <w:t>【政府采购合同专用条款】</w:t>
      </w:r>
      <w:r>
        <w:rPr>
          <w:rFonts w:hint="eastAsia" w:ascii="宋体" w:hAnsi="宋体" w:eastAsia="宋体"/>
          <w:szCs w:val="21"/>
        </w:rPr>
        <w:t>规定由乙方提供的其他服务。</w:t>
      </w:r>
    </w:p>
    <w:p w14:paraId="06F0C0E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14.2 乙方提供的售后服务的费用已包含在合同价款中，甲方不再另行支付。</w:t>
      </w:r>
    </w:p>
    <w:p w14:paraId="108D7D5E">
      <w:p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15. 违约责任</w:t>
      </w:r>
    </w:p>
    <w:p w14:paraId="05C1C94A">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15.1质量瑕疵的违约责任</w:t>
      </w:r>
    </w:p>
    <w:p w14:paraId="2208EF0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乙方提供的产品不符合合同约定的质量标准或存在产品质量缺陷，甲方有权要求乙方根据</w:t>
      </w:r>
      <w:r>
        <w:rPr>
          <w:rFonts w:hint="eastAsia" w:ascii="宋体" w:hAnsi="宋体" w:eastAsia="宋体"/>
          <w:b/>
          <w:szCs w:val="21"/>
        </w:rPr>
        <w:t>【政府采购合同专用条款】</w:t>
      </w:r>
      <w:r>
        <w:rPr>
          <w:rFonts w:hint="eastAsia" w:ascii="宋体" w:hAnsi="宋体" w:eastAsia="宋体"/>
          <w:bCs/>
          <w:szCs w:val="21"/>
        </w:rPr>
        <w:t>要求</w:t>
      </w:r>
      <w:r>
        <w:rPr>
          <w:rFonts w:hint="eastAsia" w:ascii="宋体" w:hAnsi="宋体" w:eastAsia="宋体"/>
          <w:szCs w:val="21"/>
        </w:rPr>
        <w:t>及时修理、重作、更换，并承担由此给甲方造成的损失。</w:t>
      </w:r>
    </w:p>
    <w:p w14:paraId="412C8976">
      <w:pPr>
        <w:autoSpaceDE w:val="0"/>
        <w:autoSpaceDN w:val="0"/>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15.2 迟延交货的违约责任</w:t>
      </w:r>
    </w:p>
    <w:p w14:paraId="08891701">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4E6799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（2）如果乙方没有按照合同规定的时间交货和提供相关服务，甲方有权从货款中扣除误期赔偿费而不影响合同项下的其他补救方法，赔偿费按</w:t>
      </w:r>
      <w:r>
        <w:rPr>
          <w:rFonts w:hint="eastAsia" w:ascii="宋体" w:hAnsi="宋体" w:eastAsia="宋体"/>
          <w:b/>
          <w:szCs w:val="21"/>
        </w:rPr>
        <w:t>【政府采购合同专用条款】</w:t>
      </w:r>
      <w:r>
        <w:rPr>
          <w:rFonts w:hint="eastAsia" w:ascii="宋体" w:hAnsi="宋体" w:eastAsia="宋体"/>
          <w:szCs w:val="21"/>
        </w:rPr>
        <w:t>规定执行。如果涉及公共利益，且赔偿金额无法弥补公共利益损失，甲方可要求继续履行或者采取其他补救措施。</w:t>
      </w:r>
    </w:p>
    <w:p w14:paraId="07B7AC9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15.3 迟延支付的违约责任</w:t>
      </w:r>
    </w:p>
    <w:p w14:paraId="6AA71F9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甲方存在迟延支付乙方合同款项的，应当承担</w:t>
      </w:r>
      <w:r>
        <w:rPr>
          <w:rFonts w:hint="eastAsia" w:ascii="宋体" w:hAnsi="宋体" w:eastAsia="宋体"/>
          <w:b/>
          <w:bCs/>
          <w:szCs w:val="21"/>
        </w:rPr>
        <w:t>【政府采购合同专用条款】</w:t>
      </w:r>
      <w:r>
        <w:rPr>
          <w:rFonts w:hint="eastAsia" w:ascii="宋体" w:hAnsi="宋体" w:eastAsia="宋体"/>
          <w:szCs w:val="21"/>
        </w:rPr>
        <w:t>规定的逾期付款利息。</w:t>
      </w:r>
    </w:p>
    <w:p w14:paraId="79F8110B">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bCs/>
          <w:szCs w:val="21"/>
        </w:rPr>
        <w:t>15.4其他违约责任根据项目实际需要按</w:t>
      </w:r>
      <w:r>
        <w:rPr>
          <w:rFonts w:hint="eastAsia" w:ascii="宋体" w:hAnsi="宋体" w:eastAsia="宋体"/>
          <w:b/>
          <w:bCs/>
          <w:szCs w:val="21"/>
        </w:rPr>
        <w:t>【政府采购合同专用条款】</w:t>
      </w:r>
      <w:r>
        <w:rPr>
          <w:rFonts w:hint="eastAsia" w:ascii="宋体" w:hAnsi="宋体" w:eastAsia="宋体"/>
          <w:szCs w:val="21"/>
        </w:rPr>
        <w:t>规定执行。</w:t>
      </w:r>
    </w:p>
    <w:p w14:paraId="27184157">
      <w:pPr>
        <w:numPr>
          <w:ilvl w:val="0"/>
          <w:numId w:val="23"/>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合同变更、中止与终止</w:t>
      </w:r>
    </w:p>
    <w:p w14:paraId="3234B580">
      <w:pPr>
        <w:adjustRightInd w:val="0"/>
        <w:snapToGrid w:val="0"/>
        <w:spacing w:line="400" w:lineRule="exact"/>
        <w:jc w:val="left"/>
        <w:rPr>
          <w:rFonts w:hint="eastAsia" w:ascii="宋体" w:hAnsi="宋体" w:eastAsia="宋体"/>
          <w:szCs w:val="21"/>
        </w:rPr>
      </w:pPr>
      <w:r>
        <w:rPr>
          <w:rFonts w:hint="eastAsia" w:ascii="宋体" w:hAnsi="宋体" w:eastAsia="宋体"/>
          <w:szCs w:val="21"/>
        </w:rPr>
        <w:t xml:space="preserve">    16.1合同的变更</w:t>
      </w:r>
    </w:p>
    <w:p w14:paraId="0F86DE6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政府采购合同履行中，在不改变合同其他条款的前提下，甲方可以在合同价款10%的范围内追加与合同标的相同的货物，并就此与乙方协商一致后签订补充协议。</w:t>
      </w:r>
    </w:p>
    <w:p w14:paraId="0F27C4F0">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16.2合同的中止</w:t>
      </w:r>
    </w:p>
    <w:p w14:paraId="2F58D0A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（1）合同履行过程中因供应商就采购文件、采购过程或结果提起投诉的，甲方认为有必要的，可以中止合同的履行。</w:t>
      </w:r>
    </w:p>
    <w:p w14:paraId="60A7898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1357AC3">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76BCAAB6">
      <w:pPr>
        <w:snapToGrid w:val="0"/>
        <w:spacing w:line="400" w:lineRule="exact"/>
        <w:ind w:firstLine="420" w:firstLineChars="200"/>
        <w:jc w:val="left"/>
        <w:rPr>
          <w:rFonts w:eastAsia="宋体"/>
        </w:rPr>
      </w:pPr>
      <w:r>
        <w:rPr>
          <w:rFonts w:hint="eastAsia" w:ascii="宋体" w:hAnsi="宋体" w:eastAsia="宋体"/>
          <w:szCs w:val="21"/>
        </w:rPr>
        <w:t>（4）甲方不得以行政区划调整、政府换届、机构或者职能调整以及相关责任人更替为由中止合同。</w:t>
      </w:r>
    </w:p>
    <w:p w14:paraId="0D90796E">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16.3合同的终止</w:t>
      </w:r>
    </w:p>
    <w:p w14:paraId="4BCF319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（1）合同因有效期限届满而终止；</w:t>
      </w:r>
    </w:p>
    <w:p w14:paraId="7D0BB13E">
      <w:pPr>
        <w:snapToGrid w:val="0"/>
        <w:spacing w:line="400" w:lineRule="exact"/>
        <w:ind w:firstLine="420" w:firstLineChars="200"/>
        <w:rPr>
          <w:rFonts w:hint="eastAsia" w:ascii="宋体" w:hAnsi="宋体" w:eastAsia="宋体" w:cs="宋体"/>
          <w:szCs w:val="21"/>
        </w:rPr>
      </w:pPr>
      <w:r>
        <w:rPr>
          <w:rFonts w:hint="eastAsia" w:ascii="宋体" w:hAnsi="宋体" w:eastAsia="宋体"/>
          <w:szCs w:val="21"/>
        </w:rPr>
        <w:t>（2）乙方未按合同约定履行，构成根本性违约的，甲方有权终止合同，</w:t>
      </w:r>
      <w:r>
        <w:rPr>
          <w:rFonts w:hint="eastAsia" w:ascii="宋体" w:hAnsi="宋体" w:eastAsia="宋体" w:cs="宋体"/>
          <w:szCs w:val="21"/>
        </w:rPr>
        <w:t>并追究乙方的违约责任</w:t>
      </w:r>
      <w:r>
        <w:rPr>
          <w:rFonts w:hint="eastAsia" w:ascii="宋体" w:hAnsi="宋体" w:eastAsia="宋体"/>
          <w:szCs w:val="21"/>
        </w:rPr>
        <w:t>。</w:t>
      </w:r>
    </w:p>
    <w:p w14:paraId="6F9602DB">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eastAsia="宋体" w:cs="Times New Roman"/>
          <w:szCs w:val="21"/>
        </w:rPr>
        <w:t>涉及国家利益、社会公共利益的情形</w:t>
      </w:r>
    </w:p>
    <w:p w14:paraId="7EF44E46">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政府采购合同继续履行将损害国家利益和社会公共利益的，双方当事人应当变更、中止或者终止合同。有过错的一方应当承担赔偿责任，双方都有过错的，各自承担相应的责任。</w:t>
      </w:r>
    </w:p>
    <w:p w14:paraId="72F822D1">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17. 合同分包</w:t>
      </w:r>
    </w:p>
    <w:p w14:paraId="0D9EAD0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17.1 乙方不得将合同转包给其他供应商。涉及合同分包的，乙方应根据采购文件和投标（响应）文件规定进行合同分包。</w:t>
      </w:r>
    </w:p>
    <w:p w14:paraId="62D573E6">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17.2 乙方执行政府采购政策向中小企业依法分包的，乙方应当按采购文件和投标（响应）文件签订分包意向协议，分包意向协议属于本合同组成部分。</w:t>
      </w:r>
    </w:p>
    <w:p w14:paraId="03EB0D8D">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18. 不可抗力</w:t>
      </w:r>
    </w:p>
    <w:p w14:paraId="06B81F3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18.1 不可抗力是指合同双方不能预见、不能避免且不能克服的客观情况。</w:t>
      </w:r>
    </w:p>
    <w:p w14:paraId="3B2DDAE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18.2 任何一方对由于不可抗力造成的部分或全部不能履行合同不承担违约责任。但迟延履行后发生不可抗力的，不能免除责任。</w:t>
      </w:r>
    </w:p>
    <w:p w14:paraId="216DB94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B27345E">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19. 解决争议的方法</w:t>
      </w:r>
    </w:p>
    <w:p w14:paraId="78D35183">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68D6CAC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19.2 选择仲裁的，应在</w:t>
      </w:r>
      <w:r>
        <w:rPr>
          <w:rFonts w:hint="eastAsia" w:ascii="宋体" w:hAnsi="宋体" w:eastAsia="宋体" w:cs="宋体"/>
          <w:b/>
          <w:bCs/>
          <w:szCs w:val="21"/>
        </w:rPr>
        <w:t>【政府采购合同专用条款】</w:t>
      </w:r>
      <w:r>
        <w:rPr>
          <w:rFonts w:hint="eastAsia" w:ascii="宋体" w:hAnsi="宋体" w:eastAsia="宋体" w:cs="宋体"/>
          <w:szCs w:val="21"/>
        </w:rPr>
        <w:t>中明确仲裁机构及仲裁地；通过诉讼方式解决的，可以在</w:t>
      </w:r>
      <w:r>
        <w:rPr>
          <w:rFonts w:hint="eastAsia" w:ascii="宋体" w:hAnsi="宋体" w:eastAsia="宋体" w:cs="宋体"/>
          <w:b/>
          <w:bCs/>
          <w:szCs w:val="21"/>
        </w:rPr>
        <w:t>【政府采购合同专用条款】</w:t>
      </w:r>
      <w:r>
        <w:rPr>
          <w:rFonts w:hint="eastAsia" w:ascii="宋体" w:hAnsi="宋体" w:eastAsia="宋体" w:cs="宋体"/>
          <w:szCs w:val="21"/>
        </w:rPr>
        <w:t>中进一步约定选择与争议有实际联系的地点的人民法院管辖，但管辖法院的约定不得违反级别管辖和专属管辖的规定。</w:t>
      </w:r>
    </w:p>
    <w:p w14:paraId="283DFA1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19.3 如甲乙双方有争议的事项不影响合同其他部分的履行，在争议解决期间，合同其他部分应当继续履行。</w:t>
      </w:r>
    </w:p>
    <w:p w14:paraId="59BFD592">
      <w:pPr>
        <w:autoSpaceDE w:val="0"/>
        <w:autoSpaceDN w:val="0"/>
        <w:adjustRightInd w:val="0"/>
        <w:snapToGrid w:val="0"/>
        <w:spacing w:line="400" w:lineRule="exact"/>
        <w:jc w:val="left"/>
        <w:rPr>
          <w:rFonts w:hint="eastAsia" w:ascii="宋体" w:hAnsi="宋体" w:eastAsia="宋体"/>
          <w:sz w:val="24"/>
        </w:rPr>
      </w:pPr>
      <w:r>
        <w:rPr>
          <w:rFonts w:hint="eastAsia" w:ascii="宋体" w:hAnsi="宋体" w:eastAsia="宋体"/>
          <w:b/>
          <w:sz w:val="24"/>
        </w:rPr>
        <w:t>20. 政府采购政策</w:t>
      </w:r>
    </w:p>
    <w:p w14:paraId="6B569EB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20.1 </w:t>
      </w:r>
      <w:r>
        <w:rPr>
          <w:rFonts w:hint="eastAsia" w:ascii="宋体" w:hAnsi="宋体" w:eastAsia="宋体" w:cs="宋体"/>
          <w:lang w:val="en-GB"/>
        </w:rPr>
        <w:t>本合同应当按照规定执行政府采购政策。</w:t>
      </w:r>
    </w:p>
    <w:p w14:paraId="409074FB">
      <w:pPr>
        <w:autoSpaceDE w:val="0"/>
        <w:autoSpaceDN w:val="0"/>
        <w:adjustRightInd w:val="0"/>
        <w:snapToGrid w:val="0"/>
        <w:spacing w:line="400" w:lineRule="exact"/>
        <w:ind w:firstLine="420" w:firstLineChars="200"/>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eastAsia="宋体"/>
          <w:szCs w:val="21"/>
        </w:rPr>
        <w:t>，有过错的一方应当承担赔偿责任，双方都有过错的，各自承担相应的责任。</w:t>
      </w:r>
    </w:p>
    <w:p w14:paraId="7BAE6CE2">
      <w:pPr>
        <w:spacing w:line="400" w:lineRule="exact"/>
        <w:ind w:firstLine="420" w:firstLineChars="200"/>
        <w:rPr>
          <w:rFonts w:ascii="Calibri" w:hAnsi="Calibri" w:eastAsia="宋体" w:cs="Times New Roman"/>
        </w:rPr>
      </w:pPr>
      <w:r>
        <w:rPr>
          <w:rFonts w:ascii="宋体" w:hAnsi="宋体" w:eastAsia="宋体" w:cs="Times New Roman"/>
          <w:szCs w:val="21"/>
        </w:rPr>
        <w:t>2</w:t>
      </w:r>
      <w:r>
        <w:rPr>
          <w:rFonts w:hint="eastAsia" w:ascii="宋体" w:hAnsi="宋体" w:eastAsia="宋体" w:cs="Times New Roman"/>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8386802">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21. 法律适用</w:t>
      </w:r>
    </w:p>
    <w:p w14:paraId="276481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21.1 本合同的订立、生效、解释、履行及与本合同有关的争议解决，均适用法律、行政法规。</w:t>
      </w:r>
    </w:p>
    <w:p w14:paraId="32373CA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21.2 本合同条款与法律、行政法规的强制性规定不一致的，双方当事人应按照法律、行政法规的强制性规定修改本合同的相关条款。</w:t>
      </w:r>
    </w:p>
    <w:p w14:paraId="1E6674C0">
      <w:pPr>
        <w:numPr>
          <w:ilvl w:val="255"/>
          <w:numId w:val="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22. 通知</w:t>
      </w:r>
    </w:p>
    <w:p w14:paraId="16663797">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22.1 本合同任何一方向对方发出的通知、信件、数据电文等，应当发送至本合同第一部分《政府采购合同协议书》所约定的通讯地址、联系人、联系电话或电子邮箱。</w:t>
      </w:r>
    </w:p>
    <w:p w14:paraId="4D4A487B">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eastAsia="宋体" w:cs="宋体"/>
          <w:szCs w:val="21"/>
        </w:rPr>
        <w:t xml:space="preserve">    22.2 一方当事人变更名称、住所、联系人、联系电话或电子邮箱等信息的，应当在变更后3日内及时书面通知对方，对方实际收到变更通知前的送达仍为有效送达。</w:t>
      </w:r>
    </w:p>
    <w:p w14:paraId="05B7B42B">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22.3本合同一方给另一方的通知均应采用书面形式，传真或快递送到本合同中规定的对方的地址和办理签收手续。</w:t>
      </w:r>
    </w:p>
    <w:p w14:paraId="290D5089">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22.4通知以送达之日或通知书中规定的生效之日起生效，两者中以较迟之日为准。</w:t>
      </w:r>
    </w:p>
    <w:p w14:paraId="07959399">
      <w:pPr>
        <w:numPr>
          <w:ilvl w:val="0"/>
          <w:numId w:val="24"/>
        </w:num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合同未尽事项</w:t>
      </w:r>
    </w:p>
    <w:p w14:paraId="58680087">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23.1合同未尽事项见</w:t>
      </w:r>
      <w:r>
        <w:rPr>
          <w:rFonts w:hint="eastAsia" w:ascii="宋体" w:hAnsi="宋体" w:eastAsia="宋体"/>
          <w:b/>
          <w:szCs w:val="21"/>
        </w:rPr>
        <w:t>【政府采购合同专用条款】</w:t>
      </w:r>
      <w:r>
        <w:rPr>
          <w:rFonts w:hint="eastAsia" w:ascii="宋体" w:hAnsi="宋体" w:eastAsia="宋体"/>
          <w:bCs/>
          <w:szCs w:val="21"/>
        </w:rPr>
        <w:t>。</w:t>
      </w:r>
    </w:p>
    <w:p w14:paraId="27CE1121">
      <w:pPr>
        <w:adjustRightInd w:val="0"/>
        <w:snapToGrid w:val="0"/>
        <w:spacing w:line="400" w:lineRule="exact"/>
        <w:jc w:val="left"/>
        <w:rPr>
          <w:rFonts w:hint="eastAsia" w:ascii="黑体" w:hAnsi="华文中宋" w:eastAsia="黑体"/>
          <w:sz w:val="28"/>
          <w:szCs w:val="28"/>
        </w:rPr>
      </w:pPr>
      <w:r>
        <w:rPr>
          <w:rFonts w:hint="eastAsia" w:ascii="宋体" w:hAnsi="宋体" w:eastAsia="宋体"/>
          <w:bCs/>
          <w:szCs w:val="21"/>
        </w:rPr>
        <w:t xml:space="preserve">    23.2 合同附件与合同正文具有同等的法律效力。</w:t>
      </w:r>
      <w:bookmarkStart w:id="56" w:name="_Toc20313"/>
    </w:p>
    <w:p w14:paraId="6BCA2C16">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20C1B1C0">
      <w:pPr>
        <w:keepNext/>
        <w:keepLines/>
        <w:adjustRightInd w:val="0"/>
        <w:snapToGrid w:val="0"/>
        <w:spacing w:line="360" w:lineRule="auto"/>
        <w:jc w:val="center"/>
        <w:outlineLvl w:val="1"/>
        <w:rPr>
          <w:rFonts w:hint="eastAsia"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56"/>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D2F36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E600D9">
            <w:pPr>
              <w:adjustRightInd w:val="0"/>
              <w:snapToGrid w:val="0"/>
              <w:jc w:val="center"/>
              <w:rPr>
                <w:rFonts w:hint="eastAsia" w:ascii="宋体" w:hAnsi="宋体" w:eastAsia="宋体"/>
                <w:szCs w:val="21"/>
              </w:rPr>
            </w:pPr>
            <w:r>
              <w:rPr>
                <w:rFonts w:hint="eastAsia" w:ascii="宋体" w:hAnsi="宋体" w:eastAsia="宋体"/>
                <w:szCs w:val="21"/>
              </w:rPr>
              <w:t>第二节</w:t>
            </w:r>
          </w:p>
          <w:p w14:paraId="572BB908">
            <w:pPr>
              <w:adjustRightInd w:val="0"/>
              <w:snapToGrid w:val="0"/>
              <w:jc w:val="center"/>
              <w:rPr>
                <w:rFonts w:hint="eastAsia" w:ascii="宋体" w:hAnsi="宋体" w:eastAsia="宋体"/>
                <w:szCs w:val="21"/>
              </w:rPr>
            </w:pPr>
            <w:r>
              <w:rPr>
                <w:rFonts w:hint="eastAsia" w:ascii="宋体" w:hAnsi="宋体" w:eastAsia="宋体"/>
                <w:szCs w:val="21"/>
              </w:rPr>
              <w:t>第1.2（6）项</w:t>
            </w:r>
          </w:p>
        </w:tc>
        <w:tc>
          <w:tcPr>
            <w:tcW w:w="1742" w:type="dxa"/>
            <w:vAlign w:val="center"/>
          </w:tcPr>
          <w:p w14:paraId="1ECEC2DD">
            <w:pPr>
              <w:adjustRightInd w:val="0"/>
              <w:snapToGrid w:val="0"/>
              <w:jc w:val="left"/>
              <w:rPr>
                <w:rFonts w:hint="eastAsia" w:ascii="宋体" w:hAnsi="宋体" w:eastAsia="宋体"/>
                <w:szCs w:val="21"/>
              </w:rPr>
            </w:pPr>
            <w:r>
              <w:rPr>
                <w:rFonts w:hint="eastAsia" w:ascii="宋体" w:hAnsi="宋体" w:eastAsia="宋体"/>
                <w:szCs w:val="21"/>
              </w:rPr>
              <w:t>联合体具体要求</w:t>
            </w:r>
          </w:p>
        </w:tc>
        <w:tc>
          <w:tcPr>
            <w:tcW w:w="5170" w:type="dxa"/>
            <w:vAlign w:val="center"/>
          </w:tcPr>
          <w:p w14:paraId="34E0EE18">
            <w:pPr>
              <w:adjustRightInd w:val="0"/>
              <w:snapToGrid w:val="0"/>
              <w:jc w:val="left"/>
              <w:rPr>
                <w:rFonts w:hint="eastAsia" w:ascii="宋体" w:hAnsi="宋体" w:eastAsia="宋体"/>
                <w:szCs w:val="21"/>
              </w:rPr>
            </w:pPr>
          </w:p>
        </w:tc>
      </w:tr>
      <w:tr w14:paraId="54BA9F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C5983AE">
            <w:pPr>
              <w:adjustRightInd w:val="0"/>
              <w:snapToGrid w:val="0"/>
              <w:jc w:val="center"/>
              <w:rPr>
                <w:rFonts w:hint="eastAsia" w:ascii="宋体" w:hAnsi="宋体" w:eastAsia="宋体"/>
                <w:szCs w:val="21"/>
              </w:rPr>
            </w:pPr>
            <w:r>
              <w:rPr>
                <w:rFonts w:hint="eastAsia" w:ascii="宋体" w:hAnsi="宋体" w:eastAsia="宋体"/>
                <w:szCs w:val="21"/>
              </w:rPr>
              <w:t>第二节</w:t>
            </w:r>
          </w:p>
          <w:p w14:paraId="0B2B94E6">
            <w:pPr>
              <w:adjustRightInd w:val="0"/>
              <w:snapToGrid w:val="0"/>
              <w:jc w:val="center"/>
              <w:rPr>
                <w:rFonts w:hint="eastAsia" w:ascii="宋体" w:hAnsi="宋体" w:eastAsia="宋体" w:cs="Times New Roman"/>
                <w:szCs w:val="21"/>
              </w:rPr>
            </w:pPr>
            <w:r>
              <w:rPr>
                <w:rFonts w:hint="eastAsia" w:ascii="宋体" w:hAnsi="宋体" w:eastAsia="宋体"/>
                <w:szCs w:val="21"/>
              </w:rPr>
              <w:t>第1.2（7）项</w:t>
            </w:r>
          </w:p>
        </w:tc>
        <w:tc>
          <w:tcPr>
            <w:tcW w:w="1742" w:type="dxa"/>
            <w:vAlign w:val="center"/>
          </w:tcPr>
          <w:p w14:paraId="3736A86A">
            <w:pPr>
              <w:adjustRightInd w:val="0"/>
              <w:snapToGrid w:val="0"/>
              <w:jc w:val="left"/>
              <w:rPr>
                <w:rFonts w:hint="eastAsia" w:ascii="宋体" w:hAnsi="宋体" w:eastAsia="宋体" w:cs="Times New Roman"/>
                <w:szCs w:val="21"/>
              </w:rPr>
            </w:pPr>
            <w:r>
              <w:rPr>
                <w:rFonts w:hint="eastAsia" w:ascii="宋体" w:hAnsi="宋体" w:eastAsia="宋体"/>
                <w:szCs w:val="21"/>
              </w:rPr>
              <w:t>其他术语解释</w:t>
            </w:r>
          </w:p>
        </w:tc>
        <w:tc>
          <w:tcPr>
            <w:tcW w:w="5170" w:type="dxa"/>
            <w:vAlign w:val="center"/>
          </w:tcPr>
          <w:p w14:paraId="37DEF4CB">
            <w:pPr>
              <w:adjustRightInd w:val="0"/>
              <w:snapToGrid w:val="0"/>
              <w:jc w:val="left"/>
              <w:rPr>
                <w:rFonts w:hint="eastAsia" w:ascii="宋体" w:hAnsi="宋体" w:eastAsia="宋体" w:cs="Times New Roman"/>
                <w:szCs w:val="21"/>
              </w:rPr>
            </w:pPr>
          </w:p>
        </w:tc>
      </w:tr>
      <w:tr w14:paraId="19759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30891">
            <w:pPr>
              <w:adjustRightInd w:val="0"/>
              <w:snapToGrid w:val="0"/>
              <w:jc w:val="center"/>
              <w:rPr>
                <w:rFonts w:hint="eastAsia" w:ascii="宋体" w:hAnsi="宋体" w:eastAsia="宋体"/>
                <w:szCs w:val="21"/>
              </w:rPr>
            </w:pPr>
            <w:r>
              <w:rPr>
                <w:rFonts w:hint="eastAsia" w:ascii="宋体" w:hAnsi="宋体" w:eastAsia="宋体"/>
                <w:szCs w:val="21"/>
              </w:rPr>
              <w:t>第二节</w:t>
            </w:r>
          </w:p>
          <w:p w14:paraId="0043303D">
            <w:pPr>
              <w:adjustRightInd w:val="0"/>
              <w:snapToGrid w:val="0"/>
              <w:jc w:val="center"/>
              <w:rPr>
                <w:rFonts w:hint="eastAsia" w:ascii="宋体" w:hAnsi="宋体" w:eastAsia="宋体"/>
                <w:szCs w:val="21"/>
              </w:rPr>
            </w:pPr>
            <w:r>
              <w:rPr>
                <w:rFonts w:hint="eastAsia" w:ascii="宋体" w:hAnsi="宋体" w:eastAsia="宋体"/>
                <w:szCs w:val="21"/>
              </w:rPr>
              <w:t>第4.4款</w:t>
            </w:r>
          </w:p>
        </w:tc>
        <w:tc>
          <w:tcPr>
            <w:tcW w:w="1742" w:type="dxa"/>
            <w:vAlign w:val="center"/>
          </w:tcPr>
          <w:p w14:paraId="752AC2B3">
            <w:pPr>
              <w:adjustRightInd w:val="0"/>
              <w:snapToGrid w:val="0"/>
              <w:jc w:val="left"/>
              <w:rPr>
                <w:rFonts w:hint="eastAsia" w:ascii="宋体" w:hAnsi="宋体" w:eastAsia="宋体"/>
                <w:szCs w:val="21"/>
              </w:rPr>
            </w:pPr>
            <w:r>
              <w:rPr>
                <w:rFonts w:hint="eastAsia" w:ascii="宋体" w:hAnsi="宋体" w:eastAsia="宋体"/>
                <w:szCs w:val="21"/>
              </w:rPr>
              <w:t>履约验收中甲方提出异议或作出说明的期限</w:t>
            </w:r>
          </w:p>
        </w:tc>
        <w:tc>
          <w:tcPr>
            <w:tcW w:w="5170" w:type="dxa"/>
            <w:vAlign w:val="center"/>
          </w:tcPr>
          <w:p w14:paraId="681224C1">
            <w:pPr>
              <w:adjustRightInd w:val="0"/>
              <w:snapToGrid w:val="0"/>
              <w:jc w:val="left"/>
              <w:rPr>
                <w:rFonts w:hint="eastAsia" w:ascii="宋体" w:hAnsi="宋体" w:eastAsia="宋体" w:cs="Times New Roman"/>
                <w:szCs w:val="21"/>
              </w:rPr>
            </w:pPr>
          </w:p>
        </w:tc>
      </w:tr>
      <w:tr w14:paraId="13B879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727464">
            <w:pPr>
              <w:adjustRightInd w:val="0"/>
              <w:snapToGrid w:val="0"/>
              <w:jc w:val="center"/>
              <w:rPr>
                <w:rFonts w:hint="eastAsia" w:ascii="宋体" w:hAnsi="宋体" w:eastAsia="宋体"/>
                <w:szCs w:val="21"/>
              </w:rPr>
            </w:pPr>
            <w:r>
              <w:rPr>
                <w:rFonts w:hint="eastAsia" w:ascii="宋体" w:hAnsi="宋体" w:eastAsia="宋体"/>
                <w:szCs w:val="21"/>
              </w:rPr>
              <w:t>第二节</w:t>
            </w:r>
          </w:p>
          <w:p w14:paraId="79058B40">
            <w:pPr>
              <w:adjustRightInd w:val="0"/>
              <w:snapToGrid w:val="0"/>
              <w:jc w:val="center"/>
              <w:rPr>
                <w:rFonts w:hint="eastAsia" w:ascii="宋体" w:hAnsi="宋体" w:eastAsia="宋体"/>
                <w:szCs w:val="21"/>
              </w:rPr>
            </w:pPr>
            <w:r>
              <w:rPr>
                <w:rFonts w:hint="eastAsia" w:ascii="宋体" w:hAnsi="宋体" w:eastAsia="宋体"/>
                <w:szCs w:val="21"/>
              </w:rPr>
              <w:t>第4.6款</w:t>
            </w:r>
          </w:p>
        </w:tc>
        <w:tc>
          <w:tcPr>
            <w:tcW w:w="1742" w:type="dxa"/>
            <w:vAlign w:val="center"/>
          </w:tcPr>
          <w:p w14:paraId="0B0689D7">
            <w:pPr>
              <w:adjustRightInd w:val="0"/>
              <w:snapToGrid w:val="0"/>
              <w:jc w:val="left"/>
              <w:rPr>
                <w:rFonts w:hint="eastAsia" w:ascii="宋体" w:hAnsi="宋体" w:eastAsia="宋体"/>
                <w:szCs w:val="21"/>
              </w:rPr>
            </w:pPr>
            <w:r>
              <w:rPr>
                <w:rFonts w:hint="eastAsia" w:ascii="宋体" w:hAnsi="宋体" w:eastAsia="宋体"/>
                <w:szCs w:val="21"/>
              </w:rPr>
              <w:t>约定甲方承担的其他义务和责任</w:t>
            </w:r>
          </w:p>
        </w:tc>
        <w:tc>
          <w:tcPr>
            <w:tcW w:w="5170" w:type="dxa"/>
            <w:vAlign w:val="center"/>
          </w:tcPr>
          <w:p w14:paraId="1680A2B5">
            <w:pPr>
              <w:adjustRightInd w:val="0"/>
              <w:snapToGrid w:val="0"/>
              <w:jc w:val="left"/>
              <w:rPr>
                <w:rFonts w:hint="eastAsia" w:ascii="宋体" w:hAnsi="宋体" w:eastAsia="宋体" w:cs="Times New Roman"/>
                <w:szCs w:val="21"/>
              </w:rPr>
            </w:pPr>
          </w:p>
        </w:tc>
      </w:tr>
      <w:tr w14:paraId="26BD1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B3890A">
            <w:pPr>
              <w:adjustRightInd w:val="0"/>
              <w:snapToGrid w:val="0"/>
              <w:jc w:val="center"/>
              <w:rPr>
                <w:rFonts w:hint="eastAsia" w:ascii="宋体" w:hAnsi="宋体" w:eastAsia="宋体"/>
                <w:szCs w:val="21"/>
              </w:rPr>
            </w:pPr>
            <w:r>
              <w:rPr>
                <w:rFonts w:hint="eastAsia" w:ascii="宋体" w:hAnsi="宋体" w:eastAsia="宋体"/>
                <w:szCs w:val="21"/>
              </w:rPr>
              <w:t>第二节</w:t>
            </w:r>
          </w:p>
          <w:p w14:paraId="248F8AE3">
            <w:pPr>
              <w:snapToGrid w:val="0"/>
              <w:jc w:val="center"/>
              <w:rPr>
                <w:rFonts w:eastAsia="宋体"/>
              </w:rPr>
            </w:pPr>
            <w:r>
              <w:rPr>
                <w:rFonts w:hint="eastAsia" w:ascii="宋体" w:hAnsi="宋体" w:eastAsia="宋体"/>
                <w:szCs w:val="21"/>
              </w:rPr>
              <w:t>第5.4款</w:t>
            </w:r>
          </w:p>
        </w:tc>
        <w:tc>
          <w:tcPr>
            <w:tcW w:w="1742" w:type="dxa"/>
            <w:vAlign w:val="center"/>
          </w:tcPr>
          <w:p w14:paraId="695C4899">
            <w:pPr>
              <w:adjustRightInd w:val="0"/>
              <w:snapToGrid w:val="0"/>
              <w:jc w:val="left"/>
              <w:rPr>
                <w:rFonts w:hint="eastAsia" w:ascii="宋体" w:hAnsi="宋体" w:eastAsia="宋体"/>
                <w:szCs w:val="21"/>
              </w:rPr>
            </w:pPr>
            <w:r>
              <w:rPr>
                <w:rFonts w:hint="eastAsia" w:ascii="宋体" w:hAnsi="宋体" w:eastAsia="宋体"/>
                <w:szCs w:val="21"/>
              </w:rPr>
              <w:t>约定乙方承担的其他义务和责任</w:t>
            </w:r>
          </w:p>
        </w:tc>
        <w:tc>
          <w:tcPr>
            <w:tcW w:w="5170" w:type="dxa"/>
            <w:vAlign w:val="center"/>
          </w:tcPr>
          <w:p w14:paraId="0AA39CB8">
            <w:pPr>
              <w:adjustRightInd w:val="0"/>
              <w:snapToGrid w:val="0"/>
              <w:jc w:val="left"/>
              <w:rPr>
                <w:rFonts w:hint="eastAsia" w:ascii="宋体" w:hAnsi="宋体" w:eastAsia="宋体" w:cs="Times New Roman"/>
                <w:szCs w:val="21"/>
              </w:rPr>
            </w:pPr>
          </w:p>
        </w:tc>
      </w:tr>
      <w:tr w14:paraId="7EA22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C32E18">
            <w:pPr>
              <w:adjustRightInd w:val="0"/>
              <w:snapToGrid w:val="0"/>
              <w:jc w:val="center"/>
              <w:rPr>
                <w:rFonts w:hint="eastAsia" w:ascii="宋体" w:hAnsi="宋体" w:eastAsia="宋体"/>
                <w:szCs w:val="21"/>
              </w:rPr>
            </w:pPr>
            <w:r>
              <w:rPr>
                <w:rFonts w:hint="eastAsia" w:ascii="宋体" w:hAnsi="宋体" w:eastAsia="宋体"/>
                <w:szCs w:val="21"/>
              </w:rPr>
              <w:t>第二节</w:t>
            </w:r>
          </w:p>
          <w:p w14:paraId="0DCDE563">
            <w:pPr>
              <w:snapToGrid w:val="0"/>
              <w:jc w:val="center"/>
              <w:rPr>
                <w:rFonts w:hint="eastAsia" w:ascii="宋体" w:hAnsi="宋体" w:eastAsia="宋体"/>
                <w:szCs w:val="21"/>
              </w:rPr>
            </w:pPr>
            <w:r>
              <w:rPr>
                <w:rFonts w:hint="eastAsia" w:ascii="宋体" w:hAnsi="宋体" w:eastAsia="宋体"/>
                <w:szCs w:val="21"/>
              </w:rPr>
              <w:t>第6.1款</w:t>
            </w:r>
          </w:p>
        </w:tc>
        <w:tc>
          <w:tcPr>
            <w:tcW w:w="1742" w:type="dxa"/>
            <w:vAlign w:val="center"/>
          </w:tcPr>
          <w:p w14:paraId="588EC280">
            <w:pPr>
              <w:adjustRightInd w:val="0"/>
              <w:snapToGrid w:val="0"/>
              <w:jc w:val="left"/>
              <w:rPr>
                <w:rFonts w:hint="eastAsia" w:ascii="宋体" w:hAnsi="宋体" w:eastAsia="宋体"/>
                <w:szCs w:val="21"/>
              </w:rPr>
            </w:pPr>
            <w:r>
              <w:rPr>
                <w:rFonts w:hint="eastAsia" w:ascii="宋体" w:hAnsi="宋体" w:eastAsia="宋体"/>
                <w:szCs w:val="21"/>
              </w:rPr>
              <w:t>履行合同义务的顺序</w:t>
            </w:r>
          </w:p>
        </w:tc>
        <w:tc>
          <w:tcPr>
            <w:tcW w:w="5170" w:type="dxa"/>
            <w:vAlign w:val="center"/>
          </w:tcPr>
          <w:p w14:paraId="523757AF">
            <w:pPr>
              <w:adjustRightInd w:val="0"/>
              <w:snapToGrid w:val="0"/>
              <w:jc w:val="left"/>
              <w:rPr>
                <w:rFonts w:hint="eastAsia" w:ascii="宋体" w:hAnsi="宋体" w:eastAsia="宋体" w:cs="Times New Roman"/>
                <w:szCs w:val="21"/>
              </w:rPr>
            </w:pPr>
          </w:p>
        </w:tc>
      </w:tr>
      <w:tr w14:paraId="410A6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728F983">
            <w:pPr>
              <w:adjustRightInd w:val="0"/>
              <w:snapToGrid w:val="0"/>
              <w:jc w:val="center"/>
              <w:rPr>
                <w:rFonts w:hint="eastAsia" w:ascii="宋体" w:hAnsi="宋体" w:eastAsia="宋体"/>
                <w:szCs w:val="21"/>
              </w:rPr>
            </w:pPr>
            <w:r>
              <w:rPr>
                <w:rFonts w:hint="eastAsia" w:ascii="宋体" w:hAnsi="宋体" w:eastAsia="宋体"/>
                <w:szCs w:val="21"/>
              </w:rPr>
              <w:t>第二节</w:t>
            </w:r>
          </w:p>
          <w:p w14:paraId="5096437F">
            <w:pPr>
              <w:adjustRightInd w:val="0"/>
              <w:snapToGrid w:val="0"/>
              <w:jc w:val="center"/>
              <w:rPr>
                <w:rFonts w:hint="eastAsia" w:ascii="宋体" w:hAnsi="宋体" w:eastAsia="宋体"/>
                <w:szCs w:val="21"/>
              </w:rPr>
            </w:pPr>
            <w:r>
              <w:rPr>
                <w:rFonts w:hint="eastAsia" w:ascii="宋体" w:hAnsi="宋体" w:eastAsia="宋体"/>
                <w:szCs w:val="21"/>
              </w:rPr>
              <w:t>第7.1款</w:t>
            </w:r>
          </w:p>
        </w:tc>
        <w:tc>
          <w:tcPr>
            <w:tcW w:w="1742" w:type="dxa"/>
            <w:vAlign w:val="center"/>
          </w:tcPr>
          <w:p w14:paraId="6481C483">
            <w:pPr>
              <w:adjustRightInd w:val="0"/>
              <w:snapToGrid w:val="0"/>
              <w:jc w:val="left"/>
              <w:rPr>
                <w:rFonts w:hint="eastAsia" w:ascii="宋体" w:hAnsi="宋体" w:eastAsia="宋体"/>
                <w:szCs w:val="21"/>
              </w:rPr>
            </w:pPr>
            <w:r>
              <w:rPr>
                <w:rFonts w:hint="eastAsia" w:ascii="宋体" w:hAnsi="宋体" w:eastAsia="宋体"/>
                <w:szCs w:val="21"/>
              </w:rPr>
              <w:t>包装特殊要求</w:t>
            </w:r>
          </w:p>
        </w:tc>
        <w:tc>
          <w:tcPr>
            <w:tcW w:w="5170" w:type="dxa"/>
            <w:vAlign w:val="center"/>
          </w:tcPr>
          <w:p w14:paraId="0976794C">
            <w:pPr>
              <w:rPr>
                <w:rFonts w:eastAsia="宋体"/>
              </w:rPr>
            </w:pPr>
          </w:p>
        </w:tc>
      </w:tr>
      <w:tr w14:paraId="789BC4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37B8DFC">
            <w:pPr>
              <w:adjustRightInd w:val="0"/>
              <w:snapToGrid w:val="0"/>
              <w:jc w:val="center"/>
              <w:rPr>
                <w:rFonts w:hint="eastAsia" w:ascii="宋体" w:hAnsi="宋体" w:eastAsia="宋体"/>
                <w:szCs w:val="21"/>
              </w:rPr>
            </w:pPr>
          </w:p>
        </w:tc>
        <w:tc>
          <w:tcPr>
            <w:tcW w:w="1742" w:type="dxa"/>
            <w:vAlign w:val="center"/>
          </w:tcPr>
          <w:p w14:paraId="256425C7">
            <w:pPr>
              <w:adjustRightInd w:val="0"/>
              <w:snapToGrid w:val="0"/>
              <w:jc w:val="left"/>
              <w:rPr>
                <w:rFonts w:hint="eastAsia" w:ascii="宋体" w:hAnsi="宋体" w:eastAsia="宋体"/>
                <w:szCs w:val="21"/>
              </w:rPr>
            </w:pPr>
            <w:r>
              <w:rPr>
                <w:rFonts w:hint="eastAsia" w:ascii="宋体" w:hAnsi="宋体" w:eastAsia="宋体"/>
                <w:szCs w:val="21"/>
              </w:rPr>
              <w:t>指定现场</w:t>
            </w:r>
          </w:p>
        </w:tc>
        <w:tc>
          <w:tcPr>
            <w:tcW w:w="5170" w:type="dxa"/>
            <w:vAlign w:val="center"/>
          </w:tcPr>
          <w:p w14:paraId="1B47C0DF">
            <w:pPr>
              <w:rPr>
                <w:rFonts w:eastAsia="宋体"/>
              </w:rPr>
            </w:pPr>
          </w:p>
        </w:tc>
      </w:tr>
      <w:tr w14:paraId="6DC422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99FD737">
            <w:pPr>
              <w:adjustRightInd w:val="0"/>
              <w:snapToGrid w:val="0"/>
              <w:jc w:val="center"/>
              <w:rPr>
                <w:rFonts w:hint="eastAsia" w:ascii="宋体" w:hAnsi="宋体" w:eastAsia="宋体"/>
                <w:szCs w:val="21"/>
              </w:rPr>
            </w:pPr>
            <w:r>
              <w:rPr>
                <w:rFonts w:hint="eastAsia" w:ascii="宋体" w:hAnsi="宋体" w:eastAsia="宋体"/>
                <w:szCs w:val="21"/>
              </w:rPr>
              <w:t>第二节</w:t>
            </w:r>
          </w:p>
          <w:p w14:paraId="51DD50CE">
            <w:pPr>
              <w:adjustRightInd w:val="0"/>
              <w:snapToGrid w:val="0"/>
              <w:jc w:val="center"/>
              <w:rPr>
                <w:rFonts w:hint="eastAsia" w:ascii="宋体" w:hAnsi="宋体" w:eastAsia="宋体"/>
                <w:szCs w:val="21"/>
              </w:rPr>
            </w:pPr>
            <w:r>
              <w:rPr>
                <w:rFonts w:hint="eastAsia" w:ascii="宋体" w:hAnsi="宋体" w:eastAsia="宋体"/>
                <w:szCs w:val="21"/>
              </w:rPr>
              <w:t>第7.2款</w:t>
            </w:r>
          </w:p>
        </w:tc>
        <w:tc>
          <w:tcPr>
            <w:tcW w:w="1742" w:type="dxa"/>
            <w:vAlign w:val="center"/>
          </w:tcPr>
          <w:p w14:paraId="07B2DD08">
            <w:pPr>
              <w:adjustRightInd w:val="0"/>
              <w:snapToGrid w:val="0"/>
              <w:jc w:val="left"/>
              <w:rPr>
                <w:rFonts w:hint="eastAsia" w:ascii="宋体" w:hAnsi="宋体" w:eastAsia="宋体"/>
                <w:szCs w:val="21"/>
              </w:rPr>
            </w:pPr>
            <w:r>
              <w:rPr>
                <w:rFonts w:hint="eastAsia" w:ascii="宋体" w:hAnsi="宋体" w:eastAsia="宋体"/>
                <w:szCs w:val="21"/>
              </w:rPr>
              <w:t>运输特殊要求</w:t>
            </w:r>
          </w:p>
        </w:tc>
        <w:tc>
          <w:tcPr>
            <w:tcW w:w="5170" w:type="dxa"/>
            <w:vAlign w:val="center"/>
          </w:tcPr>
          <w:p w14:paraId="5222B362">
            <w:pPr>
              <w:rPr>
                <w:rFonts w:eastAsia="宋体"/>
              </w:rPr>
            </w:pPr>
          </w:p>
        </w:tc>
      </w:tr>
      <w:tr w14:paraId="6DA7A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F3BF770">
            <w:pPr>
              <w:adjustRightInd w:val="0"/>
              <w:snapToGrid w:val="0"/>
              <w:jc w:val="center"/>
              <w:rPr>
                <w:rFonts w:hint="eastAsia" w:ascii="宋体" w:hAnsi="宋体" w:eastAsia="宋体"/>
                <w:szCs w:val="21"/>
              </w:rPr>
            </w:pPr>
            <w:r>
              <w:rPr>
                <w:rFonts w:hint="eastAsia" w:ascii="宋体" w:hAnsi="宋体" w:eastAsia="宋体"/>
                <w:szCs w:val="21"/>
              </w:rPr>
              <w:t>第二节</w:t>
            </w:r>
          </w:p>
          <w:p w14:paraId="0672CFD5">
            <w:pPr>
              <w:adjustRightInd w:val="0"/>
              <w:snapToGrid w:val="0"/>
              <w:jc w:val="center"/>
              <w:rPr>
                <w:rFonts w:hint="eastAsia" w:ascii="宋体" w:hAnsi="宋体" w:eastAsia="宋体"/>
                <w:szCs w:val="21"/>
              </w:rPr>
            </w:pPr>
            <w:r>
              <w:rPr>
                <w:rFonts w:hint="eastAsia" w:ascii="宋体" w:hAnsi="宋体" w:eastAsia="宋体"/>
                <w:szCs w:val="21"/>
              </w:rPr>
              <w:t>第7.3款</w:t>
            </w:r>
          </w:p>
        </w:tc>
        <w:tc>
          <w:tcPr>
            <w:tcW w:w="1742" w:type="dxa"/>
            <w:vAlign w:val="center"/>
          </w:tcPr>
          <w:p w14:paraId="5A4CB078">
            <w:pPr>
              <w:adjustRightInd w:val="0"/>
              <w:snapToGrid w:val="0"/>
              <w:jc w:val="left"/>
              <w:rPr>
                <w:rFonts w:hint="eastAsia" w:ascii="宋体" w:hAnsi="宋体" w:eastAsia="宋体"/>
                <w:szCs w:val="21"/>
              </w:rPr>
            </w:pPr>
            <w:r>
              <w:rPr>
                <w:rFonts w:hint="eastAsia" w:ascii="宋体" w:hAnsi="宋体" w:eastAsia="宋体"/>
                <w:szCs w:val="21"/>
              </w:rPr>
              <w:t>保险要求</w:t>
            </w:r>
          </w:p>
        </w:tc>
        <w:tc>
          <w:tcPr>
            <w:tcW w:w="5170" w:type="dxa"/>
            <w:vAlign w:val="center"/>
          </w:tcPr>
          <w:p w14:paraId="3F9AC22F">
            <w:pPr>
              <w:rPr>
                <w:rFonts w:eastAsia="宋体"/>
              </w:rPr>
            </w:pPr>
          </w:p>
        </w:tc>
      </w:tr>
      <w:tr w14:paraId="7E1466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19839C">
            <w:pPr>
              <w:adjustRightInd w:val="0"/>
              <w:snapToGrid w:val="0"/>
              <w:jc w:val="center"/>
              <w:rPr>
                <w:rFonts w:hint="eastAsia" w:ascii="宋体" w:hAnsi="宋体" w:eastAsia="宋体"/>
                <w:szCs w:val="21"/>
              </w:rPr>
            </w:pPr>
            <w:r>
              <w:rPr>
                <w:rFonts w:hint="eastAsia" w:ascii="宋体" w:hAnsi="宋体" w:eastAsia="宋体"/>
                <w:szCs w:val="21"/>
              </w:rPr>
              <w:t>第二节</w:t>
            </w:r>
          </w:p>
          <w:p w14:paraId="64D64274">
            <w:pPr>
              <w:adjustRightInd w:val="0"/>
              <w:snapToGrid w:val="0"/>
              <w:jc w:val="center"/>
              <w:rPr>
                <w:rFonts w:hint="eastAsia" w:ascii="宋体" w:hAnsi="宋体" w:eastAsia="宋体"/>
                <w:szCs w:val="21"/>
              </w:rPr>
            </w:pPr>
            <w:r>
              <w:rPr>
                <w:rFonts w:hint="eastAsia" w:ascii="宋体" w:hAnsi="宋体" w:eastAsia="宋体"/>
                <w:szCs w:val="21"/>
              </w:rPr>
              <w:t>第8.2（1）项</w:t>
            </w:r>
          </w:p>
        </w:tc>
        <w:tc>
          <w:tcPr>
            <w:tcW w:w="1742" w:type="dxa"/>
            <w:vAlign w:val="center"/>
          </w:tcPr>
          <w:p w14:paraId="1913A9C4">
            <w:pPr>
              <w:adjustRightInd w:val="0"/>
              <w:snapToGrid w:val="0"/>
              <w:jc w:val="left"/>
              <w:rPr>
                <w:rFonts w:hint="eastAsia" w:ascii="宋体" w:hAnsi="宋体" w:eastAsia="宋体"/>
                <w:szCs w:val="21"/>
              </w:rPr>
            </w:pPr>
            <w:r>
              <w:rPr>
                <w:rFonts w:hint="eastAsia" w:ascii="宋体" w:hAnsi="宋体" w:eastAsia="宋体"/>
                <w:szCs w:val="21"/>
              </w:rPr>
              <w:t>质量保证期</w:t>
            </w:r>
          </w:p>
        </w:tc>
        <w:tc>
          <w:tcPr>
            <w:tcW w:w="5170" w:type="dxa"/>
            <w:vAlign w:val="center"/>
          </w:tcPr>
          <w:p w14:paraId="29DCCC68">
            <w:pPr>
              <w:autoSpaceDE w:val="0"/>
              <w:autoSpaceDN w:val="0"/>
              <w:adjustRightInd w:val="0"/>
              <w:snapToGrid w:val="0"/>
              <w:ind w:firstLine="420" w:firstLineChars="200"/>
              <w:jc w:val="left"/>
              <w:rPr>
                <w:rFonts w:hint="eastAsia" w:ascii="宋体" w:hAnsi="宋体" w:eastAsia="宋体"/>
                <w:szCs w:val="21"/>
              </w:rPr>
            </w:pPr>
          </w:p>
        </w:tc>
      </w:tr>
      <w:tr w14:paraId="1FEFB0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ECF86C">
            <w:pPr>
              <w:adjustRightInd w:val="0"/>
              <w:snapToGrid w:val="0"/>
              <w:jc w:val="center"/>
              <w:rPr>
                <w:rFonts w:hint="eastAsia" w:ascii="宋体" w:hAnsi="宋体" w:eastAsia="宋体"/>
                <w:szCs w:val="21"/>
              </w:rPr>
            </w:pPr>
            <w:r>
              <w:rPr>
                <w:rFonts w:hint="eastAsia" w:ascii="宋体" w:hAnsi="宋体" w:eastAsia="宋体"/>
                <w:szCs w:val="21"/>
              </w:rPr>
              <w:t>第二节</w:t>
            </w:r>
          </w:p>
          <w:p w14:paraId="48ECE612">
            <w:pPr>
              <w:adjustRightInd w:val="0"/>
              <w:snapToGrid w:val="0"/>
              <w:jc w:val="center"/>
              <w:rPr>
                <w:rFonts w:hint="eastAsia" w:ascii="宋体" w:hAnsi="宋体" w:eastAsia="宋体"/>
                <w:szCs w:val="21"/>
              </w:rPr>
            </w:pPr>
            <w:r>
              <w:rPr>
                <w:rFonts w:hint="eastAsia" w:ascii="宋体" w:hAnsi="宋体" w:eastAsia="宋体"/>
                <w:szCs w:val="21"/>
              </w:rPr>
              <w:t>第8.2（3）项</w:t>
            </w:r>
          </w:p>
        </w:tc>
        <w:tc>
          <w:tcPr>
            <w:tcW w:w="1742" w:type="dxa"/>
            <w:vAlign w:val="center"/>
          </w:tcPr>
          <w:p w14:paraId="133FD048">
            <w:pPr>
              <w:adjustRightInd w:val="0"/>
              <w:snapToGrid w:val="0"/>
              <w:jc w:val="left"/>
              <w:rPr>
                <w:rFonts w:hint="eastAsia" w:ascii="宋体" w:hAnsi="宋体" w:eastAsia="宋体"/>
                <w:szCs w:val="21"/>
              </w:rPr>
            </w:pPr>
            <w:r>
              <w:rPr>
                <w:rFonts w:hint="eastAsia" w:ascii="宋体" w:hAnsi="宋体" w:eastAsia="宋体"/>
                <w:szCs w:val="21"/>
              </w:rPr>
              <w:t>货物质量缺陷</w:t>
            </w:r>
          </w:p>
          <w:p w14:paraId="3B4E07C2">
            <w:pPr>
              <w:adjustRightInd w:val="0"/>
              <w:snapToGrid w:val="0"/>
              <w:jc w:val="left"/>
              <w:rPr>
                <w:rFonts w:hint="eastAsia" w:ascii="宋体" w:hAnsi="宋体" w:eastAsia="宋体"/>
                <w:szCs w:val="21"/>
              </w:rPr>
            </w:pPr>
            <w:r>
              <w:rPr>
                <w:rFonts w:hint="eastAsia" w:ascii="宋体" w:hAnsi="宋体" w:eastAsia="宋体"/>
                <w:szCs w:val="21"/>
              </w:rPr>
              <w:t>响应时间</w:t>
            </w:r>
          </w:p>
        </w:tc>
        <w:tc>
          <w:tcPr>
            <w:tcW w:w="5170" w:type="dxa"/>
            <w:vAlign w:val="center"/>
          </w:tcPr>
          <w:p w14:paraId="5C8D1BB4">
            <w:pPr>
              <w:adjustRightInd w:val="0"/>
              <w:snapToGrid w:val="0"/>
              <w:jc w:val="left"/>
              <w:rPr>
                <w:rFonts w:hint="eastAsia" w:ascii="宋体" w:hAnsi="宋体" w:eastAsia="宋体"/>
                <w:szCs w:val="21"/>
              </w:rPr>
            </w:pPr>
          </w:p>
        </w:tc>
      </w:tr>
      <w:tr w14:paraId="1B647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142359">
            <w:pPr>
              <w:snapToGrid w:val="0"/>
              <w:jc w:val="center"/>
              <w:rPr>
                <w:rFonts w:hint="eastAsia" w:ascii="宋体" w:hAnsi="宋体" w:eastAsia="宋体" w:cs="宋体"/>
                <w:szCs w:val="21"/>
              </w:rPr>
            </w:pPr>
            <w:r>
              <w:rPr>
                <w:rFonts w:hint="eastAsia" w:ascii="宋体" w:hAnsi="宋体" w:eastAsia="宋体" w:cs="宋体"/>
                <w:szCs w:val="21"/>
              </w:rPr>
              <w:t>第二节</w:t>
            </w:r>
          </w:p>
          <w:p w14:paraId="5F186E5F">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eastAsia="宋体" w:cs="宋体"/>
                <w:sz w:val="22"/>
                <w:szCs w:val="21"/>
              </w:rPr>
              <w:t>第11.1款</w:t>
            </w:r>
          </w:p>
        </w:tc>
        <w:tc>
          <w:tcPr>
            <w:tcW w:w="1742" w:type="dxa"/>
            <w:vAlign w:val="center"/>
          </w:tcPr>
          <w:p w14:paraId="28C56009">
            <w:pPr>
              <w:adjustRightInd w:val="0"/>
              <w:snapToGrid w:val="0"/>
              <w:rPr>
                <w:rFonts w:hint="eastAsia" w:ascii="宋体" w:hAnsi="宋体" w:eastAsia="宋体"/>
                <w:szCs w:val="21"/>
              </w:rPr>
            </w:pPr>
            <w:r>
              <w:rPr>
                <w:rFonts w:hint="eastAsia" w:ascii="宋体" w:hAnsi="宋体" w:eastAsia="宋体"/>
                <w:szCs w:val="21"/>
              </w:rPr>
              <w:t>其他应当保密的信息</w:t>
            </w:r>
          </w:p>
        </w:tc>
        <w:tc>
          <w:tcPr>
            <w:tcW w:w="5170" w:type="dxa"/>
            <w:vAlign w:val="center"/>
          </w:tcPr>
          <w:p w14:paraId="72883179">
            <w:pPr>
              <w:adjustRightInd w:val="0"/>
              <w:snapToGrid w:val="0"/>
              <w:jc w:val="left"/>
              <w:rPr>
                <w:rFonts w:hint="eastAsia" w:ascii="宋体" w:hAnsi="宋体" w:eastAsia="宋体"/>
                <w:szCs w:val="21"/>
              </w:rPr>
            </w:pPr>
          </w:p>
        </w:tc>
      </w:tr>
      <w:tr w14:paraId="42E950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F0E121">
            <w:pPr>
              <w:adjustRightInd w:val="0"/>
              <w:snapToGrid w:val="0"/>
              <w:jc w:val="center"/>
              <w:rPr>
                <w:rFonts w:hint="eastAsia" w:ascii="宋体" w:hAnsi="宋体" w:eastAsia="宋体"/>
                <w:szCs w:val="21"/>
              </w:rPr>
            </w:pPr>
            <w:r>
              <w:rPr>
                <w:rFonts w:hint="eastAsia" w:ascii="宋体" w:hAnsi="宋体" w:eastAsia="宋体"/>
                <w:szCs w:val="21"/>
              </w:rPr>
              <w:t>第二节</w:t>
            </w:r>
          </w:p>
          <w:p w14:paraId="4F97C96C">
            <w:pPr>
              <w:adjustRightInd w:val="0"/>
              <w:snapToGrid w:val="0"/>
              <w:jc w:val="center"/>
              <w:rPr>
                <w:rFonts w:hint="eastAsia" w:ascii="宋体" w:hAnsi="宋体" w:eastAsia="宋体"/>
                <w:szCs w:val="21"/>
              </w:rPr>
            </w:pPr>
            <w:r>
              <w:rPr>
                <w:rFonts w:hint="eastAsia" w:ascii="宋体" w:hAnsi="宋体" w:eastAsia="宋体"/>
                <w:szCs w:val="21"/>
              </w:rPr>
              <w:t>第12.2款</w:t>
            </w:r>
          </w:p>
        </w:tc>
        <w:tc>
          <w:tcPr>
            <w:tcW w:w="1742" w:type="dxa"/>
            <w:vAlign w:val="center"/>
          </w:tcPr>
          <w:p w14:paraId="6B442B89">
            <w:pPr>
              <w:adjustRightInd w:val="0"/>
              <w:snapToGrid w:val="0"/>
              <w:jc w:val="left"/>
              <w:rPr>
                <w:rFonts w:hint="eastAsia" w:ascii="宋体" w:hAnsi="宋体" w:eastAsia="宋体"/>
                <w:szCs w:val="21"/>
              </w:rPr>
            </w:pPr>
            <w:r>
              <w:rPr>
                <w:rFonts w:hint="eastAsia" w:ascii="宋体" w:hAnsi="宋体" w:eastAsia="宋体"/>
                <w:szCs w:val="21"/>
              </w:rPr>
              <w:t>合同价款支付时间</w:t>
            </w:r>
          </w:p>
        </w:tc>
        <w:tc>
          <w:tcPr>
            <w:tcW w:w="5170" w:type="dxa"/>
            <w:vAlign w:val="center"/>
          </w:tcPr>
          <w:p w14:paraId="73C7F1EA">
            <w:pPr>
              <w:adjustRightInd w:val="0"/>
              <w:snapToGrid w:val="0"/>
              <w:jc w:val="left"/>
              <w:rPr>
                <w:rFonts w:hint="eastAsia" w:ascii="宋体" w:hAnsi="宋体" w:eastAsia="宋体"/>
                <w:szCs w:val="21"/>
              </w:rPr>
            </w:pPr>
          </w:p>
        </w:tc>
      </w:tr>
      <w:tr w14:paraId="267B0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E5A2FC8">
            <w:pPr>
              <w:adjustRightInd w:val="0"/>
              <w:snapToGrid w:val="0"/>
              <w:jc w:val="center"/>
              <w:rPr>
                <w:rFonts w:hint="eastAsia" w:ascii="宋体" w:hAnsi="宋体" w:eastAsia="宋体"/>
                <w:szCs w:val="21"/>
              </w:rPr>
            </w:pPr>
            <w:r>
              <w:rPr>
                <w:rFonts w:hint="eastAsia" w:ascii="宋体" w:hAnsi="宋体" w:eastAsia="宋体"/>
                <w:szCs w:val="21"/>
              </w:rPr>
              <w:t>第二节</w:t>
            </w:r>
          </w:p>
          <w:p w14:paraId="278D72DE">
            <w:pPr>
              <w:adjustRightInd w:val="0"/>
              <w:snapToGrid w:val="0"/>
              <w:jc w:val="center"/>
              <w:rPr>
                <w:rFonts w:hint="eastAsia" w:ascii="宋体" w:hAnsi="宋体" w:eastAsia="宋体"/>
                <w:szCs w:val="21"/>
              </w:rPr>
            </w:pPr>
            <w:r>
              <w:rPr>
                <w:rFonts w:hint="eastAsia" w:ascii="宋体" w:hAnsi="宋体" w:eastAsia="宋体"/>
                <w:szCs w:val="21"/>
              </w:rPr>
              <w:t>第13.2款</w:t>
            </w:r>
          </w:p>
        </w:tc>
        <w:tc>
          <w:tcPr>
            <w:tcW w:w="1742" w:type="dxa"/>
            <w:vAlign w:val="center"/>
          </w:tcPr>
          <w:p w14:paraId="3A8100BC">
            <w:pPr>
              <w:adjustRightInd w:val="0"/>
              <w:snapToGrid w:val="0"/>
              <w:jc w:val="left"/>
              <w:rPr>
                <w:rFonts w:hint="eastAsia" w:ascii="宋体" w:hAnsi="宋体" w:eastAsia="宋体"/>
                <w:szCs w:val="21"/>
              </w:rPr>
            </w:pPr>
            <w:r>
              <w:rPr>
                <w:rFonts w:hint="eastAsia" w:ascii="宋体" w:hAnsi="宋体" w:eastAsia="宋体"/>
                <w:szCs w:val="21"/>
              </w:rPr>
              <w:t>履约保证金不予退还的情形</w:t>
            </w:r>
          </w:p>
        </w:tc>
        <w:tc>
          <w:tcPr>
            <w:tcW w:w="5170" w:type="dxa"/>
            <w:vAlign w:val="center"/>
          </w:tcPr>
          <w:p w14:paraId="5C909251">
            <w:pPr>
              <w:adjustRightInd w:val="0"/>
              <w:snapToGrid w:val="0"/>
              <w:jc w:val="left"/>
              <w:rPr>
                <w:rFonts w:hint="eastAsia" w:ascii="宋体" w:hAnsi="宋体" w:eastAsia="宋体"/>
                <w:szCs w:val="21"/>
              </w:rPr>
            </w:pPr>
          </w:p>
        </w:tc>
      </w:tr>
      <w:tr w14:paraId="06EB7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8436F8">
            <w:pPr>
              <w:adjustRightInd w:val="0"/>
              <w:snapToGrid w:val="0"/>
              <w:jc w:val="center"/>
              <w:rPr>
                <w:rFonts w:hint="eastAsia" w:ascii="宋体" w:hAnsi="宋体" w:eastAsia="宋体"/>
                <w:szCs w:val="21"/>
              </w:rPr>
            </w:pPr>
            <w:r>
              <w:rPr>
                <w:rFonts w:hint="eastAsia" w:ascii="宋体" w:hAnsi="宋体" w:eastAsia="宋体"/>
                <w:szCs w:val="21"/>
              </w:rPr>
              <w:t>第二节</w:t>
            </w:r>
          </w:p>
          <w:p w14:paraId="70578E3C">
            <w:pPr>
              <w:adjustRightInd w:val="0"/>
              <w:snapToGrid w:val="0"/>
              <w:jc w:val="center"/>
              <w:rPr>
                <w:rFonts w:hint="eastAsia" w:ascii="宋体" w:hAnsi="宋体" w:eastAsia="宋体"/>
                <w:szCs w:val="21"/>
              </w:rPr>
            </w:pPr>
            <w:r>
              <w:rPr>
                <w:rFonts w:hint="eastAsia" w:ascii="宋体" w:hAnsi="宋体" w:eastAsia="宋体"/>
                <w:szCs w:val="21"/>
              </w:rPr>
              <w:t>第13.3款</w:t>
            </w:r>
          </w:p>
        </w:tc>
        <w:tc>
          <w:tcPr>
            <w:tcW w:w="1742" w:type="dxa"/>
            <w:vAlign w:val="center"/>
          </w:tcPr>
          <w:p w14:paraId="4D8E6B11">
            <w:pPr>
              <w:adjustRightInd w:val="0"/>
              <w:snapToGrid w:val="0"/>
              <w:jc w:val="left"/>
              <w:rPr>
                <w:rFonts w:hint="eastAsia" w:ascii="宋体" w:hAnsi="宋体" w:eastAsia="宋体"/>
                <w:szCs w:val="21"/>
              </w:rPr>
            </w:pPr>
            <w:r>
              <w:rPr>
                <w:rFonts w:hint="eastAsia" w:ascii="宋体" w:hAnsi="宋体" w:eastAsia="宋体"/>
                <w:szCs w:val="21"/>
              </w:rPr>
              <w:t>履约保证金退还时间及逾期退还的违约金</w:t>
            </w:r>
          </w:p>
        </w:tc>
        <w:tc>
          <w:tcPr>
            <w:tcW w:w="5170" w:type="dxa"/>
            <w:vAlign w:val="center"/>
          </w:tcPr>
          <w:p w14:paraId="6EA0EBE5">
            <w:pPr>
              <w:adjustRightInd w:val="0"/>
              <w:snapToGrid w:val="0"/>
              <w:jc w:val="left"/>
              <w:rPr>
                <w:rFonts w:hint="eastAsia" w:ascii="宋体" w:hAnsi="宋体" w:eastAsia="宋体"/>
                <w:szCs w:val="21"/>
              </w:rPr>
            </w:pPr>
          </w:p>
        </w:tc>
      </w:tr>
      <w:tr w14:paraId="558512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7ED9903">
            <w:pPr>
              <w:adjustRightInd w:val="0"/>
              <w:snapToGrid w:val="0"/>
              <w:jc w:val="center"/>
              <w:rPr>
                <w:rFonts w:hint="eastAsia" w:ascii="宋体" w:hAnsi="宋体" w:eastAsia="宋体"/>
                <w:szCs w:val="21"/>
              </w:rPr>
            </w:pPr>
            <w:r>
              <w:rPr>
                <w:rFonts w:hint="eastAsia" w:ascii="宋体" w:hAnsi="宋体" w:eastAsia="宋体"/>
                <w:szCs w:val="21"/>
              </w:rPr>
              <w:t>第二节</w:t>
            </w:r>
          </w:p>
          <w:p w14:paraId="5D7F6686">
            <w:pPr>
              <w:adjustRightInd w:val="0"/>
              <w:snapToGrid w:val="0"/>
              <w:jc w:val="center"/>
              <w:rPr>
                <w:rFonts w:hint="eastAsia" w:ascii="宋体" w:hAnsi="宋体" w:eastAsia="宋体"/>
                <w:szCs w:val="21"/>
              </w:rPr>
            </w:pPr>
            <w:r>
              <w:rPr>
                <w:rFonts w:hint="eastAsia" w:ascii="宋体" w:hAnsi="宋体" w:eastAsia="宋体"/>
                <w:szCs w:val="21"/>
              </w:rPr>
              <w:t>第14.1（3）项</w:t>
            </w:r>
          </w:p>
        </w:tc>
        <w:tc>
          <w:tcPr>
            <w:tcW w:w="1742" w:type="dxa"/>
            <w:vAlign w:val="center"/>
          </w:tcPr>
          <w:p w14:paraId="3A59D98B">
            <w:pPr>
              <w:adjustRightInd w:val="0"/>
              <w:snapToGrid w:val="0"/>
              <w:jc w:val="left"/>
              <w:rPr>
                <w:rFonts w:hint="eastAsia" w:ascii="宋体" w:hAnsi="宋体" w:eastAsia="宋体"/>
                <w:szCs w:val="21"/>
              </w:rPr>
            </w:pPr>
            <w:r>
              <w:rPr>
                <w:rFonts w:hint="eastAsia" w:ascii="宋体" w:hAnsi="宋体" w:eastAsia="宋体"/>
                <w:szCs w:val="21"/>
              </w:rPr>
              <w:t>运行监督、维修期限</w:t>
            </w:r>
          </w:p>
        </w:tc>
        <w:tc>
          <w:tcPr>
            <w:tcW w:w="5170" w:type="dxa"/>
            <w:vAlign w:val="center"/>
          </w:tcPr>
          <w:p w14:paraId="1426A123">
            <w:pPr>
              <w:adjustRightInd w:val="0"/>
              <w:snapToGrid w:val="0"/>
              <w:jc w:val="left"/>
              <w:rPr>
                <w:rFonts w:hint="eastAsia" w:ascii="宋体" w:hAnsi="宋体" w:eastAsia="宋体"/>
                <w:szCs w:val="21"/>
              </w:rPr>
            </w:pPr>
          </w:p>
        </w:tc>
      </w:tr>
      <w:tr w14:paraId="666C2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08B7AC">
            <w:pPr>
              <w:adjustRightInd w:val="0"/>
              <w:snapToGrid w:val="0"/>
              <w:jc w:val="center"/>
              <w:rPr>
                <w:rFonts w:hint="eastAsia" w:ascii="宋体" w:hAnsi="宋体" w:eastAsia="宋体"/>
                <w:szCs w:val="21"/>
              </w:rPr>
            </w:pPr>
            <w:r>
              <w:rPr>
                <w:rFonts w:hint="eastAsia" w:ascii="宋体" w:hAnsi="宋体" w:eastAsia="宋体"/>
                <w:szCs w:val="21"/>
              </w:rPr>
              <w:t>第二节</w:t>
            </w:r>
          </w:p>
          <w:p w14:paraId="155A2E7F">
            <w:pPr>
              <w:adjustRightInd w:val="0"/>
              <w:snapToGrid w:val="0"/>
              <w:jc w:val="center"/>
              <w:rPr>
                <w:rFonts w:hint="eastAsia" w:ascii="宋体" w:hAnsi="宋体" w:eastAsia="宋体"/>
                <w:szCs w:val="21"/>
              </w:rPr>
            </w:pPr>
            <w:r>
              <w:rPr>
                <w:rFonts w:hint="eastAsia" w:ascii="宋体" w:hAnsi="宋体" w:eastAsia="宋体"/>
                <w:szCs w:val="21"/>
              </w:rPr>
              <w:t>第14.1（5）项</w:t>
            </w:r>
          </w:p>
        </w:tc>
        <w:tc>
          <w:tcPr>
            <w:tcW w:w="1742" w:type="dxa"/>
            <w:vAlign w:val="center"/>
          </w:tcPr>
          <w:p w14:paraId="2836D31C">
            <w:pPr>
              <w:adjustRightInd w:val="0"/>
              <w:snapToGrid w:val="0"/>
              <w:jc w:val="left"/>
              <w:rPr>
                <w:rFonts w:hint="eastAsia" w:ascii="宋体" w:hAnsi="宋体" w:eastAsia="宋体"/>
                <w:szCs w:val="21"/>
              </w:rPr>
            </w:pPr>
            <w:r>
              <w:rPr>
                <w:rFonts w:hint="eastAsia" w:ascii="宋体" w:hAnsi="宋体" w:eastAsia="宋体"/>
                <w:szCs w:val="21"/>
              </w:rPr>
              <w:t>货物回收的约定</w:t>
            </w:r>
          </w:p>
        </w:tc>
        <w:tc>
          <w:tcPr>
            <w:tcW w:w="5170" w:type="dxa"/>
            <w:vAlign w:val="center"/>
          </w:tcPr>
          <w:p w14:paraId="48CB9A83">
            <w:pPr>
              <w:adjustRightInd w:val="0"/>
              <w:snapToGrid w:val="0"/>
              <w:jc w:val="left"/>
              <w:rPr>
                <w:rFonts w:hint="eastAsia" w:ascii="宋体" w:hAnsi="宋体" w:eastAsia="宋体"/>
                <w:szCs w:val="21"/>
              </w:rPr>
            </w:pPr>
          </w:p>
        </w:tc>
      </w:tr>
      <w:tr w14:paraId="3895D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E1F4B2">
            <w:pPr>
              <w:adjustRightInd w:val="0"/>
              <w:snapToGrid w:val="0"/>
              <w:jc w:val="center"/>
              <w:rPr>
                <w:rFonts w:hint="eastAsia" w:ascii="宋体" w:hAnsi="宋体" w:eastAsia="宋体"/>
                <w:szCs w:val="21"/>
              </w:rPr>
            </w:pPr>
            <w:r>
              <w:rPr>
                <w:rFonts w:hint="eastAsia" w:ascii="宋体" w:hAnsi="宋体" w:eastAsia="宋体"/>
                <w:szCs w:val="21"/>
              </w:rPr>
              <w:t>第二节</w:t>
            </w:r>
          </w:p>
          <w:p w14:paraId="2AA9062A">
            <w:pPr>
              <w:adjustRightInd w:val="0"/>
              <w:snapToGrid w:val="0"/>
              <w:jc w:val="center"/>
              <w:rPr>
                <w:rFonts w:hint="eastAsia" w:ascii="宋体" w:hAnsi="宋体" w:eastAsia="宋体"/>
                <w:szCs w:val="21"/>
              </w:rPr>
            </w:pPr>
            <w:r>
              <w:rPr>
                <w:rFonts w:hint="eastAsia" w:ascii="宋体" w:hAnsi="宋体" w:eastAsia="宋体"/>
                <w:szCs w:val="21"/>
              </w:rPr>
              <w:t>第14.1（6）项</w:t>
            </w:r>
          </w:p>
        </w:tc>
        <w:tc>
          <w:tcPr>
            <w:tcW w:w="1742" w:type="dxa"/>
            <w:vAlign w:val="center"/>
          </w:tcPr>
          <w:p w14:paraId="20C8F65D">
            <w:pPr>
              <w:adjustRightInd w:val="0"/>
              <w:snapToGrid w:val="0"/>
              <w:jc w:val="left"/>
              <w:rPr>
                <w:rFonts w:hint="eastAsia" w:ascii="宋体" w:hAnsi="宋体" w:eastAsia="宋体"/>
                <w:szCs w:val="21"/>
              </w:rPr>
            </w:pPr>
            <w:r>
              <w:rPr>
                <w:rFonts w:hint="eastAsia" w:ascii="宋体" w:hAnsi="宋体" w:eastAsia="宋体"/>
                <w:szCs w:val="21"/>
              </w:rPr>
              <w:t>乙方提供的其他服务</w:t>
            </w:r>
          </w:p>
        </w:tc>
        <w:tc>
          <w:tcPr>
            <w:tcW w:w="5170" w:type="dxa"/>
            <w:vAlign w:val="center"/>
          </w:tcPr>
          <w:p w14:paraId="17889546">
            <w:pPr>
              <w:adjustRightInd w:val="0"/>
              <w:snapToGrid w:val="0"/>
              <w:jc w:val="left"/>
              <w:rPr>
                <w:rFonts w:hint="eastAsia" w:ascii="宋体" w:hAnsi="宋体" w:eastAsia="宋体"/>
                <w:szCs w:val="21"/>
              </w:rPr>
            </w:pPr>
          </w:p>
        </w:tc>
      </w:tr>
      <w:tr w14:paraId="1AF2B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CEB942">
            <w:pPr>
              <w:adjustRightInd w:val="0"/>
              <w:snapToGrid w:val="0"/>
              <w:jc w:val="center"/>
              <w:rPr>
                <w:rFonts w:hint="eastAsia" w:ascii="宋体" w:hAnsi="宋体" w:eastAsia="宋体"/>
                <w:szCs w:val="21"/>
              </w:rPr>
            </w:pPr>
            <w:r>
              <w:rPr>
                <w:rFonts w:hint="eastAsia" w:ascii="宋体" w:hAnsi="宋体" w:eastAsia="宋体"/>
                <w:szCs w:val="21"/>
              </w:rPr>
              <w:t>第二节</w:t>
            </w:r>
          </w:p>
          <w:p w14:paraId="6A2A94D9">
            <w:pPr>
              <w:adjustRightInd w:val="0"/>
              <w:snapToGrid w:val="0"/>
              <w:jc w:val="center"/>
              <w:rPr>
                <w:rFonts w:hint="eastAsia" w:ascii="宋体" w:hAnsi="宋体" w:eastAsia="宋体"/>
                <w:szCs w:val="21"/>
              </w:rPr>
            </w:pPr>
            <w:r>
              <w:rPr>
                <w:rFonts w:hint="eastAsia" w:ascii="宋体" w:hAnsi="宋体" w:eastAsia="宋体"/>
                <w:szCs w:val="21"/>
              </w:rPr>
              <w:t>第15.1款</w:t>
            </w:r>
          </w:p>
        </w:tc>
        <w:tc>
          <w:tcPr>
            <w:tcW w:w="1742" w:type="dxa"/>
            <w:vAlign w:val="center"/>
          </w:tcPr>
          <w:p w14:paraId="44AFB578">
            <w:pPr>
              <w:adjustRightInd w:val="0"/>
              <w:snapToGrid w:val="0"/>
              <w:jc w:val="left"/>
              <w:rPr>
                <w:rFonts w:hint="eastAsia" w:ascii="宋体" w:hAnsi="宋体" w:eastAsia="宋体"/>
                <w:szCs w:val="21"/>
              </w:rPr>
            </w:pPr>
            <w:r>
              <w:rPr>
                <w:rFonts w:hint="eastAsia" w:ascii="宋体" w:hAnsi="宋体" w:eastAsia="宋体"/>
                <w:szCs w:val="21"/>
              </w:rPr>
              <w:t>修理、重作、更换相关具体规定</w:t>
            </w:r>
          </w:p>
        </w:tc>
        <w:tc>
          <w:tcPr>
            <w:tcW w:w="5170" w:type="dxa"/>
            <w:vAlign w:val="center"/>
          </w:tcPr>
          <w:p w14:paraId="05644021">
            <w:pPr>
              <w:adjustRightInd w:val="0"/>
              <w:snapToGrid w:val="0"/>
              <w:jc w:val="left"/>
              <w:rPr>
                <w:rFonts w:hint="eastAsia" w:ascii="宋体" w:hAnsi="宋体" w:eastAsia="宋体"/>
                <w:szCs w:val="21"/>
              </w:rPr>
            </w:pPr>
          </w:p>
        </w:tc>
      </w:tr>
      <w:tr w14:paraId="7E49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F97E90">
            <w:pPr>
              <w:adjustRightInd w:val="0"/>
              <w:snapToGrid w:val="0"/>
              <w:jc w:val="center"/>
              <w:rPr>
                <w:rFonts w:hint="eastAsia" w:ascii="宋体" w:hAnsi="宋体" w:eastAsia="宋体"/>
                <w:szCs w:val="21"/>
              </w:rPr>
            </w:pPr>
            <w:r>
              <w:rPr>
                <w:rFonts w:hint="eastAsia" w:ascii="宋体" w:hAnsi="宋体" w:eastAsia="宋体"/>
                <w:szCs w:val="21"/>
              </w:rPr>
              <w:t>第二节</w:t>
            </w:r>
          </w:p>
          <w:p w14:paraId="742238B9">
            <w:pPr>
              <w:adjustRightInd w:val="0"/>
              <w:snapToGrid w:val="0"/>
              <w:jc w:val="center"/>
              <w:rPr>
                <w:rFonts w:hint="eastAsia" w:ascii="宋体" w:hAnsi="宋体" w:eastAsia="宋体"/>
                <w:szCs w:val="21"/>
              </w:rPr>
            </w:pPr>
            <w:r>
              <w:rPr>
                <w:rFonts w:hint="eastAsia" w:ascii="宋体" w:hAnsi="宋体" w:eastAsia="宋体"/>
                <w:szCs w:val="21"/>
              </w:rPr>
              <w:t>第15.2（2）项</w:t>
            </w:r>
          </w:p>
        </w:tc>
        <w:tc>
          <w:tcPr>
            <w:tcW w:w="1742" w:type="dxa"/>
            <w:vAlign w:val="center"/>
          </w:tcPr>
          <w:p w14:paraId="08AE8623">
            <w:pPr>
              <w:adjustRightInd w:val="0"/>
              <w:snapToGrid w:val="0"/>
              <w:jc w:val="left"/>
              <w:rPr>
                <w:rFonts w:hint="eastAsia" w:ascii="宋体" w:hAnsi="宋体" w:eastAsia="宋体"/>
                <w:szCs w:val="21"/>
              </w:rPr>
            </w:pPr>
            <w:r>
              <w:rPr>
                <w:rFonts w:hint="eastAsia" w:ascii="宋体" w:hAnsi="宋体" w:eastAsia="宋体"/>
                <w:szCs w:val="21"/>
              </w:rPr>
              <w:t>迟延交货赔偿费</w:t>
            </w:r>
          </w:p>
        </w:tc>
        <w:tc>
          <w:tcPr>
            <w:tcW w:w="5170" w:type="dxa"/>
            <w:vAlign w:val="center"/>
          </w:tcPr>
          <w:p w14:paraId="590E8406">
            <w:pPr>
              <w:adjustRightInd w:val="0"/>
              <w:snapToGrid w:val="0"/>
              <w:jc w:val="left"/>
              <w:rPr>
                <w:rFonts w:hint="eastAsia" w:ascii="宋体" w:hAnsi="宋体" w:eastAsia="宋体"/>
                <w:szCs w:val="21"/>
                <w:u w:val="single"/>
              </w:rPr>
            </w:pPr>
          </w:p>
        </w:tc>
      </w:tr>
      <w:tr w14:paraId="50EA3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E82673">
            <w:pPr>
              <w:adjustRightInd w:val="0"/>
              <w:snapToGrid w:val="0"/>
              <w:jc w:val="center"/>
              <w:rPr>
                <w:rFonts w:hint="eastAsia" w:ascii="宋体" w:hAnsi="宋体" w:eastAsia="宋体"/>
                <w:szCs w:val="21"/>
              </w:rPr>
            </w:pPr>
            <w:r>
              <w:rPr>
                <w:rFonts w:hint="eastAsia" w:ascii="宋体" w:hAnsi="宋体" w:eastAsia="宋体"/>
                <w:szCs w:val="21"/>
              </w:rPr>
              <w:t>第二节</w:t>
            </w:r>
          </w:p>
          <w:p w14:paraId="42988FB8">
            <w:pPr>
              <w:adjustRightInd w:val="0"/>
              <w:snapToGrid w:val="0"/>
              <w:jc w:val="center"/>
              <w:rPr>
                <w:rFonts w:hint="eastAsia" w:ascii="宋体" w:hAnsi="宋体" w:eastAsia="宋体"/>
                <w:szCs w:val="21"/>
              </w:rPr>
            </w:pPr>
            <w:r>
              <w:rPr>
                <w:rFonts w:hint="eastAsia" w:ascii="宋体" w:hAnsi="宋体" w:eastAsia="宋体"/>
                <w:szCs w:val="21"/>
              </w:rPr>
              <w:t>第15.3款</w:t>
            </w:r>
          </w:p>
        </w:tc>
        <w:tc>
          <w:tcPr>
            <w:tcW w:w="1742" w:type="dxa"/>
            <w:vAlign w:val="center"/>
          </w:tcPr>
          <w:p w14:paraId="404CAA90">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14:paraId="2C3CCF99">
            <w:pPr>
              <w:adjustRightInd w:val="0"/>
              <w:snapToGrid w:val="0"/>
              <w:jc w:val="left"/>
              <w:rPr>
                <w:rFonts w:hint="eastAsia" w:ascii="宋体" w:hAnsi="宋体" w:eastAsia="宋体"/>
                <w:szCs w:val="21"/>
                <w:u w:val="single"/>
              </w:rPr>
            </w:pPr>
          </w:p>
        </w:tc>
      </w:tr>
      <w:tr w14:paraId="0F84E1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0500B23">
            <w:pPr>
              <w:adjustRightInd w:val="0"/>
              <w:snapToGrid w:val="0"/>
              <w:jc w:val="center"/>
              <w:rPr>
                <w:rFonts w:hint="eastAsia" w:ascii="宋体" w:hAnsi="宋体" w:eastAsia="宋体"/>
                <w:szCs w:val="21"/>
              </w:rPr>
            </w:pPr>
            <w:r>
              <w:rPr>
                <w:rFonts w:hint="eastAsia" w:ascii="宋体" w:hAnsi="宋体" w:eastAsia="宋体"/>
                <w:szCs w:val="21"/>
              </w:rPr>
              <w:t>第二节</w:t>
            </w:r>
          </w:p>
          <w:p w14:paraId="61DAE584">
            <w:pPr>
              <w:adjustRightInd w:val="0"/>
              <w:snapToGrid w:val="0"/>
              <w:jc w:val="center"/>
              <w:rPr>
                <w:rFonts w:hint="eastAsia" w:ascii="宋体" w:hAnsi="宋体" w:eastAsia="宋体"/>
                <w:szCs w:val="21"/>
              </w:rPr>
            </w:pPr>
            <w:r>
              <w:rPr>
                <w:rFonts w:hint="eastAsia" w:ascii="宋体" w:hAnsi="宋体" w:eastAsia="宋体"/>
                <w:szCs w:val="21"/>
              </w:rPr>
              <w:t>第15.4款</w:t>
            </w:r>
          </w:p>
        </w:tc>
        <w:tc>
          <w:tcPr>
            <w:tcW w:w="1742" w:type="dxa"/>
            <w:tcBorders>
              <w:left w:val="single" w:color="auto" w:sz="2" w:space="0"/>
              <w:bottom w:val="single" w:color="auto" w:sz="2" w:space="0"/>
              <w:right w:val="single" w:color="auto" w:sz="2" w:space="0"/>
            </w:tcBorders>
            <w:vAlign w:val="center"/>
          </w:tcPr>
          <w:p w14:paraId="211BC4C4">
            <w:pPr>
              <w:adjustRightInd w:val="0"/>
              <w:snapToGrid w:val="0"/>
              <w:jc w:val="left"/>
              <w:rPr>
                <w:rFonts w:hint="eastAsia"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14:paraId="4249D743">
            <w:pPr>
              <w:adjustRightInd w:val="0"/>
              <w:snapToGrid w:val="0"/>
              <w:jc w:val="left"/>
              <w:rPr>
                <w:rFonts w:hint="eastAsia" w:ascii="宋体" w:hAnsi="宋体" w:eastAsia="宋体"/>
                <w:szCs w:val="21"/>
                <w:u w:val="single"/>
              </w:rPr>
            </w:pPr>
          </w:p>
        </w:tc>
      </w:tr>
      <w:tr w14:paraId="5535B2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E889EF7">
            <w:pPr>
              <w:adjustRightInd w:val="0"/>
              <w:snapToGrid w:val="0"/>
              <w:jc w:val="center"/>
              <w:rPr>
                <w:rFonts w:hint="eastAsia" w:ascii="宋体" w:hAnsi="宋体" w:eastAsia="宋体"/>
                <w:szCs w:val="21"/>
              </w:rPr>
            </w:pPr>
            <w:r>
              <w:rPr>
                <w:rFonts w:hint="eastAsia" w:ascii="宋体" w:hAnsi="宋体" w:eastAsia="宋体"/>
                <w:szCs w:val="21"/>
              </w:rPr>
              <w:t>第二节</w:t>
            </w:r>
          </w:p>
          <w:p w14:paraId="2334E888">
            <w:pPr>
              <w:adjustRightInd w:val="0"/>
              <w:snapToGrid w:val="0"/>
              <w:jc w:val="center"/>
              <w:rPr>
                <w:rFonts w:hint="eastAsia" w:ascii="宋体" w:hAnsi="宋体" w:eastAsia="宋体"/>
                <w:szCs w:val="21"/>
              </w:rPr>
            </w:pPr>
            <w:r>
              <w:rPr>
                <w:rFonts w:hint="eastAsia" w:ascii="宋体" w:hAnsi="宋体" w:eastAsia="宋体"/>
                <w:szCs w:val="21"/>
              </w:rPr>
              <w:t>第19.2款</w:t>
            </w:r>
          </w:p>
        </w:tc>
        <w:tc>
          <w:tcPr>
            <w:tcW w:w="1742" w:type="dxa"/>
            <w:tcBorders>
              <w:top w:val="single" w:color="auto" w:sz="2" w:space="0"/>
              <w:left w:val="single" w:color="auto" w:sz="2" w:space="0"/>
              <w:right w:val="single" w:color="auto" w:sz="2" w:space="0"/>
            </w:tcBorders>
            <w:vAlign w:val="center"/>
          </w:tcPr>
          <w:p w14:paraId="2ECC9526">
            <w:pPr>
              <w:adjustRightInd w:val="0"/>
              <w:snapToGrid w:val="0"/>
              <w:jc w:val="left"/>
              <w:rPr>
                <w:rFonts w:hint="eastAsia" w:ascii="宋体" w:hAnsi="宋体" w:eastAsia="宋体"/>
                <w:szCs w:val="21"/>
              </w:rPr>
            </w:pPr>
            <w:r>
              <w:rPr>
                <w:rFonts w:hint="eastAsia" w:ascii="宋体" w:hAnsi="宋体" w:eastAsia="宋体"/>
                <w:szCs w:val="21"/>
              </w:rPr>
              <w:t>解决争议的方法</w:t>
            </w:r>
          </w:p>
        </w:tc>
        <w:tc>
          <w:tcPr>
            <w:tcW w:w="5170" w:type="dxa"/>
            <w:tcBorders>
              <w:top w:val="single" w:color="auto" w:sz="2" w:space="0"/>
              <w:left w:val="single" w:color="auto" w:sz="2" w:space="0"/>
            </w:tcBorders>
            <w:vAlign w:val="center"/>
          </w:tcPr>
          <w:p w14:paraId="544AE80E">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14:paraId="00D96AA8">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14:paraId="25202CAC">
            <w:pPr>
              <w:adjustRightInd w:val="0"/>
              <w:snapToGrid w:val="0"/>
              <w:jc w:val="left"/>
              <w:rPr>
                <w:rFonts w:hint="eastAsia" w:ascii="宋体" w:hAnsi="宋体" w:eastAsia="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14:paraId="62B48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A8B2870">
            <w:pPr>
              <w:adjustRightInd w:val="0"/>
              <w:snapToGrid w:val="0"/>
              <w:jc w:val="center"/>
              <w:rPr>
                <w:rFonts w:hint="eastAsia" w:ascii="宋体" w:hAnsi="宋体" w:eastAsia="宋体"/>
                <w:szCs w:val="21"/>
              </w:rPr>
            </w:pPr>
            <w:r>
              <w:rPr>
                <w:rFonts w:hint="eastAsia" w:ascii="宋体" w:hAnsi="宋体" w:eastAsia="宋体"/>
                <w:szCs w:val="21"/>
              </w:rPr>
              <w:t>第二节</w:t>
            </w:r>
          </w:p>
          <w:p w14:paraId="730476B7">
            <w:pPr>
              <w:adjustRightInd w:val="0"/>
              <w:snapToGrid w:val="0"/>
              <w:jc w:val="center"/>
              <w:rPr>
                <w:rFonts w:hint="eastAsia" w:ascii="宋体" w:hAnsi="宋体" w:eastAsia="宋体"/>
                <w:szCs w:val="21"/>
              </w:rPr>
            </w:pPr>
            <w:r>
              <w:rPr>
                <w:rFonts w:hint="eastAsia" w:ascii="宋体" w:hAnsi="宋体" w:eastAsia="宋体"/>
                <w:szCs w:val="21"/>
              </w:rPr>
              <w:t>第23.1款</w:t>
            </w:r>
          </w:p>
        </w:tc>
        <w:tc>
          <w:tcPr>
            <w:tcW w:w="1742" w:type="dxa"/>
            <w:vAlign w:val="center"/>
          </w:tcPr>
          <w:p w14:paraId="6C4E7C28">
            <w:pPr>
              <w:adjustRightInd w:val="0"/>
              <w:snapToGrid w:val="0"/>
              <w:jc w:val="left"/>
              <w:rPr>
                <w:rFonts w:hint="eastAsia" w:ascii="宋体" w:hAnsi="宋体" w:eastAsia="宋体"/>
                <w:szCs w:val="21"/>
              </w:rPr>
            </w:pPr>
            <w:r>
              <w:rPr>
                <w:rFonts w:hint="eastAsia" w:ascii="宋体" w:hAnsi="宋体" w:eastAsia="宋体"/>
                <w:bCs/>
                <w:szCs w:val="21"/>
              </w:rPr>
              <w:t>其他专用条款</w:t>
            </w:r>
          </w:p>
        </w:tc>
        <w:tc>
          <w:tcPr>
            <w:tcW w:w="5170" w:type="dxa"/>
            <w:vAlign w:val="center"/>
          </w:tcPr>
          <w:p w14:paraId="207AB331">
            <w:pPr>
              <w:adjustRightInd w:val="0"/>
              <w:snapToGrid w:val="0"/>
              <w:jc w:val="left"/>
              <w:rPr>
                <w:rFonts w:hint="eastAsia" w:ascii="宋体" w:hAnsi="宋体" w:eastAsia="宋体"/>
                <w:szCs w:val="21"/>
              </w:rPr>
            </w:pPr>
          </w:p>
        </w:tc>
      </w:tr>
    </w:tbl>
    <w:p w14:paraId="5B5789E4">
      <w:pPr>
        <w:rPr>
          <w:rFonts w:eastAsia="宋体"/>
        </w:rPr>
      </w:pPr>
    </w:p>
    <w:p w14:paraId="38A49419">
      <w:pPr>
        <w:widowControl/>
        <w:jc w:val="left"/>
        <w:rPr>
          <w:rFonts w:ascii="Arial" w:hAnsi="Arial" w:eastAsia="宋体" w:cs="Times New Roman"/>
          <w:color w:val="FF0000"/>
          <w:szCs w:val="24"/>
        </w:rPr>
      </w:pPr>
    </w:p>
    <w:p w14:paraId="52D91A51">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14:paraId="42F59440">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14:paraId="525F7819">
      <w:pPr>
        <w:pStyle w:val="33"/>
        <w:keepNext/>
        <w:keepLines/>
        <w:numPr>
          <w:ilvl w:val="0"/>
          <w:numId w:val="25"/>
        </w:numPr>
        <w:tabs>
          <w:tab w:val="left" w:pos="720"/>
        </w:tabs>
        <w:adjustRightInd w:val="0"/>
        <w:spacing w:before="156" w:beforeLines="50" w:after="156" w:afterLines="50"/>
        <w:ind w:firstLineChars="0"/>
        <w:jc w:val="center"/>
        <w:textAlignment w:val="baseline"/>
        <w:outlineLvl w:val="1"/>
        <w:rPr>
          <w:rFonts w:asciiTheme="majorHAnsi" w:hAnsiTheme="majorHAnsi" w:eastAsiaTheme="majorEastAsia" w:cstheme="majorBidi"/>
          <w:b/>
          <w:bCs/>
          <w:sz w:val="28"/>
          <w:szCs w:val="28"/>
        </w:rPr>
      </w:pPr>
      <w:bookmarkStart w:id="57" w:name="_Hlk72399513"/>
      <w:r>
        <w:rPr>
          <w:rFonts w:hint="eastAsia" w:asciiTheme="majorHAnsi" w:hAnsiTheme="majorHAnsi" w:eastAsiaTheme="majorEastAsia" w:cstheme="majorBidi"/>
          <w:b/>
          <w:bCs/>
          <w:sz w:val="28"/>
          <w:szCs w:val="28"/>
        </w:rPr>
        <w:t>总则</w:t>
      </w:r>
    </w:p>
    <w:bookmarkEnd w:id="57"/>
    <w:p w14:paraId="54DC9BDA">
      <w:pPr>
        <w:rPr>
          <w:rFonts w:hint="eastAsia" w:ascii="黑体" w:hAnsi="宋体" w:eastAsia="黑体"/>
          <w:sz w:val="24"/>
        </w:rPr>
      </w:pPr>
      <w:bookmarkStart w:id="58" w:name="_Hlk72439706"/>
      <w:r>
        <w:rPr>
          <w:rFonts w:hint="eastAsia" w:ascii="黑体" w:hAnsi="宋体" w:eastAsia="黑体"/>
          <w:sz w:val="24"/>
        </w:rPr>
        <w:t>1. 通用条款说明</w:t>
      </w:r>
    </w:p>
    <w:p w14:paraId="3D0BFCCA">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9" w:name="_Hlk72399729"/>
      <w:r>
        <w:rPr>
          <w:rFonts w:hint="eastAsia" w:ascii="宋体" w:hAnsi="宋体"/>
          <w:szCs w:val="21"/>
        </w:rPr>
        <w:t>如有需要，政府集中采购机构可以对通用条款的内容进行补充。</w:t>
      </w:r>
      <w:bookmarkEnd w:id="59"/>
    </w:p>
    <w:p w14:paraId="20C9780B">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457AD8E1">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2575EC96">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70B0B164">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2E40792A">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304F49F4">
      <w:pPr>
        <w:ind w:firstLine="411" w:firstLineChars="196"/>
        <w:rPr>
          <w:rFonts w:hint="eastAsia"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14:paraId="4144726C">
      <w:pPr>
        <w:rPr>
          <w:rFonts w:hint="eastAsia" w:ascii="黑体" w:hAnsi="宋体" w:eastAsia="黑体"/>
          <w:sz w:val="24"/>
        </w:rPr>
      </w:pPr>
      <w:r>
        <w:rPr>
          <w:rFonts w:hint="eastAsia" w:ascii="黑体" w:hAnsi="宋体" w:eastAsia="黑体"/>
          <w:sz w:val="24"/>
        </w:rPr>
        <w:t>3．定义</w:t>
      </w:r>
    </w:p>
    <w:p w14:paraId="0A88DAF6">
      <w:pPr>
        <w:ind w:firstLine="420" w:firstLineChars="200"/>
        <w:rPr>
          <w:rFonts w:hint="eastAsia" w:ascii="宋体" w:hAnsi="宋体"/>
          <w:szCs w:val="21"/>
        </w:rPr>
      </w:pPr>
      <w:r>
        <w:rPr>
          <w:rFonts w:ascii="宋体" w:hAnsi="宋体"/>
          <w:szCs w:val="21"/>
        </w:rPr>
        <w:t>招标文件中下列术语应解释为：</w:t>
      </w:r>
    </w:p>
    <w:p w14:paraId="5AE76CF6">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1736A48F">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F998E2D">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F9EE687">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5CB95D26">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026B9D4">
      <w:pPr>
        <w:ind w:firstLine="411" w:firstLineChars="196"/>
        <w:rPr>
          <w:rFonts w:hint="eastAsia" w:ascii="宋体" w:hAnsi="宋体"/>
          <w:szCs w:val="21"/>
        </w:rPr>
      </w:pPr>
      <w:r>
        <w:rPr>
          <w:rFonts w:hint="eastAsia" w:ascii="宋体" w:hAnsi="宋体"/>
          <w:szCs w:val="21"/>
        </w:rPr>
        <w:t>3.6“合同”指由本次招标所产生的合同或合约文件；</w:t>
      </w:r>
    </w:p>
    <w:p w14:paraId="7573626E">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14:paraId="54E42040">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14:paraId="4CCEE5B5">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597E29CD">
      <w:pPr>
        <w:rPr>
          <w:rFonts w:hint="eastAsia" w:ascii="黑体" w:hAnsi="宋体" w:eastAsia="黑体"/>
          <w:sz w:val="24"/>
        </w:rPr>
      </w:pPr>
      <w:r>
        <w:rPr>
          <w:rFonts w:hint="eastAsia" w:ascii="黑体" w:hAnsi="宋体" w:eastAsia="黑体"/>
          <w:sz w:val="24"/>
        </w:rPr>
        <w:t xml:space="preserve">4. </w:t>
      </w:r>
      <w:bookmarkStart w:id="60" w:name="_Hlk72398643"/>
      <w:r>
        <w:rPr>
          <w:rFonts w:hint="eastAsia" w:ascii="黑体" w:hAnsi="宋体" w:eastAsia="黑体"/>
          <w:sz w:val="24"/>
        </w:rPr>
        <w:t>政府采购供应商责任</w:t>
      </w:r>
    </w:p>
    <w:p w14:paraId="4E48E751">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4587422B">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D1B4635">
      <w:pPr>
        <w:rPr>
          <w:rFonts w:hint="eastAsia" w:ascii="黑体" w:hAnsi="宋体" w:eastAsia="黑体"/>
          <w:sz w:val="24"/>
        </w:rPr>
      </w:pPr>
      <w:r>
        <w:rPr>
          <w:rFonts w:hint="eastAsia" w:ascii="黑体" w:hAnsi="宋体" w:eastAsia="黑体"/>
          <w:sz w:val="24"/>
        </w:rPr>
        <w:t>5．投标人参加政府采购的条件</w:t>
      </w:r>
    </w:p>
    <w:p w14:paraId="1BA23377">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34B81B69">
      <w:pPr>
        <w:ind w:firstLine="411" w:firstLineChars="196"/>
        <w:rPr>
          <w:rFonts w:hint="eastAsia" w:ascii="宋体" w:hAnsi="宋体"/>
          <w:szCs w:val="21"/>
        </w:rPr>
      </w:pPr>
      <w:r>
        <w:rPr>
          <w:rFonts w:hint="eastAsia" w:ascii="宋体" w:hAnsi="宋体"/>
          <w:szCs w:val="21"/>
        </w:rPr>
        <w:t>5.2投标人资格要求</w:t>
      </w:r>
    </w:p>
    <w:p w14:paraId="5F96977E">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3A60EF34">
      <w:pPr>
        <w:ind w:firstLine="411" w:firstLineChars="196"/>
        <w:rPr>
          <w:rFonts w:hint="eastAsia" w:ascii="宋体" w:hAnsi="宋体"/>
          <w:szCs w:val="21"/>
        </w:rPr>
      </w:pPr>
      <w:r>
        <w:rPr>
          <w:rFonts w:hint="eastAsia" w:ascii="宋体" w:hAnsi="宋体"/>
          <w:szCs w:val="21"/>
        </w:rPr>
        <w:t>5.3联合体投标</w:t>
      </w:r>
    </w:p>
    <w:p w14:paraId="2FAE7226">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136993C9">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EFEFB03">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6B1489A4">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52A8BA25">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296D944B">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4001FDBA">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191FF3C3">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675B973A">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56CE4E63">
      <w:pPr>
        <w:ind w:firstLine="411" w:firstLineChars="196"/>
        <w:rPr>
          <w:rFonts w:hint="eastAsia" w:ascii="宋体" w:hAnsi="宋体"/>
        </w:rPr>
      </w:pPr>
      <w:r>
        <w:rPr>
          <w:rFonts w:hint="eastAsia" w:ascii="宋体" w:hAnsi="宋体"/>
        </w:rPr>
        <w:t>（2）在投标截止前，投标联合体各方均应注册成政府集中采购机构供应商；</w:t>
      </w:r>
    </w:p>
    <w:p w14:paraId="18CE10F2">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381CC84B">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23A2B6C2">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5F080735">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30D616BD">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5D400F80">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63CBAF3">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168C3AFF">
      <w:pPr>
        <w:rPr>
          <w:rFonts w:hint="eastAsia" w:ascii="黑体" w:hAnsi="宋体" w:eastAsia="黑体"/>
          <w:sz w:val="24"/>
        </w:rPr>
      </w:pPr>
      <w:r>
        <w:rPr>
          <w:rFonts w:hint="eastAsia" w:ascii="黑体" w:hAnsi="宋体" w:eastAsia="黑体"/>
          <w:sz w:val="24"/>
        </w:rPr>
        <w:t>6．政策导向</w:t>
      </w:r>
    </w:p>
    <w:p w14:paraId="3CEE7FD3">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0ED20ADD">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04D60A88">
      <w:pPr>
        <w:ind w:firstLine="405"/>
        <w:rPr>
          <w:rFonts w:eastAsia="宋体"/>
        </w:rPr>
      </w:pPr>
      <w:r>
        <w:rPr>
          <w:rFonts w:hint="eastAsia" w:ascii="宋体" w:hAnsi="宋体"/>
        </w:rPr>
        <w:t>6.3  本项目支持投标人性别平等的相关政策。</w:t>
      </w:r>
    </w:p>
    <w:p w14:paraId="362DB4B7">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163DDBDE">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9E8B4AD">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0A721A15">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4B5E15E">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1"/>
    </w:p>
    <w:p w14:paraId="341E491F">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C238F85">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7C0E06D1">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7F859D97">
      <w:pPr>
        <w:rPr>
          <w:rFonts w:hint="eastAsia" w:ascii="黑体" w:hAnsi="宋体" w:eastAsia="黑体"/>
          <w:sz w:val="24"/>
        </w:rPr>
      </w:pPr>
      <w:r>
        <w:rPr>
          <w:rFonts w:hint="eastAsia" w:ascii="黑体" w:hAnsi="宋体" w:eastAsia="黑体"/>
          <w:sz w:val="24"/>
        </w:rPr>
        <w:t>8．投标费用</w:t>
      </w:r>
    </w:p>
    <w:p w14:paraId="3182E988">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511C2B4">
      <w:pPr>
        <w:rPr>
          <w:rFonts w:hint="eastAsia" w:ascii="黑体" w:hAnsi="宋体" w:eastAsia="黑体"/>
          <w:sz w:val="24"/>
        </w:rPr>
      </w:pPr>
      <w:r>
        <w:rPr>
          <w:rFonts w:hint="eastAsia" w:ascii="黑体" w:hAnsi="宋体" w:eastAsia="黑体"/>
          <w:sz w:val="24"/>
        </w:rPr>
        <w:t>9．踏勘现场</w:t>
      </w:r>
    </w:p>
    <w:p w14:paraId="4469F8C6">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440CCAF">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5ADB92C9">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50701EC5">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200358F">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1465FCB5">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AD3A9BC">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DB6A362">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13D05C75">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0"/>
    <w:p w14:paraId="6855AD67">
      <w:pPr>
        <w:ind w:firstLine="411" w:firstLineChars="196"/>
        <w:rPr>
          <w:rFonts w:hint="eastAsia" w:ascii="宋体" w:hAnsi="宋体"/>
        </w:rPr>
      </w:pPr>
    </w:p>
    <w:p w14:paraId="60CD1CA0">
      <w:pPr>
        <w:pStyle w:val="3"/>
        <w:numPr>
          <w:ilvl w:val="0"/>
          <w:numId w:val="26"/>
        </w:numPr>
        <w:spacing w:before="156" w:beforeLines="50" w:after="156" w:afterLines="50"/>
        <w:ind w:left="562" w:hanging="562"/>
        <w:rPr>
          <w:sz w:val="28"/>
          <w:szCs w:val="28"/>
        </w:rPr>
      </w:pPr>
      <w:r>
        <w:rPr>
          <w:rFonts w:hint="eastAsia"/>
          <w:sz w:val="28"/>
          <w:szCs w:val="28"/>
        </w:rPr>
        <w:t>招标文件</w:t>
      </w:r>
    </w:p>
    <w:p w14:paraId="3EE1223D">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2" w:name="_Hlk72399819"/>
      <w:r>
        <w:rPr>
          <w:rFonts w:hint="eastAsia" w:ascii="黑体" w:hAnsi="宋体" w:eastAsia="黑体"/>
          <w:sz w:val="24"/>
        </w:rPr>
        <w:t>招标文件的编制与组成</w:t>
      </w:r>
    </w:p>
    <w:p w14:paraId="5F550F78">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2F8353C0">
      <w:pPr>
        <w:ind w:firstLine="411" w:firstLineChars="196"/>
        <w:rPr>
          <w:rFonts w:hint="eastAsia" w:ascii="宋体" w:hAnsi="宋体"/>
          <w:szCs w:val="21"/>
        </w:rPr>
      </w:pPr>
      <w:r>
        <w:rPr>
          <w:rFonts w:hint="eastAsia" w:ascii="宋体" w:hAnsi="宋体"/>
          <w:szCs w:val="21"/>
        </w:rPr>
        <w:t>招标文件包括下列内容：</w:t>
      </w:r>
    </w:p>
    <w:p w14:paraId="6E45B2CC">
      <w:pPr>
        <w:ind w:left="420" w:leftChars="200" w:firstLine="413" w:firstLineChars="196"/>
        <w:rPr>
          <w:rFonts w:hint="eastAsia" w:ascii="宋体" w:hAnsi="宋体"/>
          <w:b/>
          <w:szCs w:val="21"/>
        </w:rPr>
      </w:pPr>
      <w:r>
        <w:rPr>
          <w:rFonts w:hint="eastAsia" w:ascii="宋体" w:hAnsi="宋体"/>
          <w:b/>
          <w:szCs w:val="21"/>
        </w:rPr>
        <w:t>第一册  专用条款</w:t>
      </w:r>
    </w:p>
    <w:p w14:paraId="46667EC2">
      <w:pPr>
        <w:ind w:left="1079" w:leftChars="514"/>
        <w:rPr>
          <w:rFonts w:hint="eastAsia" w:ascii="宋体" w:hAnsi="宋体"/>
          <w:b/>
          <w:szCs w:val="21"/>
        </w:rPr>
      </w:pPr>
      <w:r>
        <w:rPr>
          <w:rFonts w:hint="eastAsia" w:ascii="宋体" w:hAnsi="宋体"/>
          <w:b/>
          <w:szCs w:val="21"/>
        </w:rPr>
        <w:t>关键信息</w:t>
      </w:r>
    </w:p>
    <w:p w14:paraId="199E5E9A">
      <w:pPr>
        <w:ind w:left="630" w:leftChars="300" w:firstLine="411" w:firstLineChars="196"/>
        <w:rPr>
          <w:rFonts w:hint="eastAsia" w:ascii="宋体" w:hAnsi="宋体"/>
          <w:szCs w:val="21"/>
        </w:rPr>
      </w:pPr>
      <w:r>
        <w:rPr>
          <w:rFonts w:hint="eastAsia" w:ascii="宋体" w:hAnsi="宋体"/>
          <w:szCs w:val="21"/>
        </w:rPr>
        <w:t>第一章  招标公告</w:t>
      </w:r>
    </w:p>
    <w:p w14:paraId="0DEB8CC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05B374AC">
      <w:pPr>
        <w:ind w:left="630" w:leftChars="300" w:firstLine="411" w:firstLineChars="196"/>
        <w:rPr>
          <w:rFonts w:hint="eastAsia" w:ascii="宋体" w:hAnsi="宋体"/>
          <w:szCs w:val="21"/>
        </w:rPr>
      </w:pPr>
      <w:r>
        <w:rPr>
          <w:rFonts w:hint="eastAsia" w:ascii="宋体" w:hAnsi="宋体"/>
          <w:szCs w:val="21"/>
        </w:rPr>
        <w:t>第三章  用户需求书</w:t>
      </w:r>
    </w:p>
    <w:p w14:paraId="744BCE73">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630845EF">
      <w:pPr>
        <w:ind w:left="630" w:leftChars="300" w:firstLine="411" w:firstLineChars="196"/>
        <w:rPr>
          <w:rFonts w:hint="eastAsia" w:ascii="宋体" w:hAnsi="宋体"/>
          <w:szCs w:val="21"/>
        </w:rPr>
      </w:pPr>
      <w:r>
        <w:rPr>
          <w:rFonts w:hint="eastAsia" w:ascii="宋体" w:hAnsi="宋体"/>
          <w:szCs w:val="21"/>
        </w:rPr>
        <w:t>第五章  合同条款及格式</w:t>
      </w:r>
    </w:p>
    <w:p w14:paraId="44037DF0">
      <w:pPr>
        <w:ind w:left="420" w:leftChars="200" w:firstLine="413" w:firstLineChars="196"/>
        <w:rPr>
          <w:rFonts w:hint="eastAsia" w:ascii="宋体" w:hAnsi="宋体"/>
          <w:b/>
          <w:szCs w:val="21"/>
        </w:rPr>
      </w:pPr>
      <w:r>
        <w:rPr>
          <w:rFonts w:hint="eastAsia" w:ascii="宋体" w:hAnsi="宋体"/>
          <w:b/>
          <w:szCs w:val="21"/>
        </w:rPr>
        <w:t>第二册  通用条款</w:t>
      </w:r>
    </w:p>
    <w:p w14:paraId="5C21A0CD">
      <w:pPr>
        <w:ind w:left="630" w:leftChars="300" w:firstLine="411" w:firstLineChars="196"/>
        <w:rPr>
          <w:rFonts w:hint="eastAsia" w:ascii="宋体" w:hAnsi="宋体"/>
          <w:szCs w:val="21"/>
        </w:rPr>
      </w:pPr>
      <w:r>
        <w:rPr>
          <w:rFonts w:hint="eastAsia" w:ascii="宋体" w:hAnsi="宋体"/>
          <w:szCs w:val="21"/>
        </w:rPr>
        <w:t>第一章  总则</w:t>
      </w:r>
    </w:p>
    <w:p w14:paraId="51AE75E0">
      <w:pPr>
        <w:ind w:left="630" w:leftChars="300" w:firstLine="411" w:firstLineChars="196"/>
        <w:rPr>
          <w:rFonts w:hint="eastAsia" w:ascii="宋体" w:hAnsi="宋体"/>
          <w:szCs w:val="21"/>
        </w:rPr>
      </w:pPr>
      <w:r>
        <w:rPr>
          <w:rFonts w:hint="eastAsia" w:ascii="宋体" w:hAnsi="宋体"/>
          <w:szCs w:val="21"/>
        </w:rPr>
        <w:t>第二章  招标文件</w:t>
      </w:r>
    </w:p>
    <w:p w14:paraId="5CF54A6E">
      <w:pPr>
        <w:ind w:left="630" w:leftChars="300" w:firstLine="411" w:firstLineChars="196"/>
        <w:rPr>
          <w:rFonts w:hint="eastAsia" w:ascii="宋体" w:hAnsi="宋体"/>
          <w:szCs w:val="21"/>
        </w:rPr>
      </w:pPr>
      <w:r>
        <w:rPr>
          <w:rFonts w:hint="eastAsia" w:ascii="宋体" w:hAnsi="宋体"/>
          <w:szCs w:val="21"/>
        </w:rPr>
        <w:t>第三章  投标文件的编制</w:t>
      </w:r>
    </w:p>
    <w:p w14:paraId="0B2DB511">
      <w:pPr>
        <w:ind w:left="630" w:leftChars="300" w:firstLine="411" w:firstLineChars="196"/>
        <w:rPr>
          <w:rFonts w:hint="eastAsia" w:ascii="宋体" w:hAnsi="宋体"/>
          <w:szCs w:val="21"/>
        </w:rPr>
      </w:pPr>
      <w:r>
        <w:rPr>
          <w:rFonts w:hint="eastAsia" w:ascii="宋体" w:hAnsi="宋体"/>
          <w:szCs w:val="21"/>
        </w:rPr>
        <w:t>第四章  投标文件的递交</w:t>
      </w:r>
    </w:p>
    <w:p w14:paraId="2441E125">
      <w:pPr>
        <w:ind w:left="630" w:leftChars="300" w:firstLine="411" w:firstLineChars="196"/>
        <w:rPr>
          <w:rFonts w:hint="eastAsia" w:ascii="宋体" w:hAnsi="宋体"/>
          <w:szCs w:val="21"/>
        </w:rPr>
      </w:pPr>
      <w:r>
        <w:rPr>
          <w:rFonts w:hint="eastAsia" w:ascii="宋体" w:hAnsi="宋体"/>
          <w:szCs w:val="21"/>
        </w:rPr>
        <w:t>第五章  开标</w:t>
      </w:r>
    </w:p>
    <w:p w14:paraId="0BE8CA41">
      <w:pPr>
        <w:ind w:left="630" w:leftChars="300" w:firstLine="411" w:firstLineChars="196"/>
        <w:rPr>
          <w:rFonts w:hint="eastAsia" w:ascii="宋体" w:hAnsi="宋体"/>
          <w:szCs w:val="21"/>
        </w:rPr>
      </w:pPr>
      <w:r>
        <w:rPr>
          <w:rFonts w:hint="eastAsia" w:ascii="宋体" w:hAnsi="宋体"/>
          <w:szCs w:val="21"/>
        </w:rPr>
        <w:t>第六章  评审要求</w:t>
      </w:r>
    </w:p>
    <w:p w14:paraId="53E48336">
      <w:pPr>
        <w:ind w:left="630" w:leftChars="300" w:firstLine="411" w:firstLineChars="196"/>
        <w:rPr>
          <w:rFonts w:hint="eastAsia" w:ascii="宋体" w:hAnsi="宋体"/>
          <w:szCs w:val="21"/>
        </w:rPr>
      </w:pPr>
      <w:r>
        <w:rPr>
          <w:rFonts w:hint="eastAsia" w:ascii="宋体" w:hAnsi="宋体"/>
          <w:szCs w:val="21"/>
        </w:rPr>
        <w:t>第七章  评审程序及评审方法</w:t>
      </w:r>
    </w:p>
    <w:p w14:paraId="7F351AA1">
      <w:pPr>
        <w:ind w:left="630" w:leftChars="300" w:firstLine="411" w:firstLineChars="196"/>
        <w:rPr>
          <w:rFonts w:hint="eastAsia" w:ascii="宋体" w:hAnsi="宋体"/>
          <w:szCs w:val="21"/>
        </w:rPr>
      </w:pPr>
      <w:r>
        <w:rPr>
          <w:rFonts w:hint="eastAsia" w:ascii="宋体" w:hAnsi="宋体"/>
          <w:szCs w:val="21"/>
        </w:rPr>
        <w:t>第八章  定标及公示</w:t>
      </w:r>
    </w:p>
    <w:p w14:paraId="2C3478B3">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77C339E1">
      <w:pPr>
        <w:ind w:left="630" w:leftChars="300" w:firstLine="411" w:firstLineChars="196"/>
        <w:rPr>
          <w:rFonts w:hint="eastAsia" w:ascii="宋体" w:hAnsi="宋体"/>
          <w:szCs w:val="21"/>
        </w:rPr>
      </w:pPr>
      <w:r>
        <w:rPr>
          <w:rFonts w:hint="eastAsia" w:ascii="宋体" w:hAnsi="宋体"/>
          <w:szCs w:val="21"/>
        </w:rPr>
        <w:t>第十章  合同的授予与备案</w:t>
      </w:r>
    </w:p>
    <w:p w14:paraId="761A3E29">
      <w:pPr>
        <w:ind w:left="630" w:leftChars="300" w:firstLine="411" w:firstLineChars="196"/>
        <w:rPr>
          <w:rFonts w:hint="eastAsia" w:ascii="宋体" w:hAnsi="宋体"/>
          <w:szCs w:val="21"/>
        </w:rPr>
      </w:pPr>
      <w:r>
        <w:rPr>
          <w:rFonts w:hint="eastAsia" w:ascii="宋体" w:hAnsi="宋体"/>
          <w:szCs w:val="21"/>
        </w:rPr>
        <w:t>第十一章  质疑处理</w:t>
      </w:r>
    </w:p>
    <w:p w14:paraId="25B339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76515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EE64AE9">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18136B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472A54AE">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6591DBE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06727CDA">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32A4B03A">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36E56E88">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6E525F2A">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5A663097">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2"/>
    </w:p>
    <w:p w14:paraId="4ECB551B">
      <w:pPr>
        <w:rPr>
          <w:rFonts w:hint="eastAsia" w:ascii="宋体" w:hAnsi="宋体"/>
          <w:szCs w:val="21"/>
        </w:rPr>
      </w:pPr>
    </w:p>
    <w:p w14:paraId="16C11958">
      <w:pPr>
        <w:pStyle w:val="3"/>
        <w:numPr>
          <w:ilvl w:val="0"/>
          <w:numId w:val="26"/>
        </w:numPr>
        <w:spacing w:before="156" w:beforeLines="50" w:after="156" w:afterLines="50"/>
        <w:ind w:left="562" w:hanging="562"/>
        <w:rPr>
          <w:sz w:val="28"/>
          <w:szCs w:val="28"/>
        </w:rPr>
      </w:pPr>
      <w:r>
        <w:rPr>
          <w:rFonts w:hint="eastAsia"/>
          <w:sz w:val="28"/>
          <w:szCs w:val="28"/>
        </w:rPr>
        <w:t>投标文件的编制</w:t>
      </w:r>
    </w:p>
    <w:p w14:paraId="06148BEB">
      <w:pPr>
        <w:rPr>
          <w:rFonts w:hint="eastAsia" w:ascii="黑体" w:hAnsi="宋体" w:eastAsia="黑体"/>
          <w:sz w:val="24"/>
        </w:rPr>
      </w:pPr>
      <w:r>
        <w:rPr>
          <w:rFonts w:hint="eastAsia" w:ascii="黑体" w:hAnsi="宋体" w:eastAsia="黑体"/>
          <w:sz w:val="24"/>
        </w:rPr>
        <w:t>14．</w:t>
      </w:r>
      <w:bookmarkStart w:id="63" w:name="_Hlk72400236"/>
      <w:r>
        <w:rPr>
          <w:rFonts w:hint="eastAsia" w:ascii="黑体" w:hAnsi="宋体" w:eastAsia="黑体"/>
          <w:sz w:val="24"/>
        </w:rPr>
        <w:t>投标文件的语言及度量单位</w:t>
      </w:r>
    </w:p>
    <w:p w14:paraId="78FD0B44">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C0F9C9">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63"/>
    <w:p w14:paraId="6E394B22">
      <w:pPr>
        <w:rPr>
          <w:rFonts w:hint="eastAsia" w:ascii="黑体" w:hAnsi="宋体" w:eastAsia="黑体"/>
          <w:sz w:val="24"/>
        </w:rPr>
      </w:pPr>
      <w:r>
        <w:rPr>
          <w:rFonts w:hint="eastAsia" w:ascii="黑体" w:hAnsi="宋体" w:eastAsia="黑体"/>
          <w:sz w:val="24"/>
        </w:rPr>
        <w:t>15．</w:t>
      </w:r>
      <w:bookmarkStart w:id="64" w:name="_Hlk72401567"/>
      <w:r>
        <w:rPr>
          <w:rFonts w:hint="eastAsia" w:ascii="黑体" w:hAnsi="宋体" w:eastAsia="黑体"/>
          <w:sz w:val="24"/>
        </w:rPr>
        <w:t>投标文件的组成</w:t>
      </w:r>
    </w:p>
    <w:p w14:paraId="277122D6">
      <w:pPr>
        <w:ind w:firstLine="411" w:firstLineChars="196"/>
        <w:rPr>
          <w:rFonts w:hint="eastAsia" w:ascii="宋体" w:hAnsi="宋体"/>
          <w:szCs w:val="21"/>
        </w:rPr>
      </w:pPr>
      <w:r>
        <w:rPr>
          <w:rFonts w:hint="eastAsia" w:ascii="宋体" w:hAnsi="宋体"/>
          <w:szCs w:val="21"/>
        </w:rPr>
        <w:t>具体内容在招标文件专用条款中进行规定。</w:t>
      </w:r>
    </w:p>
    <w:p w14:paraId="18F81F2C">
      <w:pPr>
        <w:rPr>
          <w:rFonts w:hint="eastAsia" w:ascii="黑体" w:hAnsi="宋体" w:eastAsia="黑体"/>
          <w:sz w:val="24"/>
        </w:rPr>
      </w:pPr>
      <w:r>
        <w:rPr>
          <w:rFonts w:ascii="黑体" w:hAnsi="宋体" w:eastAsia="黑体"/>
          <w:sz w:val="24"/>
        </w:rPr>
        <w:t>16．投标文件格式</w:t>
      </w:r>
    </w:p>
    <w:p w14:paraId="335A5B54">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247C786C">
      <w:pPr>
        <w:rPr>
          <w:rFonts w:hint="eastAsia" w:ascii="黑体" w:hAnsi="宋体" w:eastAsia="黑体"/>
          <w:sz w:val="24"/>
        </w:rPr>
      </w:pPr>
      <w:r>
        <w:rPr>
          <w:rFonts w:hint="eastAsia" w:ascii="黑体" w:hAnsi="宋体" w:eastAsia="黑体"/>
          <w:sz w:val="24"/>
        </w:rPr>
        <w:t>17．投标货币</w:t>
      </w:r>
    </w:p>
    <w:p w14:paraId="23914516">
      <w:pPr>
        <w:ind w:firstLine="411" w:firstLineChars="196"/>
        <w:rPr>
          <w:rFonts w:hint="eastAsia" w:ascii="宋体" w:hAnsi="宋体"/>
          <w:szCs w:val="21"/>
        </w:rPr>
      </w:pPr>
      <w:r>
        <w:rPr>
          <w:rFonts w:hint="eastAsia" w:ascii="宋体" w:hAnsi="宋体"/>
          <w:szCs w:val="21"/>
        </w:rPr>
        <w:t>本项目的投标报价应以人民币计。</w:t>
      </w:r>
    </w:p>
    <w:bookmarkEnd w:id="64"/>
    <w:p w14:paraId="09837412">
      <w:pPr>
        <w:rPr>
          <w:rFonts w:hint="eastAsia" w:ascii="黑体" w:hAnsi="宋体" w:eastAsia="黑体"/>
          <w:sz w:val="24"/>
        </w:rPr>
      </w:pPr>
      <w:r>
        <w:rPr>
          <w:rFonts w:hint="eastAsia" w:ascii="黑体" w:hAnsi="宋体" w:eastAsia="黑体"/>
          <w:sz w:val="24"/>
        </w:rPr>
        <w:t>18．</w:t>
      </w:r>
      <w:bookmarkStart w:id="65" w:name="_Hlk72401735"/>
      <w:r>
        <w:rPr>
          <w:rFonts w:hint="eastAsia" w:ascii="黑体" w:hAnsi="宋体" w:eastAsia="黑体"/>
          <w:sz w:val="24"/>
        </w:rPr>
        <w:t>证明投标文件投标技术方案的合格性和符合招标文件规定的文件要求</w:t>
      </w:r>
    </w:p>
    <w:p w14:paraId="4FCD864E">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3DDD1732">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B5E62D5">
      <w:pPr>
        <w:ind w:firstLine="411" w:firstLineChars="196"/>
        <w:rPr>
          <w:rFonts w:hint="eastAsia" w:ascii="宋体" w:hAnsi="宋体"/>
          <w:szCs w:val="21"/>
        </w:rPr>
      </w:pPr>
      <w:r>
        <w:rPr>
          <w:rFonts w:hint="eastAsia" w:ascii="宋体" w:hAnsi="宋体"/>
          <w:szCs w:val="21"/>
        </w:rPr>
        <w:t>18.2.1主要技术指标和性能的详细说明。</w:t>
      </w:r>
    </w:p>
    <w:p w14:paraId="29AC3180">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6DFC290A">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6C9D4E4">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76A69D6E">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7DFD593">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A4DED8C">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73F614C0">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65"/>
    <w:p w14:paraId="4E8E0E8D">
      <w:pPr>
        <w:rPr>
          <w:rFonts w:hint="eastAsia" w:ascii="黑体" w:hAnsi="宋体" w:eastAsia="黑体"/>
          <w:sz w:val="24"/>
        </w:rPr>
      </w:pPr>
      <w:r>
        <w:rPr>
          <w:rFonts w:hint="eastAsia" w:ascii="黑体" w:hAnsi="宋体" w:eastAsia="黑体"/>
          <w:sz w:val="24"/>
        </w:rPr>
        <w:t>19．</w:t>
      </w:r>
      <w:bookmarkStart w:id="66" w:name="_Hlk72402034"/>
      <w:r>
        <w:rPr>
          <w:rFonts w:hint="eastAsia" w:ascii="黑体" w:hAnsi="宋体" w:eastAsia="黑体"/>
          <w:sz w:val="24"/>
        </w:rPr>
        <w:t>投标文件其他证明文件的要求</w:t>
      </w:r>
    </w:p>
    <w:p w14:paraId="0BA4F996">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67"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7"/>
    <w:p w14:paraId="512DC4BC">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731DBC0">
      <w:pPr>
        <w:rPr>
          <w:rFonts w:hint="eastAsia" w:ascii="黑体" w:hAnsi="宋体" w:eastAsia="黑体"/>
          <w:sz w:val="24"/>
        </w:rPr>
      </w:pPr>
      <w:r>
        <w:rPr>
          <w:rFonts w:hint="eastAsia" w:ascii="黑体" w:hAnsi="宋体" w:eastAsia="黑体"/>
          <w:sz w:val="24"/>
        </w:rPr>
        <w:t>20．投标有效期</w:t>
      </w:r>
    </w:p>
    <w:bookmarkEnd w:id="66"/>
    <w:p w14:paraId="5C4ACA47">
      <w:pPr>
        <w:ind w:firstLine="411" w:firstLineChars="196"/>
        <w:rPr>
          <w:rFonts w:hint="eastAsia" w:ascii="宋体" w:hAnsi="宋体"/>
          <w:szCs w:val="21"/>
        </w:rPr>
      </w:pPr>
      <w:bookmarkStart w:id="6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7C810D0">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9E2B424">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8"/>
    <w:p w14:paraId="54502A06">
      <w:pPr>
        <w:rPr>
          <w:rFonts w:hint="eastAsia" w:ascii="黑体" w:hAnsi="宋体" w:eastAsia="黑体"/>
          <w:sz w:val="24"/>
        </w:rPr>
      </w:pPr>
      <w:r>
        <w:rPr>
          <w:rFonts w:hint="eastAsia" w:ascii="黑体" w:hAnsi="宋体" w:eastAsia="黑体"/>
          <w:sz w:val="24"/>
        </w:rPr>
        <w:t>21．</w:t>
      </w:r>
      <w:bookmarkStart w:id="69" w:name="_Hlk72402325"/>
      <w:r>
        <w:rPr>
          <w:rFonts w:hint="eastAsia" w:ascii="黑体" w:hAnsi="宋体" w:eastAsia="黑体"/>
          <w:sz w:val="24"/>
        </w:rPr>
        <w:t xml:space="preserve">关于投标保证金 </w:t>
      </w:r>
    </w:p>
    <w:p w14:paraId="2A609A4F">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2537CAF4">
      <w:pPr>
        <w:rPr>
          <w:rFonts w:hint="eastAsia" w:ascii="黑体" w:hAnsi="宋体" w:eastAsia="黑体"/>
          <w:sz w:val="24"/>
        </w:rPr>
      </w:pPr>
      <w:r>
        <w:rPr>
          <w:rFonts w:hint="eastAsia" w:ascii="黑体" w:hAnsi="宋体" w:eastAsia="黑体"/>
          <w:sz w:val="24"/>
        </w:rPr>
        <w:t>22．投标人的替代方案</w:t>
      </w:r>
    </w:p>
    <w:p w14:paraId="416DA238">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716C10A">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9"/>
    <w:p w14:paraId="71D413E2">
      <w:pPr>
        <w:rPr>
          <w:rFonts w:hint="eastAsia" w:ascii="黑体" w:hAnsi="宋体" w:eastAsia="黑体"/>
          <w:sz w:val="24"/>
        </w:rPr>
      </w:pPr>
      <w:r>
        <w:rPr>
          <w:rFonts w:hint="eastAsia" w:ascii="黑体" w:hAnsi="宋体" w:eastAsia="黑体"/>
          <w:sz w:val="24"/>
        </w:rPr>
        <w:t>23．</w:t>
      </w:r>
      <w:bookmarkStart w:id="7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03485414">
      <w:pPr>
        <w:ind w:firstLine="411" w:firstLineChars="196"/>
        <w:rPr>
          <w:rFonts w:hint="eastAsia" w:ascii="宋体" w:hAnsi="宋体"/>
        </w:rPr>
      </w:pPr>
      <w:r>
        <w:rPr>
          <w:rFonts w:hint="eastAsia" w:ascii="宋体" w:hAnsi="宋体"/>
        </w:rPr>
        <w:t>23.1投标人应准备所投项目的电子投标文件一份。</w:t>
      </w:r>
    </w:p>
    <w:p w14:paraId="661F18AF">
      <w:pPr>
        <w:ind w:firstLine="411" w:firstLineChars="196"/>
        <w:rPr>
          <w:rFonts w:hint="eastAsia" w:ascii="宋体" w:hAnsi="宋体"/>
        </w:rPr>
      </w:pPr>
      <w:r>
        <w:rPr>
          <w:rFonts w:hint="eastAsia" w:ascii="宋体" w:hAnsi="宋体"/>
        </w:rPr>
        <w:t>23.2投标人在使用《投标书编制软件》编制投标书时须注意：</w:t>
      </w:r>
    </w:p>
    <w:p w14:paraId="30E7368E">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6055A2CD">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5E7F82D7">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35BCCEA1">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4928666F">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256113E">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109F25D4">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09F2674C">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41573D21">
      <w:pPr>
        <w:ind w:firstLine="411" w:firstLineChars="196"/>
        <w:rPr>
          <w:rFonts w:hint="eastAsia" w:ascii="宋体" w:hAnsi="宋体"/>
        </w:rPr>
      </w:pPr>
      <w:r>
        <w:rPr>
          <w:rFonts w:hint="eastAsia" w:ascii="宋体" w:hAnsi="宋体"/>
        </w:rPr>
        <w:t>23.3电报、电话、传真形式的投标概不接受。</w:t>
      </w:r>
    </w:p>
    <w:p w14:paraId="401E39D9">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1F52A84E">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70"/>
    </w:p>
    <w:p w14:paraId="047B1E33">
      <w:pPr>
        <w:ind w:firstLine="411" w:firstLineChars="196"/>
        <w:rPr>
          <w:rFonts w:hint="eastAsia" w:ascii="宋体" w:hAnsi="宋体"/>
          <w:szCs w:val="21"/>
        </w:rPr>
      </w:pPr>
    </w:p>
    <w:p w14:paraId="6DF6EF67">
      <w:pPr>
        <w:pStyle w:val="3"/>
        <w:numPr>
          <w:ilvl w:val="0"/>
          <w:numId w:val="26"/>
        </w:numPr>
        <w:spacing w:before="156" w:beforeLines="50" w:after="156" w:afterLines="50"/>
        <w:ind w:left="562" w:hanging="562"/>
        <w:rPr>
          <w:sz w:val="28"/>
          <w:szCs w:val="28"/>
        </w:rPr>
      </w:pPr>
      <w:r>
        <w:rPr>
          <w:rFonts w:hint="eastAsia"/>
          <w:sz w:val="28"/>
          <w:szCs w:val="28"/>
        </w:rPr>
        <w:t>投标文件的递交</w:t>
      </w:r>
    </w:p>
    <w:p w14:paraId="7A46643F">
      <w:pPr>
        <w:rPr>
          <w:rFonts w:hint="eastAsia" w:ascii="黑体" w:hAnsi="宋体" w:eastAsia="黑体"/>
          <w:sz w:val="24"/>
        </w:rPr>
      </w:pPr>
      <w:bookmarkStart w:id="71" w:name="_Hlk72405459"/>
      <w:r>
        <w:rPr>
          <w:rFonts w:hint="eastAsia" w:ascii="黑体" w:hAnsi="宋体" w:eastAsia="黑体"/>
          <w:sz w:val="24"/>
        </w:rPr>
        <w:t>24．投标文件的保密</w:t>
      </w:r>
    </w:p>
    <w:p w14:paraId="7B3EC5F8">
      <w:pPr>
        <w:ind w:firstLine="411" w:firstLineChars="196"/>
        <w:rPr>
          <w:rFonts w:hint="eastAsia"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522B694B">
      <w:pPr>
        <w:rPr>
          <w:rFonts w:hint="eastAsia" w:ascii="宋体" w:hAnsi="宋体"/>
          <w:b/>
        </w:rPr>
      </w:pPr>
      <w:r>
        <w:rPr>
          <w:rFonts w:hint="eastAsia" w:ascii="宋体" w:hAnsi="宋体"/>
          <w:b/>
        </w:rPr>
        <w:t>24.2若采购项目出现延期情况：</w:t>
      </w:r>
    </w:p>
    <w:p w14:paraId="1DB247B6">
      <w:pPr>
        <w:ind w:firstLine="422" w:firstLineChars="200"/>
        <w:rPr>
          <w:rFonts w:hint="eastAsia"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4BF55692">
      <w:pPr>
        <w:rPr>
          <w:rFonts w:hint="eastAsia" w:ascii="黑体" w:hAnsi="宋体" w:eastAsia="黑体"/>
          <w:sz w:val="24"/>
        </w:rPr>
      </w:pPr>
      <w:r>
        <w:rPr>
          <w:rFonts w:hint="eastAsia" w:ascii="黑体" w:hAnsi="宋体" w:eastAsia="黑体"/>
          <w:sz w:val="24"/>
        </w:rPr>
        <w:t>25．上传投标文件及投标截止日期</w:t>
      </w:r>
    </w:p>
    <w:p w14:paraId="013841C2">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14:paraId="708A00A2">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6064796">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05DC5620">
      <w:pPr>
        <w:ind w:firstLine="411" w:firstLineChars="196"/>
        <w:rPr>
          <w:rFonts w:hint="eastAsia" w:ascii="宋体" w:hAnsi="宋体"/>
        </w:rPr>
      </w:pPr>
    </w:p>
    <w:p w14:paraId="1F2D0CFC">
      <w:pPr>
        <w:ind w:firstLine="411" w:firstLineChars="196"/>
        <w:rPr>
          <w:rFonts w:hint="eastAsia" w:ascii="宋体" w:hAnsi="宋体"/>
        </w:rPr>
      </w:pPr>
    </w:p>
    <w:bookmarkEnd w:id="71"/>
    <w:p w14:paraId="02AF886C">
      <w:pPr>
        <w:rPr>
          <w:rFonts w:hint="eastAsia" w:ascii="黑体" w:hAnsi="宋体" w:eastAsia="黑体"/>
          <w:sz w:val="24"/>
        </w:rPr>
      </w:pPr>
      <w:r>
        <w:rPr>
          <w:rFonts w:hint="eastAsia" w:ascii="黑体" w:hAnsi="宋体" w:eastAsia="黑体"/>
          <w:sz w:val="24"/>
        </w:rPr>
        <w:t>26. 样品、现场演示、方案讲解</w:t>
      </w:r>
    </w:p>
    <w:p w14:paraId="1207BCA0">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33532F53">
      <w:pPr>
        <w:rPr>
          <w:rFonts w:hint="eastAsia" w:ascii="黑体" w:hAnsi="宋体" w:eastAsia="黑体"/>
          <w:sz w:val="24"/>
        </w:rPr>
      </w:pPr>
      <w:bookmarkStart w:id="7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BD9C557">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624BF15F">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1A81E3A">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5C82BB5">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72"/>
    <w:p w14:paraId="08C11BEA">
      <w:pPr>
        <w:pStyle w:val="3"/>
        <w:numPr>
          <w:ilvl w:val="0"/>
          <w:numId w:val="26"/>
        </w:numPr>
        <w:spacing w:before="156" w:beforeLines="50" w:after="156" w:afterLines="50"/>
        <w:ind w:left="562" w:hanging="562"/>
        <w:rPr>
          <w:sz w:val="28"/>
          <w:szCs w:val="28"/>
        </w:rPr>
      </w:pPr>
      <w:r>
        <w:rPr>
          <w:rFonts w:hint="eastAsia"/>
          <w:sz w:val="28"/>
          <w:szCs w:val="28"/>
        </w:rPr>
        <w:t>开标</w:t>
      </w:r>
    </w:p>
    <w:p w14:paraId="670D8C7B">
      <w:pPr>
        <w:rPr>
          <w:rFonts w:hint="eastAsia" w:ascii="黑体" w:hAnsi="宋体" w:eastAsia="黑体"/>
          <w:sz w:val="24"/>
        </w:rPr>
      </w:pPr>
      <w:r>
        <w:rPr>
          <w:rFonts w:hint="eastAsia" w:ascii="黑体" w:hAnsi="宋体" w:eastAsia="黑体"/>
          <w:sz w:val="24"/>
        </w:rPr>
        <w:t>28．开标</w:t>
      </w:r>
    </w:p>
    <w:p w14:paraId="1CEE294E">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14:paraId="2368AD63">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03BE8B9">
      <w:pPr>
        <w:ind w:firstLine="315" w:firstLineChars="150"/>
        <w:rPr>
          <w:rFonts w:hint="eastAsia" w:ascii="宋体" w:hAnsi="宋体"/>
          <w:szCs w:val="21"/>
        </w:rPr>
      </w:pPr>
    </w:p>
    <w:p w14:paraId="263A0622">
      <w:pPr>
        <w:pStyle w:val="3"/>
        <w:numPr>
          <w:ilvl w:val="0"/>
          <w:numId w:val="26"/>
        </w:numPr>
        <w:spacing w:before="156" w:beforeLines="50" w:after="156" w:afterLines="50"/>
        <w:ind w:left="562" w:hanging="562"/>
        <w:rPr>
          <w:sz w:val="28"/>
          <w:szCs w:val="28"/>
        </w:rPr>
      </w:pPr>
      <w:r>
        <w:rPr>
          <w:rFonts w:hint="eastAsia"/>
          <w:sz w:val="28"/>
          <w:szCs w:val="28"/>
        </w:rPr>
        <w:t>评审要求</w:t>
      </w:r>
    </w:p>
    <w:p w14:paraId="69FB260F">
      <w:pPr>
        <w:rPr>
          <w:rFonts w:hint="eastAsia" w:ascii="黑体" w:hAnsi="宋体" w:eastAsia="黑体"/>
          <w:sz w:val="24"/>
        </w:rPr>
      </w:pPr>
      <w:r>
        <w:rPr>
          <w:rFonts w:hint="eastAsia" w:ascii="黑体" w:hAnsi="宋体" w:eastAsia="黑体"/>
          <w:sz w:val="24"/>
        </w:rPr>
        <w:t>29．评审委员会组成</w:t>
      </w:r>
    </w:p>
    <w:p w14:paraId="7F7526B7">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46EA507D">
      <w:pPr>
        <w:ind w:firstLine="411" w:firstLineChars="196"/>
        <w:rPr>
          <w:rFonts w:hint="eastAsia" w:ascii="宋体" w:hAnsi="宋体"/>
        </w:rPr>
      </w:pPr>
      <w:bookmarkStart w:id="7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7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64B20D97">
      <w:pPr>
        <w:ind w:firstLine="411" w:firstLineChars="196"/>
        <w:rPr>
          <w:rFonts w:hint="eastAsia" w:ascii="宋体" w:hAnsi="宋体"/>
        </w:rPr>
      </w:pPr>
      <w:r>
        <w:rPr>
          <w:rFonts w:hint="eastAsia" w:ascii="宋体" w:hAnsi="宋体"/>
        </w:rPr>
        <w:t>29.2评审定标应当遵循公平、公正、科学、择优的原则。</w:t>
      </w:r>
    </w:p>
    <w:p w14:paraId="771ABECE">
      <w:pPr>
        <w:ind w:firstLine="411" w:firstLineChars="196"/>
        <w:rPr>
          <w:rFonts w:hint="eastAsia" w:ascii="宋体" w:hAnsi="宋体"/>
        </w:rPr>
      </w:pPr>
      <w:r>
        <w:rPr>
          <w:rFonts w:hint="eastAsia" w:ascii="宋体" w:hAnsi="宋体"/>
        </w:rPr>
        <w:t>29.3评审活动依法进行，任何单位和个人不得非法干预评标过程和结果。</w:t>
      </w:r>
    </w:p>
    <w:p w14:paraId="66A1E44D">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10D87EA5">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B80662C">
      <w:pPr>
        <w:rPr>
          <w:rFonts w:hint="eastAsia" w:ascii="黑体" w:hAnsi="宋体" w:eastAsia="黑体"/>
          <w:sz w:val="24"/>
        </w:rPr>
      </w:pPr>
      <w:r>
        <w:rPr>
          <w:rFonts w:hint="eastAsia" w:ascii="黑体" w:hAnsi="宋体" w:eastAsia="黑体"/>
          <w:sz w:val="24"/>
        </w:rPr>
        <w:t>30．向评审委员会提供的资料</w:t>
      </w:r>
    </w:p>
    <w:p w14:paraId="6DE92019">
      <w:pPr>
        <w:ind w:firstLine="411" w:firstLineChars="196"/>
        <w:rPr>
          <w:rFonts w:hint="eastAsia" w:ascii="宋体" w:hAnsi="宋体"/>
        </w:rPr>
      </w:pPr>
      <w:r>
        <w:rPr>
          <w:rFonts w:hint="eastAsia" w:ascii="宋体" w:hAnsi="宋体"/>
        </w:rPr>
        <w:t>30.1公开发布的招标文件，包括图纸、服务清单、答疑文件等；</w:t>
      </w:r>
    </w:p>
    <w:p w14:paraId="776EEDE3">
      <w:pPr>
        <w:ind w:firstLine="411" w:firstLineChars="196"/>
        <w:rPr>
          <w:rFonts w:hint="eastAsia" w:ascii="宋体" w:hAnsi="宋体"/>
        </w:rPr>
      </w:pPr>
      <w:r>
        <w:rPr>
          <w:rFonts w:hint="eastAsia" w:ascii="宋体" w:hAnsi="宋体"/>
        </w:rPr>
        <w:t>30.2其他评标必须的资料。</w:t>
      </w:r>
    </w:p>
    <w:p w14:paraId="520F74CA">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23726DD">
      <w:pPr>
        <w:ind w:firstLine="411" w:firstLineChars="196"/>
        <w:rPr>
          <w:rFonts w:hint="eastAsia" w:ascii="宋体" w:hAnsi="宋体"/>
        </w:rPr>
      </w:pPr>
      <w:r>
        <w:rPr>
          <w:rFonts w:hint="eastAsia" w:ascii="宋体" w:hAnsi="宋体"/>
        </w:rPr>
        <w:t>（1）招标的目的；</w:t>
      </w:r>
    </w:p>
    <w:p w14:paraId="6AA99BA2">
      <w:pPr>
        <w:ind w:firstLine="411" w:firstLineChars="196"/>
        <w:rPr>
          <w:rFonts w:hint="eastAsia" w:ascii="宋体" w:hAnsi="宋体"/>
        </w:rPr>
      </w:pPr>
      <w:r>
        <w:rPr>
          <w:rFonts w:hint="eastAsia" w:ascii="宋体" w:hAnsi="宋体"/>
        </w:rPr>
        <w:t>（2）招标项目需求的范围和性质；</w:t>
      </w:r>
    </w:p>
    <w:p w14:paraId="158B20C8">
      <w:pPr>
        <w:ind w:firstLine="411" w:firstLineChars="196"/>
        <w:rPr>
          <w:rFonts w:hint="eastAsia" w:ascii="宋体" w:hAnsi="宋体"/>
        </w:rPr>
      </w:pPr>
      <w:r>
        <w:rPr>
          <w:rFonts w:hint="eastAsia" w:ascii="宋体" w:hAnsi="宋体"/>
        </w:rPr>
        <w:t>（3）招标文件规定的投标人的资格、财政预算限额、商务条款；</w:t>
      </w:r>
    </w:p>
    <w:p w14:paraId="4F7E0298">
      <w:pPr>
        <w:ind w:firstLine="411" w:firstLineChars="196"/>
        <w:rPr>
          <w:rFonts w:hint="eastAsia" w:ascii="宋体" w:hAnsi="宋体"/>
        </w:rPr>
      </w:pPr>
      <w:r>
        <w:rPr>
          <w:rFonts w:hint="eastAsia" w:ascii="宋体" w:hAnsi="宋体"/>
        </w:rPr>
        <w:t>（4）招标文件规定的评标程序、评标方法和评标因素；</w:t>
      </w:r>
    </w:p>
    <w:p w14:paraId="1534A437">
      <w:pPr>
        <w:ind w:firstLine="411" w:firstLineChars="196"/>
        <w:rPr>
          <w:rFonts w:hint="eastAsia" w:ascii="宋体" w:hAnsi="宋体"/>
        </w:rPr>
      </w:pPr>
      <w:r>
        <w:rPr>
          <w:rFonts w:hint="eastAsia" w:ascii="宋体" w:hAnsi="宋体"/>
        </w:rPr>
        <w:t>（5）招标文件所列示的资格性审查表及符合性审查表。</w:t>
      </w:r>
    </w:p>
    <w:p w14:paraId="34FEEB5F">
      <w:pPr>
        <w:rPr>
          <w:rFonts w:hint="eastAsia" w:ascii="黑体" w:hAnsi="宋体" w:eastAsia="黑体"/>
          <w:sz w:val="24"/>
        </w:rPr>
      </w:pPr>
      <w:r>
        <w:rPr>
          <w:rFonts w:hint="eastAsia" w:ascii="黑体" w:hAnsi="宋体" w:eastAsia="黑体"/>
          <w:sz w:val="24"/>
        </w:rPr>
        <w:t>31．独立评审</w:t>
      </w:r>
    </w:p>
    <w:p w14:paraId="7FE03B99">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2F0971C">
      <w:pPr>
        <w:ind w:firstLine="411" w:firstLineChars="196"/>
        <w:rPr>
          <w:rFonts w:hint="eastAsia" w:ascii="宋体" w:hAnsi="宋体"/>
          <w:bCs/>
          <w:szCs w:val="21"/>
        </w:rPr>
      </w:pPr>
    </w:p>
    <w:p w14:paraId="69F0BDA6">
      <w:pPr>
        <w:pStyle w:val="3"/>
        <w:numPr>
          <w:ilvl w:val="0"/>
          <w:numId w:val="26"/>
        </w:numPr>
        <w:spacing w:before="156" w:beforeLines="50" w:after="156" w:afterLines="50"/>
        <w:ind w:left="562" w:hanging="562"/>
        <w:rPr>
          <w:sz w:val="28"/>
          <w:szCs w:val="28"/>
        </w:rPr>
      </w:pPr>
      <w:r>
        <w:rPr>
          <w:rFonts w:hint="eastAsia"/>
          <w:sz w:val="28"/>
          <w:szCs w:val="28"/>
        </w:rPr>
        <w:t>评审程序及评审方法</w:t>
      </w:r>
    </w:p>
    <w:p w14:paraId="42610CAB">
      <w:pPr>
        <w:rPr>
          <w:rFonts w:hint="eastAsia" w:ascii="黑体" w:hAnsi="宋体" w:eastAsia="黑体"/>
          <w:sz w:val="24"/>
        </w:rPr>
      </w:pPr>
      <w:r>
        <w:rPr>
          <w:rFonts w:hint="eastAsia" w:ascii="黑体" w:hAnsi="宋体" w:eastAsia="黑体"/>
          <w:sz w:val="24"/>
        </w:rPr>
        <w:t>32．投标文件初审</w:t>
      </w:r>
    </w:p>
    <w:p w14:paraId="42862B1B">
      <w:pPr>
        <w:ind w:firstLine="411" w:firstLineChars="196"/>
        <w:rPr>
          <w:rFonts w:hint="eastAsia" w:ascii="宋体" w:hAnsi="宋体"/>
        </w:rPr>
      </w:pPr>
      <w:r>
        <w:rPr>
          <w:rFonts w:hint="eastAsia" w:ascii="宋体" w:hAnsi="宋体"/>
        </w:rPr>
        <w:t>32.1投标文件初审包括资格性审查和符合性审查。</w:t>
      </w:r>
    </w:p>
    <w:p w14:paraId="2F849378">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793E944C">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1C1D73AA">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44E73B87">
      <w:pPr>
        <w:ind w:firstLine="411" w:firstLineChars="196"/>
        <w:rPr>
          <w:rFonts w:hint="eastAsia" w:ascii="宋体" w:hAnsi="宋体"/>
          <w:bCs/>
        </w:rPr>
      </w:pPr>
      <w:r>
        <w:rPr>
          <w:rFonts w:hint="eastAsia" w:ascii="宋体" w:hAnsi="宋体"/>
          <w:bCs/>
        </w:rPr>
        <w:t>32.3 投标文件初审中关于供应商家数的计算:</w:t>
      </w:r>
    </w:p>
    <w:p w14:paraId="2ADD0547">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1723D07">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029910F4">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4DBE376">
      <w:pPr>
        <w:ind w:firstLine="411" w:firstLineChars="196"/>
        <w:rPr>
          <w:rFonts w:hint="eastAsia" w:ascii="宋体" w:hAnsi="宋体"/>
        </w:rPr>
      </w:pPr>
      <w:r>
        <w:rPr>
          <w:rFonts w:hint="eastAsia" w:ascii="宋体" w:hAnsi="宋体"/>
        </w:rPr>
        <w:t>32.4投标人投标文件作无效处理的情形，具体包括但不限于以下：</w:t>
      </w:r>
    </w:p>
    <w:p w14:paraId="6DF38BA4">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B2B8D9B">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33AEF8E0">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1F5250A4">
      <w:pPr>
        <w:ind w:firstLine="411" w:firstLineChars="196"/>
        <w:rPr>
          <w:rFonts w:hint="eastAsia" w:ascii="宋体" w:hAnsi="宋体"/>
        </w:rPr>
      </w:pPr>
      <w:r>
        <w:rPr>
          <w:rFonts w:hint="eastAsia" w:ascii="宋体" w:hAnsi="宋体"/>
        </w:rPr>
        <w:t>32.4.4不同投标人的投标文件异常一致或者投标报价呈规律性差异；</w:t>
      </w:r>
    </w:p>
    <w:p w14:paraId="3EE4366D">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40DAE88E">
      <w:pPr>
        <w:ind w:firstLine="411" w:firstLineChars="196"/>
        <w:rPr>
          <w:rFonts w:hint="eastAsia" w:ascii="宋体" w:hAnsi="宋体"/>
        </w:rPr>
      </w:pPr>
      <w:r>
        <w:rPr>
          <w:rFonts w:hint="eastAsia" w:ascii="宋体" w:hAnsi="宋体"/>
        </w:rPr>
        <w:t>32.4.6投标供应商之间相互约定给予未中标的供应商利益补偿；</w:t>
      </w:r>
    </w:p>
    <w:p w14:paraId="702519FB">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5F344D4">
      <w:pPr>
        <w:ind w:firstLine="411" w:firstLineChars="196"/>
        <w:rPr>
          <w:rFonts w:hint="eastAsia" w:ascii="宋体" w:hAnsi="宋体"/>
        </w:rPr>
      </w:pPr>
      <w:r>
        <w:rPr>
          <w:rFonts w:hint="eastAsia" w:ascii="宋体" w:hAnsi="宋体"/>
        </w:rPr>
        <w:t>32.4.8不同投标供应商的投标文件内容存在非正常一致；</w:t>
      </w:r>
    </w:p>
    <w:p w14:paraId="20E8871A">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23D15D62">
      <w:pPr>
        <w:ind w:firstLine="411" w:firstLineChars="196"/>
        <w:rPr>
          <w:rFonts w:hint="eastAsia" w:ascii="宋体" w:hAnsi="宋体"/>
        </w:rPr>
      </w:pPr>
      <w:r>
        <w:rPr>
          <w:rFonts w:hint="eastAsia" w:ascii="宋体" w:hAnsi="宋体"/>
        </w:rPr>
        <w:t>32.4.10主管部门依照法律、法规认定的其他情形。</w:t>
      </w:r>
    </w:p>
    <w:p w14:paraId="7E11A060">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09D04463">
      <w:pPr>
        <w:rPr>
          <w:rFonts w:hint="eastAsia" w:ascii="黑体" w:hAnsi="宋体" w:eastAsia="黑体"/>
          <w:sz w:val="24"/>
        </w:rPr>
      </w:pPr>
      <w:r>
        <w:rPr>
          <w:rFonts w:hint="eastAsia" w:ascii="黑体" w:hAnsi="宋体" w:eastAsia="黑体"/>
          <w:sz w:val="24"/>
        </w:rPr>
        <w:t>33．澄清有关问题</w:t>
      </w:r>
    </w:p>
    <w:p w14:paraId="163C3153">
      <w:pPr>
        <w:ind w:firstLine="411" w:firstLineChars="196"/>
        <w:rPr>
          <w:rFonts w:hint="eastAsia" w:ascii="宋体" w:hAnsi="宋体"/>
        </w:rPr>
      </w:pPr>
      <w:bookmarkStart w:id="7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74"/>
    </w:p>
    <w:p w14:paraId="37488666">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4BC1BA7">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6DD81488">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270607B">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3B04D8B4">
      <w:pPr>
        <w:rPr>
          <w:rFonts w:hint="eastAsia" w:ascii="黑体" w:hAnsi="宋体" w:eastAsia="黑体"/>
          <w:sz w:val="24"/>
        </w:rPr>
      </w:pPr>
      <w:bookmarkStart w:id="75" w:name="_Toc73518151"/>
      <w:bookmarkStart w:id="76" w:name="_Toc73521669"/>
      <w:bookmarkStart w:id="77" w:name="_Toc100052400"/>
      <w:bookmarkStart w:id="78" w:name="_Toc73517673"/>
      <w:bookmarkStart w:id="79" w:name="_Toc73521581"/>
      <w:r>
        <w:rPr>
          <w:rFonts w:hint="eastAsia" w:ascii="黑体" w:hAnsi="宋体" w:eastAsia="黑体"/>
          <w:sz w:val="24"/>
        </w:rPr>
        <w:t>34．错误的修正</w:t>
      </w:r>
      <w:bookmarkEnd w:id="75"/>
      <w:bookmarkEnd w:id="76"/>
      <w:bookmarkEnd w:id="77"/>
      <w:bookmarkEnd w:id="78"/>
      <w:bookmarkEnd w:id="79"/>
    </w:p>
    <w:p w14:paraId="5DD798D4">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61DD515C">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EB4CFDF">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30222E06">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66E40473">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E313F4F">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42B4FD4">
      <w:pPr>
        <w:rPr>
          <w:rFonts w:hint="eastAsia" w:ascii="黑体" w:hAnsi="宋体" w:eastAsia="黑体"/>
          <w:sz w:val="24"/>
        </w:rPr>
      </w:pPr>
      <w:r>
        <w:rPr>
          <w:rFonts w:hint="eastAsia" w:ascii="黑体" w:hAnsi="宋体" w:eastAsia="黑体"/>
          <w:sz w:val="24"/>
        </w:rPr>
        <w:t>35．投标文件的比较与评价</w:t>
      </w:r>
    </w:p>
    <w:p w14:paraId="5C5ECC26">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6F56818">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9A95761">
      <w:pPr>
        <w:rPr>
          <w:rFonts w:hint="eastAsia" w:ascii="黑体" w:hAnsi="宋体" w:eastAsia="黑体"/>
          <w:sz w:val="24"/>
        </w:rPr>
      </w:pPr>
      <w:r>
        <w:rPr>
          <w:rFonts w:hint="eastAsia" w:ascii="黑体" w:hAnsi="宋体" w:eastAsia="黑体"/>
          <w:sz w:val="24"/>
        </w:rPr>
        <w:t>36. 实地考察或资料查验</w:t>
      </w:r>
    </w:p>
    <w:p w14:paraId="56C71635">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684D6728">
      <w:pPr>
        <w:rPr>
          <w:rFonts w:hint="eastAsia" w:ascii="黑体" w:hAnsi="宋体" w:eastAsia="黑体"/>
          <w:sz w:val="24"/>
        </w:rPr>
      </w:pPr>
      <w:r>
        <w:rPr>
          <w:rFonts w:hint="eastAsia" w:ascii="黑体" w:hAnsi="宋体" w:eastAsia="黑体"/>
          <w:sz w:val="24"/>
        </w:rPr>
        <w:t>37．评审方法</w:t>
      </w:r>
    </w:p>
    <w:p w14:paraId="5297A6A5">
      <w:pPr>
        <w:ind w:firstLine="413" w:firstLineChars="196"/>
        <w:rPr>
          <w:rFonts w:hint="eastAsia" w:ascii="宋体" w:hAnsi="宋体"/>
          <w:b/>
          <w:bCs/>
          <w:szCs w:val="21"/>
        </w:rPr>
      </w:pPr>
      <w:bookmarkStart w:id="80" w:name="_Hlk72438142"/>
      <w:r>
        <w:rPr>
          <w:rFonts w:hint="eastAsia" w:ascii="宋体" w:hAnsi="宋体"/>
          <w:b/>
          <w:bCs/>
          <w:szCs w:val="21"/>
        </w:rPr>
        <w:t>37.1.1最低价法</w:t>
      </w:r>
    </w:p>
    <w:p w14:paraId="5093A0E3">
      <w:pPr>
        <w:ind w:firstLine="411" w:firstLineChars="196"/>
        <w:rPr>
          <w:rFonts w:hint="eastAsia" w:ascii="ˎ̥" w:hAnsi="ˎ̥"/>
        </w:rPr>
      </w:pPr>
      <w:r>
        <w:rPr>
          <w:rFonts w:ascii="ˎ̥" w:hAnsi="ˎ̥"/>
        </w:rPr>
        <w:t>最低价法，</w:t>
      </w:r>
      <w:r>
        <w:rPr>
          <w:rFonts w:hint="eastAsia" w:ascii="ˎ̥" w:hAnsi="ˎ̥"/>
        </w:rPr>
        <w:t>是指投标文件满足招标文件全部实质性要求，且投标报价最低的投标人为中标候选人的评标方法。</w:t>
      </w:r>
    </w:p>
    <w:p w14:paraId="2AF102A9">
      <w:pPr>
        <w:ind w:firstLine="411" w:firstLineChars="196"/>
        <w:rPr>
          <w:rFonts w:hint="eastAsia"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6B147F3">
      <w:pPr>
        <w:ind w:firstLine="413" w:firstLineChars="196"/>
        <w:rPr>
          <w:rFonts w:hint="eastAsia" w:ascii="宋体" w:hAnsi="宋体"/>
          <w:b/>
          <w:bCs/>
          <w:szCs w:val="21"/>
        </w:rPr>
      </w:pPr>
      <w:r>
        <w:rPr>
          <w:rFonts w:hint="eastAsia" w:ascii="宋体" w:hAnsi="宋体"/>
          <w:b/>
          <w:bCs/>
          <w:szCs w:val="21"/>
        </w:rPr>
        <w:t>37.1.2综合评分法</w:t>
      </w:r>
    </w:p>
    <w:p w14:paraId="5EEF07A2">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14:paraId="0C2B969D">
      <w:pPr>
        <w:ind w:firstLine="411" w:firstLineChars="196"/>
        <w:rPr>
          <w:rFonts w:hint="eastAsia"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80"/>
    </w:p>
    <w:p w14:paraId="3C3D61D9">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09C540F5">
      <w:pPr>
        <w:ind w:firstLine="413" w:firstLineChars="196"/>
        <w:rPr>
          <w:rFonts w:hint="eastAsia" w:ascii="宋体" w:hAnsi="宋体"/>
          <w:b/>
          <w:bCs/>
          <w:szCs w:val="21"/>
        </w:rPr>
      </w:pPr>
      <w:r>
        <w:rPr>
          <w:rFonts w:hint="eastAsia" w:ascii="宋体" w:hAnsi="宋体"/>
          <w:b/>
          <w:bCs/>
          <w:szCs w:val="21"/>
        </w:rPr>
        <w:t>37.3重新评审的情形</w:t>
      </w:r>
    </w:p>
    <w:p w14:paraId="0295A555">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79996B58">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01F45209">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45272681">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08EE3D71">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0EF01DBE">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461AA24">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24949ED">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14:paraId="39B5FED7">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D2890AC">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A7DA5C8">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5DA93318">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4EEF6E78">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29661D85">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7CACE7B1">
      <w:pPr>
        <w:ind w:firstLine="411" w:firstLineChars="196"/>
        <w:rPr>
          <w:rFonts w:hint="eastAsia" w:ascii="宋体" w:hAnsi="宋体"/>
          <w:szCs w:val="21"/>
        </w:rPr>
      </w:pPr>
    </w:p>
    <w:p w14:paraId="010C811A">
      <w:pPr>
        <w:pStyle w:val="3"/>
        <w:numPr>
          <w:ilvl w:val="0"/>
          <w:numId w:val="26"/>
        </w:numPr>
        <w:spacing w:before="156" w:beforeLines="50" w:after="156" w:afterLines="50"/>
        <w:ind w:left="562" w:hanging="562"/>
        <w:rPr>
          <w:sz w:val="28"/>
          <w:szCs w:val="28"/>
        </w:rPr>
      </w:pPr>
      <w:r>
        <w:rPr>
          <w:rFonts w:hint="eastAsia"/>
          <w:sz w:val="28"/>
          <w:szCs w:val="28"/>
        </w:rPr>
        <w:t>定标及公示</w:t>
      </w:r>
    </w:p>
    <w:p w14:paraId="782B6E25">
      <w:pPr>
        <w:rPr>
          <w:rFonts w:hint="eastAsia" w:ascii="黑体" w:hAnsi="宋体" w:eastAsia="黑体"/>
          <w:sz w:val="24"/>
        </w:rPr>
      </w:pPr>
      <w:r>
        <w:rPr>
          <w:rFonts w:hint="eastAsia" w:ascii="黑体" w:hAnsi="宋体" w:eastAsia="黑体"/>
          <w:sz w:val="24"/>
        </w:rPr>
        <w:t>38．定标方法</w:t>
      </w:r>
    </w:p>
    <w:p w14:paraId="4C9A2CC8">
      <w:pPr>
        <w:ind w:firstLine="411" w:firstLineChars="196"/>
        <w:rPr>
          <w:rFonts w:hint="eastAsia" w:ascii="宋体" w:hAnsi="宋体"/>
          <w:szCs w:val="21"/>
        </w:rPr>
      </w:pPr>
      <w:bookmarkStart w:id="81" w:name="_Hlk73782795"/>
      <w:r>
        <w:rPr>
          <w:rFonts w:hint="eastAsia" w:ascii="宋体" w:hAnsi="宋体"/>
          <w:szCs w:val="21"/>
        </w:rPr>
        <w:t>38.1非评定分离项目定标方法</w:t>
      </w:r>
    </w:p>
    <w:p w14:paraId="7E9EE237">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603A239">
      <w:pPr>
        <w:ind w:firstLine="411" w:firstLineChars="196"/>
        <w:rPr>
          <w:rFonts w:hint="eastAsia"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4D4BE37F">
      <w:pPr>
        <w:ind w:firstLine="411" w:firstLineChars="196"/>
        <w:rPr>
          <w:rFonts w:hint="eastAsia"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F6809DA">
      <w:pPr>
        <w:ind w:firstLine="411" w:firstLineChars="196"/>
        <w:rPr>
          <w:rFonts w:hint="eastAsia" w:ascii="宋体" w:hAnsi="宋体"/>
          <w:szCs w:val="21"/>
        </w:rPr>
      </w:pPr>
      <w:r>
        <w:rPr>
          <w:rFonts w:hint="eastAsia" w:ascii="宋体" w:hAnsi="宋体"/>
          <w:szCs w:val="21"/>
        </w:rPr>
        <w:t>38.2评定分离项目定标方法</w:t>
      </w:r>
    </w:p>
    <w:p w14:paraId="7ACAD7A2">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2A34384">
      <w:pPr>
        <w:ind w:firstLine="411" w:firstLineChars="196"/>
      </w:pPr>
      <w:r>
        <w:rPr>
          <w:rFonts w:ascii="宋体" w:hAnsi="宋体"/>
          <w:szCs w:val="21"/>
        </w:rPr>
        <w:t xml:space="preserve">38.2.2 </w:t>
      </w:r>
      <w:bookmarkStart w:id="82"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4A9866E9">
      <w:pPr>
        <w:ind w:firstLine="411" w:firstLineChars="196"/>
        <w:rPr>
          <w:rFonts w:hint="eastAsia" w:ascii="宋体" w:hAnsi="宋体"/>
          <w:szCs w:val="21"/>
        </w:rPr>
      </w:pPr>
      <w:r>
        <w:rPr>
          <w:rFonts w:hint="eastAsia" w:ascii="宋体" w:hAnsi="宋体"/>
          <w:szCs w:val="21"/>
        </w:rPr>
        <w:t>38.2.3</w:t>
      </w:r>
      <w:bookmarkStart w:id="83"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2"/>
      <w:bookmarkEnd w:id="83"/>
    </w:p>
    <w:p w14:paraId="28D91580">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45627B55">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771445EA">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81"/>
    </w:p>
    <w:p w14:paraId="0FDBC4E8">
      <w:pPr>
        <w:rPr>
          <w:rFonts w:hint="eastAsia" w:ascii="黑体" w:hAnsi="宋体" w:eastAsia="黑体"/>
          <w:sz w:val="24"/>
        </w:rPr>
      </w:pPr>
      <w:r>
        <w:rPr>
          <w:rFonts w:hint="eastAsia" w:ascii="黑体" w:hAnsi="宋体" w:eastAsia="黑体"/>
          <w:sz w:val="24"/>
        </w:rPr>
        <w:t>39．编写评审报告</w:t>
      </w:r>
    </w:p>
    <w:p w14:paraId="14513C43">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38E3AE4">
      <w:pPr>
        <w:rPr>
          <w:rFonts w:hint="eastAsia" w:ascii="黑体" w:hAnsi="宋体" w:eastAsia="黑体"/>
          <w:sz w:val="24"/>
        </w:rPr>
      </w:pPr>
      <w:r>
        <w:rPr>
          <w:rFonts w:hint="eastAsia" w:ascii="黑体" w:hAnsi="宋体" w:eastAsia="黑体"/>
          <w:sz w:val="24"/>
        </w:rPr>
        <w:t>40．中标公告</w:t>
      </w:r>
    </w:p>
    <w:p w14:paraId="3D065B5A">
      <w:pPr>
        <w:ind w:firstLine="411" w:firstLineChars="196"/>
        <w:rPr>
          <w:rFonts w:hint="eastAsia" w:ascii="宋体" w:hAnsi="宋体"/>
          <w:szCs w:val="21"/>
        </w:rPr>
      </w:pPr>
      <w:r>
        <w:rPr>
          <w:rFonts w:hint="eastAsia" w:ascii="宋体" w:hAnsi="宋体"/>
          <w:szCs w:val="21"/>
        </w:rPr>
        <w:t>40.1</w:t>
      </w:r>
      <w:bookmarkStart w:id="84"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84"/>
      <w:bookmarkStart w:id="85"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85"/>
    <w:p w14:paraId="25EC062F">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1F095142">
      <w:pPr>
        <w:rPr>
          <w:rFonts w:hint="eastAsia" w:ascii="黑体" w:hAnsi="宋体" w:eastAsia="黑体"/>
          <w:sz w:val="24"/>
        </w:rPr>
      </w:pPr>
      <w:r>
        <w:rPr>
          <w:rFonts w:hint="eastAsia" w:ascii="黑体" w:hAnsi="宋体" w:eastAsia="黑体"/>
          <w:sz w:val="24"/>
        </w:rPr>
        <w:t>41．中标通知书</w:t>
      </w:r>
    </w:p>
    <w:p w14:paraId="12784705">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6" w:name="_Hlk72438863"/>
      <w:r>
        <w:rPr>
          <w:rFonts w:hint="eastAsia" w:ascii="宋体" w:hAnsi="宋体"/>
          <w:szCs w:val="21"/>
        </w:rPr>
        <w:t>中标公告公布以后无异常的情况下,中标供应商和采购人可自行登录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6"/>
    </w:p>
    <w:p w14:paraId="676CCFEE">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F5C9FF2">
      <w:pPr>
        <w:ind w:firstLine="411" w:firstLineChars="196"/>
        <w:rPr>
          <w:rFonts w:hint="eastAsia" w:ascii="宋体" w:hAnsi="宋体"/>
          <w:szCs w:val="21"/>
        </w:rPr>
      </w:pPr>
      <w:bookmarkStart w:id="87" w:name="_Hlk71407340"/>
      <w:r>
        <w:rPr>
          <w:rFonts w:hint="eastAsia" w:ascii="宋体" w:hAnsi="宋体"/>
          <w:szCs w:val="21"/>
        </w:rPr>
        <w:t>41.3因质疑投诉或其它原因导致项目结果变更或采购终止的，政府集中采购机构有权吊销中标通知书。</w:t>
      </w:r>
    </w:p>
    <w:bookmarkEnd w:id="87"/>
    <w:p w14:paraId="2CA7B90F">
      <w:pPr>
        <w:ind w:firstLine="411" w:firstLineChars="196"/>
        <w:rPr>
          <w:rFonts w:hint="eastAsia" w:ascii="宋体" w:hAnsi="宋体"/>
          <w:szCs w:val="21"/>
        </w:rPr>
      </w:pPr>
    </w:p>
    <w:p w14:paraId="03817F7D">
      <w:pPr>
        <w:pStyle w:val="3"/>
        <w:numPr>
          <w:ilvl w:val="0"/>
          <w:numId w:val="26"/>
        </w:numPr>
        <w:spacing w:before="156" w:beforeLines="50" w:after="156" w:afterLines="50"/>
        <w:ind w:left="562" w:hanging="562"/>
        <w:rPr>
          <w:sz w:val="28"/>
          <w:szCs w:val="28"/>
        </w:rPr>
      </w:pPr>
      <w:r>
        <w:rPr>
          <w:rFonts w:hint="eastAsia"/>
          <w:sz w:val="28"/>
          <w:szCs w:val="28"/>
        </w:rPr>
        <w:t>公开招标失败的后续处理</w:t>
      </w:r>
    </w:p>
    <w:p w14:paraId="6E8070A4">
      <w:pPr>
        <w:rPr>
          <w:rFonts w:hint="eastAsia" w:ascii="黑体" w:hAnsi="宋体" w:eastAsia="黑体"/>
          <w:sz w:val="24"/>
        </w:rPr>
      </w:pPr>
      <w:r>
        <w:rPr>
          <w:rFonts w:hint="eastAsia" w:ascii="黑体" w:hAnsi="宋体" w:eastAsia="黑体"/>
          <w:sz w:val="24"/>
        </w:rPr>
        <w:t>42．公开招标失败的处理</w:t>
      </w:r>
    </w:p>
    <w:p w14:paraId="463509D1">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47CDFEF0">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78A9D988">
      <w:pPr>
        <w:ind w:firstLine="411" w:firstLineChars="196"/>
        <w:rPr>
          <w:rFonts w:hint="eastAsia" w:ascii="宋体" w:hAnsi="宋体"/>
          <w:szCs w:val="21"/>
        </w:rPr>
      </w:pPr>
      <w:r>
        <w:rPr>
          <w:rFonts w:hint="eastAsia" w:ascii="宋体" w:hAnsi="宋体"/>
          <w:szCs w:val="21"/>
        </w:rPr>
        <w:t>42.3重新组织采购有以下两种组织形式：</w:t>
      </w:r>
    </w:p>
    <w:p w14:paraId="6B9FA319">
      <w:pPr>
        <w:ind w:firstLine="411" w:firstLineChars="196"/>
        <w:rPr>
          <w:rFonts w:hint="eastAsia" w:ascii="宋体" w:hAnsi="宋体"/>
        </w:rPr>
      </w:pPr>
      <w:r>
        <w:rPr>
          <w:rFonts w:hint="eastAsia" w:ascii="宋体" w:hAnsi="宋体"/>
        </w:rPr>
        <w:t>（1）由政府集中采购机构重新组织公开招标；</w:t>
      </w:r>
    </w:p>
    <w:p w14:paraId="7F4FDAE4">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9735292">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4847C74A">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38250645">
      <w:pPr>
        <w:rPr>
          <w:rFonts w:hint="eastAsia" w:ascii="黑体" w:hAnsi="宋体" w:eastAsia="黑体"/>
          <w:sz w:val="24"/>
        </w:rPr>
      </w:pPr>
    </w:p>
    <w:p w14:paraId="7E4B89BA">
      <w:pPr>
        <w:pStyle w:val="3"/>
        <w:numPr>
          <w:ilvl w:val="0"/>
          <w:numId w:val="26"/>
        </w:numPr>
        <w:spacing w:before="156" w:beforeLines="50" w:after="156" w:afterLines="50"/>
        <w:ind w:left="562" w:hanging="562"/>
        <w:rPr>
          <w:sz w:val="28"/>
          <w:szCs w:val="28"/>
        </w:rPr>
      </w:pPr>
      <w:bookmarkStart w:id="88" w:name="_Hlk72439043"/>
      <w:r>
        <w:rPr>
          <w:rFonts w:hint="eastAsia"/>
          <w:sz w:val="28"/>
          <w:szCs w:val="28"/>
        </w:rPr>
        <w:t>合同的授予与备案</w:t>
      </w:r>
      <w:bookmarkEnd w:id="88"/>
    </w:p>
    <w:p w14:paraId="0D486303">
      <w:pPr>
        <w:rPr>
          <w:rFonts w:hint="eastAsia" w:ascii="黑体" w:hAnsi="宋体" w:eastAsia="黑体"/>
          <w:sz w:val="24"/>
        </w:rPr>
      </w:pPr>
      <w:bookmarkStart w:id="89" w:name="_Toc73518157"/>
      <w:bookmarkStart w:id="90" w:name="_Toc73521586"/>
      <w:bookmarkStart w:id="91" w:name="_Toc100052408"/>
      <w:bookmarkStart w:id="92" w:name="_Toc73517679"/>
      <w:bookmarkStart w:id="93" w:name="_Toc73521674"/>
      <w:bookmarkStart w:id="94" w:name="_Hlk72439088"/>
      <w:r>
        <w:rPr>
          <w:rFonts w:hint="eastAsia" w:ascii="黑体" w:hAnsi="宋体" w:eastAsia="黑体"/>
          <w:sz w:val="24"/>
        </w:rPr>
        <w:t>43．合同授予标准</w:t>
      </w:r>
      <w:bookmarkEnd w:id="89"/>
      <w:bookmarkEnd w:id="90"/>
      <w:bookmarkEnd w:id="91"/>
      <w:bookmarkEnd w:id="92"/>
      <w:bookmarkEnd w:id="93"/>
    </w:p>
    <w:p w14:paraId="309A8A4F">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413B5E6D">
      <w:pPr>
        <w:rPr>
          <w:rFonts w:hint="eastAsia" w:ascii="黑体" w:hAnsi="宋体" w:eastAsia="黑体"/>
          <w:sz w:val="24"/>
        </w:rPr>
      </w:pPr>
      <w:bookmarkStart w:id="95" w:name="_Toc73518158"/>
      <w:bookmarkStart w:id="96" w:name="_Toc73521587"/>
      <w:bookmarkStart w:id="97" w:name="_Toc73521675"/>
      <w:bookmarkStart w:id="98" w:name="_Toc100052409"/>
      <w:bookmarkStart w:id="99" w:name="_Toc73517680"/>
      <w:r>
        <w:rPr>
          <w:rFonts w:hint="eastAsia" w:ascii="黑体" w:hAnsi="宋体" w:eastAsia="黑体"/>
          <w:sz w:val="24"/>
        </w:rPr>
        <w:t>44．</w:t>
      </w:r>
      <w:bookmarkEnd w:id="95"/>
      <w:bookmarkEnd w:id="96"/>
      <w:bookmarkEnd w:id="97"/>
      <w:bookmarkEnd w:id="98"/>
      <w:bookmarkEnd w:id="99"/>
      <w:r>
        <w:rPr>
          <w:rFonts w:hint="eastAsia" w:ascii="黑体" w:hAnsi="宋体" w:eastAsia="黑体"/>
          <w:sz w:val="24"/>
        </w:rPr>
        <w:t>接受和拒绝任何或所有投标的权力</w:t>
      </w:r>
    </w:p>
    <w:p w14:paraId="43A87AC4">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967EB05">
      <w:pPr>
        <w:rPr>
          <w:rFonts w:hint="eastAsia" w:ascii="黑体" w:hAnsi="宋体" w:eastAsia="黑体"/>
          <w:sz w:val="24"/>
        </w:rPr>
      </w:pPr>
      <w:bookmarkStart w:id="100" w:name="_Toc73518160"/>
      <w:bookmarkStart w:id="101" w:name="_Toc73517682"/>
      <w:bookmarkStart w:id="102" w:name="_Toc100052410"/>
      <w:bookmarkStart w:id="103" w:name="_Toc73521589"/>
      <w:bookmarkStart w:id="104" w:name="_Toc73521677"/>
      <w:r>
        <w:rPr>
          <w:rFonts w:hint="eastAsia" w:ascii="黑体" w:hAnsi="宋体" w:eastAsia="黑体"/>
          <w:sz w:val="24"/>
        </w:rPr>
        <w:t>45．合同的签订</w:t>
      </w:r>
      <w:bookmarkEnd w:id="100"/>
      <w:bookmarkEnd w:id="101"/>
      <w:bookmarkEnd w:id="102"/>
      <w:bookmarkEnd w:id="103"/>
      <w:bookmarkEnd w:id="104"/>
    </w:p>
    <w:p w14:paraId="5BA53FF3">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051A66B4">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137507C">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5237C0B1">
      <w:pPr>
        <w:rPr>
          <w:rFonts w:hint="eastAsia" w:ascii="黑体" w:hAnsi="宋体" w:eastAsia="黑体"/>
          <w:sz w:val="24"/>
        </w:rPr>
      </w:pPr>
      <w:bookmarkStart w:id="105" w:name="_Toc100052411"/>
      <w:bookmarkStart w:id="106" w:name="_Toc73517683"/>
      <w:bookmarkStart w:id="107" w:name="_Toc73518161"/>
      <w:bookmarkStart w:id="108" w:name="_Toc73521678"/>
      <w:bookmarkStart w:id="109" w:name="_Toc73521590"/>
      <w:r>
        <w:rPr>
          <w:rFonts w:hint="eastAsia" w:ascii="黑体" w:hAnsi="宋体" w:eastAsia="黑体"/>
          <w:sz w:val="24"/>
        </w:rPr>
        <w:t>46．履约担保</w:t>
      </w:r>
      <w:bookmarkEnd w:id="105"/>
      <w:bookmarkEnd w:id="106"/>
      <w:bookmarkEnd w:id="107"/>
      <w:bookmarkEnd w:id="108"/>
      <w:bookmarkEnd w:id="109"/>
    </w:p>
    <w:p w14:paraId="018F5895">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6FA84FF0">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CD79650">
      <w:pPr>
        <w:rPr>
          <w:rFonts w:hint="eastAsia" w:ascii="黑体" w:hAnsi="宋体" w:eastAsia="黑体"/>
          <w:sz w:val="24"/>
        </w:rPr>
      </w:pPr>
      <w:r>
        <w:rPr>
          <w:rFonts w:hint="eastAsia" w:ascii="黑体" w:hAnsi="宋体" w:eastAsia="黑体"/>
          <w:sz w:val="24"/>
        </w:rPr>
        <w:t>47. 合同备案</w:t>
      </w:r>
    </w:p>
    <w:p w14:paraId="572CB316">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14:paraId="1D9F715A">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4E8E188F">
      <w:pPr>
        <w:rPr>
          <w:rFonts w:hint="eastAsia" w:ascii="黑体" w:hAnsi="宋体" w:eastAsia="黑体"/>
          <w:sz w:val="24"/>
        </w:rPr>
      </w:pPr>
      <w:r>
        <w:rPr>
          <w:rFonts w:hint="eastAsia" w:ascii="黑体" w:hAnsi="宋体" w:eastAsia="黑体"/>
          <w:sz w:val="24"/>
        </w:rPr>
        <w:t>49. 项目验收</w:t>
      </w:r>
    </w:p>
    <w:p w14:paraId="7C0BEA02">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205C70F0">
      <w:pPr>
        <w:rPr>
          <w:rFonts w:hint="eastAsia" w:ascii="黑体" w:hAnsi="宋体" w:eastAsia="黑体"/>
          <w:sz w:val="24"/>
        </w:rPr>
      </w:pPr>
      <w:r>
        <w:rPr>
          <w:rFonts w:hint="eastAsia" w:ascii="黑体" w:hAnsi="宋体" w:eastAsia="黑体"/>
          <w:sz w:val="24"/>
        </w:rPr>
        <w:t>50. 宣传</w:t>
      </w:r>
    </w:p>
    <w:p w14:paraId="63586564">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12B3D376">
      <w:pPr>
        <w:ind w:left="210" w:leftChars="100" w:firstLine="411" w:firstLineChars="196"/>
        <w:rPr>
          <w:rFonts w:hint="eastAsia" w:ascii="宋体" w:hAnsi="宋体"/>
        </w:rPr>
      </w:pPr>
      <w:r>
        <w:rPr>
          <w:rFonts w:ascii="宋体" w:hAnsi="宋体"/>
        </w:rPr>
        <w:t>a.名片、宣传册、广告标语等；</w:t>
      </w:r>
    </w:p>
    <w:p w14:paraId="7CCCC962">
      <w:pPr>
        <w:ind w:left="210" w:leftChars="100" w:firstLine="411" w:firstLineChars="196"/>
        <w:rPr>
          <w:rFonts w:hint="eastAsia" w:ascii="宋体" w:hAnsi="宋体"/>
        </w:rPr>
      </w:pPr>
      <w:r>
        <w:rPr>
          <w:rFonts w:ascii="宋体" w:hAnsi="宋体"/>
        </w:rPr>
        <w:t>b.案例介绍、推广等；</w:t>
      </w:r>
    </w:p>
    <w:p w14:paraId="7141245B">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20E8EA1">
      <w:pPr>
        <w:rPr>
          <w:rFonts w:hint="eastAsia" w:ascii="黑体" w:hAnsi="宋体" w:eastAsia="黑体"/>
          <w:sz w:val="24"/>
        </w:rPr>
      </w:pPr>
      <w:r>
        <w:rPr>
          <w:rFonts w:hint="eastAsia" w:ascii="黑体" w:hAnsi="宋体" w:eastAsia="黑体"/>
          <w:sz w:val="24"/>
        </w:rPr>
        <w:t>51. 供应商违法责任</w:t>
      </w:r>
    </w:p>
    <w:p w14:paraId="0350F9F1">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C37A5D8">
      <w:pPr>
        <w:ind w:firstLine="411" w:firstLineChars="196"/>
        <w:rPr>
          <w:rFonts w:hint="eastAsia" w:ascii="宋体" w:hAnsi="宋体"/>
          <w:szCs w:val="21"/>
        </w:rPr>
      </w:pPr>
      <w:r>
        <w:rPr>
          <w:rFonts w:hint="eastAsia" w:ascii="宋体" w:hAnsi="宋体"/>
          <w:szCs w:val="21"/>
        </w:rPr>
        <w:t>（1）在采购活动中应当回避而未回避的；</w:t>
      </w:r>
    </w:p>
    <w:p w14:paraId="4322B6B9">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3FAF76BF">
      <w:pPr>
        <w:ind w:firstLine="411" w:firstLineChars="196"/>
        <w:rPr>
          <w:rFonts w:hint="eastAsia" w:ascii="宋体" w:hAnsi="宋体"/>
          <w:szCs w:val="21"/>
        </w:rPr>
      </w:pPr>
      <w:r>
        <w:rPr>
          <w:rFonts w:hint="eastAsia" w:ascii="宋体" w:hAnsi="宋体"/>
          <w:szCs w:val="21"/>
        </w:rPr>
        <w:t>（3）隐瞒真实情况，提供虚假资料的；</w:t>
      </w:r>
    </w:p>
    <w:p w14:paraId="0B4281E4">
      <w:pPr>
        <w:ind w:firstLine="411" w:firstLineChars="196"/>
        <w:rPr>
          <w:rFonts w:hint="eastAsia" w:ascii="宋体" w:hAnsi="宋体"/>
          <w:szCs w:val="21"/>
        </w:rPr>
      </w:pPr>
      <w:r>
        <w:rPr>
          <w:rFonts w:hint="eastAsia" w:ascii="宋体" w:hAnsi="宋体"/>
          <w:szCs w:val="21"/>
        </w:rPr>
        <w:t>（4）以非法手段排斥其他供应商参与竞争的；</w:t>
      </w:r>
    </w:p>
    <w:p w14:paraId="2BCD284B">
      <w:pPr>
        <w:ind w:firstLine="411" w:firstLineChars="196"/>
        <w:rPr>
          <w:rFonts w:hint="eastAsia" w:ascii="宋体" w:hAnsi="宋体"/>
          <w:szCs w:val="21"/>
        </w:rPr>
      </w:pPr>
      <w:r>
        <w:rPr>
          <w:rFonts w:hint="eastAsia" w:ascii="宋体" w:hAnsi="宋体"/>
          <w:szCs w:val="21"/>
        </w:rPr>
        <w:t>（5）与其他采购参加人串通投标的；</w:t>
      </w:r>
    </w:p>
    <w:p w14:paraId="20EFAB3B">
      <w:pPr>
        <w:ind w:firstLine="411" w:firstLineChars="196"/>
        <w:rPr>
          <w:rFonts w:hint="eastAsia" w:ascii="宋体" w:hAnsi="宋体"/>
          <w:szCs w:val="21"/>
        </w:rPr>
      </w:pPr>
      <w:r>
        <w:rPr>
          <w:rFonts w:hint="eastAsia" w:ascii="宋体" w:hAnsi="宋体"/>
          <w:szCs w:val="21"/>
        </w:rPr>
        <w:t>（6）恶意投诉的；</w:t>
      </w:r>
    </w:p>
    <w:p w14:paraId="7C784ACF">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17C40B6B">
      <w:pPr>
        <w:ind w:firstLine="411" w:firstLineChars="196"/>
        <w:rPr>
          <w:rFonts w:hint="eastAsia" w:ascii="宋体" w:hAnsi="宋体"/>
          <w:szCs w:val="21"/>
        </w:rPr>
      </w:pPr>
      <w:r>
        <w:rPr>
          <w:rFonts w:hint="eastAsia" w:ascii="宋体" w:hAnsi="宋体"/>
          <w:szCs w:val="21"/>
        </w:rPr>
        <w:t>（8）阻碍、抗拒主管部门监督检查的；</w:t>
      </w:r>
    </w:p>
    <w:p w14:paraId="4A1AD80E">
      <w:pPr>
        <w:ind w:firstLine="411" w:firstLineChars="196"/>
        <w:rPr>
          <w:rFonts w:hint="eastAsia" w:ascii="宋体" w:hAnsi="宋体"/>
          <w:szCs w:val="21"/>
        </w:rPr>
      </w:pPr>
      <w:r>
        <w:rPr>
          <w:rFonts w:hint="eastAsia" w:ascii="宋体" w:hAnsi="宋体"/>
          <w:szCs w:val="21"/>
        </w:rPr>
        <w:t>（9）其他违反本条例规定的行为。</w:t>
      </w:r>
    </w:p>
    <w:p w14:paraId="6023E26F">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10" w:name="_Hlk72440769"/>
      <w:r>
        <w:rPr>
          <w:rFonts w:hint="eastAsia" w:ascii="宋体" w:hAnsi="宋体"/>
          <w:szCs w:val="21"/>
        </w:rPr>
        <w:t>政府集中采购机构或采购人不予退还其交纳的谈判保证金，情节严重的，并由主管部门</w:t>
      </w:r>
      <w:bookmarkEnd w:id="110"/>
      <w:r>
        <w:rPr>
          <w:rFonts w:hint="eastAsia" w:ascii="宋体" w:hAnsi="宋体"/>
          <w:szCs w:val="21"/>
        </w:rPr>
        <w:t>记入供应商诚信档案，予以通报：</w:t>
      </w:r>
    </w:p>
    <w:p w14:paraId="34F7BA2C">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3A321A8A">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086E3B9C">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C5457CE">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94"/>
    <w:p w14:paraId="7E765356">
      <w:pPr>
        <w:pStyle w:val="3"/>
        <w:numPr>
          <w:ilvl w:val="0"/>
          <w:numId w:val="26"/>
        </w:numPr>
        <w:spacing w:before="156" w:beforeLines="50" w:after="156" w:afterLines="50"/>
        <w:ind w:left="562" w:hanging="562"/>
        <w:rPr>
          <w:sz w:val="28"/>
          <w:szCs w:val="28"/>
        </w:rPr>
      </w:pPr>
      <w:r>
        <w:rPr>
          <w:rFonts w:hint="eastAsia"/>
          <w:sz w:val="28"/>
          <w:szCs w:val="28"/>
        </w:rPr>
        <w:t>质疑处理</w:t>
      </w:r>
    </w:p>
    <w:p w14:paraId="4216B54A">
      <w:pPr>
        <w:rPr>
          <w:rFonts w:hint="eastAsia" w:ascii="黑体" w:hAnsi="宋体" w:eastAsia="黑体"/>
          <w:sz w:val="24"/>
        </w:rPr>
      </w:pPr>
      <w:r>
        <w:rPr>
          <w:rFonts w:hint="eastAsia" w:ascii="黑体" w:hAnsi="宋体" w:eastAsia="黑体"/>
          <w:sz w:val="24"/>
        </w:rPr>
        <w:t>52.质疑提出与答复</w:t>
      </w:r>
    </w:p>
    <w:p w14:paraId="3F3CEA71">
      <w:pPr>
        <w:rPr>
          <w:rFonts w:hint="eastAsia" w:ascii="宋体" w:hAnsi="宋体"/>
          <w:szCs w:val="21"/>
        </w:rPr>
      </w:pPr>
      <w:r>
        <w:rPr>
          <w:rFonts w:hint="eastAsia" w:ascii="宋体" w:hAnsi="宋体"/>
          <w:szCs w:val="21"/>
        </w:rPr>
        <w:t xml:space="preserve">    52.1提出质疑</w:t>
      </w:r>
    </w:p>
    <w:p w14:paraId="23215C7A">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89069EC">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0E806F72">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040664F">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02234BA">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111" w:name="_Hlk75374941"/>
      <w:r>
        <w:rPr>
          <w:rFonts w:hint="eastAsia" w:ascii="宋体" w:hAnsi="宋体"/>
          <w:szCs w:val="21"/>
        </w:rPr>
        <w:t>以联合体形式参与的，质疑应当由组成联合体的所有成员共同提出</w:t>
      </w:r>
      <w:bookmarkEnd w:id="111"/>
      <w:r>
        <w:rPr>
          <w:rFonts w:hint="eastAsia" w:ascii="宋体" w:hAnsi="宋体"/>
          <w:szCs w:val="21"/>
        </w:rPr>
        <w:t>；</w:t>
      </w:r>
    </w:p>
    <w:p w14:paraId="0FD4E2F2">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A9AC60C">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7D9E09B8">
      <w:pPr>
        <w:ind w:firstLine="420"/>
        <w:rPr>
          <w:rFonts w:hint="eastAsia" w:ascii="宋体" w:hAnsi="宋体"/>
          <w:szCs w:val="21"/>
        </w:rPr>
      </w:pPr>
      <w:r>
        <w:rPr>
          <w:rFonts w:hint="eastAsia" w:ascii="宋体" w:hAnsi="宋体"/>
          <w:szCs w:val="21"/>
        </w:rPr>
        <w:t>（1）供应商的名称（或者姓名）、地址、邮编、邮箱、联系人及联系电话；</w:t>
      </w:r>
    </w:p>
    <w:p w14:paraId="7DB33EAA">
      <w:pPr>
        <w:ind w:firstLine="420" w:firstLineChars="200"/>
        <w:rPr>
          <w:rFonts w:hint="eastAsia" w:ascii="宋体" w:hAnsi="宋体"/>
          <w:szCs w:val="21"/>
        </w:rPr>
      </w:pPr>
      <w:r>
        <w:rPr>
          <w:rFonts w:hint="eastAsia" w:ascii="宋体" w:hAnsi="宋体"/>
          <w:szCs w:val="21"/>
        </w:rPr>
        <w:t>（2）质疑项目的名称、编号；</w:t>
      </w:r>
    </w:p>
    <w:p w14:paraId="323DC6EF">
      <w:pPr>
        <w:ind w:firstLine="420" w:firstLineChars="200"/>
        <w:rPr>
          <w:rFonts w:hint="eastAsia" w:ascii="宋体" w:hAnsi="宋体"/>
          <w:szCs w:val="21"/>
        </w:rPr>
      </w:pPr>
      <w:r>
        <w:rPr>
          <w:rFonts w:hint="eastAsia" w:ascii="宋体" w:hAnsi="宋体"/>
          <w:szCs w:val="21"/>
        </w:rPr>
        <w:t>（3）具体、明确的质疑对象、质疑事项和质疑请求；</w:t>
      </w:r>
    </w:p>
    <w:p w14:paraId="1C8690D1">
      <w:pPr>
        <w:ind w:firstLine="420" w:firstLineChars="200"/>
        <w:rPr>
          <w:rFonts w:hint="eastAsia" w:ascii="宋体" w:hAnsi="宋体"/>
          <w:szCs w:val="21"/>
        </w:rPr>
      </w:pPr>
      <w:r>
        <w:rPr>
          <w:rFonts w:hint="eastAsia" w:ascii="宋体" w:hAnsi="宋体"/>
          <w:szCs w:val="21"/>
        </w:rPr>
        <w:t>（4）因质疑事项而受损害的权益；</w:t>
      </w:r>
    </w:p>
    <w:p w14:paraId="5DD89744">
      <w:pPr>
        <w:ind w:firstLine="420" w:firstLineChars="200"/>
        <w:rPr>
          <w:rFonts w:hint="eastAsia" w:ascii="宋体" w:hAnsi="宋体"/>
          <w:szCs w:val="21"/>
        </w:rPr>
      </w:pPr>
      <w:r>
        <w:rPr>
          <w:rFonts w:hint="eastAsia" w:ascii="宋体" w:hAnsi="宋体"/>
          <w:szCs w:val="21"/>
        </w:rPr>
        <w:t>（5）事实依据；</w:t>
      </w:r>
    </w:p>
    <w:p w14:paraId="5FE488B3">
      <w:pPr>
        <w:ind w:firstLine="420" w:firstLineChars="200"/>
        <w:rPr>
          <w:rFonts w:hint="eastAsia" w:ascii="宋体" w:hAnsi="宋体"/>
          <w:szCs w:val="21"/>
        </w:rPr>
      </w:pPr>
      <w:r>
        <w:rPr>
          <w:rFonts w:hint="eastAsia" w:ascii="宋体" w:hAnsi="宋体"/>
          <w:szCs w:val="21"/>
        </w:rPr>
        <w:t>（6）必要的法律依据；</w:t>
      </w:r>
    </w:p>
    <w:p w14:paraId="163ADDC4">
      <w:pPr>
        <w:ind w:firstLine="420" w:firstLineChars="200"/>
        <w:rPr>
          <w:rFonts w:hint="eastAsia" w:ascii="宋体" w:hAnsi="宋体"/>
          <w:szCs w:val="21"/>
        </w:rPr>
      </w:pPr>
      <w:r>
        <w:rPr>
          <w:rFonts w:hint="eastAsia" w:ascii="宋体" w:hAnsi="宋体"/>
          <w:szCs w:val="21"/>
        </w:rPr>
        <w:t>（7）提出质疑的日期。</w:t>
      </w:r>
    </w:p>
    <w:p w14:paraId="4F3B5715">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1BD861A">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32258F93">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760DA61">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7E4F41">
      <w:pPr>
        <w:ind w:firstLine="420" w:firstLineChars="200"/>
        <w:rPr>
          <w:rFonts w:hint="eastAsia" w:ascii="宋体" w:hAnsi="宋体"/>
          <w:szCs w:val="21"/>
        </w:rPr>
      </w:pPr>
      <w:r>
        <w:rPr>
          <w:rFonts w:hint="eastAsia" w:ascii="宋体" w:hAnsi="宋体"/>
          <w:szCs w:val="21"/>
        </w:rPr>
        <w:t>52.5收文地点</w:t>
      </w:r>
    </w:p>
    <w:p w14:paraId="4E523BDF">
      <w:pPr>
        <w:ind w:firstLine="422" w:firstLineChars="200"/>
        <w:rPr>
          <w:rFonts w:hint="eastAsia"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14:paraId="28316484">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30F53473">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D386DBA">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4845DB4A">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5671E75">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65DB8EA7">
      <w:pPr>
        <w:ind w:firstLine="420" w:firstLineChars="200"/>
        <w:rPr>
          <w:rFonts w:hint="eastAsia" w:ascii="宋体" w:hAnsi="宋体"/>
          <w:szCs w:val="21"/>
        </w:rPr>
      </w:pPr>
      <w:r>
        <w:rPr>
          <w:rFonts w:hint="eastAsia" w:ascii="宋体" w:hAnsi="宋体"/>
          <w:szCs w:val="21"/>
        </w:rPr>
        <w:t>（1）质疑主体不满足要求的；</w:t>
      </w:r>
    </w:p>
    <w:p w14:paraId="18707FEE">
      <w:pPr>
        <w:ind w:firstLine="420" w:firstLineChars="200"/>
        <w:rPr>
          <w:rFonts w:hint="eastAsia" w:ascii="宋体" w:hAnsi="宋体"/>
          <w:szCs w:val="21"/>
        </w:rPr>
      </w:pPr>
      <w:r>
        <w:rPr>
          <w:rFonts w:hint="eastAsia" w:ascii="宋体" w:hAnsi="宋体"/>
          <w:szCs w:val="21"/>
        </w:rPr>
        <w:t>（2）供应商自身权益未受到损害的；</w:t>
      </w:r>
    </w:p>
    <w:p w14:paraId="20C29E31">
      <w:pPr>
        <w:ind w:firstLine="420" w:firstLineChars="200"/>
        <w:rPr>
          <w:rFonts w:hint="eastAsia" w:ascii="宋体" w:hAnsi="宋体"/>
          <w:szCs w:val="21"/>
        </w:rPr>
      </w:pPr>
      <w:r>
        <w:rPr>
          <w:rFonts w:hint="eastAsia" w:ascii="宋体" w:hAnsi="宋体"/>
          <w:szCs w:val="21"/>
        </w:rPr>
        <w:t>（3）供应商未在法定质疑期限内提出质疑的；</w:t>
      </w:r>
    </w:p>
    <w:p w14:paraId="111B4B18">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F56E351">
      <w:pPr>
        <w:ind w:firstLine="420" w:firstLineChars="200"/>
        <w:rPr>
          <w:rFonts w:hint="eastAsia" w:ascii="宋体" w:hAnsi="宋体"/>
          <w:szCs w:val="21"/>
        </w:rPr>
      </w:pPr>
      <w:r>
        <w:rPr>
          <w:rFonts w:hint="eastAsia" w:ascii="宋体" w:hAnsi="宋体"/>
          <w:szCs w:val="21"/>
        </w:rPr>
        <w:t>（5）其他不符合受理条件情形的。</w:t>
      </w:r>
    </w:p>
    <w:p w14:paraId="32E9A434">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0E6255B9">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7B1BB19D">
      <w:pPr>
        <w:rPr>
          <w:rFonts w:hint="eastAsia" w:ascii="宋体" w:hAnsi="宋体"/>
          <w:szCs w:val="21"/>
        </w:rPr>
      </w:pPr>
      <w:r>
        <w:rPr>
          <w:rFonts w:hint="eastAsia" w:ascii="宋体" w:hAnsi="宋体"/>
          <w:szCs w:val="21"/>
        </w:rPr>
        <w:t xml:space="preserve">    自收文之日起七个工作日内。</w:t>
      </w:r>
    </w:p>
    <w:p w14:paraId="27C1B98A">
      <w:pPr>
        <w:rPr>
          <w:rFonts w:hint="eastAsia" w:ascii="宋体" w:hAnsi="宋体"/>
          <w:szCs w:val="21"/>
        </w:rPr>
      </w:pPr>
      <w:r>
        <w:rPr>
          <w:rFonts w:hint="eastAsia" w:ascii="宋体" w:hAnsi="宋体"/>
          <w:szCs w:val="21"/>
        </w:rPr>
        <w:t xml:space="preserve">    52.8投诉</w:t>
      </w:r>
    </w:p>
    <w:p w14:paraId="0A24F82B">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349CC321">
      <w:pPr>
        <w:rPr>
          <w:rFonts w:hint="eastAsia" w:ascii="黑体" w:hAnsi="宋体" w:eastAsia="黑体"/>
          <w:sz w:val="24"/>
        </w:rPr>
      </w:pPr>
      <w:r>
        <w:rPr>
          <w:rFonts w:hint="eastAsia" w:ascii="黑体" w:hAnsi="宋体" w:eastAsia="黑体"/>
          <w:sz w:val="24"/>
        </w:rPr>
        <w:t>53. 质疑后续处理</w:t>
      </w:r>
    </w:p>
    <w:p w14:paraId="4327DB6A">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2DA0BD19">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14:paraId="3E206AE2">
      <w:pPr>
        <w:jc w:val="center"/>
        <w:rPr>
          <w:rFonts w:ascii="Times New Roman" w:hAnsi="Times New Roman" w:eastAsia="宋体" w:cs="Times New Roman"/>
          <w:szCs w:val="24"/>
        </w:rPr>
      </w:pPr>
      <w:r>
        <w:rPr>
          <w:rFonts w:ascii="Times New Roman" w:hAnsi="Times New Roman" w:eastAsia="宋体" w:cs="Times New Roman"/>
          <w:szCs w:val="24"/>
        </w:rPr>
        <w:t>---- END ----</w:t>
      </w:r>
      <w:bookmarkEnd w:id="58"/>
    </w:p>
    <w:p w14:paraId="6891AF29">
      <w:pPr>
        <w:rPr>
          <w:b/>
          <w:color w:val="FF0000"/>
          <w:sz w:val="52"/>
          <w:szCs w:val="52"/>
        </w:rPr>
      </w:pPr>
    </w:p>
    <w:p w14:paraId="269AEC26">
      <w:pPr>
        <w:rPr>
          <w:rFonts w:hint="eastAsia" w:ascii="宋体" w:hAnsi="宋体" w:eastAsia="黑体" w:cs="Times New Roman"/>
          <w:b/>
          <w:bCs/>
          <w:color w:val="0000FF"/>
          <w:kern w:val="44"/>
          <w:sz w:val="36"/>
          <w:szCs w:val="44"/>
        </w:rPr>
      </w:pPr>
    </w:p>
    <w:p w14:paraId="0AC11BA9"/>
    <w:sectPr>
      <w:headerReference r:id="rId10" w:type="first"/>
      <w:footerReference r:id="rId13" w:type="first"/>
      <w:headerReference r:id="rId8" w:type="default"/>
      <w:footerReference r:id="rId11" w:type="default"/>
      <w:headerReference r:id="rId9" w:type="even"/>
      <w:footerReference r:id="rId12"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204F">
    <w:pPr>
      <w:pStyle w:val="11"/>
      <w:framePr w:wrap="around" w:vAnchor="text" w:hAnchor="margin" w:xAlign="center" w:y="1"/>
      <w:rPr>
        <w:rStyle w:val="21"/>
      </w:rPr>
    </w:pPr>
    <w:r>
      <w:t xml:space="preserve">- </w:t>
    </w:r>
    <w:r>
      <w:fldChar w:fldCharType="begin"/>
    </w:r>
    <w:r>
      <w:instrText xml:space="preserve"> PAGE </w:instrText>
    </w:r>
    <w:r>
      <w:fldChar w:fldCharType="separate"/>
    </w:r>
    <w:r>
      <w:t>29</w:t>
    </w:r>
    <w:r>
      <w:fldChar w:fldCharType="end"/>
    </w:r>
    <w:r>
      <w:t xml:space="preserve"> -</w:t>
    </w:r>
  </w:p>
  <w:p w14:paraId="066A60D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A061">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5E46EE1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C640">
    <w:pPr>
      <w:tabs>
        <w:tab w:val="center" w:pos="4153"/>
        <w:tab w:val="right" w:pos="8306"/>
      </w:tabs>
      <w:snapToGrid w:val="0"/>
      <w:jc w:val="left"/>
      <w:rPr>
        <w:rFonts w:ascii="Times New Roman" w:hAnsi="Times New Roman" w:eastAsia="宋体" w:cs="Times New Roman"/>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60CA69C8">
        <w:pPr>
          <w:pStyle w:val="11"/>
          <w:jc w:val="center"/>
        </w:pPr>
        <w:r>
          <w:fldChar w:fldCharType="begin"/>
        </w:r>
        <w:r>
          <w:instrText xml:space="preserve"> PAGE   \* MERGEFORMAT </w:instrText>
        </w:r>
        <w:r>
          <w:fldChar w:fldCharType="separate"/>
        </w:r>
        <w:r>
          <w:rPr>
            <w:lang w:val="zh-CN"/>
          </w:rPr>
          <w:t>29</w:t>
        </w:r>
        <w:r>
          <w:rPr>
            <w:lang w:val="zh-CN"/>
          </w:rPr>
          <w:fldChar w:fldCharType="end"/>
        </w:r>
      </w:p>
    </w:sdtContent>
  </w:sdt>
  <w:p w14:paraId="099E6F6F">
    <w:pPr>
      <w:pStyle w:val="11"/>
      <w:spacing w:after="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0567">
    <w:pPr>
      <w:pStyle w:val="11"/>
      <w:spacing w:after="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7757">
    <w:pPr>
      <w:pStyle w:val="11"/>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B046">
    <w:pPr>
      <w:pStyle w:val="12"/>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362A">
    <w:pPr>
      <w:pBdr>
        <w:top w:val="none" w:color="auto" w:sz="0" w:space="1"/>
        <w:left w:val="none" w:color="auto" w:sz="0" w:space="4"/>
        <w:bottom w:val="none" w:color="auto" w:sz="0" w:space="1"/>
        <w:right w:val="none" w:color="auto" w:sz="0" w:space="4"/>
      </w:pBdr>
      <w:tabs>
        <w:tab w:val="center" w:pos="4153"/>
        <w:tab w:val="right" w:pos="8306"/>
      </w:tabs>
      <w:snapToGrid w:val="0"/>
      <w:rPr>
        <w:rFonts w:ascii="Times New Roman" w:hAnsi="Times New Roman" w:eastAsia="宋体" w:cs="Times New Roman"/>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6EBB">
    <w:pPr>
      <w:pStyle w:val="12"/>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D378">
    <w:pPr>
      <w:pStyle w:val="12"/>
      <w:spacing w:after="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F649">
    <w:pPr>
      <w:pStyle w:val="12"/>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A0EF7"/>
    <w:multiLevelType w:val="singleLevel"/>
    <w:tmpl w:val="8DDA0EF7"/>
    <w:lvl w:ilvl="0" w:tentative="0">
      <w:start w:val="1"/>
      <w:numFmt w:val="decimal"/>
      <w:lvlText w:val="%1."/>
      <w:lvlJc w:val="left"/>
      <w:pPr>
        <w:tabs>
          <w:tab w:val="left" w:pos="312"/>
        </w:tabs>
      </w:pPr>
    </w:lvl>
  </w:abstractNum>
  <w:abstractNum w:abstractNumId="1">
    <w:nsid w:val="A861AE1F"/>
    <w:multiLevelType w:val="singleLevel"/>
    <w:tmpl w:val="A861AE1F"/>
    <w:lvl w:ilvl="0" w:tentative="0">
      <w:start w:val="1"/>
      <w:numFmt w:val="decimal"/>
      <w:lvlText w:val="%1."/>
      <w:lvlJc w:val="left"/>
      <w:pPr>
        <w:tabs>
          <w:tab w:val="left" w:pos="312"/>
        </w:tabs>
      </w:pPr>
    </w:lvl>
  </w:abstractNum>
  <w:abstractNum w:abstractNumId="2">
    <w:nsid w:val="B609221C"/>
    <w:multiLevelType w:val="singleLevel"/>
    <w:tmpl w:val="B609221C"/>
    <w:lvl w:ilvl="0" w:tentative="0">
      <w:start w:val="1"/>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BC3A6862"/>
    <w:multiLevelType w:val="singleLevel"/>
    <w:tmpl w:val="BC3A6862"/>
    <w:lvl w:ilvl="0" w:tentative="0">
      <w:start w:val="1"/>
      <w:numFmt w:val="decimal"/>
      <w:lvlText w:val="%1."/>
      <w:lvlJc w:val="left"/>
      <w:pPr>
        <w:tabs>
          <w:tab w:val="left" w:pos="312"/>
        </w:tabs>
      </w:pPr>
    </w:lvl>
  </w:abstractNum>
  <w:abstractNum w:abstractNumId="5">
    <w:nsid w:val="BF6BC116"/>
    <w:multiLevelType w:val="singleLevel"/>
    <w:tmpl w:val="BF6BC116"/>
    <w:lvl w:ilvl="0" w:tentative="0">
      <w:start w:val="16"/>
      <w:numFmt w:val="decimal"/>
      <w:suff w:val="space"/>
      <w:lvlText w:val="%1."/>
      <w:lvlJc w:val="left"/>
    </w:lvl>
  </w:abstractNum>
  <w:abstractNum w:abstractNumId="6">
    <w:nsid w:val="CA5CEBE3"/>
    <w:multiLevelType w:val="singleLevel"/>
    <w:tmpl w:val="CA5CEBE3"/>
    <w:lvl w:ilvl="0" w:tentative="0">
      <w:start w:val="2"/>
      <w:numFmt w:val="decimal"/>
      <w:lvlText w:val="%1."/>
      <w:lvlJc w:val="left"/>
      <w:pPr>
        <w:tabs>
          <w:tab w:val="left" w:pos="312"/>
        </w:tabs>
      </w:pPr>
    </w:lvl>
  </w:abstractNum>
  <w:abstractNum w:abstractNumId="7">
    <w:nsid w:val="CFE7C3F8"/>
    <w:multiLevelType w:val="singleLevel"/>
    <w:tmpl w:val="CFE7C3F8"/>
    <w:lvl w:ilvl="0" w:tentative="0">
      <w:start w:val="1"/>
      <w:numFmt w:val="decimal"/>
      <w:suff w:val="nothing"/>
      <w:lvlText w:val="（%1）"/>
      <w:lvlJc w:val="left"/>
    </w:lvl>
  </w:abstractNum>
  <w:abstractNum w:abstractNumId="8">
    <w:nsid w:val="D0686203"/>
    <w:multiLevelType w:val="singleLevel"/>
    <w:tmpl w:val="D0686203"/>
    <w:lvl w:ilvl="0" w:tentative="0">
      <w:start w:val="2"/>
      <w:numFmt w:val="decimal"/>
      <w:suff w:val="nothing"/>
      <w:lvlText w:val="%1、"/>
      <w:lvlJc w:val="left"/>
    </w:lvl>
  </w:abstractNum>
  <w:abstractNum w:abstractNumId="9">
    <w:nsid w:val="DDECD3BC"/>
    <w:multiLevelType w:val="singleLevel"/>
    <w:tmpl w:val="DDECD3BC"/>
    <w:lvl w:ilvl="0" w:tentative="0">
      <w:start w:val="6"/>
      <w:numFmt w:val="decimal"/>
      <w:suff w:val="space"/>
      <w:lvlText w:val="%1."/>
      <w:lvlJc w:val="left"/>
    </w:lvl>
  </w:abstractNum>
  <w:abstractNum w:abstractNumId="10">
    <w:nsid w:val="DE759F4B"/>
    <w:multiLevelType w:val="singleLevel"/>
    <w:tmpl w:val="DE759F4B"/>
    <w:lvl w:ilvl="0" w:tentative="0">
      <w:start w:val="2"/>
      <w:numFmt w:val="decimal"/>
      <w:suff w:val="space"/>
      <w:lvlText w:val="%1."/>
      <w:lvlJc w:val="left"/>
    </w:lvl>
  </w:abstractNum>
  <w:abstractNum w:abstractNumId="11">
    <w:nsid w:val="DEABE1DB"/>
    <w:multiLevelType w:val="singleLevel"/>
    <w:tmpl w:val="DEABE1DB"/>
    <w:lvl w:ilvl="0" w:tentative="0">
      <w:start w:val="23"/>
      <w:numFmt w:val="decimal"/>
      <w:suff w:val="space"/>
      <w:lvlText w:val="%1."/>
      <w:lvlJc w:val="left"/>
    </w:lvl>
  </w:abstractNum>
  <w:abstractNum w:abstractNumId="12">
    <w:nsid w:val="E68B6580"/>
    <w:multiLevelType w:val="singleLevel"/>
    <w:tmpl w:val="E68B6580"/>
    <w:lvl w:ilvl="0" w:tentative="0">
      <w:start w:val="2"/>
      <w:numFmt w:val="decimal"/>
      <w:lvlText w:val="%1."/>
      <w:lvlJc w:val="left"/>
      <w:pPr>
        <w:tabs>
          <w:tab w:val="left" w:pos="312"/>
        </w:tabs>
      </w:pPr>
    </w:lvl>
  </w:abstractNum>
  <w:abstractNum w:abstractNumId="13">
    <w:nsid w:val="ED5F54C6"/>
    <w:multiLevelType w:val="singleLevel"/>
    <w:tmpl w:val="ED5F54C6"/>
    <w:lvl w:ilvl="0" w:tentative="0">
      <w:start w:val="1"/>
      <w:numFmt w:val="decimal"/>
      <w:lvlText w:val="%1."/>
      <w:lvlJc w:val="left"/>
      <w:pPr>
        <w:tabs>
          <w:tab w:val="left" w:pos="312"/>
        </w:tabs>
      </w:pPr>
    </w:lvl>
  </w:abstractNum>
  <w:abstractNum w:abstractNumId="14">
    <w:nsid w:val="FFEFC674"/>
    <w:multiLevelType w:val="singleLevel"/>
    <w:tmpl w:val="FFEFC674"/>
    <w:lvl w:ilvl="0" w:tentative="0">
      <w:start w:val="1"/>
      <w:numFmt w:val="decimal"/>
      <w:suff w:val="nothing"/>
      <w:lvlText w:val="（%1）"/>
      <w:lvlJc w:val="left"/>
    </w:lvl>
  </w:abstractNum>
  <w:abstractNum w:abstractNumId="1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03CAFC7"/>
    <w:multiLevelType w:val="singleLevel"/>
    <w:tmpl w:val="103CAFC7"/>
    <w:lvl w:ilvl="0" w:tentative="0">
      <w:start w:val="1"/>
      <w:numFmt w:val="decimal"/>
      <w:lvlText w:val="%1."/>
      <w:lvlJc w:val="left"/>
      <w:pPr>
        <w:tabs>
          <w:tab w:val="left" w:pos="312"/>
        </w:tabs>
      </w:pPr>
    </w:lvl>
  </w:abstractNum>
  <w:abstractNum w:abstractNumId="17">
    <w:nsid w:val="183A1B43"/>
    <w:multiLevelType w:val="singleLevel"/>
    <w:tmpl w:val="183A1B43"/>
    <w:lvl w:ilvl="0" w:tentative="0">
      <w:start w:val="1"/>
      <w:numFmt w:val="decimal"/>
      <w:lvlText w:val="%1."/>
      <w:lvlJc w:val="left"/>
      <w:pPr>
        <w:tabs>
          <w:tab w:val="left" w:pos="312"/>
        </w:tabs>
      </w:pPr>
    </w:lvl>
  </w:abstractNum>
  <w:abstractNum w:abstractNumId="18">
    <w:nsid w:val="193118C7"/>
    <w:multiLevelType w:val="singleLevel"/>
    <w:tmpl w:val="193118C7"/>
    <w:lvl w:ilvl="0" w:tentative="0">
      <w:start w:val="1"/>
      <w:numFmt w:val="decimal"/>
      <w:lvlText w:val="%1."/>
      <w:lvlJc w:val="left"/>
      <w:pPr>
        <w:tabs>
          <w:tab w:val="left" w:pos="312"/>
        </w:tabs>
      </w:pPr>
    </w:lvl>
  </w:abstractNum>
  <w:abstractNum w:abstractNumId="19">
    <w:nsid w:val="259CD61A"/>
    <w:multiLevelType w:val="singleLevel"/>
    <w:tmpl w:val="259CD61A"/>
    <w:lvl w:ilvl="0" w:tentative="0">
      <w:start w:val="1"/>
      <w:numFmt w:val="decimal"/>
      <w:lvlText w:val="%1."/>
      <w:lvlJc w:val="left"/>
      <w:pPr>
        <w:tabs>
          <w:tab w:val="left" w:pos="312"/>
        </w:tabs>
      </w:pPr>
    </w:lvl>
  </w:abstractNum>
  <w:abstractNum w:abstractNumId="20">
    <w:nsid w:val="273A1376"/>
    <w:multiLevelType w:val="singleLevel"/>
    <w:tmpl w:val="273A1376"/>
    <w:lvl w:ilvl="0" w:tentative="0">
      <w:start w:val="1"/>
      <w:numFmt w:val="decimal"/>
      <w:lvlText w:val="%1."/>
      <w:lvlJc w:val="left"/>
      <w:pPr>
        <w:tabs>
          <w:tab w:val="left" w:pos="312"/>
        </w:tabs>
      </w:pPr>
    </w:lvl>
  </w:abstractNum>
  <w:abstractNum w:abstractNumId="21">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C13B2FE"/>
    <w:multiLevelType w:val="singleLevel"/>
    <w:tmpl w:val="3C13B2FE"/>
    <w:lvl w:ilvl="0" w:tentative="0">
      <w:start w:val="1"/>
      <w:numFmt w:val="decimal"/>
      <w:lvlText w:val="%1."/>
      <w:lvlJc w:val="left"/>
      <w:pPr>
        <w:tabs>
          <w:tab w:val="left" w:pos="312"/>
        </w:tabs>
      </w:pPr>
    </w:lvl>
  </w:abstractNum>
  <w:abstractNum w:abstractNumId="23">
    <w:nsid w:val="5B93CBF2"/>
    <w:multiLevelType w:val="singleLevel"/>
    <w:tmpl w:val="5B93CBF2"/>
    <w:lvl w:ilvl="0" w:tentative="0">
      <w:start w:val="1"/>
      <w:numFmt w:val="decimal"/>
      <w:lvlText w:val="%1."/>
      <w:lvlJc w:val="left"/>
      <w:pPr>
        <w:tabs>
          <w:tab w:val="left" w:pos="312"/>
        </w:tabs>
      </w:pPr>
    </w:lvl>
  </w:abstractNum>
  <w:abstractNum w:abstractNumId="24">
    <w:nsid w:val="6E7DC2EF"/>
    <w:multiLevelType w:val="singleLevel"/>
    <w:tmpl w:val="6E7DC2EF"/>
    <w:lvl w:ilvl="0" w:tentative="0">
      <w:start w:val="1"/>
      <w:numFmt w:val="decimal"/>
      <w:lvlText w:val="%1."/>
      <w:lvlJc w:val="left"/>
      <w:pPr>
        <w:tabs>
          <w:tab w:val="left" w:pos="312"/>
        </w:tabs>
      </w:pPr>
    </w:lvl>
  </w:abstractNum>
  <w:abstractNum w:abstractNumId="25">
    <w:nsid w:val="7A0F6431"/>
    <w:multiLevelType w:val="singleLevel"/>
    <w:tmpl w:val="7A0F6431"/>
    <w:lvl w:ilvl="0" w:tentative="0">
      <w:start w:val="1"/>
      <w:numFmt w:val="decimal"/>
      <w:suff w:val="space"/>
      <w:lvlText w:val="%1."/>
      <w:lvlJc w:val="left"/>
    </w:lvl>
  </w:abstractNum>
  <w:num w:numId="1">
    <w:abstractNumId w:val="22"/>
  </w:num>
  <w:num w:numId="2">
    <w:abstractNumId w:val="6"/>
  </w:num>
  <w:num w:numId="3">
    <w:abstractNumId w:val="8"/>
  </w:num>
  <w:num w:numId="4">
    <w:abstractNumId w:val="16"/>
  </w:num>
  <w:num w:numId="5">
    <w:abstractNumId w:val="13"/>
  </w:num>
  <w:num w:numId="6">
    <w:abstractNumId w:val="17"/>
  </w:num>
  <w:num w:numId="7">
    <w:abstractNumId w:val="20"/>
  </w:num>
  <w:num w:numId="8">
    <w:abstractNumId w:val="18"/>
  </w:num>
  <w:num w:numId="9">
    <w:abstractNumId w:val="19"/>
  </w:num>
  <w:num w:numId="10">
    <w:abstractNumId w:val="24"/>
  </w:num>
  <w:num w:numId="11">
    <w:abstractNumId w:val="4"/>
  </w:num>
  <w:num w:numId="12">
    <w:abstractNumId w:val="0"/>
  </w:num>
  <w:num w:numId="13">
    <w:abstractNumId w:val="12"/>
  </w:num>
  <w:num w:numId="14">
    <w:abstractNumId w:val="1"/>
  </w:num>
  <w:num w:numId="15">
    <w:abstractNumId w:val="23"/>
  </w:num>
  <w:num w:numId="16">
    <w:abstractNumId w:val="2"/>
  </w:num>
  <w:num w:numId="17">
    <w:abstractNumId w:val="3"/>
  </w:num>
  <w:num w:numId="18">
    <w:abstractNumId w:val="25"/>
  </w:num>
  <w:num w:numId="19">
    <w:abstractNumId w:val="7"/>
  </w:num>
  <w:num w:numId="20">
    <w:abstractNumId w:val="14"/>
  </w:num>
  <w:num w:numId="21">
    <w:abstractNumId w:val="10"/>
  </w:num>
  <w:num w:numId="22">
    <w:abstractNumId w:val="9"/>
  </w:num>
  <w:num w:numId="23">
    <w:abstractNumId w:val="5"/>
  </w:num>
  <w:num w:numId="24">
    <w:abstractNumId w:val="11"/>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MDk5MWI1M2ZiZDkzYWFiOTFhMDJiNTBiNDJjNjc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1DC8"/>
    <w:rsid w:val="000722BF"/>
    <w:rsid w:val="00073BE1"/>
    <w:rsid w:val="000762AC"/>
    <w:rsid w:val="00076F24"/>
    <w:rsid w:val="00082568"/>
    <w:rsid w:val="00083BC2"/>
    <w:rsid w:val="00086895"/>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1D1"/>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0F6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5930"/>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0418"/>
    <w:rsid w:val="00666B5D"/>
    <w:rsid w:val="00666D92"/>
    <w:rsid w:val="006706B4"/>
    <w:rsid w:val="0067242A"/>
    <w:rsid w:val="00673CED"/>
    <w:rsid w:val="00674722"/>
    <w:rsid w:val="006749FE"/>
    <w:rsid w:val="006762D5"/>
    <w:rsid w:val="006801A9"/>
    <w:rsid w:val="0068296E"/>
    <w:rsid w:val="00685EAE"/>
    <w:rsid w:val="006900CE"/>
    <w:rsid w:val="00690C3A"/>
    <w:rsid w:val="00693B11"/>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1E34"/>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6917"/>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59A"/>
    <w:rsid w:val="00914845"/>
    <w:rsid w:val="00921A8A"/>
    <w:rsid w:val="009220BF"/>
    <w:rsid w:val="00922256"/>
    <w:rsid w:val="0092669F"/>
    <w:rsid w:val="00933427"/>
    <w:rsid w:val="009356F2"/>
    <w:rsid w:val="00937148"/>
    <w:rsid w:val="00940369"/>
    <w:rsid w:val="009454F4"/>
    <w:rsid w:val="00946EFC"/>
    <w:rsid w:val="00946F59"/>
    <w:rsid w:val="00950E98"/>
    <w:rsid w:val="0095203B"/>
    <w:rsid w:val="009537E3"/>
    <w:rsid w:val="00957952"/>
    <w:rsid w:val="009612CA"/>
    <w:rsid w:val="00962F8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404"/>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40BCE"/>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2D3"/>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37D32"/>
    <w:rsid w:val="00B41ECA"/>
    <w:rsid w:val="00B45AD9"/>
    <w:rsid w:val="00B46B50"/>
    <w:rsid w:val="00B51FC7"/>
    <w:rsid w:val="00B532E2"/>
    <w:rsid w:val="00B55775"/>
    <w:rsid w:val="00B600C1"/>
    <w:rsid w:val="00B61F3D"/>
    <w:rsid w:val="00B63142"/>
    <w:rsid w:val="00B63FE9"/>
    <w:rsid w:val="00B66E98"/>
    <w:rsid w:val="00B70040"/>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749"/>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0B8"/>
    <w:rsid w:val="00C72488"/>
    <w:rsid w:val="00C741BF"/>
    <w:rsid w:val="00C746A8"/>
    <w:rsid w:val="00C77F0C"/>
    <w:rsid w:val="00C835AC"/>
    <w:rsid w:val="00C85BA9"/>
    <w:rsid w:val="00C867A5"/>
    <w:rsid w:val="00C86A3C"/>
    <w:rsid w:val="00C87A3B"/>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277C"/>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854A1"/>
    <w:rsid w:val="00E93D2E"/>
    <w:rsid w:val="00E9738B"/>
    <w:rsid w:val="00E97895"/>
    <w:rsid w:val="00E97ED5"/>
    <w:rsid w:val="00EA233A"/>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299F"/>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1E92"/>
    <w:rsid w:val="00F238BB"/>
    <w:rsid w:val="00F23BD1"/>
    <w:rsid w:val="00F246C6"/>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987B74"/>
    <w:rsid w:val="02E25F12"/>
    <w:rsid w:val="030516AD"/>
    <w:rsid w:val="038A3F97"/>
    <w:rsid w:val="03993BA4"/>
    <w:rsid w:val="03A66B69"/>
    <w:rsid w:val="03D6689C"/>
    <w:rsid w:val="03E017D2"/>
    <w:rsid w:val="042C4F6C"/>
    <w:rsid w:val="04446205"/>
    <w:rsid w:val="047255F5"/>
    <w:rsid w:val="048C54B6"/>
    <w:rsid w:val="049A4077"/>
    <w:rsid w:val="04D516E2"/>
    <w:rsid w:val="05130EC4"/>
    <w:rsid w:val="05452235"/>
    <w:rsid w:val="055A330C"/>
    <w:rsid w:val="05A21435"/>
    <w:rsid w:val="06127C3D"/>
    <w:rsid w:val="06215480"/>
    <w:rsid w:val="062E1176"/>
    <w:rsid w:val="063E255E"/>
    <w:rsid w:val="065D710A"/>
    <w:rsid w:val="069468A4"/>
    <w:rsid w:val="06AB5681"/>
    <w:rsid w:val="06D86E6E"/>
    <w:rsid w:val="06E710CA"/>
    <w:rsid w:val="06E94E42"/>
    <w:rsid w:val="07101435"/>
    <w:rsid w:val="072B0FB7"/>
    <w:rsid w:val="07724E37"/>
    <w:rsid w:val="07B37245"/>
    <w:rsid w:val="07EC1177"/>
    <w:rsid w:val="08A54D99"/>
    <w:rsid w:val="08D916F2"/>
    <w:rsid w:val="08E33B14"/>
    <w:rsid w:val="09B4074E"/>
    <w:rsid w:val="09B47989"/>
    <w:rsid w:val="09CB6A81"/>
    <w:rsid w:val="0A0106F5"/>
    <w:rsid w:val="0A0F43A2"/>
    <w:rsid w:val="0A522CFE"/>
    <w:rsid w:val="0A537E82"/>
    <w:rsid w:val="0A670558"/>
    <w:rsid w:val="0AD31B13"/>
    <w:rsid w:val="0B1F1512"/>
    <w:rsid w:val="0B5C3158"/>
    <w:rsid w:val="0B845139"/>
    <w:rsid w:val="0B913B41"/>
    <w:rsid w:val="0BB023D2"/>
    <w:rsid w:val="0BC027C4"/>
    <w:rsid w:val="0BC750CE"/>
    <w:rsid w:val="0BE16F32"/>
    <w:rsid w:val="0C204376"/>
    <w:rsid w:val="0C254A1B"/>
    <w:rsid w:val="0C526FE5"/>
    <w:rsid w:val="0C6875C2"/>
    <w:rsid w:val="0C9866B9"/>
    <w:rsid w:val="0CA77331"/>
    <w:rsid w:val="0CB16402"/>
    <w:rsid w:val="0CEC0DE7"/>
    <w:rsid w:val="0D0227BA"/>
    <w:rsid w:val="0D5F19BA"/>
    <w:rsid w:val="0D605732"/>
    <w:rsid w:val="0D844388"/>
    <w:rsid w:val="0DEE34CD"/>
    <w:rsid w:val="0E0B7D94"/>
    <w:rsid w:val="0E230C39"/>
    <w:rsid w:val="0E607F86"/>
    <w:rsid w:val="0E8A0CB9"/>
    <w:rsid w:val="0E9C279A"/>
    <w:rsid w:val="0EB421D9"/>
    <w:rsid w:val="0ECF2A4F"/>
    <w:rsid w:val="0F142273"/>
    <w:rsid w:val="0F5B4403"/>
    <w:rsid w:val="0F5D008C"/>
    <w:rsid w:val="0F6627A1"/>
    <w:rsid w:val="0F9A5CF8"/>
    <w:rsid w:val="0FD3114F"/>
    <w:rsid w:val="0FEE5EBF"/>
    <w:rsid w:val="108300B5"/>
    <w:rsid w:val="108654B0"/>
    <w:rsid w:val="108C64EF"/>
    <w:rsid w:val="10BE733F"/>
    <w:rsid w:val="10CA1840"/>
    <w:rsid w:val="10CF3F1B"/>
    <w:rsid w:val="10D97CD5"/>
    <w:rsid w:val="10FC5772"/>
    <w:rsid w:val="11093651"/>
    <w:rsid w:val="11662604"/>
    <w:rsid w:val="11796EDC"/>
    <w:rsid w:val="118B0DEE"/>
    <w:rsid w:val="119D5A3B"/>
    <w:rsid w:val="121C00A4"/>
    <w:rsid w:val="12635AA8"/>
    <w:rsid w:val="127840D2"/>
    <w:rsid w:val="12900790"/>
    <w:rsid w:val="12900868"/>
    <w:rsid w:val="13280779"/>
    <w:rsid w:val="134F24D1"/>
    <w:rsid w:val="13AA7707"/>
    <w:rsid w:val="13FF3EF7"/>
    <w:rsid w:val="144E2788"/>
    <w:rsid w:val="14806439"/>
    <w:rsid w:val="149C1746"/>
    <w:rsid w:val="14E4477F"/>
    <w:rsid w:val="15BD1BCA"/>
    <w:rsid w:val="15F73793"/>
    <w:rsid w:val="15FB113C"/>
    <w:rsid w:val="16105DC5"/>
    <w:rsid w:val="166E7112"/>
    <w:rsid w:val="16730284"/>
    <w:rsid w:val="16753FFC"/>
    <w:rsid w:val="16B965DF"/>
    <w:rsid w:val="170E68D9"/>
    <w:rsid w:val="1741793A"/>
    <w:rsid w:val="1743234C"/>
    <w:rsid w:val="17933E49"/>
    <w:rsid w:val="17966F3F"/>
    <w:rsid w:val="179901BE"/>
    <w:rsid w:val="17C24EE1"/>
    <w:rsid w:val="17C27715"/>
    <w:rsid w:val="17C57205"/>
    <w:rsid w:val="17E4768B"/>
    <w:rsid w:val="17FC3BA5"/>
    <w:rsid w:val="182513C0"/>
    <w:rsid w:val="18397E11"/>
    <w:rsid w:val="18735E22"/>
    <w:rsid w:val="194505FE"/>
    <w:rsid w:val="19687E48"/>
    <w:rsid w:val="196B1CEA"/>
    <w:rsid w:val="197420E8"/>
    <w:rsid w:val="197C5840"/>
    <w:rsid w:val="198E1EAE"/>
    <w:rsid w:val="19E05949"/>
    <w:rsid w:val="19FB3499"/>
    <w:rsid w:val="1A24288D"/>
    <w:rsid w:val="1B1B5294"/>
    <w:rsid w:val="1B356450"/>
    <w:rsid w:val="1B434F04"/>
    <w:rsid w:val="1B9C14FB"/>
    <w:rsid w:val="1BEB4F4B"/>
    <w:rsid w:val="1BEF4851"/>
    <w:rsid w:val="1BFE3C79"/>
    <w:rsid w:val="1C2C01A7"/>
    <w:rsid w:val="1C3154D0"/>
    <w:rsid w:val="1C4F3541"/>
    <w:rsid w:val="1C584649"/>
    <w:rsid w:val="1C792E22"/>
    <w:rsid w:val="1CB01607"/>
    <w:rsid w:val="1CB57848"/>
    <w:rsid w:val="1CBF2475"/>
    <w:rsid w:val="1CE16AE0"/>
    <w:rsid w:val="1CF4323C"/>
    <w:rsid w:val="1D2D5631"/>
    <w:rsid w:val="1D345E0F"/>
    <w:rsid w:val="1D581D92"/>
    <w:rsid w:val="1D880AB9"/>
    <w:rsid w:val="1DAE2109"/>
    <w:rsid w:val="1DB9452C"/>
    <w:rsid w:val="1DDE5424"/>
    <w:rsid w:val="1DE33F41"/>
    <w:rsid w:val="1DE71C83"/>
    <w:rsid w:val="1E206809"/>
    <w:rsid w:val="1E5A0F1E"/>
    <w:rsid w:val="1E5A29B0"/>
    <w:rsid w:val="1E71779F"/>
    <w:rsid w:val="1E8A6AB3"/>
    <w:rsid w:val="1EBC700B"/>
    <w:rsid w:val="1EFB3211"/>
    <w:rsid w:val="1F103EA9"/>
    <w:rsid w:val="1F1D7927"/>
    <w:rsid w:val="1F784B5D"/>
    <w:rsid w:val="1FB14636"/>
    <w:rsid w:val="1FCA3C17"/>
    <w:rsid w:val="1FDB296A"/>
    <w:rsid w:val="1FE909DC"/>
    <w:rsid w:val="1FF42436"/>
    <w:rsid w:val="204333BD"/>
    <w:rsid w:val="20457135"/>
    <w:rsid w:val="20631369"/>
    <w:rsid w:val="20755F4B"/>
    <w:rsid w:val="20AF152F"/>
    <w:rsid w:val="20C86C83"/>
    <w:rsid w:val="21431371"/>
    <w:rsid w:val="2149055F"/>
    <w:rsid w:val="21513626"/>
    <w:rsid w:val="215C64E4"/>
    <w:rsid w:val="215D225D"/>
    <w:rsid w:val="219537A4"/>
    <w:rsid w:val="21C36564"/>
    <w:rsid w:val="21DF0EC4"/>
    <w:rsid w:val="221C055F"/>
    <w:rsid w:val="22525E8C"/>
    <w:rsid w:val="228D0920"/>
    <w:rsid w:val="230A7A8F"/>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1417B8"/>
    <w:rsid w:val="2524556B"/>
    <w:rsid w:val="252E63EA"/>
    <w:rsid w:val="25440C67"/>
    <w:rsid w:val="25493224"/>
    <w:rsid w:val="25551BC9"/>
    <w:rsid w:val="256533FF"/>
    <w:rsid w:val="25714E00"/>
    <w:rsid w:val="25A53D6F"/>
    <w:rsid w:val="25E847EB"/>
    <w:rsid w:val="267047E0"/>
    <w:rsid w:val="26793FA2"/>
    <w:rsid w:val="270F7B55"/>
    <w:rsid w:val="272532E2"/>
    <w:rsid w:val="273B6B9C"/>
    <w:rsid w:val="27427F2B"/>
    <w:rsid w:val="276C3345"/>
    <w:rsid w:val="276F2332"/>
    <w:rsid w:val="27857F9B"/>
    <w:rsid w:val="2795721C"/>
    <w:rsid w:val="27A641C3"/>
    <w:rsid w:val="27A6670B"/>
    <w:rsid w:val="27C546B8"/>
    <w:rsid w:val="282633A8"/>
    <w:rsid w:val="284461F5"/>
    <w:rsid w:val="28525E7F"/>
    <w:rsid w:val="286F1880"/>
    <w:rsid w:val="28A10C81"/>
    <w:rsid w:val="28BD0522"/>
    <w:rsid w:val="28DB6828"/>
    <w:rsid w:val="28EC2844"/>
    <w:rsid w:val="29114058"/>
    <w:rsid w:val="29745A9F"/>
    <w:rsid w:val="29895F6F"/>
    <w:rsid w:val="298E5CC2"/>
    <w:rsid w:val="29995DFC"/>
    <w:rsid w:val="29AC6F9B"/>
    <w:rsid w:val="29B91807"/>
    <w:rsid w:val="29C97866"/>
    <w:rsid w:val="29E821D3"/>
    <w:rsid w:val="29F75268"/>
    <w:rsid w:val="2A4C474A"/>
    <w:rsid w:val="2A930A9D"/>
    <w:rsid w:val="2A967EB2"/>
    <w:rsid w:val="2AD417E1"/>
    <w:rsid w:val="2B065713"/>
    <w:rsid w:val="2B0D2CED"/>
    <w:rsid w:val="2B2871E7"/>
    <w:rsid w:val="2B9057FA"/>
    <w:rsid w:val="2BA9299F"/>
    <w:rsid w:val="2BF832AE"/>
    <w:rsid w:val="2BFE65C2"/>
    <w:rsid w:val="2C02412C"/>
    <w:rsid w:val="2C1665B8"/>
    <w:rsid w:val="2C295297"/>
    <w:rsid w:val="2C493B09"/>
    <w:rsid w:val="2C6E17C2"/>
    <w:rsid w:val="2D205D35"/>
    <w:rsid w:val="2D7F69DE"/>
    <w:rsid w:val="2DB16F26"/>
    <w:rsid w:val="2DB3388B"/>
    <w:rsid w:val="2DC0604D"/>
    <w:rsid w:val="2DCA6ECC"/>
    <w:rsid w:val="2E0A056F"/>
    <w:rsid w:val="2E815E80"/>
    <w:rsid w:val="2E954277"/>
    <w:rsid w:val="2ED53A12"/>
    <w:rsid w:val="2EDF69A7"/>
    <w:rsid w:val="2F1A79DF"/>
    <w:rsid w:val="2F2A413F"/>
    <w:rsid w:val="2F363171"/>
    <w:rsid w:val="2F487431"/>
    <w:rsid w:val="30311375"/>
    <w:rsid w:val="30473F91"/>
    <w:rsid w:val="306058C5"/>
    <w:rsid w:val="30B023A9"/>
    <w:rsid w:val="30C714A1"/>
    <w:rsid w:val="311772A4"/>
    <w:rsid w:val="31186537"/>
    <w:rsid w:val="31B92B8B"/>
    <w:rsid w:val="32326CFB"/>
    <w:rsid w:val="324D032D"/>
    <w:rsid w:val="3257574A"/>
    <w:rsid w:val="329E21EF"/>
    <w:rsid w:val="32FB3683"/>
    <w:rsid w:val="32FD564D"/>
    <w:rsid w:val="3328091C"/>
    <w:rsid w:val="338F3097"/>
    <w:rsid w:val="33A51F6D"/>
    <w:rsid w:val="33C06DA7"/>
    <w:rsid w:val="342509B8"/>
    <w:rsid w:val="34297F29"/>
    <w:rsid w:val="344A5876"/>
    <w:rsid w:val="348E47AF"/>
    <w:rsid w:val="34AE6BFF"/>
    <w:rsid w:val="34CA3E45"/>
    <w:rsid w:val="34D34153"/>
    <w:rsid w:val="355E745E"/>
    <w:rsid w:val="359202CF"/>
    <w:rsid w:val="359758E5"/>
    <w:rsid w:val="359D5EEA"/>
    <w:rsid w:val="35BA1D81"/>
    <w:rsid w:val="35D02BA5"/>
    <w:rsid w:val="35D46B3A"/>
    <w:rsid w:val="35E71B70"/>
    <w:rsid w:val="35E8637E"/>
    <w:rsid w:val="35FC7E3E"/>
    <w:rsid w:val="361B0127"/>
    <w:rsid w:val="363C3B17"/>
    <w:rsid w:val="36474247"/>
    <w:rsid w:val="365612FD"/>
    <w:rsid w:val="3677309A"/>
    <w:rsid w:val="36AD2EE7"/>
    <w:rsid w:val="36F40B16"/>
    <w:rsid w:val="370C52DF"/>
    <w:rsid w:val="370C5E5F"/>
    <w:rsid w:val="374B6987"/>
    <w:rsid w:val="374D6BA3"/>
    <w:rsid w:val="375A306E"/>
    <w:rsid w:val="37AA6440"/>
    <w:rsid w:val="37AF0A14"/>
    <w:rsid w:val="37CE1367"/>
    <w:rsid w:val="37D746BF"/>
    <w:rsid w:val="37E528A4"/>
    <w:rsid w:val="38085F26"/>
    <w:rsid w:val="38426065"/>
    <w:rsid w:val="38C84008"/>
    <w:rsid w:val="38CA5FD2"/>
    <w:rsid w:val="38EB0F04"/>
    <w:rsid w:val="39411452"/>
    <w:rsid w:val="397B72CC"/>
    <w:rsid w:val="397C49C3"/>
    <w:rsid w:val="39B22FFA"/>
    <w:rsid w:val="39BA7DF4"/>
    <w:rsid w:val="39C15930"/>
    <w:rsid w:val="3A173499"/>
    <w:rsid w:val="3A30022F"/>
    <w:rsid w:val="3A371445"/>
    <w:rsid w:val="3A886145"/>
    <w:rsid w:val="3A8D72B7"/>
    <w:rsid w:val="3AB900AC"/>
    <w:rsid w:val="3AC52EF5"/>
    <w:rsid w:val="3AC91083"/>
    <w:rsid w:val="3B007A89"/>
    <w:rsid w:val="3B027CA5"/>
    <w:rsid w:val="3B0A5A2B"/>
    <w:rsid w:val="3B2E2848"/>
    <w:rsid w:val="3B5D4EDB"/>
    <w:rsid w:val="3B81506E"/>
    <w:rsid w:val="3BA60D07"/>
    <w:rsid w:val="3BA6272A"/>
    <w:rsid w:val="3BB22833"/>
    <w:rsid w:val="3BC4775F"/>
    <w:rsid w:val="3BE27C97"/>
    <w:rsid w:val="3BE473AB"/>
    <w:rsid w:val="3C9A513B"/>
    <w:rsid w:val="3CCD2793"/>
    <w:rsid w:val="3CFA57E4"/>
    <w:rsid w:val="3D0221DE"/>
    <w:rsid w:val="3D1E60DF"/>
    <w:rsid w:val="3DE2791A"/>
    <w:rsid w:val="3E053B4B"/>
    <w:rsid w:val="3E151A9D"/>
    <w:rsid w:val="3E375EB7"/>
    <w:rsid w:val="3E38205E"/>
    <w:rsid w:val="3E9E5F37"/>
    <w:rsid w:val="3EA47C68"/>
    <w:rsid w:val="3ED03C16"/>
    <w:rsid w:val="3EEB27FE"/>
    <w:rsid w:val="3EF25F54"/>
    <w:rsid w:val="3F3423F7"/>
    <w:rsid w:val="3F8E1B07"/>
    <w:rsid w:val="3FC118EB"/>
    <w:rsid w:val="40161AFD"/>
    <w:rsid w:val="401D10D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10457F"/>
    <w:rsid w:val="44265D5C"/>
    <w:rsid w:val="445F4788"/>
    <w:rsid w:val="449633BF"/>
    <w:rsid w:val="44B32884"/>
    <w:rsid w:val="44D94857"/>
    <w:rsid w:val="44E73A68"/>
    <w:rsid w:val="45223845"/>
    <w:rsid w:val="45290298"/>
    <w:rsid w:val="45B51211"/>
    <w:rsid w:val="45BD6D52"/>
    <w:rsid w:val="45BF5F80"/>
    <w:rsid w:val="45E94130"/>
    <w:rsid w:val="45EF52CA"/>
    <w:rsid w:val="46276812"/>
    <w:rsid w:val="462A4554"/>
    <w:rsid w:val="46517D32"/>
    <w:rsid w:val="465377A4"/>
    <w:rsid w:val="46753001"/>
    <w:rsid w:val="46821C9A"/>
    <w:rsid w:val="46E51A75"/>
    <w:rsid w:val="46F84891"/>
    <w:rsid w:val="473A07C7"/>
    <w:rsid w:val="47762C36"/>
    <w:rsid w:val="477C0DDF"/>
    <w:rsid w:val="480212E4"/>
    <w:rsid w:val="482B73A4"/>
    <w:rsid w:val="48C04CFB"/>
    <w:rsid w:val="48FF5824"/>
    <w:rsid w:val="49266FC3"/>
    <w:rsid w:val="492B03C7"/>
    <w:rsid w:val="493C6A78"/>
    <w:rsid w:val="49425710"/>
    <w:rsid w:val="494D38A5"/>
    <w:rsid w:val="498E5824"/>
    <w:rsid w:val="49DE053E"/>
    <w:rsid w:val="4A201EF6"/>
    <w:rsid w:val="4A49107C"/>
    <w:rsid w:val="4A625D30"/>
    <w:rsid w:val="4A767D68"/>
    <w:rsid w:val="4B475260"/>
    <w:rsid w:val="4B4B65BB"/>
    <w:rsid w:val="4B4C2876"/>
    <w:rsid w:val="4B9E1324"/>
    <w:rsid w:val="4BBF201F"/>
    <w:rsid w:val="4BE17463"/>
    <w:rsid w:val="4CA26BF2"/>
    <w:rsid w:val="4CEE1E37"/>
    <w:rsid w:val="4D145F92"/>
    <w:rsid w:val="4D330192"/>
    <w:rsid w:val="4D461C73"/>
    <w:rsid w:val="4E092CA1"/>
    <w:rsid w:val="4E111A5A"/>
    <w:rsid w:val="4E4156DB"/>
    <w:rsid w:val="4E93713A"/>
    <w:rsid w:val="4F1456D4"/>
    <w:rsid w:val="4F754A92"/>
    <w:rsid w:val="4F9905AE"/>
    <w:rsid w:val="4FC33F25"/>
    <w:rsid w:val="4FD001C7"/>
    <w:rsid w:val="4FFF6109"/>
    <w:rsid w:val="500B71A4"/>
    <w:rsid w:val="502E60F8"/>
    <w:rsid w:val="50334005"/>
    <w:rsid w:val="50572C95"/>
    <w:rsid w:val="505E4B9C"/>
    <w:rsid w:val="505F7511"/>
    <w:rsid w:val="50630A20"/>
    <w:rsid w:val="50A30487"/>
    <w:rsid w:val="50DD1804"/>
    <w:rsid w:val="51A52CE0"/>
    <w:rsid w:val="520D262F"/>
    <w:rsid w:val="52195EFA"/>
    <w:rsid w:val="529674E9"/>
    <w:rsid w:val="52B1378F"/>
    <w:rsid w:val="535D3873"/>
    <w:rsid w:val="53876B42"/>
    <w:rsid w:val="54153BAB"/>
    <w:rsid w:val="543E18F6"/>
    <w:rsid w:val="546B1FBF"/>
    <w:rsid w:val="54996B2C"/>
    <w:rsid w:val="54FA7CE1"/>
    <w:rsid w:val="550A7A2A"/>
    <w:rsid w:val="554A7E27"/>
    <w:rsid w:val="555E1B24"/>
    <w:rsid w:val="556A04C9"/>
    <w:rsid w:val="558F102F"/>
    <w:rsid w:val="559E5653"/>
    <w:rsid w:val="55AB3C2F"/>
    <w:rsid w:val="55EC35D4"/>
    <w:rsid w:val="560E52F8"/>
    <w:rsid w:val="561A4621"/>
    <w:rsid w:val="56383CF3"/>
    <w:rsid w:val="56455CD4"/>
    <w:rsid w:val="565C42B5"/>
    <w:rsid w:val="56AE76A6"/>
    <w:rsid w:val="56D4209E"/>
    <w:rsid w:val="56DB2C2D"/>
    <w:rsid w:val="56E4418B"/>
    <w:rsid w:val="57064221"/>
    <w:rsid w:val="5773022F"/>
    <w:rsid w:val="57770C7B"/>
    <w:rsid w:val="57DF277D"/>
    <w:rsid w:val="57E50495"/>
    <w:rsid w:val="580A1AEF"/>
    <w:rsid w:val="58776655"/>
    <w:rsid w:val="58B74216"/>
    <w:rsid w:val="58C16652"/>
    <w:rsid w:val="590752B6"/>
    <w:rsid w:val="591F15CA"/>
    <w:rsid w:val="596D67DA"/>
    <w:rsid w:val="59760D08"/>
    <w:rsid w:val="599E6993"/>
    <w:rsid w:val="59A60DC8"/>
    <w:rsid w:val="59AC5554"/>
    <w:rsid w:val="5A1445ED"/>
    <w:rsid w:val="5A564466"/>
    <w:rsid w:val="5A902780"/>
    <w:rsid w:val="5A9F4737"/>
    <w:rsid w:val="5AAE2C06"/>
    <w:rsid w:val="5AE8436A"/>
    <w:rsid w:val="5AF80325"/>
    <w:rsid w:val="5B6339F0"/>
    <w:rsid w:val="5BF6561B"/>
    <w:rsid w:val="5BFA4C14"/>
    <w:rsid w:val="5C2A6C04"/>
    <w:rsid w:val="5C3543D2"/>
    <w:rsid w:val="5C406532"/>
    <w:rsid w:val="5C4E69BE"/>
    <w:rsid w:val="5CE36031"/>
    <w:rsid w:val="5CFC5838"/>
    <w:rsid w:val="5DB26EB1"/>
    <w:rsid w:val="5DBA559D"/>
    <w:rsid w:val="5DFE3EA4"/>
    <w:rsid w:val="5E465887"/>
    <w:rsid w:val="5E473A9D"/>
    <w:rsid w:val="5E804CC0"/>
    <w:rsid w:val="5E8425FB"/>
    <w:rsid w:val="5EE50BC0"/>
    <w:rsid w:val="5F181B76"/>
    <w:rsid w:val="5F463D55"/>
    <w:rsid w:val="5FD4389C"/>
    <w:rsid w:val="5FEC48FC"/>
    <w:rsid w:val="6013374F"/>
    <w:rsid w:val="60B116A2"/>
    <w:rsid w:val="60B42F40"/>
    <w:rsid w:val="60B7767B"/>
    <w:rsid w:val="60CC348A"/>
    <w:rsid w:val="61221DAA"/>
    <w:rsid w:val="61696F59"/>
    <w:rsid w:val="61D672CA"/>
    <w:rsid w:val="61E63AF5"/>
    <w:rsid w:val="626A2DAC"/>
    <w:rsid w:val="62784498"/>
    <w:rsid w:val="62A86D6B"/>
    <w:rsid w:val="63293771"/>
    <w:rsid w:val="637C0DF3"/>
    <w:rsid w:val="637C7D45"/>
    <w:rsid w:val="639808F7"/>
    <w:rsid w:val="64565496"/>
    <w:rsid w:val="645F2960"/>
    <w:rsid w:val="64654C7D"/>
    <w:rsid w:val="646C7950"/>
    <w:rsid w:val="64BD496D"/>
    <w:rsid w:val="64BE25DF"/>
    <w:rsid w:val="64C44758"/>
    <w:rsid w:val="64F93617"/>
    <w:rsid w:val="65246D5E"/>
    <w:rsid w:val="655D3BA6"/>
    <w:rsid w:val="65655387"/>
    <w:rsid w:val="659A6BA8"/>
    <w:rsid w:val="65A50F20"/>
    <w:rsid w:val="65EF58FA"/>
    <w:rsid w:val="65FE7BFD"/>
    <w:rsid w:val="66AF4C3B"/>
    <w:rsid w:val="66EC6F90"/>
    <w:rsid w:val="66F2031E"/>
    <w:rsid w:val="67AA7E58"/>
    <w:rsid w:val="67AB0BF9"/>
    <w:rsid w:val="67E662B3"/>
    <w:rsid w:val="68077DF9"/>
    <w:rsid w:val="680F6F74"/>
    <w:rsid w:val="68382663"/>
    <w:rsid w:val="686314D3"/>
    <w:rsid w:val="6888718C"/>
    <w:rsid w:val="68E5527F"/>
    <w:rsid w:val="69A578CA"/>
    <w:rsid w:val="6A7343B6"/>
    <w:rsid w:val="6AB029CA"/>
    <w:rsid w:val="6AB40090"/>
    <w:rsid w:val="6ADE7537"/>
    <w:rsid w:val="6AE34B4E"/>
    <w:rsid w:val="6B1F6200"/>
    <w:rsid w:val="6B4A3375"/>
    <w:rsid w:val="6B825FC3"/>
    <w:rsid w:val="6B8359E9"/>
    <w:rsid w:val="6B9D0892"/>
    <w:rsid w:val="6C613F7C"/>
    <w:rsid w:val="6C631880"/>
    <w:rsid w:val="6C6D16B4"/>
    <w:rsid w:val="6C806253"/>
    <w:rsid w:val="6CB542C8"/>
    <w:rsid w:val="6CD74FCF"/>
    <w:rsid w:val="6CF748E0"/>
    <w:rsid w:val="6D15191A"/>
    <w:rsid w:val="6D52620C"/>
    <w:rsid w:val="6D7D3037"/>
    <w:rsid w:val="6D8E14DE"/>
    <w:rsid w:val="6D934609"/>
    <w:rsid w:val="6DAE50AD"/>
    <w:rsid w:val="6DD624F7"/>
    <w:rsid w:val="6DDA2238"/>
    <w:rsid w:val="6E0E1EE1"/>
    <w:rsid w:val="6E5A21EA"/>
    <w:rsid w:val="6EB8009F"/>
    <w:rsid w:val="6EC72090"/>
    <w:rsid w:val="6F0A3093"/>
    <w:rsid w:val="6F834B73"/>
    <w:rsid w:val="6F857F81"/>
    <w:rsid w:val="6F883155"/>
    <w:rsid w:val="6FBE4B88"/>
    <w:rsid w:val="6FC6124D"/>
    <w:rsid w:val="6FC62348"/>
    <w:rsid w:val="6FE10E18"/>
    <w:rsid w:val="6FEC14A9"/>
    <w:rsid w:val="6FEC6252"/>
    <w:rsid w:val="702E23C7"/>
    <w:rsid w:val="70A15EF2"/>
    <w:rsid w:val="70C96037"/>
    <w:rsid w:val="70CB230C"/>
    <w:rsid w:val="71B752F6"/>
    <w:rsid w:val="721E46BD"/>
    <w:rsid w:val="72271FEC"/>
    <w:rsid w:val="722E41C4"/>
    <w:rsid w:val="72655E48"/>
    <w:rsid w:val="72824C4C"/>
    <w:rsid w:val="728A3B01"/>
    <w:rsid w:val="72B51923"/>
    <w:rsid w:val="72D93738"/>
    <w:rsid w:val="73434202"/>
    <w:rsid w:val="734819F2"/>
    <w:rsid w:val="735B7378"/>
    <w:rsid w:val="737A608E"/>
    <w:rsid w:val="73A806E2"/>
    <w:rsid w:val="73BC418E"/>
    <w:rsid w:val="741D2E7E"/>
    <w:rsid w:val="74A16CBA"/>
    <w:rsid w:val="74CB28DA"/>
    <w:rsid w:val="74D53759"/>
    <w:rsid w:val="74F33BDF"/>
    <w:rsid w:val="750556C0"/>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96215A"/>
    <w:rsid w:val="77E31CE9"/>
    <w:rsid w:val="78376C25"/>
    <w:rsid w:val="785B7ACE"/>
    <w:rsid w:val="78746DE5"/>
    <w:rsid w:val="789932F4"/>
    <w:rsid w:val="78A72AF0"/>
    <w:rsid w:val="78A8319C"/>
    <w:rsid w:val="790F6B0E"/>
    <w:rsid w:val="79134850"/>
    <w:rsid w:val="79200163"/>
    <w:rsid w:val="79261AEA"/>
    <w:rsid w:val="7956473D"/>
    <w:rsid w:val="798661F3"/>
    <w:rsid w:val="799314ED"/>
    <w:rsid w:val="79DC4F1F"/>
    <w:rsid w:val="79EE2C15"/>
    <w:rsid w:val="7A6C7707"/>
    <w:rsid w:val="7A7206F1"/>
    <w:rsid w:val="7AA46F38"/>
    <w:rsid w:val="7B467F1D"/>
    <w:rsid w:val="7BA7772C"/>
    <w:rsid w:val="7C0924C9"/>
    <w:rsid w:val="7C507B69"/>
    <w:rsid w:val="7C711A95"/>
    <w:rsid w:val="7C8D4919"/>
    <w:rsid w:val="7CBA4FE2"/>
    <w:rsid w:val="7CD24A22"/>
    <w:rsid w:val="7D121F1E"/>
    <w:rsid w:val="7D2F777E"/>
    <w:rsid w:val="7D5660EF"/>
    <w:rsid w:val="7D574D28"/>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5"/>
    <w:semiHidden/>
    <w:unhideWhenUsed/>
    <w:qFormat/>
    <w:uiPriority w:val="9"/>
    <w:pPr>
      <w:spacing w:line="416" w:lineRule="auto"/>
      <w:outlineLvl w:val="1"/>
    </w:pPr>
    <w:rPr>
      <w:rFonts w:asciiTheme="majorHAnsi" w:hAnsiTheme="majorHAnsi" w:eastAsiaTheme="majorEastAsia" w:cstheme="majorBidi"/>
      <w:sz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4"/>
    <w:semiHidden/>
    <w:unhideWhenUsed/>
    <w:qFormat/>
    <w:uiPriority w:val="99"/>
    <w:rPr>
      <w:rFonts w:ascii="宋体" w:eastAsia="宋体"/>
      <w:sz w:val="18"/>
      <w:szCs w:val="18"/>
    </w:rPr>
  </w:style>
  <w:style w:type="paragraph" w:styleId="8">
    <w:name w:val="annotation text"/>
    <w:basedOn w:val="1"/>
    <w:link w:val="36"/>
    <w:unhideWhenUsed/>
    <w:qFormat/>
    <w:uiPriority w:val="99"/>
    <w:pPr>
      <w:jc w:val="left"/>
    </w:pPr>
  </w:style>
  <w:style w:type="paragraph" w:styleId="9">
    <w:name w:val="Body Text"/>
    <w:basedOn w:val="1"/>
    <w:qFormat/>
    <w:uiPriority w:val="0"/>
    <w:pPr>
      <w:spacing w:line="360" w:lineRule="auto"/>
    </w:pPr>
    <w:rPr>
      <w:b/>
      <w:bCs/>
      <w:sz w:val="24"/>
    </w:rPr>
  </w:style>
  <w:style w:type="paragraph" w:styleId="10">
    <w:name w:val="Balloon Text"/>
    <w:basedOn w:val="1"/>
    <w:link w:val="30"/>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360" w:lineRule="auto"/>
    </w:pPr>
    <w:rPr>
      <w:sz w:val="24"/>
    </w:rPr>
  </w:style>
  <w:style w:type="paragraph" w:styleId="14">
    <w:name w:val="Normal (Web)"/>
    <w:basedOn w:val="1"/>
    <w:link w:val="31"/>
    <w:qFormat/>
    <w:uiPriority w:val="99"/>
    <w:pPr>
      <w:widowControl/>
      <w:spacing w:before="100" w:beforeAutospacing="1" w:afterAutospacing="1"/>
      <w:jc w:val="left"/>
    </w:pPr>
    <w:rPr>
      <w:rFonts w:ascii="宋体" w:hAnsi="宋体"/>
      <w:sz w:val="24"/>
      <w:szCs w:val="24"/>
    </w:rPr>
  </w:style>
  <w:style w:type="paragraph" w:styleId="1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6">
    <w:name w:val="annotation subject"/>
    <w:basedOn w:val="8"/>
    <w:next w:val="8"/>
    <w:link w:val="38"/>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3">
    <w:name w:val="Hyperlink"/>
    <w:basedOn w:val="19"/>
    <w:unhideWhenUsed/>
    <w:qFormat/>
    <w:uiPriority w:val="99"/>
    <w:rPr>
      <w:color w:val="0000FF" w:themeColor="hyperlink"/>
      <w:u w:val="single"/>
      <w14:textFill>
        <w14:solidFill>
          <w14:schemeClr w14:val="hlink"/>
        </w14:solidFill>
      </w14:textFill>
    </w:rPr>
  </w:style>
  <w:style w:type="character" w:styleId="24">
    <w:name w:val="annotation reference"/>
    <w:basedOn w:val="19"/>
    <w:semiHidden/>
    <w:unhideWhenUsed/>
    <w:qFormat/>
    <w:uiPriority w:val="99"/>
    <w:rPr>
      <w:sz w:val="21"/>
      <w:szCs w:val="21"/>
    </w:rPr>
  </w:style>
  <w:style w:type="paragraph" w:customStyle="1" w:styleId="25">
    <w:name w:val="表格文字"/>
    <w:basedOn w:val="1"/>
    <w:next w:val="9"/>
    <w:qFormat/>
    <w:uiPriority w:val="0"/>
    <w:pPr>
      <w:spacing w:before="25" w:after="25"/>
      <w:jc w:val="left"/>
    </w:pPr>
    <w:rPr>
      <w:bCs/>
      <w:spacing w:val="10"/>
      <w:kern w:val="0"/>
      <w:sz w:val="24"/>
    </w:rPr>
  </w:style>
  <w:style w:type="paragraph" w:customStyle="1" w:styleId="26">
    <w:name w:val="正文内容格式"/>
    <w:basedOn w:val="1"/>
    <w:qFormat/>
    <w:uiPriority w:val="0"/>
    <w:pPr>
      <w:widowControl/>
      <w:ind w:firstLine="482"/>
      <w:textAlignment w:val="baseline"/>
    </w:pPr>
    <w:rPr>
      <w:rFonts w:eastAsia="仿宋_GB2312"/>
      <w:kern w:val="0"/>
      <w:sz w:val="28"/>
    </w:rPr>
  </w:style>
  <w:style w:type="paragraph" w:styleId="27">
    <w:name w:val="Quote"/>
    <w:next w:val="1"/>
    <w:qFormat/>
    <w:uiPriority w:val="29"/>
    <w:pPr>
      <w:widowControl w:val="0"/>
      <w:jc w:val="both"/>
    </w:pPr>
    <w:rPr>
      <w:rFonts w:ascii="Calibri" w:hAnsi="Calibri" w:cs="Calibri" w:eastAsiaTheme="minorEastAsia"/>
      <w:i/>
      <w:iCs/>
      <w:color w:val="000000"/>
      <w:kern w:val="2"/>
      <w:sz w:val="22"/>
      <w:szCs w:val="22"/>
      <w:lang w:val="en-US" w:eastAsia="zh-CN" w:bidi="ar-SA"/>
    </w:rPr>
  </w:style>
  <w:style w:type="character" w:customStyle="1" w:styleId="28">
    <w:name w:val="页眉 字符"/>
    <w:basedOn w:val="19"/>
    <w:link w:val="12"/>
    <w:qFormat/>
    <w:uiPriority w:val="99"/>
    <w:rPr>
      <w:sz w:val="18"/>
      <w:szCs w:val="18"/>
    </w:rPr>
  </w:style>
  <w:style w:type="character" w:customStyle="1" w:styleId="29">
    <w:name w:val="页脚 字符"/>
    <w:basedOn w:val="19"/>
    <w:link w:val="11"/>
    <w:qFormat/>
    <w:uiPriority w:val="99"/>
    <w:rPr>
      <w:sz w:val="18"/>
      <w:szCs w:val="18"/>
    </w:rPr>
  </w:style>
  <w:style w:type="character" w:customStyle="1" w:styleId="30">
    <w:name w:val="批注框文本 字符"/>
    <w:basedOn w:val="19"/>
    <w:link w:val="10"/>
    <w:semiHidden/>
    <w:qFormat/>
    <w:uiPriority w:val="99"/>
    <w:rPr>
      <w:sz w:val="18"/>
      <w:szCs w:val="18"/>
    </w:rPr>
  </w:style>
  <w:style w:type="character" w:customStyle="1" w:styleId="31">
    <w:name w:val="普通(网站) 字符"/>
    <w:link w:val="14"/>
    <w:qFormat/>
    <w:uiPriority w:val="99"/>
    <w:rPr>
      <w:rFonts w:ascii="宋体" w:hAnsi="宋体"/>
      <w:sz w:val="24"/>
      <w:szCs w:val="24"/>
    </w:rPr>
  </w:style>
  <w:style w:type="character" w:customStyle="1" w:styleId="32">
    <w:name w:val="标题 1 字符"/>
    <w:basedOn w:val="19"/>
    <w:link w:val="2"/>
    <w:qFormat/>
    <w:uiPriority w:val="0"/>
    <w:rPr>
      <w:rFonts w:ascii="Arial" w:hAnsi="Arial" w:eastAsia="宋体" w:cs="Times New Roman"/>
      <w:b/>
      <w:bCs/>
      <w:kern w:val="44"/>
      <w:sz w:val="44"/>
      <w:szCs w:val="44"/>
    </w:rPr>
  </w:style>
  <w:style w:type="paragraph" w:styleId="33">
    <w:name w:val="List Paragraph"/>
    <w:basedOn w:val="1"/>
    <w:qFormat/>
    <w:uiPriority w:val="34"/>
    <w:pPr>
      <w:ind w:firstLine="420" w:firstLineChars="200"/>
    </w:pPr>
  </w:style>
  <w:style w:type="character" w:customStyle="1" w:styleId="34">
    <w:name w:val="文档结构图 字符"/>
    <w:basedOn w:val="19"/>
    <w:link w:val="7"/>
    <w:semiHidden/>
    <w:qFormat/>
    <w:uiPriority w:val="99"/>
    <w:rPr>
      <w:rFonts w:ascii="宋体" w:eastAsia="宋体"/>
      <w:sz w:val="18"/>
      <w:szCs w:val="18"/>
    </w:rPr>
  </w:style>
  <w:style w:type="character" w:customStyle="1" w:styleId="35">
    <w:name w:val="标题 2 字符"/>
    <w:basedOn w:val="19"/>
    <w:link w:val="3"/>
    <w:semiHidden/>
    <w:qFormat/>
    <w:uiPriority w:val="9"/>
    <w:rPr>
      <w:rFonts w:asciiTheme="majorHAnsi" w:hAnsiTheme="majorHAnsi" w:eastAsiaTheme="majorEastAsia" w:cstheme="majorBidi"/>
      <w:b/>
      <w:bCs/>
      <w:sz w:val="32"/>
      <w:szCs w:val="32"/>
    </w:rPr>
  </w:style>
  <w:style w:type="character" w:customStyle="1" w:styleId="36">
    <w:name w:val="批注文字 字符"/>
    <w:basedOn w:val="19"/>
    <w:link w:val="8"/>
    <w:qFormat/>
    <w:uiPriority w:val="99"/>
  </w:style>
  <w:style w:type="character" w:customStyle="1" w:styleId="37">
    <w:name w:val="标题 3 Char"/>
    <w:qFormat/>
    <w:uiPriority w:val="0"/>
    <w:rPr>
      <w:rFonts w:ascii="黑体" w:eastAsia="黑体"/>
      <w:bCs/>
      <w:sz w:val="30"/>
    </w:rPr>
  </w:style>
  <w:style w:type="character" w:customStyle="1" w:styleId="38">
    <w:name w:val="批注主题 字符"/>
    <w:basedOn w:val="36"/>
    <w:link w:val="16"/>
    <w:semiHidden/>
    <w:qFormat/>
    <w:uiPriority w:val="99"/>
    <w:rPr>
      <w:b/>
      <w:bCs/>
    </w:rPr>
  </w:style>
  <w:style w:type="table" w:customStyle="1" w:styleId="39">
    <w:name w:val="网格型1"/>
    <w:basedOn w:val="17"/>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41">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4">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font21"/>
    <w:basedOn w:val="19"/>
    <w:qFormat/>
    <w:uiPriority w:val="0"/>
    <w:rPr>
      <w:rFonts w:hint="eastAsia" w:ascii="宋体" w:hAnsi="宋体" w:eastAsia="宋体" w:cs="宋体"/>
      <w:color w:val="000000"/>
      <w:sz w:val="22"/>
      <w:szCs w:val="22"/>
      <w:u w:val="none"/>
    </w:rPr>
  </w:style>
  <w:style w:type="character" w:customStyle="1" w:styleId="46">
    <w:name w:val="font31"/>
    <w:basedOn w:val="19"/>
    <w:qFormat/>
    <w:uiPriority w:val="0"/>
    <w:rPr>
      <w:rFonts w:hint="eastAsia" w:ascii="宋体" w:hAnsi="宋体" w:eastAsia="宋体" w:cs="宋体"/>
      <w:color w:val="000000"/>
      <w:sz w:val="22"/>
      <w:szCs w:val="22"/>
      <w:u w:val="none"/>
    </w:rPr>
  </w:style>
  <w:style w:type="character" w:customStyle="1" w:styleId="47">
    <w:name w:val="font51"/>
    <w:basedOn w:val="19"/>
    <w:qFormat/>
    <w:uiPriority w:val="0"/>
    <w:rPr>
      <w:rFonts w:hint="eastAsia" w:ascii="宋体" w:hAnsi="宋体" w:eastAsia="宋体" w:cs="宋体"/>
      <w:color w:val="000000"/>
      <w:sz w:val="21"/>
      <w:szCs w:val="21"/>
      <w:u w:val="none"/>
    </w:rPr>
  </w:style>
  <w:style w:type="character" w:customStyle="1" w:styleId="48">
    <w:name w:val="font61"/>
    <w:basedOn w:val="19"/>
    <w:qFormat/>
    <w:uiPriority w:val="0"/>
    <w:rPr>
      <w:rFonts w:hint="default" w:ascii="Times New Roman" w:hAnsi="Times New Roman" w:cs="Times New Roman"/>
      <w:color w:val="000000"/>
      <w:sz w:val="21"/>
      <w:szCs w:val="21"/>
      <w:u w:val="none"/>
    </w:rPr>
  </w:style>
  <w:style w:type="paragraph" w:customStyle="1" w:styleId="49">
    <w:name w:val="pf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0">
    <w:name w:val="font41"/>
    <w:qFormat/>
    <w:uiPriority w:val="0"/>
    <w:rPr>
      <w:rFonts w:hint="eastAsia" w:ascii="宋体" w:hAnsi="宋体" w:eastAsia="宋体"/>
      <w:color w:val="000000"/>
      <w:kern w:val="2"/>
      <w:sz w:val="18"/>
      <w:u w:val="none"/>
    </w:rPr>
  </w:style>
  <w:style w:type="paragraph" w:styleId="5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2">
    <w:name w:val="font101"/>
    <w:basedOn w:val="19"/>
    <w:qFormat/>
    <w:uiPriority w:val="0"/>
    <w:rPr>
      <w:rFonts w:hint="default" w:ascii="Times New Roman" w:hAnsi="Times New Roman" w:cs="Times New Roman"/>
      <w:color w:val="FF0000"/>
      <w:sz w:val="21"/>
      <w:szCs w:val="21"/>
      <w:u w:val="single"/>
    </w:rPr>
  </w:style>
  <w:style w:type="character" w:customStyle="1" w:styleId="53">
    <w:name w:val="font111"/>
    <w:basedOn w:val="19"/>
    <w:qFormat/>
    <w:uiPriority w:val="0"/>
    <w:rPr>
      <w:rFonts w:hint="eastAsia" w:ascii="宋体" w:hAnsi="宋体" w:eastAsia="宋体" w:cs="宋体"/>
      <w:color w:val="FF0000"/>
      <w:sz w:val="21"/>
      <w:szCs w:val="21"/>
      <w:u w:val="none"/>
    </w:rPr>
  </w:style>
  <w:style w:type="character" w:customStyle="1" w:styleId="54">
    <w:name w:val="font121"/>
    <w:basedOn w:val="19"/>
    <w:qFormat/>
    <w:uiPriority w:val="0"/>
    <w:rPr>
      <w:rFonts w:hint="eastAsia" w:ascii="宋体" w:hAnsi="宋体" w:eastAsia="宋体" w:cs="宋体"/>
      <w:color w:val="000000"/>
      <w:sz w:val="20"/>
      <w:szCs w:val="20"/>
      <w:u w:val="single"/>
    </w:rPr>
  </w:style>
  <w:style w:type="character" w:customStyle="1" w:styleId="55">
    <w:name w:val="font131"/>
    <w:basedOn w:val="19"/>
    <w:qFormat/>
    <w:uiPriority w:val="0"/>
    <w:rPr>
      <w:rFonts w:hint="default" w:ascii="Times New Roman" w:hAnsi="Times New Roman" w:cs="Times New Roman"/>
      <w:b/>
      <w:bCs/>
      <w:color w:val="000000"/>
      <w:sz w:val="24"/>
      <w:szCs w:val="24"/>
      <w:u w:val="none"/>
    </w:rPr>
  </w:style>
  <w:style w:type="character" w:customStyle="1" w:styleId="56">
    <w:name w:val="font81"/>
    <w:basedOn w:val="19"/>
    <w:qFormat/>
    <w:uiPriority w:val="0"/>
    <w:rPr>
      <w:rFonts w:hint="eastAsia" w:ascii="宋体" w:hAnsi="宋体" w:eastAsia="宋体" w:cs="宋体"/>
      <w:b/>
      <w:bCs/>
      <w:color w:val="000000"/>
      <w:sz w:val="24"/>
      <w:szCs w:val="24"/>
      <w:u w:val="none"/>
    </w:rPr>
  </w:style>
  <w:style w:type="character" w:customStyle="1" w:styleId="57">
    <w:name w:val="font141"/>
    <w:basedOn w:val="19"/>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84</Pages>
  <Words>68657</Words>
  <Characters>74925</Characters>
  <Lines>470</Lines>
  <Paragraphs>132</Paragraphs>
  <TotalTime>24</TotalTime>
  <ScaleCrop>false</ScaleCrop>
  <LinksUpToDate>false</LinksUpToDate>
  <CharactersWithSpaces>78539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2024-07-18T08:53:00Z</dcterms:created>
  <dc:creator>win7-1</dc:creator>
  <cp:lastModifiedBy>陈聪</cp:lastModifiedBy>
  <cp:lastPrinted>2021-01-15T01:17:00Z</cp:lastPrinted>
  <dcterms:modified xsi:type="dcterms:W3CDTF">2025-06-05T04:32:43Z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598D60A785724864B49B71C249E4CB67_13</vt:lpwstr>
  </property>
  <property fmtid="{D5CDD505-2E9C-101B-9397-08002B2CF9AE}" pid="4" name="KSOTemplateDocerSaveRecord">
    <vt:lpwstr>eyJoZGlkIjoiNjNhZDc0Y2ZlNTkwZGQzNjhhNTNmYTc2ZGE2YmIwMjciLCJ1c2VySWQiOiIxMzM4MDMwMTk5In0=</vt:lpwstr>
  </property>
</Properties>
</file>