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99AD">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3BE7DB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6AD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7744D3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613B1C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A4F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42CF9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AF0AC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3563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A916A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C7742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190F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3EE296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613038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18E1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735104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567FE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76E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1315C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490714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41AB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467C34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93AE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1A3D8A4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05049EA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2EE01A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783D5CC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30A23C3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4E6C5C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76A19F9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606E179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47FB4D6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A977BB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7651C4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5827976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24C631E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4E052B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1846C9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7448B3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4671DC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41AF4C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34410AB4">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0345434F">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3687DF53">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6122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CDFC49F">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1B638E6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LHAZXCG-2025-00051</w:t>
            </w:r>
          </w:p>
        </w:tc>
      </w:tr>
      <w:tr w14:paraId="203F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662D3F4">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1A0532B6">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深圳市龙华区未来幼教集团鸿悦幼儿园幼儿家私采购项目</w:t>
            </w:r>
          </w:p>
        </w:tc>
      </w:tr>
      <w:tr w14:paraId="35B8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13E387D">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4EEFA742">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401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C6D7704">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7217C51D">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2DE2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A410AE6">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8AAFC54">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49B9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737476">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60C7BC60">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0DF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2CDB445">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58CCC6F2">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179A81E9">
      <w:pPr>
        <w:tabs>
          <w:tab w:val="left" w:pos="2790"/>
        </w:tabs>
        <w:snapToGrid w:val="0"/>
        <w:spacing w:line="440" w:lineRule="exact"/>
        <w:jc w:val="left"/>
        <w:rPr>
          <w:rFonts w:hint="eastAsia" w:asciiTheme="minorEastAsia" w:hAnsiTheme="minorEastAsia"/>
          <w:sz w:val="30"/>
          <w:szCs w:val="30"/>
        </w:rPr>
      </w:pPr>
    </w:p>
    <w:p w14:paraId="69ADEC91">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1C985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AF5300D">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B7EEF48">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0F8C4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F176253">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433A161">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C7967DC">
      <w:pPr>
        <w:tabs>
          <w:tab w:val="left" w:pos="2790"/>
        </w:tabs>
        <w:snapToGrid w:val="0"/>
        <w:jc w:val="center"/>
        <w:rPr>
          <w:rFonts w:hint="eastAsia" w:ascii="黑体" w:hAnsi="黑体" w:eastAsia="黑体" w:cs="Times New Roman"/>
          <w:sz w:val="40"/>
          <w:szCs w:val="40"/>
        </w:rPr>
      </w:pPr>
    </w:p>
    <w:p w14:paraId="69DEEA09">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1689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4180A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2316FD">
            <w:pPr>
              <w:widowControl/>
              <w:jc w:val="center"/>
              <w:rPr>
                <w:sz w:val="28"/>
                <w:szCs w:val="28"/>
              </w:rPr>
            </w:pPr>
            <w:r>
              <w:rPr>
                <w:rFonts w:ascii="宋体" w:hAnsi="宋体" w:cs="宋体"/>
                <w:kern w:val="0"/>
                <w:sz w:val="28"/>
                <w:szCs w:val="28"/>
                <w:lang w:bidi="ar"/>
              </w:rPr>
              <w:t>内容</w:t>
            </w:r>
          </w:p>
        </w:tc>
      </w:tr>
      <w:tr w14:paraId="5E94D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8F4F2">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C1BF3FF">
            <w:pPr>
              <w:rPr>
                <w:szCs w:val="21"/>
              </w:rPr>
            </w:pPr>
            <w:r>
              <w:rPr>
                <w:rFonts w:hint="eastAsia"/>
                <w:lang w:val="en-US" w:eastAsia="zh-CN"/>
              </w:rPr>
              <w:t>不得</w:t>
            </w:r>
            <w:r>
              <w:rPr>
                <w:rFonts w:hint="eastAsia"/>
              </w:rPr>
              <w:t>将一个包的内容拆开投标；</w:t>
            </w:r>
          </w:p>
        </w:tc>
      </w:tr>
      <w:tr w14:paraId="5E223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0A230">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B8075C5">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698E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44A01">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5ED74CC">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3D547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40770">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F50A74">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8C75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EEA62">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099B8AB">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33FA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09079">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5F8E20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48BD1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D8696">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BD43658">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376EF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7E53E">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7B64074">
            <w:pPr>
              <w:rPr>
                <w:szCs w:val="21"/>
              </w:rPr>
            </w:pPr>
            <w:r>
              <w:rPr>
                <w:rFonts w:hint="eastAsia"/>
              </w:rPr>
              <w:t>投标文件存在列放位置错误，导致属于信息公开情形的没有被公开；</w:t>
            </w:r>
          </w:p>
        </w:tc>
      </w:tr>
      <w:tr w14:paraId="28383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056E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CC22E32">
            <w:pPr>
              <w:rPr>
                <w:szCs w:val="21"/>
              </w:rPr>
            </w:pPr>
            <w:r>
              <w:rPr>
                <w:rFonts w:hint="eastAsia"/>
              </w:rPr>
              <w:t>投标文件电子文档</w:t>
            </w:r>
            <w:r>
              <w:rPr>
                <w:rFonts w:hint="eastAsia"/>
                <w:lang w:val="en-US" w:eastAsia="zh-CN"/>
              </w:rPr>
              <w:t>不得</w:t>
            </w:r>
            <w:r>
              <w:rPr>
                <w:rFonts w:hint="eastAsia"/>
              </w:rPr>
              <w:t>带病毒；</w:t>
            </w:r>
          </w:p>
        </w:tc>
      </w:tr>
      <w:tr w14:paraId="062F6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A5203">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99FB2A4">
            <w:pPr>
              <w:rPr>
                <w:szCs w:val="21"/>
              </w:rPr>
            </w:pPr>
            <w:r>
              <w:rPr>
                <w:rFonts w:hint="eastAsia"/>
              </w:rPr>
              <w:t>投标文件用不属于本公司的电子密钥或电子营业执照进行加密的；</w:t>
            </w:r>
          </w:p>
        </w:tc>
      </w:tr>
      <w:tr w14:paraId="330B8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0C3AE">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85ECD3B">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67A5B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D718D">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910AC49">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695E6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A58D9">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E14FD56">
            <w:pPr>
              <w:rPr>
                <w:szCs w:val="21"/>
              </w:rPr>
            </w:pPr>
            <w:r>
              <w:rPr>
                <w:rFonts w:hint="eastAsia"/>
              </w:rPr>
              <w:t>法律、法规、规章、规范性文件规定的其他情形。</w:t>
            </w:r>
          </w:p>
        </w:tc>
      </w:tr>
    </w:tbl>
    <w:p w14:paraId="5AF1B9FB">
      <w:pPr>
        <w:tabs>
          <w:tab w:val="left" w:pos="2790"/>
        </w:tabs>
        <w:snapToGrid w:val="0"/>
        <w:jc w:val="left"/>
        <w:rPr>
          <w:sz w:val="24"/>
          <w:szCs w:val="24"/>
        </w:rPr>
      </w:pPr>
    </w:p>
    <w:p w14:paraId="4DFC15EE">
      <w:pPr>
        <w:tabs>
          <w:tab w:val="left" w:pos="2790"/>
        </w:tabs>
        <w:snapToGrid w:val="0"/>
        <w:jc w:val="left"/>
        <w:rPr>
          <w:sz w:val="24"/>
          <w:szCs w:val="24"/>
        </w:rPr>
      </w:pPr>
    </w:p>
    <w:p w14:paraId="078DDF1B">
      <w:pPr>
        <w:tabs>
          <w:tab w:val="left" w:pos="2790"/>
        </w:tabs>
        <w:snapToGrid w:val="0"/>
        <w:jc w:val="left"/>
        <w:rPr>
          <w:sz w:val="24"/>
          <w:szCs w:val="24"/>
        </w:rPr>
      </w:pPr>
    </w:p>
    <w:p w14:paraId="349FCC34">
      <w:pPr>
        <w:tabs>
          <w:tab w:val="left" w:pos="2790"/>
        </w:tabs>
        <w:snapToGrid w:val="0"/>
        <w:jc w:val="left"/>
        <w:rPr>
          <w:sz w:val="24"/>
          <w:szCs w:val="24"/>
        </w:rPr>
      </w:pPr>
    </w:p>
    <w:p w14:paraId="71B5B76A">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17071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12557D31">
            <w:pPr>
              <w:jc w:val="left"/>
              <w:rPr>
                <w:rFonts w:ascii="宋体"/>
                <w:b/>
                <w:bCs/>
                <w:sz w:val="24"/>
              </w:rPr>
            </w:pPr>
            <w:r>
              <w:rPr>
                <w:b/>
                <w:bCs/>
              </w:rPr>
              <w:t>评标方法：综合评分法</w:t>
            </w:r>
          </w:p>
        </w:tc>
      </w:tr>
      <w:tr w14:paraId="3FE9C3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002F656A">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04CAC5B1">
            <w:pPr>
              <w:ind w:firstLine="420"/>
            </w:pPr>
          </w:p>
          <w:p w14:paraId="0BF5563E">
            <w:pPr>
              <w:ind w:firstLine="420"/>
              <w:rPr>
                <w:szCs w:val="21"/>
              </w:rPr>
            </w:pPr>
            <w:r>
              <w:rPr>
                <w:szCs w:val="21"/>
              </w:rPr>
              <w:t>价格分计算方法：</w:t>
            </w:r>
          </w:p>
          <w:p w14:paraId="6A2C1E4A">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670794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2B69EF9C"/>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4D5971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4976CB">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56DAB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299CD8">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019A3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8410D13">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70196E58">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AEA684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7C76E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5037D6D1">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46D85A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608BC84">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56</w:t>
            </w:r>
          </w:p>
        </w:tc>
      </w:tr>
      <w:tr w14:paraId="010E6F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98E517">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602904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6CFD55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F9DFDC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9666C4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1607A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926FBE">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B437EC">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8B804C">
            <w:pPr>
              <w:spacing w:line="240" w:lineRule="exact"/>
              <w:jc w:val="center"/>
              <w:rPr>
                <w:rFonts w:hint="eastAsia" w:ascii="宋体" w:hAnsi="宋体"/>
                <w:color w:val="auto"/>
                <w:szCs w:val="21"/>
                <w:highlight w:val="none"/>
              </w:rPr>
            </w:pPr>
            <w:r>
              <w:rPr>
                <w:rFonts w:hint="eastAsia" w:ascii="宋体" w:hAnsi="宋体"/>
                <w:color w:val="auto"/>
                <w:szCs w:val="21"/>
                <w:lang w:val="en-US" w:eastAsia="zh-CN"/>
              </w:rPr>
              <w:t>项目实施方案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C946EC">
            <w:pPr>
              <w:spacing w:line="24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lang w:val="en-US" w:eastAsia="zh-CN"/>
              </w:rPr>
              <w:t>8</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66F328">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rPr>
            </w:pPr>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sz w:val="21"/>
                <w:szCs w:val="21"/>
              </w:rPr>
              <w:t>评分内容</w:t>
            </w:r>
          </w:p>
          <w:p w14:paraId="285605EA">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评审小组根据</w:t>
            </w:r>
            <w:r>
              <w:rPr>
                <w:rFonts w:hint="eastAsia" w:ascii="宋体" w:hAnsi="宋体" w:eastAsia="宋体" w:cs="宋体"/>
                <w:color w:val="auto"/>
                <w:sz w:val="21"/>
                <w:szCs w:val="21"/>
              </w:rPr>
              <w:t>投标人提供的项目实施方案（格式自拟）</w:t>
            </w:r>
            <w:r>
              <w:rPr>
                <w:rFonts w:hint="eastAsia" w:ascii="宋体" w:hAnsi="宋体" w:eastAsia="宋体" w:cs="宋体"/>
                <w:color w:val="auto"/>
                <w:sz w:val="21"/>
                <w:szCs w:val="21"/>
                <w:lang w:val="en-US" w:eastAsia="zh-CN"/>
              </w:rPr>
              <w:t>进行分项评分，方案内容</w:t>
            </w:r>
            <w:r>
              <w:rPr>
                <w:rFonts w:hint="eastAsia" w:ascii="宋体" w:hAnsi="宋体" w:eastAsia="宋体" w:cs="宋体"/>
                <w:color w:val="auto"/>
                <w:sz w:val="21"/>
                <w:szCs w:val="21"/>
              </w:rPr>
              <w:t xml:space="preserve">应包括： </w:t>
            </w:r>
          </w:p>
          <w:p w14:paraId="6A2D8A04">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（1）供货方案；</w:t>
            </w:r>
          </w:p>
          <w:p w14:paraId="2F02DD1D">
            <w:pPr>
              <w:widowControl/>
              <w:numPr>
                <w:ilvl w:val="0"/>
                <w:numId w:val="0"/>
              </w:num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（2）质量保证措施；</w:t>
            </w:r>
          </w:p>
          <w:p w14:paraId="395B18C6">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rPr>
              <w:t>提供的内容每满足以上1项得1</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分，累计最高得</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 xml:space="preserve">分。 </w:t>
            </w:r>
          </w:p>
          <w:p w14:paraId="1B2EEC70">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在此基础上，由评审委员会进一步评审： </w:t>
            </w:r>
          </w:p>
          <w:p w14:paraId="2FE2CCB0">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（1）项目实施方案的科学性、合理性、规范性、可操作性</w:t>
            </w:r>
            <w:r>
              <w:rPr>
                <w:rFonts w:hint="eastAsia" w:ascii="宋体" w:hAnsi="宋体" w:eastAsia="宋体" w:cs="宋体"/>
                <w:color w:val="auto"/>
                <w:sz w:val="21"/>
                <w:szCs w:val="21"/>
                <w:lang w:val="en-US" w:eastAsia="zh-CN"/>
              </w:rPr>
              <w:t>强，条理清晰的</w:t>
            </w:r>
            <w:r>
              <w:rPr>
                <w:rFonts w:hint="eastAsia" w:ascii="宋体" w:hAnsi="宋体" w:eastAsia="宋体" w:cs="宋体"/>
                <w:color w:val="auto"/>
                <w:sz w:val="21"/>
                <w:szCs w:val="21"/>
              </w:rPr>
              <w:t>评审为优，得</w:t>
            </w: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 xml:space="preserve">分； </w:t>
            </w:r>
          </w:p>
          <w:p w14:paraId="02D82978">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（2）项目实施方案的科学性、合理性、规范性、可操作性方面</w:t>
            </w:r>
            <w:r>
              <w:rPr>
                <w:rFonts w:hint="eastAsia" w:ascii="宋体" w:hAnsi="宋体" w:eastAsia="宋体" w:cs="宋体"/>
                <w:color w:val="auto"/>
                <w:sz w:val="21"/>
                <w:szCs w:val="21"/>
                <w:lang w:val="en-US" w:eastAsia="zh-CN"/>
              </w:rPr>
              <w:t>较强，条理较清晰的</w:t>
            </w:r>
            <w:r>
              <w:rPr>
                <w:rFonts w:hint="eastAsia" w:ascii="宋体" w:hAnsi="宋体" w:eastAsia="宋体" w:cs="宋体"/>
                <w:color w:val="auto"/>
                <w:sz w:val="21"/>
                <w:szCs w:val="21"/>
              </w:rPr>
              <w:t>评审为良，得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 xml:space="preserve">分； </w:t>
            </w:r>
          </w:p>
          <w:p w14:paraId="13C29105">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（3）项目实施方案的在科学性、合理性、规范性、可操作性方面</w:t>
            </w:r>
            <w:r>
              <w:rPr>
                <w:rFonts w:hint="eastAsia" w:ascii="宋体" w:hAnsi="宋体" w:eastAsia="宋体" w:cs="宋体"/>
                <w:color w:val="auto"/>
                <w:sz w:val="21"/>
                <w:szCs w:val="21"/>
                <w:lang w:val="en-US" w:eastAsia="zh-CN"/>
              </w:rPr>
              <w:t>一般，条理不够清晰的</w:t>
            </w:r>
            <w:r>
              <w:rPr>
                <w:rFonts w:hint="eastAsia" w:ascii="宋体" w:hAnsi="宋体" w:eastAsia="宋体" w:cs="宋体"/>
                <w:color w:val="auto"/>
                <w:sz w:val="21"/>
                <w:szCs w:val="21"/>
              </w:rPr>
              <w:t>评审为中，得</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 xml:space="preserve">分； </w:t>
            </w:r>
          </w:p>
          <w:p w14:paraId="1410EC75">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（4）项目实施方案的在科学性、合理性、规范性、可操作性方面</w:t>
            </w:r>
            <w:r>
              <w:rPr>
                <w:rFonts w:hint="eastAsia" w:ascii="宋体" w:hAnsi="宋体" w:eastAsia="宋体" w:cs="宋体"/>
                <w:color w:val="auto"/>
                <w:sz w:val="21"/>
                <w:szCs w:val="21"/>
                <w:lang w:val="en-US" w:eastAsia="zh-CN"/>
              </w:rPr>
              <w:t>很差</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条理不清晰的</w:t>
            </w:r>
            <w:r>
              <w:rPr>
                <w:rFonts w:hint="eastAsia" w:ascii="宋体" w:hAnsi="宋体" w:eastAsia="宋体" w:cs="宋体"/>
                <w:color w:val="auto"/>
                <w:sz w:val="21"/>
                <w:szCs w:val="21"/>
              </w:rPr>
              <w:t>评审为差，</w:t>
            </w:r>
            <w:r>
              <w:rPr>
                <w:rFonts w:hint="eastAsia" w:ascii="宋体" w:hAnsi="宋体" w:eastAsia="宋体" w:cs="宋体"/>
                <w:color w:val="auto"/>
                <w:sz w:val="21"/>
                <w:szCs w:val="21"/>
                <w:lang w:val="en-US" w:eastAsia="zh-CN"/>
              </w:rPr>
              <w:t>得0</w:t>
            </w:r>
            <w:r>
              <w:rPr>
                <w:rFonts w:hint="eastAsia" w:ascii="宋体" w:hAnsi="宋体" w:eastAsia="宋体" w:cs="宋体"/>
                <w:color w:val="auto"/>
                <w:sz w:val="21"/>
                <w:szCs w:val="21"/>
              </w:rPr>
              <w:t xml:space="preserve">分； </w:t>
            </w:r>
          </w:p>
          <w:p w14:paraId="076F373F">
            <w:pPr>
              <w:widowControl/>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未按要求提供或提供不清晰导致专家无法判断的不得分。</w:t>
            </w:r>
          </w:p>
          <w:p w14:paraId="581542AB">
            <w:pPr>
              <w:spacing w:line="240" w:lineRule="exact"/>
              <w:rPr>
                <w:rFonts w:hint="eastAsia" w:ascii="宋体" w:hAnsi="宋体"/>
                <w:color w:val="auto"/>
                <w:szCs w:val="21"/>
                <w:highlight w:val="none"/>
              </w:rPr>
            </w:pPr>
            <w:r>
              <w:rPr>
                <w:rFonts w:hint="eastAsia" w:ascii="宋体" w:hAnsi="宋体" w:eastAsia="宋体" w:cs="宋体"/>
                <w:color w:val="auto"/>
                <w:sz w:val="21"/>
                <w:szCs w:val="21"/>
              </w:rPr>
              <w:t>以上两项累计得分，最高</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w:t>
            </w:r>
          </w:p>
        </w:tc>
      </w:tr>
      <w:tr w14:paraId="2ED18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7C7DC8">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31BF6B">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53765C">
            <w:pPr>
              <w:spacing w:line="240" w:lineRule="exact"/>
              <w:jc w:val="center"/>
              <w:rPr>
                <w:rFonts w:hint="eastAsia" w:ascii="宋体" w:hAnsi="宋体"/>
                <w:b w:val="0"/>
                <w:bCs w:val="0"/>
                <w:szCs w:val="21"/>
                <w:highlight w:val="none"/>
              </w:rPr>
            </w:pPr>
            <w:r>
              <w:rPr>
                <w:rFonts w:hint="eastAsia" w:ascii="宋体" w:hAnsi="宋体" w:cs="宋体"/>
                <w:kern w:val="0"/>
                <w:szCs w:val="21"/>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25D971">
            <w:pPr>
              <w:spacing w:line="240" w:lineRule="exact"/>
              <w:jc w:val="center"/>
              <w:rPr>
                <w:rFonts w:hint="default" w:ascii="宋体" w:hAnsi="宋体" w:eastAsiaTheme="minorEastAsia"/>
                <w:b w:val="0"/>
                <w:bCs w:val="0"/>
                <w:szCs w:val="21"/>
                <w:highlight w:val="none"/>
                <w:lang w:val="en-US" w:eastAsia="zh-CN"/>
              </w:rPr>
            </w:pPr>
            <w:r>
              <w:rPr>
                <w:rFonts w:hint="eastAsia" w:ascii="宋体" w:hAnsi="宋体" w:eastAsia="宋体" w:cs="宋体"/>
                <w:szCs w:val="21"/>
                <w:lang w:val="en-US" w:eastAsia="zh-CN"/>
              </w:rPr>
              <w:t>27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07CC54">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rPr>
            </w:pPr>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sz w:val="21"/>
                <w:szCs w:val="21"/>
              </w:rPr>
              <w:t>评分内容</w:t>
            </w:r>
          </w:p>
          <w:p w14:paraId="77AD0A21">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评审小组根据《技术规格偏离表》（以下简称偏离表）响应情况进行打分，全部满足的得100分，一般参数负偏离一项扣0.3分，重点技术参数▲项负偏离一项扣8分。扣完为止。</w:t>
            </w:r>
          </w:p>
          <w:p w14:paraId="5CA50A43">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偏离表应如实对应填写所投产品的具体参数。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0A207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739FF0">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CFB87C">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F7DC7A">
            <w:pPr>
              <w:spacing w:line="240" w:lineRule="exact"/>
              <w:jc w:val="center"/>
              <w:rPr>
                <w:rFonts w:hint="eastAsia" w:ascii="宋体" w:hAnsi="宋体"/>
                <w:szCs w:val="21"/>
                <w:highlight w:val="none"/>
                <w:lang w:val="en-US" w:eastAsia="zh-CN"/>
              </w:rPr>
            </w:pPr>
            <w:r>
              <w:rPr>
                <w:rFonts w:hint="eastAsia" w:cs="宋体"/>
                <w:szCs w:val="21"/>
              </w:rPr>
              <w:t>设计效果图</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D0F43B">
            <w:pPr>
              <w:spacing w:line="240" w:lineRule="exact"/>
              <w:jc w:val="center"/>
              <w:rPr>
                <w:rFonts w:hint="eastAsia" w:ascii="宋体" w:hAnsi="宋体"/>
                <w:szCs w:val="21"/>
                <w:highlight w:val="none"/>
                <w:lang w:val="en-US" w:eastAsia="zh-CN"/>
              </w:rPr>
            </w:pPr>
            <w:r>
              <w:rPr>
                <w:rFonts w:hint="eastAsia" w:ascii="宋体" w:hAnsi="宋体"/>
                <w:szCs w:val="21"/>
                <w:lang w:val="en-US" w:eastAsia="zh-CN"/>
              </w:rPr>
              <w:t>8</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AF3130">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rPr>
            </w:pPr>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sz w:val="21"/>
                <w:szCs w:val="21"/>
              </w:rPr>
              <w:t>评分内容</w:t>
            </w:r>
          </w:p>
          <w:p w14:paraId="013ED072">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投标人应根据小、中、大班三个年级，每个年级提供符合幼儿园文化的教室平面图1张，家具摆放设计图1张，视觉图1张，鸟瞰图1张，每个年级合计4张，三个年级共计12张效果图。</w:t>
            </w:r>
          </w:p>
          <w:p w14:paraId="0BFB1FC3">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评审小组根据各投标人的具体响应内容进行评分，最高得100分，未提供小中大教室平面图直接提供设计方案及效果图的不得分。 要求： </w:t>
            </w:r>
          </w:p>
          <w:p w14:paraId="49C5C55E">
            <w:pPr>
              <w:pageBreakBefore w:val="0"/>
              <w:widowControl/>
              <w:numPr>
                <w:ilvl w:val="0"/>
                <w:numId w:val="1"/>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提供符合教室平面图（标明尺寸）且符合设计效果图数量，外观式样统一、设计图中同时显现由整体到局部的空间全景陈列、区域功能分布及墙面陈列，效果图中的产品与本次采购清单一致， 具有针对性。评价为优得100分。 </w:t>
            </w:r>
          </w:p>
          <w:p w14:paraId="7599926C">
            <w:pPr>
              <w:pageBreakBefore w:val="0"/>
              <w:widowControl/>
              <w:numPr>
                <w:ilvl w:val="0"/>
                <w:numId w:val="1"/>
              </w:numPr>
              <w:kinsoku/>
              <w:overflowPunct/>
              <w:topLinePunct w:val="0"/>
              <w:autoSpaceDE/>
              <w:autoSpaceDN/>
              <w:bidi w:val="0"/>
              <w:adjustRightInd/>
              <w:snapToGrid/>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提供符合教室平面图（标明尺寸）且符合设计效果图数量， 外观式样统一、 设计图较为连续、色调搭配较为合理，评价为良得50分。 </w:t>
            </w:r>
          </w:p>
          <w:p w14:paraId="4F077F09">
            <w:pPr>
              <w:pageBreakBefore w:val="0"/>
              <w:widowControl/>
              <w:numPr>
                <w:ilvl w:val="0"/>
                <w:numId w:val="1"/>
              </w:numPr>
              <w:kinsoku/>
              <w:overflowPunct/>
              <w:topLinePunct w:val="0"/>
              <w:autoSpaceDE/>
              <w:autoSpaceDN/>
              <w:bidi w:val="0"/>
              <w:adjustRightInd/>
              <w:snapToGrid/>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提供符合教室平面图（标明尺寸）且符合设计效果图数量，外观式样基本统一、色调搭配基本合理，评价为中得30分。 </w:t>
            </w:r>
          </w:p>
          <w:p w14:paraId="0DBBA32E">
            <w:pPr>
              <w:pageBreakBefore w:val="0"/>
              <w:widowControl/>
              <w:numPr>
                <w:ilvl w:val="0"/>
                <w:numId w:val="0"/>
              </w:numPr>
              <w:kinsoku/>
              <w:overflowPunct/>
              <w:topLinePunct w:val="0"/>
              <w:autoSpaceDE/>
              <w:autoSpaceDN/>
              <w:bidi w:val="0"/>
              <w:adjustRightInd/>
              <w:snapToGrid/>
              <w:spacing w:line="240" w:lineRule="auto"/>
              <w:ind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4、提供不符合教室平面图（标明尺寸）且不符合设计效果图数量， 随意用其他环境设计图代替的评价为差得 0 分。未提供或未按要求提供或提供不清晰导致专家无法判断的均不得分。</w:t>
            </w:r>
          </w:p>
        </w:tc>
      </w:tr>
      <w:tr w14:paraId="38ED8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3BC17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7A42CF">
            <w:pPr>
              <w:spacing w:line="240" w:lineRule="exact"/>
              <w:jc w:val="center"/>
              <w:rPr>
                <w:rFonts w:hint="eastAsia" w:ascii="宋体" w:hAnsi="宋体"/>
                <w:szCs w:val="21"/>
                <w:highlight w:val="none"/>
                <w:lang w:val="en-US" w:eastAsia="zh-CN"/>
              </w:rPr>
            </w:pPr>
            <w:r>
              <w:rPr>
                <w:rFonts w:ascii="宋体" w:hAnsi="宋体"/>
                <w:szCs w:val="21"/>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272B2B6">
            <w:pPr>
              <w:spacing w:line="240" w:lineRule="exact"/>
              <w:jc w:val="center"/>
              <w:rPr>
                <w:rFonts w:hint="eastAsia" w:ascii="宋体" w:hAnsi="宋体" w:cs="宋体"/>
                <w:szCs w:val="21"/>
              </w:rPr>
            </w:pPr>
            <w:r>
              <w:rPr>
                <w:rFonts w:hint="eastAsia" w:ascii="宋体" w:hAnsi="宋体" w:cs="宋体"/>
                <w:szCs w:val="21"/>
              </w:rPr>
              <w:t>检测报告</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0ACA53">
            <w:pPr>
              <w:spacing w:line="240" w:lineRule="exact"/>
              <w:jc w:val="center"/>
              <w:rPr>
                <w:rFonts w:hint="eastAsia" w:ascii="宋体" w:hAnsi="宋体" w:cs="宋体"/>
                <w:szCs w:val="21"/>
                <w:highlight w:val="none"/>
              </w:rPr>
            </w:pPr>
            <w:r>
              <w:rPr>
                <w:rFonts w:hint="eastAsia" w:ascii="宋体" w:hAnsi="宋体" w:cs="宋体"/>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AB36EF">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highlight w:val="none"/>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rPr>
              <w:t>评分内容</w:t>
            </w:r>
          </w:p>
          <w:p w14:paraId="3FEB6207">
            <w:pPr>
              <w:pageBreakBefore w:val="0"/>
              <w:widowControl/>
              <w:numPr>
                <w:ilvl w:val="0"/>
                <w:numId w:val="0"/>
              </w:numPr>
              <w:kinsoku/>
              <w:overflowPunct/>
              <w:topLinePunct w:val="0"/>
              <w:autoSpaceDE/>
              <w:autoSpaceDN/>
              <w:bidi w:val="0"/>
              <w:adjustRightInd/>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1.投标人所投“铁艺移动收纳架”具有依据GB/T 3325-2024、GB 18584-2024、GB/T 10125-2021、QB/T 3832-1999标准检测的合格检测报告，检测项目要求：产品外观性能要求（金属件：管材、电镀件、焊接件、冲压件、喷漆(塑)涂层，塑料件，配件、活动部件，可触及区域），产品安全性能要求（基本结构安全、孔及间隙），产品表面理化性能（硬度、冲击强度、耐盐浴、附着力），力学性能（顶板和底板静载荷试验、结构，底架和/或腿强度试验、跌落</w:t>
            </w:r>
            <w:bookmarkStart w:id="114" w:name="_GoBack"/>
            <w:bookmarkEnd w:id="114"/>
            <w:r>
              <w:rPr>
                <w:rFonts w:hint="eastAsia" w:ascii="宋体" w:hAnsi="宋体" w:eastAsia="宋体" w:cs="宋体"/>
                <w:color w:val="auto"/>
                <w:kern w:val="2"/>
                <w:sz w:val="21"/>
                <w:szCs w:val="21"/>
                <w:highlight w:val="none"/>
                <w:lang w:val="en-US" w:eastAsia="zh-CN" w:bidi="ar-SA"/>
              </w:rPr>
              <w:t>试验、脚轮往复试验）符合标准要求，甲醛释放量≤0.01mg/m³，苯、甲苯、二甲苯≤0.002mg/m³，TVOC≤0.5mg/m³，可迁移有害元素符合标准要求，邻苯二甲酸酯（邻苯二甲酸二丁酯、邻苯二甲酸丁苄酯、邻苯二甲酸-2-乙基已基酯、邻苯二甲酸二正辛酯≤0.001%，邻苯二甲酸二异壬酯、邻苯二甲酸二异癸酯≤0.005%），乙酸盐雾连续喷雾≥480H后涂层本身的耐腐蚀等级≥9级，涂层对基本的保护等级≥9级。</w:t>
            </w:r>
          </w:p>
          <w:p w14:paraId="05C0C1FD">
            <w:pPr>
              <w:pageBreakBefore w:val="0"/>
              <w:widowControl/>
              <w:numPr>
                <w:ilvl w:val="0"/>
                <w:numId w:val="0"/>
              </w:numPr>
              <w:kinsoku/>
              <w:overflowPunct/>
              <w:topLinePunct w:val="0"/>
              <w:autoSpaceDE/>
              <w:autoSpaceDN/>
              <w:bidi w:val="0"/>
              <w:adjustRightInd/>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bookmarkStart w:id="0" w:name="OLE_LINK4"/>
            <w:r>
              <w:rPr>
                <w:rFonts w:hint="eastAsia" w:ascii="宋体" w:hAnsi="宋体" w:eastAsia="宋体" w:cs="宋体"/>
                <w:color w:val="auto"/>
                <w:kern w:val="2"/>
                <w:sz w:val="21"/>
                <w:szCs w:val="21"/>
                <w:highlight w:val="none"/>
                <w:lang w:val="en-US" w:eastAsia="zh-CN" w:bidi="ar-SA"/>
              </w:rPr>
              <w:t>投标人所投“成品幼儿椅”具有依据GB18584-2024、GB/T17657-2022、GB/T43002-2023标准检测的合格检测报告，检测项目要求：外观要求（木制件、人造板件、塑料件、漆膜外观等要求）符合标准，椅凳类力学性能（强度试验、稳定性试验）符合标准要求，加速老化循环后静曲强度的顺纹≥40MPa,横纹≥35MPa，表面耐冷热循环后无开裂、无鼓泡，表面耐污染（污染物包含但不限于：可乐饮料、酒醋、用水稀释至 10%的碱溶液清洗剂，双氧水(3%的溶液)等）≥4级，抗冲击性能后表面无开裂、剥落，甲醛、挥发性有机化合物、可迁移有害元素、邻苯二甲酸酯等符合标准要求</w:t>
            </w:r>
            <w:bookmarkEnd w:id="0"/>
            <w:r>
              <w:rPr>
                <w:rFonts w:hint="eastAsia" w:ascii="宋体" w:hAnsi="宋体" w:eastAsia="宋体" w:cs="宋体"/>
                <w:color w:val="auto"/>
                <w:kern w:val="2"/>
                <w:sz w:val="21"/>
                <w:szCs w:val="21"/>
                <w:highlight w:val="none"/>
                <w:lang w:val="en-US" w:eastAsia="zh-CN" w:bidi="ar-SA"/>
              </w:rPr>
              <w:t>。</w:t>
            </w:r>
          </w:p>
          <w:p w14:paraId="2B8701F7">
            <w:pPr>
              <w:pageBreakBefore w:val="0"/>
              <w:widowControl/>
              <w:numPr>
                <w:ilvl w:val="0"/>
                <w:numId w:val="0"/>
              </w:numPr>
              <w:kinsoku/>
              <w:overflowPunct/>
              <w:topLinePunct w:val="0"/>
              <w:autoSpaceDE/>
              <w:autoSpaceDN/>
              <w:bidi w:val="0"/>
              <w:adjustRightInd/>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每提供一个满足上述要求得50分，最高得100分。</w:t>
            </w:r>
          </w:p>
          <w:p w14:paraId="5AC495E7">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highlight w:val="none"/>
              </w:rPr>
            </w:pPr>
            <w:r>
              <w:rPr>
                <w:rFonts w:hint="eastAsia" w:ascii="宋体" w:hAnsi="宋体" w:eastAsia="宋体" w:cs="宋体"/>
                <w:color w:val="auto"/>
                <w:kern w:val="2"/>
                <w:sz w:val="21"/>
                <w:szCs w:val="21"/>
                <w:highlight w:val="none"/>
                <w:lang w:val="en-US" w:eastAsia="zh-CN" w:bidi="ar-SA"/>
              </w:rPr>
              <w:t>（二）评分依据</w:t>
            </w:r>
          </w:p>
          <w:p w14:paraId="179352FA">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highlight w:val="none"/>
                <w:lang w:val="en-US" w:eastAsia="zh-CN" w:bidi="ar-SA"/>
              </w:rPr>
            </w:pPr>
            <w:bookmarkStart w:id="1" w:name="OLE_LINK1"/>
            <w:r>
              <w:rPr>
                <w:rFonts w:hint="eastAsia" w:ascii="宋体" w:hAnsi="宋体" w:eastAsia="宋体" w:cs="宋体"/>
                <w:color w:val="auto"/>
                <w:kern w:val="2"/>
                <w:sz w:val="21"/>
                <w:szCs w:val="21"/>
                <w:highlight w:val="none"/>
                <w:lang w:val="en-US" w:eastAsia="zh-CN" w:bidi="ar-SA"/>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bookmarkEnd w:id="1"/>
          </w:p>
        </w:tc>
      </w:tr>
      <w:tr w14:paraId="796BB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1E635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1E5201">
            <w:pPr>
              <w:spacing w:line="240" w:lineRule="exact"/>
              <w:jc w:val="center"/>
              <w:rPr>
                <w:rFonts w:hint="eastAsia" w:ascii="宋体" w:hAnsi="宋体"/>
                <w:szCs w:val="21"/>
                <w:highlight w:val="none"/>
                <w:lang w:val="en-US" w:eastAsia="zh-CN"/>
              </w:rPr>
            </w:pPr>
            <w:r>
              <w:rPr>
                <w:rFonts w:hint="eastAsia" w:ascii="宋体" w:hAnsi="宋体"/>
                <w:szCs w:val="21"/>
                <w:lang w:val="en-US" w:eastAsia="zh-CN"/>
              </w:rPr>
              <w:t>5</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53A9F4">
            <w:pPr>
              <w:spacing w:line="240" w:lineRule="exact"/>
              <w:jc w:val="center"/>
              <w:rPr>
                <w:rFonts w:hint="eastAsia" w:ascii="宋体" w:hAnsi="宋体" w:cs="宋体"/>
                <w:szCs w:val="21"/>
              </w:rPr>
            </w:pPr>
            <w:r>
              <w:rPr>
                <w:rFonts w:hint="eastAsia" w:cs="宋体"/>
                <w:szCs w:val="21"/>
                <w:lang w:val="en-US" w:eastAsia="zh-CN"/>
              </w:rPr>
              <w:t>现场踏勘</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F81B88">
            <w:pPr>
              <w:spacing w:line="240" w:lineRule="exact"/>
              <w:jc w:val="center"/>
              <w:rPr>
                <w:rFonts w:hint="eastAsia" w:ascii="宋体" w:hAnsi="宋体" w:cs="宋体"/>
                <w:szCs w:val="21"/>
              </w:rPr>
            </w:pPr>
            <w:r>
              <w:rPr>
                <w:rFonts w:hint="eastAsia" w:ascii="宋体" w:hAnsi="宋体" w:cs="宋体"/>
                <w:szCs w:val="21"/>
                <w:lang w:val="en-US" w:eastAsia="zh-CN"/>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83FAFF4">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rPr>
            </w:pPr>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sz w:val="21"/>
                <w:szCs w:val="21"/>
              </w:rPr>
              <w:t>评分内容</w:t>
            </w:r>
          </w:p>
          <w:p w14:paraId="79A828DF">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投标人需就本项目进行现场勘查，勘查现场文件需经用户单位盖章，提供现场勘查证明文件及现场踏勘照片（不少于3张）得100分，未提供得0分。</w:t>
            </w:r>
          </w:p>
          <w:p w14:paraId="046E14A8">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（1）投标供应商应在采购公告载明的采购文件领取之日起第三个日历日（采购文件领取时间之日为第一日）9；00到幼儿园参加现场踏勘。</w:t>
            </w:r>
          </w:p>
          <w:p w14:paraId="78813D75">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踏勘联系人：唐老师，电话：18316850062，踏勘地址：深圳市龙华区龙华街道景新社区鸿光路与鸿尚路交汇处。（3）踏勘携带资料：参加踏勘需携带公司营业执照、法定代表人资格证明书以及踏勘授权委托书。踏勘结束后，由鸿悦幼儿园现场颁发踏勘证明。未按以上要求提供得 0 分。</w:t>
            </w:r>
          </w:p>
        </w:tc>
      </w:tr>
      <w:tr w14:paraId="5D94B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1A790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05CC1F">
            <w:pPr>
              <w:spacing w:line="240" w:lineRule="exact"/>
              <w:jc w:val="center"/>
              <w:rPr>
                <w:rFonts w:hint="eastAsia" w:ascii="宋体" w:hAnsi="宋体" w:eastAsiaTheme="minorEastAsia"/>
                <w:szCs w:val="21"/>
                <w:highlight w:val="none"/>
                <w:lang w:val="en-US" w:eastAsia="zh-CN"/>
              </w:rPr>
            </w:pPr>
            <w:r>
              <w:rPr>
                <w:rFonts w:hint="eastAsia" w:ascii="宋体" w:hAnsi="宋体"/>
                <w:szCs w:val="21"/>
                <w:lang w:val="en-US" w:eastAsia="zh-CN"/>
              </w:rPr>
              <w:t>6</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1E1D3B">
            <w:pPr>
              <w:spacing w:line="240" w:lineRule="exact"/>
              <w:jc w:val="center"/>
              <w:rPr>
                <w:rFonts w:hint="eastAsia" w:ascii="宋体" w:hAnsi="宋体"/>
                <w:szCs w:val="21"/>
                <w:highlight w:val="none"/>
              </w:rPr>
            </w:pPr>
            <w:r>
              <w:rPr>
                <w:rFonts w:hint="eastAsia" w:ascii="宋体" w:hAnsi="宋体" w:cs="宋体"/>
                <w:kern w:val="0"/>
                <w:szCs w:val="21"/>
                <w:lang w:val="en-US" w:eastAsia="zh-CN" w:bidi="ar"/>
              </w:rPr>
              <w:t>资质认证</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6BCBBF">
            <w:pPr>
              <w:spacing w:line="240" w:lineRule="exact"/>
              <w:jc w:val="center"/>
              <w:rPr>
                <w:rFonts w:hint="eastAsia" w:ascii="宋体" w:hAnsi="宋体"/>
                <w:szCs w:val="21"/>
                <w:highlight w:val="none"/>
                <w:lang w:val="en-US" w:eastAsia="zh-CN"/>
              </w:rPr>
            </w:pPr>
            <w:r>
              <w:rPr>
                <w:rFonts w:hint="eastAsia" w:ascii="宋体" w:hAnsi="宋体" w:cs="宋体"/>
                <w:szCs w:val="21"/>
                <w:lang w:val="en-US" w:eastAsia="zh-CN"/>
              </w:rPr>
              <w:t>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5F73EF">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rPr>
            </w:pPr>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sz w:val="21"/>
                <w:szCs w:val="21"/>
              </w:rPr>
              <w:t>评分内容</w:t>
            </w:r>
          </w:p>
          <w:p w14:paraId="540E9A97">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1、投标人或其核心产品制造商具有符合CTS 08001-2020《家具产品儿童安全级评价技术规范》要求的《儿童安全级产品认证证书》，认证单元包含：实木家具、板木家具；认证产品包含桌台类、柜类、床类、椅类、架类，</w:t>
            </w:r>
            <w:r>
              <w:rPr>
                <w:rFonts w:hint="eastAsia" w:ascii="宋体" w:hAnsi="宋体"/>
                <w:strike w:val="0"/>
                <w:color w:val="auto"/>
                <w:szCs w:val="21"/>
                <w:highlight w:val="none"/>
              </w:rPr>
              <w:t>提供认证证书且符合认证范围的</w:t>
            </w:r>
            <w:r>
              <w:rPr>
                <w:rFonts w:hint="eastAsia" w:ascii="宋体" w:hAnsi="宋体" w:eastAsia="宋体" w:cs="宋体"/>
                <w:color w:val="auto"/>
                <w:kern w:val="2"/>
                <w:sz w:val="21"/>
                <w:szCs w:val="21"/>
                <w:lang w:val="en-US" w:eastAsia="zh-CN" w:bidi="ar-SA"/>
              </w:rPr>
              <w:t>得50分；</w:t>
            </w:r>
          </w:p>
          <w:p w14:paraId="510EC249">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2、投标人或其核心产品制造商具有《有害物质过程控制管理体系认证证书》，且认证范围包含幼儿家具、的设计开发、生产和销售所涉及的有害物质管理活动，</w:t>
            </w:r>
            <w:r>
              <w:rPr>
                <w:rFonts w:hint="eastAsia" w:ascii="宋体" w:hAnsi="宋体"/>
                <w:strike w:val="0"/>
                <w:color w:val="auto"/>
                <w:szCs w:val="21"/>
                <w:highlight w:val="none"/>
              </w:rPr>
              <w:t>提供认证证书且符合认证范围的</w:t>
            </w:r>
            <w:r>
              <w:rPr>
                <w:rFonts w:hint="eastAsia" w:ascii="宋体" w:hAnsi="宋体" w:eastAsia="宋体" w:cs="宋体"/>
                <w:color w:val="auto"/>
                <w:kern w:val="2"/>
                <w:sz w:val="21"/>
                <w:szCs w:val="21"/>
                <w:lang w:val="en-US" w:eastAsia="zh-CN" w:bidi="ar-SA"/>
              </w:rPr>
              <w:t>得 50分。</w:t>
            </w:r>
          </w:p>
          <w:p w14:paraId="11EA410A">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累计最高得100分。</w:t>
            </w:r>
          </w:p>
          <w:p w14:paraId="734B65B5">
            <w:pPr>
              <w:pageBreakBefore w:val="0"/>
              <w:widowControl/>
              <w:numPr>
                <w:ilvl w:val="0"/>
                <w:numId w:val="0"/>
              </w:numPr>
              <w:kinsoku/>
              <w:overflowPunct/>
              <w:topLinePunct w:val="0"/>
              <w:autoSpaceDE/>
              <w:autoSpaceDN/>
              <w:bidi w:val="0"/>
              <w:adjustRightInd/>
              <w:snapToGrid/>
              <w:spacing w:line="240" w:lineRule="auto"/>
              <w:ind w:firstLine="0" w:firstLineChars="0"/>
              <w:rPr>
                <w:color w:val="auto"/>
              </w:rPr>
            </w:pPr>
            <w:r>
              <w:rPr>
                <w:rFonts w:hint="eastAsia" w:ascii="宋体" w:hAnsi="宋体" w:eastAsia="宋体" w:cs="宋体"/>
                <w:color w:val="auto"/>
                <w:kern w:val="2"/>
                <w:sz w:val="21"/>
                <w:szCs w:val="21"/>
                <w:lang w:val="en-US" w:eastAsia="zh-CN" w:bidi="ar-SA"/>
              </w:rPr>
              <w:t>（二）评分依据</w:t>
            </w:r>
          </w:p>
          <w:p w14:paraId="06A927CB">
            <w:pPr>
              <w:pageBreakBefore w:val="0"/>
              <w:widowControl/>
              <w:numPr>
                <w:ilvl w:val="0"/>
                <w:numId w:val="0"/>
              </w:numPr>
              <w:kinsoku/>
              <w:wordWrap w:val="0"/>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1.提供有效期内的体系认证证书扫描件及在全国认证认可信息公共服务平台（认e云）（http://cx.cnca.cn/CertECloud/index/index/page）查询有效的截图，原件备查。</w:t>
            </w:r>
          </w:p>
          <w:p w14:paraId="72F8ED55">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备注：投标人所提供的证书认证范围名称表述无需完全一致，不一致需提供书面说明函，以证明是同类认证内容，否则该项不得分。（说明函格式自拟）（未提供或未按要求提供或提供的不清晰导致专家无法判断的，不得分）（未提供或未按要求提供或提供的不清晰导致专家无法判断的，不得分）</w:t>
            </w:r>
          </w:p>
        </w:tc>
      </w:tr>
      <w:tr w14:paraId="3EF0A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498E15B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AAE677F">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01E95A0">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9</w:t>
            </w:r>
          </w:p>
        </w:tc>
      </w:tr>
      <w:tr w14:paraId="6E465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6215FE4">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1FC20E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E7799E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03C213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79878C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3272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37E0137">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C2C877">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5AACA5">
            <w:pPr>
              <w:spacing w:line="240" w:lineRule="exact"/>
              <w:jc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其他商务条款偏离情况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BC3BB0">
            <w:pPr>
              <w:spacing w:line="240" w:lineRule="exact"/>
              <w:jc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EB43CC">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响应供应商应如实填写《其他商务条款偏离表》，评审小组根据响应情况进行打分，全部满足要求的得100分，每负偏离一项扣20分，扣完为止。</w:t>
            </w:r>
          </w:p>
        </w:tc>
      </w:tr>
      <w:tr w14:paraId="1D1B1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5A064D1">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BFC088">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512CE2">
            <w:pPr>
              <w:spacing w:line="240" w:lineRule="exact"/>
              <w:jc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免费保修期内售后服务条款偏离情况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D80D96">
            <w:pPr>
              <w:spacing w:line="240" w:lineRule="exact"/>
              <w:jc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7D0101">
            <w:pPr>
              <w:pageBreakBefore w:val="0"/>
              <w:widowControl/>
              <w:numPr>
                <w:ilvl w:val="0"/>
                <w:numId w:val="0"/>
              </w:numPr>
              <w:kinsoku/>
              <w:overflowPunct/>
              <w:topLinePunct w:val="0"/>
              <w:autoSpaceDE/>
              <w:autoSpaceDN/>
              <w:bidi w:val="0"/>
              <w:adjustRightInd/>
              <w:snapToGrid/>
              <w:spacing w:line="24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响应供应商应如实填写《免费保修期内售后服务条款偏离表》，评审小组根据响应情况进行打分，全部满足要求的得满分，每负偏离一项扣50分，扣完为止。</w:t>
            </w:r>
          </w:p>
        </w:tc>
      </w:tr>
      <w:tr w14:paraId="6CFF6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72490F26">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138A6E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E1E1CFB">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6544A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964BBE">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529E3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50623F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69B7F95">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87EB4D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1D954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1A498B">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A3C6A5">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511E727">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CED4E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B4662E9">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5C316B1F">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1B39A251">
      <w:pPr>
        <w:pStyle w:val="13"/>
        <w:rPr>
          <w:rFonts w:hint="eastAsia"/>
          <w:b/>
          <w:sz w:val="120"/>
          <w:szCs w:val="120"/>
        </w:rPr>
      </w:pPr>
    </w:p>
    <w:p w14:paraId="1738978E">
      <w:pPr>
        <w:pStyle w:val="13"/>
        <w:rPr>
          <w:rFonts w:hint="eastAsia"/>
          <w:b/>
          <w:sz w:val="120"/>
          <w:szCs w:val="120"/>
        </w:rPr>
      </w:pPr>
    </w:p>
    <w:p w14:paraId="6BD7BB6C">
      <w:pPr>
        <w:pStyle w:val="13"/>
        <w:rPr>
          <w:rFonts w:hint="eastAsia"/>
          <w:b/>
          <w:sz w:val="120"/>
          <w:szCs w:val="120"/>
        </w:rPr>
      </w:pPr>
    </w:p>
    <w:p w14:paraId="2DC85197">
      <w:pPr>
        <w:pStyle w:val="13"/>
        <w:rPr>
          <w:rFonts w:hint="eastAsia"/>
          <w:b/>
          <w:sz w:val="120"/>
          <w:szCs w:val="120"/>
        </w:rPr>
      </w:pPr>
    </w:p>
    <w:p w14:paraId="012E7701">
      <w:pPr>
        <w:pStyle w:val="13"/>
        <w:rPr>
          <w:rFonts w:hint="eastAsia"/>
          <w:b/>
          <w:sz w:val="120"/>
          <w:szCs w:val="120"/>
        </w:rPr>
      </w:pPr>
    </w:p>
    <w:p w14:paraId="2864C95A">
      <w:pPr>
        <w:pStyle w:val="13"/>
        <w:rPr>
          <w:rFonts w:hint="eastAsia"/>
          <w:b/>
          <w:sz w:val="120"/>
          <w:szCs w:val="120"/>
        </w:rPr>
      </w:pPr>
    </w:p>
    <w:p w14:paraId="324AA4DF">
      <w:pPr>
        <w:pStyle w:val="13"/>
        <w:rPr>
          <w:rFonts w:hint="eastAsia"/>
          <w:b/>
          <w:sz w:val="120"/>
          <w:szCs w:val="120"/>
        </w:rPr>
      </w:pPr>
    </w:p>
    <w:p w14:paraId="6C8C2A17">
      <w:pPr>
        <w:pStyle w:val="13"/>
        <w:rPr>
          <w:rFonts w:hint="eastAsia"/>
          <w:b/>
          <w:sz w:val="120"/>
          <w:szCs w:val="120"/>
        </w:rPr>
      </w:pPr>
    </w:p>
    <w:p w14:paraId="1B85A88E">
      <w:pPr>
        <w:pStyle w:val="13"/>
        <w:rPr>
          <w:rFonts w:hint="eastAsia"/>
          <w:b/>
          <w:sz w:val="120"/>
          <w:szCs w:val="120"/>
        </w:rPr>
      </w:pPr>
    </w:p>
    <w:p w14:paraId="119856BA">
      <w:pPr>
        <w:jc w:val="center"/>
        <w:rPr>
          <w:b/>
          <w:sz w:val="120"/>
          <w:szCs w:val="120"/>
        </w:rPr>
      </w:pPr>
      <w:r>
        <w:rPr>
          <w:rFonts w:hint="eastAsia"/>
          <w:b/>
          <w:sz w:val="120"/>
          <w:szCs w:val="120"/>
        </w:rPr>
        <w:t>自行采购</w:t>
      </w:r>
    </w:p>
    <w:p w14:paraId="13A2FFDB">
      <w:pPr>
        <w:jc w:val="center"/>
        <w:rPr>
          <w:b/>
          <w:sz w:val="120"/>
          <w:szCs w:val="120"/>
        </w:rPr>
      </w:pPr>
      <w:r>
        <w:rPr>
          <w:rFonts w:hint="eastAsia"/>
          <w:b/>
          <w:sz w:val="120"/>
          <w:szCs w:val="120"/>
        </w:rPr>
        <w:t>招标文件</w:t>
      </w:r>
    </w:p>
    <w:p w14:paraId="7C6D5A0E">
      <w:pPr>
        <w:jc w:val="center"/>
        <w:rPr>
          <w:b/>
          <w:sz w:val="52"/>
          <w:szCs w:val="52"/>
        </w:rPr>
      </w:pPr>
      <w:r>
        <w:rPr>
          <w:rFonts w:hint="eastAsia"/>
          <w:b/>
          <w:sz w:val="52"/>
          <w:szCs w:val="52"/>
        </w:rPr>
        <w:t>（货物类）</w:t>
      </w:r>
    </w:p>
    <w:p w14:paraId="09303EA2"/>
    <w:p w14:paraId="4AA7DCE1"/>
    <w:p w14:paraId="3659EAD8"/>
    <w:p w14:paraId="574E42A7"/>
    <w:p w14:paraId="73CD33FF"/>
    <w:p w14:paraId="106626F8"/>
    <w:p w14:paraId="7FB44C49"/>
    <w:p w14:paraId="4C018E2C"/>
    <w:p w14:paraId="4954E6E7"/>
    <w:p w14:paraId="1B488165"/>
    <w:p w14:paraId="6912B244"/>
    <w:p w14:paraId="15FB7BB4"/>
    <w:p w14:paraId="0D9A8AAD">
      <w:pPr>
        <w:jc w:val="center"/>
        <w:rPr>
          <w:b/>
          <w:sz w:val="44"/>
          <w:szCs w:val="44"/>
        </w:rPr>
      </w:pPr>
      <w:r>
        <w:rPr>
          <w:rFonts w:hint="eastAsia" w:ascii="宋体" w:hAnsi="宋体"/>
          <w:b/>
          <w:sz w:val="44"/>
          <w:szCs w:val="44"/>
        </w:rPr>
        <w:t>深圳公共资源交易中心</w:t>
      </w:r>
    </w:p>
    <w:p w14:paraId="0AE0452A">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31844486">
      <w:pPr>
        <w:ind w:firstLine="6786" w:firstLineChars="1300"/>
        <w:jc w:val="center"/>
        <w:rPr>
          <w:bCs/>
          <w:color w:val="FF0000"/>
        </w:rPr>
      </w:pPr>
      <w:r>
        <w:rPr>
          <w:rFonts w:hint="eastAsia"/>
          <w:b/>
          <w:color w:val="FF0000"/>
          <w:sz w:val="52"/>
          <w:szCs w:val="52"/>
        </w:rPr>
        <w:br w:type="page"/>
      </w:r>
    </w:p>
    <w:p w14:paraId="71EB83F7">
      <w:pPr>
        <w:snapToGrid w:val="0"/>
        <w:spacing w:line="360" w:lineRule="exact"/>
        <w:jc w:val="left"/>
        <w:rPr>
          <w:rFonts w:hint="eastAsia" w:ascii="宋体" w:hAnsi="宋体" w:eastAsia="宋体" w:cs="宋体"/>
          <w:color w:val="000000"/>
          <w:kern w:val="0"/>
          <w:sz w:val="24"/>
          <w:szCs w:val="24"/>
        </w:rPr>
      </w:pPr>
    </w:p>
    <w:p w14:paraId="33FDCB96">
      <w:pPr>
        <w:snapToGrid w:val="0"/>
        <w:spacing w:line="360" w:lineRule="exact"/>
        <w:jc w:val="left"/>
        <w:rPr>
          <w:rFonts w:hint="eastAsia" w:ascii="宋体" w:hAnsi="宋体" w:eastAsia="宋体" w:cs="宋体"/>
          <w:color w:val="000000"/>
          <w:kern w:val="0"/>
          <w:sz w:val="24"/>
          <w:szCs w:val="24"/>
        </w:rPr>
      </w:pPr>
    </w:p>
    <w:p w14:paraId="42A5A6E9">
      <w:pPr>
        <w:snapToGrid w:val="0"/>
        <w:spacing w:line="360" w:lineRule="exact"/>
        <w:jc w:val="left"/>
        <w:rPr>
          <w:rFonts w:hint="eastAsia" w:ascii="宋体" w:hAnsi="宋体" w:eastAsia="宋体" w:cs="宋体"/>
          <w:color w:val="000000"/>
          <w:kern w:val="0"/>
          <w:sz w:val="24"/>
          <w:szCs w:val="24"/>
        </w:rPr>
      </w:pPr>
    </w:p>
    <w:p w14:paraId="7FBAD04D">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5706485E">
      <w:pPr>
        <w:rPr>
          <w:b/>
          <w:sz w:val="24"/>
          <w:szCs w:val="24"/>
        </w:rPr>
      </w:pPr>
      <w:r>
        <w:rPr>
          <w:rFonts w:hint="eastAsia"/>
          <w:b/>
          <w:sz w:val="24"/>
          <w:szCs w:val="24"/>
        </w:rPr>
        <w:t>第一册  专用条款</w:t>
      </w:r>
    </w:p>
    <w:p w14:paraId="20FD4B9C">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5727EEC8">
      <w:pPr>
        <w:ind w:left="630" w:leftChars="300" w:firstLine="411" w:firstLineChars="196"/>
        <w:rPr>
          <w:rFonts w:hint="eastAsia" w:ascii="宋体" w:hAnsi="宋体"/>
          <w:szCs w:val="21"/>
        </w:rPr>
      </w:pPr>
      <w:r>
        <w:rPr>
          <w:rFonts w:hint="eastAsia" w:ascii="宋体" w:hAnsi="宋体"/>
          <w:szCs w:val="21"/>
        </w:rPr>
        <w:t>第一章  招标公告</w:t>
      </w:r>
    </w:p>
    <w:p w14:paraId="62455E65">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13EB7B8D">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75560F3">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5ABA5DA">
      <w:pPr>
        <w:ind w:left="630" w:leftChars="300" w:firstLine="411" w:firstLineChars="196"/>
        <w:rPr>
          <w:rFonts w:hint="eastAsia" w:ascii="宋体" w:hAnsi="宋体"/>
          <w:szCs w:val="21"/>
        </w:rPr>
      </w:pPr>
      <w:r>
        <w:rPr>
          <w:rFonts w:hint="eastAsia" w:ascii="宋体" w:hAnsi="宋体"/>
          <w:szCs w:val="21"/>
        </w:rPr>
        <w:t>第五章  合同条款及格式</w:t>
      </w:r>
    </w:p>
    <w:p w14:paraId="46C2A288">
      <w:pPr>
        <w:rPr>
          <w:b/>
          <w:sz w:val="24"/>
        </w:rPr>
      </w:pPr>
    </w:p>
    <w:p w14:paraId="3BB9B11B">
      <w:pPr>
        <w:rPr>
          <w:b/>
          <w:sz w:val="24"/>
          <w:szCs w:val="24"/>
        </w:rPr>
      </w:pPr>
      <w:r>
        <w:rPr>
          <w:rFonts w:hint="eastAsia"/>
          <w:b/>
          <w:sz w:val="24"/>
          <w:szCs w:val="24"/>
        </w:rPr>
        <w:t>第二册  通用条款</w:t>
      </w:r>
    </w:p>
    <w:p w14:paraId="6CDE79E2">
      <w:pPr>
        <w:ind w:left="630" w:leftChars="300" w:firstLine="411" w:firstLineChars="196"/>
        <w:rPr>
          <w:rFonts w:hint="eastAsia" w:ascii="宋体" w:hAnsi="宋体"/>
          <w:szCs w:val="21"/>
        </w:rPr>
      </w:pPr>
      <w:r>
        <w:rPr>
          <w:rFonts w:hint="eastAsia" w:ascii="宋体" w:hAnsi="宋体"/>
          <w:szCs w:val="21"/>
        </w:rPr>
        <w:t>第一章  总则</w:t>
      </w:r>
    </w:p>
    <w:p w14:paraId="1F39F650">
      <w:pPr>
        <w:ind w:left="630" w:leftChars="300" w:firstLine="411" w:firstLineChars="196"/>
        <w:rPr>
          <w:rFonts w:hint="eastAsia" w:ascii="宋体" w:hAnsi="宋体"/>
          <w:szCs w:val="21"/>
        </w:rPr>
      </w:pPr>
      <w:r>
        <w:rPr>
          <w:rFonts w:hint="eastAsia" w:ascii="宋体" w:hAnsi="宋体"/>
          <w:szCs w:val="21"/>
        </w:rPr>
        <w:t>第二章  招标文件</w:t>
      </w:r>
    </w:p>
    <w:p w14:paraId="3FCF4BCC">
      <w:pPr>
        <w:ind w:left="630" w:leftChars="300" w:firstLine="411" w:firstLineChars="196"/>
        <w:rPr>
          <w:rFonts w:hint="eastAsia" w:ascii="宋体" w:hAnsi="宋体"/>
          <w:szCs w:val="21"/>
        </w:rPr>
      </w:pPr>
      <w:r>
        <w:rPr>
          <w:rFonts w:hint="eastAsia" w:ascii="宋体" w:hAnsi="宋体"/>
          <w:szCs w:val="21"/>
        </w:rPr>
        <w:t>第三章  投标文件的编制</w:t>
      </w:r>
    </w:p>
    <w:p w14:paraId="1FA03F4D">
      <w:pPr>
        <w:ind w:left="630" w:leftChars="300" w:firstLine="411" w:firstLineChars="196"/>
        <w:rPr>
          <w:rFonts w:hint="eastAsia" w:ascii="宋体" w:hAnsi="宋体"/>
          <w:szCs w:val="21"/>
        </w:rPr>
      </w:pPr>
      <w:r>
        <w:rPr>
          <w:rFonts w:hint="eastAsia" w:ascii="宋体" w:hAnsi="宋体"/>
          <w:szCs w:val="21"/>
        </w:rPr>
        <w:t>第四章  投标文件的递交</w:t>
      </w:r>
    </w:p>
    <w:p w14:paraId="352FA13F">
      <w:pPr>
        <w:ind w:left="630" w:leftChars="300" w:firstLine="411" w:firstLineChars="196"/>
        <w:rPr>
          <w:rFonts w:hint="eastAsia" w:ascii="宋体" w:hAnsi="宋体"/>
          <w:szCs w:val="21"/>
        </w:rPr>
      </w:pPr>
      <w:r>
        <w:rPr>
          <w:rFonts w:hint="eastAsia" w:ascii="宋体" w:hAnsi="宋体"/>
          <w:szCs w:val="21"/>
        </w:rPr>
        <w:t>第五章  开标</w:t>
      </w:r>
    </w:p>
    <w:p w14:paraId="4D2BDF26">
      <w:pPr>
        <w:ind w:left="630" w:leftChars="300" w:firstLine="411" w:firstLineChars="196"/>
        <w:rPr>
          <w:rFonts w:hint="eastAsia" w:ascii="宋体" w:hAnsi="宋体"/>
          <w:szCs w:val="21"/>
        </w:rPr>
      </w:pPr>
      <w:r>
        <w:rPr>
          <w:rFonts w:hint="eastAsia" w:ascii="宋体" w:hAnsi="宋体"/>
          <w:szCs w:val="21"/>
        </w:rPr>
        <w:t>第六章  评审要求</w:t>
      </w:r>
    </w:p>
    <w:p w14:paraId="7087A5B7">
      <w:pPr>
        <w:ind w:left="630" w:leftChars="300" w:firstLine="411" w:firstLineChars="196"/>
        <w:rPr>
          <w:rFonts w:hint="eastAsia" w:ascii="宋体" w:hAnsi="宋体"/>
          <w:szCs w:val="21"/>
        </w:rPr>
      </w:pPr>
      <w:r>
        <w:rPr>
          <w:rFonts w:hint="eastAsia" w:ascii="宋体" w:hAnsi="宋体"/>
          <w:szCs w:val="21"/>
        </w:rPr>
        <w:t>第七章  评审程序及评审方法</w:t>
      </w:r>
    </w:p>
    <w:p w14:paraId="3316358E">
      <w:pPr>
        <w:ind w:left="630" w:leftChars="300" w:firstLine="411" w:firstLineChars="196"/>
        <w:rPr>
          <w:rFonts w:hint="eastAsia" w:ascii="宋体" w:hAnsi="宋体"/>
          <w:szCs w:val="21"/>
        </w:rPr>
      </w:pPr>
      <w:r>
        <w:rPr>
          <w:rFonts w:hint="eastAsia" w:ascii="宋体" w:hAnsi="宋体"/>
          <w:szCs w:val="21"/>
        </w:rPr>
        <w:t>第八章  定标及公示</w:t>
      </w:r>
    </w:p>
    <w:p w14:paraId="4E3E9822">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1B8FEC2C">
      <w:pPr>
        <w:ind w:left="630" w:leftChars="300" w:firstLine="411" w:firstLineChars="196"/>
        <w:rPr>
          <w:rFonts w:hint="eastAsia" w:ascii="宋体" w:hAnsi="宋体"/>
          <w:szCs w:val="21"/>
        </w:rPr>
      </w:pPr>
      <w:r>
        <w:rPr>
          <w:rFonts w:hint="eastAsia" w:ascii="宋体" w:hAnsi="宋体"/>
          <w:szCs w:val="21"/>
        </w:rPr>
        <w:t>第十章  合同的授予与备案</w:t>
      </w:r>
    </w:p>
    <w:p w14:paraId="22C8E86A">
      <w:r>
        <w:rPr>
          <w:rFonts w:hint="eastAsia"/>
        </w:rPr>
        <w:t xml:space="preserve">          第十一章  质疑处理</w:t>
      </w:r>
    </w:p>
    <w:p w14:paraId="0C66AF04"/>
    <w:p w14:paraId="08722608"/>
    <w:p w14:paraId="164CE5B2">
      <w:pPr>
        <w:widowControl/>
        <w:jc w:val="left"/>
      </w:pPr>
      <w:r>
        <w:br w:type="page"/>
      </w:r>
    </w:p>
    <w:p w14:paraId="7B90DFAB">
      <w:pPr>
        <w:pStyle w:val="2"/>
        <w:spacing w:after="78"/>
        <w:jc w:val="center"/>
        <w:rPr>
          <w:sz w:val="32"/>
          <w:szCs w:val="32"/>
        </w:rPr>
      </w:pPr>
      <w:r>
        <w:rPr>
          <w:rFonts w:hint="eastAsia"/>
          <w:sz w:val="32"/>
          <w:szCs w:val="32"/>
        </w:rPr>
        <w:t>第一册  专用条款</w:t>
      </w:r>
    </w:p>
    <w:p w14:paraId="14BE407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2C126A28">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2C9D9053">
      <w:pPr>
        <w:ind w:firstLine="630" w:firstLineChars="300"/>
        <w:rPr>
          <w:rFonts w:hint="eastAsia" w:ascii="宋体" w:hAnsi="宋体" w:eastAsia="宋体" w:cs="宋体"/>
          <w:kern w:val="0"/>
          <w:szCs w:val="21"/>
          <w:lang w:eastAsia="zh-CN"/>
        </w:rPr>
      </w:pPr>
      <w:bookmarkStart w:id="2"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6E8ECC8B">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3" w:name="OLE_LINK9"/>
      <w:r>
        <w:rPr>
          <w:rFonts w:hint="eastAsia" w:ascii="宋体" w:hAnsi="宋体" w:cs="宋体"/>
          <w:color w:val="FF0000"/>
          <w:kern w:val="0"/>
          <w:szCs w:val="21"/>
        </w:rPr>
        <w:t>本项</w:t>
      </w:r>
      <w:bookmarkStart w:id="4" w:name="OLE_LINK8"/>
      <w:r>
        <w:rPr>
          <w:rFonts w:hint="eastAsia" w:ascii="宋体" w:hAnsi="宋体" w:cs="宋体"/>
          <w:color w:val="FF0000"/>
          <w:kern w:val="0"/>
          <w:szCs w:val="21"/>
        </w:rPr>
        <w:t>目不接受联合体投标</w:t>
      </w:r>
      <w:bookmarkEnd w:id="4"/>
      <w:r>
        <w:rPr>
          <w:rFonts w:hint="eastAsia" w:ascii="宋体" w:hAnsi="宋体" w:cs="宋体"/>
          <w:color w:val="FF0000"/>
          <w:kern w:val="0"/>
          <w:szCs w:val="21"/>
          <w:lang w:val="en-US" w:eastAsia="zh-CN"/>
        </w:rPr>
        <w:t>，</w:t>
      </w:r>
      <w:bookmarkStart w:id="5"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5"/>
      <w:r>
        <w:rPr>
          <w:rFonts w:hint="eastAsia" w:ascii="宋体" w:hAnsi="宋体" w:cs="宋体"/>
          <w:color w:val="FF0000"/>
          <w:kern w:val="0"/>
          <w:szCs w:val="21"/>
        </w:rPr>
        <w:t>；</w:t>
      </w:r>
      <w:bookmarkEnd w:id="3"/>
    </w:p>
    <w:p w14:paraId="5D171C7E">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AD2C625">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42D5D70">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11549729">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0EFE5A9A">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104F91FC">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8A5299">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FF0000"/>
          <w:kern w:val="0"/>
          <w:szCs w:val="21"/>
          <w:highlight w:val="yellow"/>
        </w:rPr>
        <w:t>是，</w:t>
      </w:r>
      <w:r>
        <w:rPr>
          <w:rFonts w:hint="eastAsia" w:ascii="宋体" w:hAnsi="宋体" w:cs="宋体"/>
          <w:kern w:val="0"/>
          <w:szCs w:val="21"/>
          <w:highlight w:val="yellow"/>
        </w:rPr>
        <w:t>供应商提供的货物全部由符合政策要求的中小微企业、残疾人福利性</w:t>
      </w:r>
      <w:r>
        <w:rPr>
          <w:rFonts w:hint="eastAsia" w:ascii="宋体" w:hAnsi="宋体" w:cs="宋体"/>
          <w:kern w:val="0"/>
          <w:szCs w:val="21"/>
          <w:highlight w:val="yellow"/>
          <w:lang w:val="en-US" w:eastAsia="zh-CN"/>
        </w:rPr>
        <w:t>单位或</w:t>
      </w:r>
      <w:r>
        <w:rPr>
          <w:rFonts w:hint="eastAsia" w:ascii="宋体" w:hAnsi="宋体" w:cs="宋体"/>
          <w:kern w:val="0"/>
          <w:szCs w:val="21"/>
          <w:highlight w:val="yellow"/>
        </w:rPr>
        <w:t>监狱企业制造（由供应商在《中小企业声明函、残疾人福利性单位声明函及监狱企业声明函》中作出声明</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未提供声明函或声明函不符合政策要求的，按资格审查不通过处理</w:t>
      </w:r>
      <w:r>
        <w:rPr>
          <w:rFonts w:hint="eastAsia" w:ascii="宋体" w:hAnsi="宋体" w:cs="宋体"/>
          <w:kern w:val="0"/>
          <w:szCs w:val="21"/>
          <w:highlight w:val="yellow"/>
        </w:rPr>
        <w:t>）</w:t>
      </w:r>
      <w:r>
        <w:rPr>
          <w:rFonts w:hint="eastAsia" w:ascii="宋体" w:hAnsi="宋体" w:cs="宋体"/>
          <w:kern w:val="0"/>
          <w:szCs w:val="21"/>
          <w:highlight w:val="yellow"/>
          <w:lang w:eastAsia="zh-CN"/>
        </w:rPr>
        <w:t>。</w:t>
      </w:r>
    </w:p>
    <w:bookmarkEnd w:id="2"/>
    <w:p w14:paraId="49A03709">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D537F8F">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4AF849BD">
      <w:pPr>
        <w:snapToGrid w:val="0"/>
        <w:spacing w:line="300" w:lineRule="auto"/>
        <w:ind w:firstLine="480" w:firstLineChars="200"/>
        <w:rPr>
          <w:rFonts w:ascii="Arial" w:hAnsi="Arial" w:eastAsia="宋体" w:cs="Times New Roman"/>
          <w:sz w:val="24"/>
          <w:szCs w:val="24"/>
        </w:rPr>
      </w:pPr>
    </w:p>
    <w:p w14:paraId="45A01FCD">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5D00556A">
      <w:pPr>
        <w:spacing w:after="78" w:afterLines="25"/>
        <w:rPr>
          <w:rFonts w:ascii="Arial" w:hAnsi="Arial" w:eastAsia="宋体" w:cs="Times New Roman"/>
          <w:b/>
          <w:color w:val="FF0000"/>
          <w:sz w:val="30"/>
          <w:szCs w:val="30"/>
        </w:rPr>
      </w:pPr>
    </w:p>
    <w:p w14:paraId="4D86044D">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6" w:name="_Hlk71926094"/>
      <w:r>
        <w:rPr>
          <w:rFonts w:hint="eastAsia" w:ascii="宋体" w:hAnsi="宋体" w:eastAsia="宋体" w:cs="Times New Roman"/>
          <w:b/>
          <w:bCs/>
          <w:kern w:val="0"/>
          <w:sz w:val="28"/>
          <w:szCs w:val="28"/>
        </w:rPr>
        <w:t>对通用条款的补充内容及其他关键信息</w:t>
      </w:r>
      <w:bookmarkEnd w:id="6"/>
    </w:p>
    <w:p w14:paraId="454FD0B3">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7" w:name="_Toc60631620"/>
      <w:bookmarkStart w:id="8" w:name="_Toc73521547"/>
      <w:bookmarkStart w:id="9" w:name="_Toc101074876"/>
      <w:bookmarkStart w:id="10" w:name="_Toc60560625"/>
      <w:bookmarkStart w:id="11" w:name="_Toc73518117"/>
      <w:bookmarkStart w:id="12" w:name="_Toc100052364"/>
      <w:bookmarkStart w:id="13" w:name="_Toc73521635"/>
      <w:bookmarkStart w:id="14" w:name="_Toc73517639"/>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AE6C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8941E30">
            <w:pPr>
              <w:jc w:val="center"/>
              <w:rPr>
                <w:rFonts w:hint="eastAsia" w:ascii="宋体" w:hAnsi="宋体"/>
                <w:b/>
                <w:bCs/>
              </w:rPr>
            </w:pPr>
            <w:r>
              <w:rPr>
                <w:rFonts w:hint="eastAsia" w:ascii="宋体" w:hAnsi="宋体"/>
                <w:b/>
                <w:bCs/>
              </w:rPr>
              <w:t>通用条款序号</w:t>
            </w:r>
          </w:p>
        </w:tc>
        <w:tc>
          <w:tcPr>
            <w:tcW w:w="1755" w:type="dxa"/>
            <w:vAlign w:val="center"/>
          </w:tcPr>
          <w:p w14:paraId="1FAB2430">
            <w:pPr>
              <w:jc w:val="center"/>
              <w:rPr>
                <w:rFonts w:hint="eastAsia" w:ascii="宋体" w:hAnsi="宋体"/>
                <w:b/>
                <w:bCs/>
              </w:rPr>
            </w:pPr>
            <w:r>
              <w:rPr>
                <w:rFonts w:hint="eastAsia" w:ascii="宋体" w:hAnsi="宋体"/>
                <w:b/>
                <w:bCs/>
              </w:rPr>
              <w:t>涉及事项</w:t>
            </w:r>
          </w:p>
        </w:tc>
        <w:tc>
          <w:tcPr>
            <w:tcW w:w="6795" w:type="dxa"/>
            <w:vAlign w:val="center"/>
          </w:tcPr>
          <w:p w14:paraId="0E7E9684">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B7D2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D3E8AC">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71CDC965">
            <w:pPr>
              <w:jc w:val="center"/>
            </w:pPr>
            <w:r>
              <w:rPr>
                <w:rFonts w:hint="eastAsia"/>
              </w:rPr>
              <w:t>采购人</w:t>
            </w:r>
          </w:p>
        </w:tc>
        <w:tc>
          <w:tcPr>
            <w:tcW w:w="6795" w:type="dxa"/>
            <w:vAlign w:val="center"/>
          </w:tcPr>
          <w:p w14:paraId="38256DBA">
            <w:pPr>
              <w:jc w:val="left"/>
              <w:rPr>
                <w:rFonts w:hint="eastAsia" w:ascii="宋体" w:hAnsi="宋体"/>
              </w:rPr>
            </w:pPr>
            <w:r>
              <w:rPr>
                <w:rFonts w:hint="eastAsia" w:ascii="宋体" w:hAnsi="宋体"/>
              </w:rPr>
              <w:t>深圳市龙华区未来幼教集团鸿悦幼儿园</w:t>
            </w:r>
          </w:p>
        </w:tc>
      </w:tr>
      <w:tr w14:paraId="3465DA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46797A">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2011784E">
            <w:pPr>
              <w:jc w:val="center"/>
              <w:rPr>
                <w:rFonts w:hint="eastAsia" w:ascii="宋体" w:hAnsi="宋体"/>
              </w:rPr>
            </w:pPr>
            <w:r>
              <w:rPr>
                <w:rFonts w:hint="eastAsia" w:ascii="宋体" w:hAnsi="宋体"/>
              </w:rPr>
              <w:t>政府集中采购机构</w:t>
            </w:r>
          </w:p>
        </w:tc>
        <w:tc>
          <w:tcPr>
            <w:tcW w:w="6795" w:type="dxa"/>
            <w:vAlign w:val="center"/>
          </w:tcPr>
          <w:p w14:paraId="51F01405">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53F4E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ED3F01">
            <w:pPr>
              <w:jc w:val="center"/>
              <w:rPr>
                <w:rFonts w:hint="eastAsia" w:ascii="宋体" w:hAnsi="宋体"/>
              </w:rPr>
            </w:pPr>
            <w:r>
              <w:rPr>
                <w:rFonts w:hint="eastAsia" w:ascii="宋体" w:hAnsi="宋体"/>
              </w:rPr>
              <w:t>9</w:t>
            </w:r>
          </w:p>
        </w:tc>
        <w:tc>
          <w:tcPr>
            <w:tcW w:w="1755" w:type="dxa"/>
            <w:vAlign w:val="center"/>
          </w:tcPr>
          <w:p w14:paraId="0C2BECBC">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31B4455F">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详见</w:t>
            </w:r>
            <w:r>
              <w:rPr>
                <w:rFonts w:hint="eastAsia"/>
                <w:lang w:eastAsia="zh-CN"/>
              </w:rPr>
              <w:t>“</w:t>
            </w:r>
            <w:r>
              <w:rPr>
                <w:rFonts w:hint="eastAsia" w:ascii="宋体" w:hAnsi="宋体" w:eastAsia="宋体" w:cs="宋体"/>
                <w:b/>
                <w:bCs/>
                <w:szCs w:val="21"/>
                <w:lang w:eastAsia="zh-CN"/>
              </w:rPr>
              <w:t>现场踏勘</w:t>
            </w:r>
            <w:r>
              <w:rPr>
                <w:rFonts w:hint="eastAsia"/>
                <w:lang w:eastAsia="zh-CN"/>
              </w:rPr>
              <w:t>”要求</w:t>
            </w:r>
          </w:p>
        </w:tc>
      </w:tr>
      <w:tr w14:paraId="1FFEB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74E36A">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622AE48">
            <w:pPr>
              <w:jc w:val="center"/>
              <w:rPr>
                <w:rFonts w:hint="eastAsia" w:ascii="宋体" w:hAnsi="宋体"/>
              </w:rPr>
            </w:pPr>
            <w:r>
              <w:rPr>
                <w:rFonts w:hint="eastAsia" w:ascii="宋体" w:hAnsi="宋体"/>
              </w:rPr>
              <w:t>标前会议</w:t>
            </w:r>
          </w:p>
        </w:tc>
        <w:tc>
          <w:tcPr>
            <w:tcW w:w="6795" w:type="dxa"/>
            <w:vAlign w:val="center"/>
          </w:tcPr>
          <w:p w14:paraId="6D17899F">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40504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67354D">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75D7A288">
            <w:pPr>
              <w:jc w:val="center"/>
              <w:rPr>
                <w:rFonts w:hint="eastAsia" w:ascii="宋体" w:hAnsi="宋体"/>
              </w:rPr>
            </w:pPr>
            <w:r>
              <w:rPr>
                <w:rFonts w:hint="eastAsia" w:ascii="宋体" w:hAnsi="宋体"/>
              </w:rPr>
              <w:t>招标文件的澄清和修改</w:t>
            </w:r>
          </w:p>
        </w:tc>
        <w:tc>
          <w:tcPr>
            <w:tcW w:w="6795" w:type="dxa"/>
            <w:vAlign w:val="center"/>
          </w:tcPr>
          <w:p w14:paraId="0953BBC6">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0B64A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976F97">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55FE9A23">
            <w:pPr>
              <w:jc w:val="center"/>
              <w:rPr>
                <w:rFonts w:hint="eastAsia" w:ascii="宋体" w:hAnsi="宋体"/>
              </w:rPr>
            </w:pPr>
            <w:r>
              <w:rPr>
                <w:rFonts w:hint="eastAsia" w:ascii="宋体" w:hAnsi="宋体"/>
              </w:rPr>
              <w:t>投标有效期</w:t>
            </w:r>
          </w:p>
        </w:tc>
        <w:tc>
          <w:tcPr>
            <w:tcW w:w="6795" w:type="dxa"/>
            <w:vAlign w:val="center"/>
          </w:tcPr>
          <w:p w14:paraId="59CF81DC">
            <w:pPr>
              <w:jc w:val="left"/>
              <w:rPr>
                <w:rFonts w:hint="eastAsia" w:ascii="宋体" w:hAnsi="宋体"/>
              </w:rPr>
            </w:pPr>
            <w:r>
              <w:rPr>
                <w:rFonts w:hint="eastAsia" w:ascii="宋体" w:hAnsi="宋体"/>
              </w:rPr>
              <w:t>120日历天（从投标截止之日算起）</w:t>
            </w:r>
          </w:p>
        </w:tc>
      </w:tr>
      <w:tr w14:paraId="6A838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52BB02">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7379D103">
            <w:pPr>
              <w:jc w:val="center"/>
              <w:rPr>
                <w:rFonts w:hint="eastAsia" w:ascii="宋体" w:hAnsi="宋体"/>
              </w:rPr>
            </w:pPr>
            <w:r>
              <w:rPr>
                <w:rFonts w:hint="eastAsia" w:ascii="宋体" w:hAnsi="宋体"/>
              </w:rPr>
              <w:t>投标人的替代方案</w:t>
            </w:r>
          </w:p>
        </w:tc>
        <w:tc>
          <w:tcPr>
            <w:tcW w:w="6795" w:type="dxa"/>
            <w:vAlign w:val="center"/>
          </w:tcPr>
          <w:p w14:paraId="29D388D7">
            <w:pPr>
              <w:jc w:val="left"/>
              <w:rPr>
                <w:rFonts w:hint="eastAsia" w:ascii="宋体" w:hAnsi="宋体"/>
              </w:rPr>
            </w:pPr>
            <w:r>
              <w:rPr>
                <w:rFonts w:hint="eastAsia" w:ascii="宋体" w:hAnsi="宋体"/>
              </w:rPr>
              <w:t>不接受</w:t>
            </w:r>
          </w:p>
        </w:tc>
      </w:tr>
      <w:tr w14:paraId="1714F3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D01815">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604A962C">
            <w:pPr>
              <w:jc w:val="center"/>
              <w:rPr>
                <w:rFonts w:hint="eastAsia" w:ascii="宋体" w:hAnsi="宋体"/>
              </w:rPr>
            </w:pPr>
            <w:r>
              <w:rPr>
                <w:rFonts w:hint="eastAsia" w:ascii="宋体" w:hAnsi="宋体"/>
              </w:rPr>
              <w:t>投标文件的大小</w:t>
            </w:r>
          </w:p>
        </w:tc>
        <w:tc>
          <w:tcPr>
            <w:tcW w:w="6795" w:type="dxa"/>
            <w:vAlign w:val="center"/>
          </w:tcPr>
          <w:p w14:paraId="2D699CB6">
            <w:pPr>
              <w:jc w:val="left"/>
              <w:rPr>
                <w:rFonts w:hint="eastAsia" w:ascii="宋体" w:hAnsi="宋体"/>
              </w:rPr>
            </w:pPr>
            <w:r>
              <w:rPr>
                <w:rFonts w:hint="eastAsia" w:ascii="宋体" w:hAnsi="宋体"/>
              </w:rPr>
              <w:t>投标文件大小不得超过100MB</w:t>
            </w:r>
          </w:p>
        </w:tc>
      </w:tr>
      <w:tr w14:paraId="1805AA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492A44">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07BDAF1D">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608D9278">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1F4F1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35F20">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53180416">
            <w:pPr>
              <w:jc w:val="center"/>
              <w:rPr>
                <w:rFonts w:hint="eastAsia" w:ascii="宋体" w:hAnsi="宋体"/>
              </w:rPr>
            </w:pPr>
            <w:r>
              <w:rPr>
                <w:rFonts w:hint="eastAsia" w:ascii="宋体" w:hAnsi="宋体"/>
              </w:rPr>
              <w:t>评审方法</w:t>
            </w:r>
          </w:p>
        </w:tc>
        <w:tc>
          <w:tcPr>
            <w:tcW w:w="6795" w:type="dxa"/>
            <w:vAlign w:val="center"/>
          </w:tcPr>
          <w:p w14:paraId="08F7D57E">
            <w:pPr>
              <w:jc w:val="left"/>
              <w:rPr>
                <w:rFonts w:hint="eastAsia" w:ascii="宋体" w:hAnsi="宋体"/>
              </w:rPr>
            </w:pPr>
            <w:r>
              <w:rPr>
                <w:rFonts w:ascii="宋体" w:hAnsi="宋体"/>
                <w:b/>
                <w:bCs/>
              </w:rPr>
              <w:t>综合评分法</w:t>
            </w:r>
          </w:p>
        </w:tc>
      </w:tr>
      <w:tr w14:paraId="50EFF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7F1BA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9774F0F">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C1978C2">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2D12D2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7A633A4">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61314360">
            <w:pPr>
              <w:jc w:val="center"/>
              <w:rPr>
                <w:rFonts w:hint="eastAsia" w:ascii="宋体" w:hAnsi="宋体"/>
              </w:rPr>
            </w:pPr>
            <w:r>
              <w:rPr>
                <w:rFonts w:hint="eastAsia" w:ascii="宋体" w:hAnsi="宋体"/>
              </w:rPr>
              <w:t>履约担保</w:t>
            </w:r>
          </w:p>
        </w:tc>
        <w:tc>
          <w:tcPr>
            <w:tcW w:w="6795" w:type="dxa"/>
            <w:vAlign w:val="center"/>
          </w:tcPr>
          <w:p w14:paraId="468F4DBF">
            <w:pPr>
              <w:jc w:val="left"/>
              <w:rPr>
                <w:rFonts w:hint="eastAsia" w:ascii="宋体" w:hAnsi="宋体"/>
              </w:rPr>
            </w:pPr>
            <w:r>
              <w:rPr>
                <w:rFonts w:hint="eastAsia" w:ascii="宋体" w:hAnsi="宋体"/>
              </w:rPr>
              <w:t>不需要</w:t>
            </w:r>
          </w:p>
        </w:tc>
      </w:tr>
      <w:bookmarkEnd w:id="7"/>
      <w:bookmarkEnd w:id="8"/>
      <w:bookmarkEnd w:id="9"/>
      <w:bookmarkEnd w:id="10"/>
      <w:bookmarkEnd w:id="11"/>
      <w:bookmarkEnd w:id="12"/>
      <w:bookmarkEnd w:id="13"/>
      <w:bookmarkEnd w:id="14"/>
    </w:tbl>
    <w:p w14:paraId="2CBFE243">
      <w:pPr>
        <w:widowControl/>
        <w:jc w:val="center"/>
        <w:rPr>
          <w:szCs w:val="21"/>
        </w:rPr>
      </w:pPr>
      <w:r>
        <w:rPr>
          <w:rFonts w:hint="eastAsia"/>
          <w:szCs w:val="21"/>
        </w:rPr>
        <w:t>备注：本表是通用条款相关条款的补充和明确，如与通用条款内容相冲突的，以本表为准。</w:t>
      </w:r>
    </w:p>
    <w:p w14:paraId="666794DD">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7C6B3E59">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7287D860">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4"/>
      </w:tblGrid>
      <w:tr w14:paraId="0C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1F385436">
            <w:pPr>
              <w:jc w:val="center"/>
            </w:pPr>
            <w:r>
              <w:rPr>
                <w:rFonts w:hint="eastAsia"/>
              </w:rPr>
              <w:t>评标方法</w:t>
            </w:r>
          </w:p>
        </w:tc>
        <w:tc>
          <w:tcPr>
            <w:tcW w:w="4264" w:type="dxa"/>
          </w:tcPr>
          <w:p w14:paraId="36ED1DB1">
            <w:pPr>
              <w:jc w:val="center"/>
              <w:rPr>
                <w:rFonts w:hint="default" w:eastAsia="宋体"/>
                <w:lang w:val="en-US" w:eastAsia="zh-CN"/>
              </w:rPr>
            </w:pPr>
            <w:r>
              <w:rPr>
                <w:rFonts w:hint="eastAsia"/>
              </w:rPr>
              <w:t>综合评分法</w:t>
            </w:r>
          </w:p>
        </w:tc>
      </w:tr>
      <w:tr w14:paraId="3A52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9DD2480">
            <w:pPr>
              <w:jc w:val="center"/>
            </w:pPr>
            <w:r>
              <w:rPr>
                <w:rFonts w:hint="eastAsia"/>
              </w:rPr>
              <w:t>候选中标供应商家数</w:t>
            </w:r>
          </w:p>
        </w:tc>
        <w:tc>
          <w:tcPr>
            <w:tcW w:w="4264" w:type="dxa"/>
          </w:tcPr>
          <w:p w14:paraId="16726FB6">
            <w:pPr>
              <w:jc w:val="center"/>
              <w:rPr>
                <w:rFonts w:hint="default" w:eastAsia="宋体"/>
                <w:lang w:val="en-US" w:eastAsia="zh-CN"/>
              </w:rPr>
            </w:pPr>
            <w:r>
              <w:rPr>
                <w:rFonts w:hint="eastAsia"/>
                <w:lang w:val="en-US" w:eastAsia="zh-CN"/>
              </w:rPr>
              <w:t>3</w:t>
            </w:r>
          </w:p>
        </w:tc>
      </w:tr>
      <w:tr w14:paraId="184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B5F3632">
            <w:pPr>
              <w:jc w:val="center"/>
            </w:pPr>
            <w:r>
              <w:rPr>
                <w:rFonts w:hint="eastAsia"/>
              </w:rPr>
              <w:t>中标供应商家数</w:t>
            </w:r>
          </w:p>
        </w:tc>
        <w:tc>
          <w:tcPr>
            <w:tcW w:w="4264" w:type="dxa"/>
          </w:tcPr>
          <w:p w14:paraId="388A5C89">
            <w:pPr>
              <w:jc w:val="center"/>
            </w:pPr>
            <w:r>
              <w:rPr>
                <w:rFonts w:hint="eastAsia"/>
              </w:rPr>
              <w:t>1</w:t>
            </w:r>
          </w:p>
        </w:tc>
      </w:tr>
    </w:tbl>
    <w:p w14:paraId="13F82AC4">
      <w:pPr>
        <w:numPr>
          <w:ilvl w:val="0"/>
          <w:numId w:val="2"/>
        </w:numPr>
        <w:spacing w:line="240" w:lineRule="atLeast"/>
        <w:rPr>
          <w:rFonts w:hint="eastAsia" w:ascii="宋体" w:hAnsi="宋体" w:eastAsia="宋体" w:cs="宋体"/>
          <w:b/>
          <w:bCs/>
          <w:szCs w:val="21"/>
          <w:lang w:eastAsia="zh-CN"/>
        </w:rPr>
      </w:pPr>
      <w:r>
        <w:rPr>
          <w:rFonts w:hint="eastAsia" w:ascii="宋体" w:hAnsi="宋体" w:eastAsia="宋体" w:cs="宋体"/>
          <w:b/>
          <w:bCs/>
          <w:szCs w:val="21"/>
          <w:lang w:eastAsia="zh-CN"/>
        </w:rPr>
        <w:t>现场踏勘：</w:t>
      </w:r>
    </w:p>
    <w:p w14:paraId="575FC873">
      <w:pPr>
        <w:pStyle w:val="9"/>
        <w:numPr>
          <w:ilvl w:val="0"/>
          <w:numId w:val="0"/>
        </w:numPr>
        <w:rPr>
          <w:rFonts w:hint="eastAsia" w:ascii="黑体" w:hAnsi="宋体" w:eastAsia="黑体"/>
          <w:sz w:val="24"/>
        </w:rPr>
      </w:pPr>
      <w:r>
        <w:rPr>
          <w:rFonts w:hint="eastAsia" w:asciiTheme="minorHAnsi" w:hAnsiTheme="minorHAnsi" w:eastAsiaTheme="minorEastAsia" w:cstheme="minorBidi"/>
          <w:b w:val="0"/>
          <w:bCs w:val="0"/>
          <w:kern w:val="2"/>
          <w:sz w:val="21"/>
          <w:szCs w:val="22"/>
          <w:lang w:val="en-US" w:eastAsia="zh-CN" w:bidi="ar-SA"/>
        </w:rPr>
        <w:t>（1）“本项目安排踏勘现场，投标人需在</w:t>
      </w:r>
      <w:r>
        <w:rPr>
          <w:rFonts w:hint="eastAsia" w:asciiTheme="minorHAnsi" w:hAnsiTheme="minorHAnsi" w:eastAsiaTheme="minorEastAsia" w:cstheme="minorBidi"/>
          <w:b/>
          <w:bCs/>
          <w:kern w:val="2"/>
          <w:sz w:val="21"/>
          <w:szCs w:val="22"/>
          <w:lang w:val="en-US" w:eastAsia="zh-CN" w:bidi="ar-SA"/>
        </w:rPr>
        <w:t>本项目采购公告载明的采购文件领取之日起第三个日历日（采购文件领取时间之日为第一日）9；00到幼儿园参加现场踏勘</w:t>
      </w:r>
      <w:r>
        <w:rPr>
          <w:rFonts w:hint="eastAsia" w:cstheme="minorBidi"/>
          <w:b/>
          <w:bCs/>
          <w:kern w:val="2"/>
          <w:sz w:val="21"/>
          <w:szCs w:val="22"/>
          <w:lang w:val="en-US" w:eastAsia="zh-CN" w:bidi="ar-SA"/>
        </w:rPr>
        <w:t>。</w:t>
      </w:r>
      <w:r>
        <w:rPr>
          <w:rFonts w:hint="eastAsia" w:ascii="宋体" w:hAnsi="宋体" w:eastAsia="宋体" w:cs="宋体"/>
          <w:color w:val="auto"/>
          <w:kern w:val="2"/>
          <w:sz w:val="21"/>
          <w:szCs w:val="21"/>
          <w:lang w:val="en-US" w:eastAsia="zh-CN" w:bidi="ar-SA"/>
        </w:rPr>
        <w:t>携带公司营业执照、法定代表人资格证明书以及踏勘授权委托书</w:t>
      </w:r>
      <w:r>
        <w:rPr>
          <w:rFonts w:hint="eastAsia" w:asciiTheme="minorHAnsi" w:hAnsiTheme="minorHAnsi" w:eastAsiaTheme="minorEastAsia" w:cstheme="minorBidi"/>
          <w:b w:val="0"/>
          <w:bCs w:val="0"/>
          <w:kern w:val="2"/>
          <w:sz w:val="21"/>
          <w:szCs w:val="22"/>
          <w:lang w:val="en-US" w:eastAsia="zh-CN" w:bidi="ar-SA"/>
        </w:rPr>
        <w:t>到</w:t>
      </w:r>
      <w:r>
        <w:rPr>
          <w:rFonts w:hint="eastAsia" w:asciiTheme="minorHAnsi" w:hAnsiTheme="minorHAnsi" w:eastAsiaTheme="minorEastAsia" w:cstheme="minorBidi"/>
          <w:b/>
          <w:bCs/>
          <w:kern w:val="2"/>
          <w:sz w:val="21"/>
          <w:szCs w:val="22"/>
          <w:lang w:val="en-US" w:eastAsia="zh-CN" w:bidi="ar-SA"/>
        </w:rPr>
        <w:t>深圳市龙华区景新社区鸿光路与鸿尚路交汇处</w:t>
      </w:r>
      <w:r>
        <w:rPr>
          <w:rFonts w:hint="eastAsia" w:asciiTheme="minorHAnsi" w:hAnsiTheme="minorHAnsi" w:eastAsiaTheme="minorEastAsia" w:cstheme="minorBidi"/>
          <w:b w:val="0"/>
          <w:bCs w:val="0"/>
          <w:kern w:val="2"/>
          <w:sz w:val="21"/>
          <w:szCs w:val="22"/>
          <w:lang w:val="en-US" w:eastAsia="zh-CN" w:bidi="ar-SA"/>
        </w:rPr>
        <w:t>；联系人：</w:t>
      </w:r>
      <w:r>
        <w:rPr>
          <w:rFonts w:hint="eastAsia" w:ascii="宋体" w:hAnsi="宋体" w:eastAsia="宋体" w:cs="宋体"/>
          <w:b w:val="0"/>
          <w:bCs w:val="0"/>
          <w:sz w:val="21"/>
          <w:szCs w:val="21"/>
          <w:lang w:val="en-US" w:eastAsia="zh-CN"/>
        </w:rPr>
        <w:t>唐老师</w:t>
      </w:r>
      <w:r>
        <w:rPr>
          <w:rFonts w:hint="eastAsia" w:asciiTheme="minorHAnsi" w:hAnsiTheme="minorHAnsi" w:eastAsiaTheme="minorEastAsia" w:cstheme="minorBidi"/>
          <w:b w:val="0"/>
          <w:bCs w:val="0"/>
          <w:kern w:val="2"/>
          <w:sz w:val="21"/>
          <w:szCs w:val="22"/>
          <w:lang w:val="en-US" w:eastAsia="zh-CN" w:bidi="ar-SA"/>
        </w:rPr>
        <w:t>，电话18316850062”；请各投标人准时参加，逾期不再单独安排。</w:t>
      </w:r>
    </w:p>
    <w:p w14:paraId="0659A128">
      <w:pPr>
        <w:tabs>
          <w:tab w:val="left" w:pos="720"/>
        </w:tabs>
        <w:rPr>
          <w:rFonts w:hint="eastAsia" w:ascii="黑体" w:hAnsi="宋体" w:eastAsia="黑体"/>
          <w:sz w:val="24"/>
        </w:rPr>
      </w:pPr>
    </w:p>
    <w:p w14:paraId="7C948517">
      <w:pPr>
        <w:tabs>
          <w:tab w:val="left" w:pos="720"/>
        </w:tabs>
        <w:rPr>
          <w:rFonts w:hint="eastAsia" w:ascii="黑体" w:hAnsi="宋体" w:eastAsia="黑体"/>
          <w:sz w:val="24"/>
        </w:rPr>
      </w:pPr>
      <w:r>
        <w:rPr>
          <w:rFonts w:hint="eastAsia" w:ascii="黑体" w:hAnsi="宋体" w:eastAsia="黑体"/>
          <w:sz w:val="24"/>
        </w:rPr>
        <w:t>（二）其他事项</w:t>
      </w:r>
    </w:p>
    <w:p w14:paraId="663077DD">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14870946">
      <w:pPr>
        <w:ind w:firstLine="413" w:firstLineChars="196"/>
        <w:rPr>
          <w:rFonts w:hint="eastAsia" w:ascii="宋体" w:hAnsi="宋体"/>
          <w:b/>
          <w:bCs/>
          <w:color w:val="FF0000"/>
          <w:highlight w:val="yellow"/>
        </w:rPr>
      </w:pPr>
      <w:r>
        <w:rPr>
          <w:rFonts w:hint="eastAsia" w:ascii="宋体" w:hAnsi="宋体"/>
          <w:b/>
          <w:bCs/>
          <w:color w:val="FF0000"/>
          <w:highlight w:val="yellow"/>
        </w:rPr>
        <w:t>（1）</w:t>
      </w:r>
      <w:r>
        <w:rPr>
          <w:rFonts w:hint="eastAsia"/>
          <w:b/>
          <w:bCs/>
          <w:color w:val="FF0000"/>
          <w:highlight w:val="yellow"/>
        </w:rPr>
        <w:t>专门面向中小企业采购的项目（包括联合体或分包预留中小企业份额的项目），不再执行价格扣除比例。</w:t>
      </w:r>
    </w:p>
    <w:p w14:paraId="69B23660">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2E75473">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199D2C">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5"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5"/>
    </w:p>
    <w:p w14:paraId="56F3D68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3292EC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490840F1">
      <w:pPr>
        <w:tabs>
          <w:tab w:val="left" w:pos="720"/>
        </w:tabs>
        <w:ind w:firstLine="480" w:firstLineChars="200"/>
        <w:rPr>
          <w:rFonts w:hint="eastAsia" w:ascii="黑体" w:hAnsi="宋体" w:eastAsia="黑体"/>
          <w:sz w:val="24"/>
        </w:rPr>
      </w:pPr>
    </w:p>
    <w:p w14:paraId="51A42E56">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054C16FF">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632DCAD9">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3504F02F">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DDD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7D7F48B">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F794CF7">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6ECD5ED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60CE0B94">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7B14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58D2D0">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3559A952">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53C5B031">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37332E3A">
            <w:pPr>
              <w:widowControl/>
              <w:ind w:firstLine="420"/>
              <w:jc w:val="left"/>
              <w:rPr>
                <w:rFonts w:hint="eastAsia" w:ascii="宋体" w:hAnsi="宋体"/>
                <w:color w:val="FF0000"/>
                <w:szCs w:val="21"/>
              </w:rPr>
            </w:pPr>
            <w:r>
              <w:rPr>
                <w:rFonts w:hint="eastAsia" w:ascii="宋体" w:hAnsi="宋体"/>
                <w:color w:val="FF0000"/>
                <w:szCs w:val="21"/>
              </w:rPr>
              <w:t>1.0%</w:t>
            </w:r>
          </w:p>
        </w:tc>
      </w:tr>
      <w:tr w14:paraId="3D9E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A68A7F">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00CEDF7E">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3B62292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0B671145">
            <w:pPr>
              <w:widowControl/>
              <w:ind w:firstLine="420"/>
              <w:jc w:val="left"/>
              <w:rPr>
                <w:rFonts w:hint="eastAsia" w:ascii="宋体" w:hAnsi="宋体"/>
                <w:color w:val="FF0000"/>
                <w:szCs w:val="21"/>
              </w:rPr>
            </w:pPr>
            <w:r>
              <w:rPr>
                <w:rFonts w:hint="eastAsia" w:ascii="宋体" w:hAnsi="宋体"/>
                <w:color w:val="FF0000"/>
                <w:szCs w:val="21"/>
              </w:rPr>
              <w:t>0.7%</w:t>
            </w:r>
          </w:p>
        </w:tc>
      </w:tr>
      <w:tr w14:paraId="151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02E15A9">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7FE35FFC">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61BAEB90">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33DDBA00">
            <w:pPr>
              <w:widowControl/>
              <w:ind w:firstLine="420"/>
              <w:jc w:val="left"/>
              <w:rPr>
                <w:rFonts w:hint="eastAsia" w:ascii="宋体" w:hAnsi="宋体"/>
                <w:color w:val="FF0000"/>
                <w:szCs w:val="21"/>
              </w:rPr>
            </w:pPr>
            <w:r>
              <w:rPr>
                <w:rFonts w:hint="eastAsia" w:ascii="宋体" w:hAnsi="宋体"/>
                <w:color w:val="FF0000"/>
                <w:szCs w:val="21"/>
              </w:rPr>
              <w:t>0.55%</w:t>
            </w:r>
          </w:p>
        </w:tc>
      </w:tr>
      <w:tr w14:paraId="15BA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9F1FF7">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5629CCC0">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6E0E670C">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5126698">
            <w:pPr>
              <w:widowControl/>
              <w:ind w:firstLine="420"/>
              <w:jc w:val="left"/>
              <w:rPr>
                <w:rFonts w:hint="eastAsia" w:ascii="宋体" w:hAnsi="宋体"/>
                <w:color w:val="FF0000"/>
                <w:szCs w:val="21"/>
              </w:rPr>
            </w:pPr>
            <w:r>
              <w:rPr>
                <w:rFonts w:hint="eastAsia" w:ascii="宋体" w:hAnsi="宋体"/>
                <w:color w:val="FF0000"/>
                <w:szCs w:val="21"/>
              </w:rPr>
              <w:t>0.35%</w:t>
            </w:r>
          </w:p>
        </w:tc>
      </w:tr>
      <w:tr w14:paraId="22A4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79560C">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5C5B495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5A429514">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45980CE8">
            <w:pPr>
              <w:widowControl/>
              <w:ind w:firstLine="420"/>
              <w:jc w:val="left"/>
              <w:rPr>
                <w:rFonts w:hint="eastAsia" w:ascii="宋体" w:hAnsi="宋体"/>
                <w:color w:val="FF0000"/>
                <w:szCs w:val="21"/>
              </w:rPr>
            </w:pPr>
            <w:r>
              <w:rPr>
                <w:rFonts w:hint="eastAsia" w:ascii="宋体" w:hAnsi="宋体"/>
                <w:color w:val="FF0000"/>
                <w:szCs w:val="21"/>
              </w:rPr>
              <w:t>0.2%</w:t>
            </w:r>
          </w:p>
        </w:tc>
      </w:tr>
      <w:tr w14:paraId="617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725ED4">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24A3525F">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4204BF81">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26E2F62">
            <w:pPr>
              <w:widowControl/>
              <w:ind w:firstLine="420"/>
              <w:jc w:val="left"/>
              <w:rPr>
                <w:rFonts w:hint="eastAsia" w:ascii="宋体" w:hAnsi="宋体"/>
                <w:color w:val="FF0000"/>
                <w:szCs w:val="21"/>
              </w:rPr>
            </w:pPr>
            <w:r>
              <w:rPr>
                <w:rFonts w:hint="eastAsia" w:ascii="宋体" w:hAnsi="宋体"/>
                <w:color w:val="FF0000"/>
                <w:szCs w:val="21"/>
              </w:rPr>
              <w:t>0.05%</w:t>
            </w:r>
          </w:p>
        </w:tc>
      </w:tr>
      <w:tr w14:paraId="4A5E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870E14">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5D248E48">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5F20E232">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3283E1A2">
            <w:pPr>
              <w:widowControl/>
              <w:ind w:firstLine="420"/>
              <w:jc w:val="left"/>
              <w:rPr>
                <w:rFonts w:hint="eastAsia" w:ascii="宋体" w:hAnsi="宋体"/>
                <w:color w:val="FF0000"/>
                <w:szCs w:val="21"/>
              </w:rPr>
            </w:pPr>
            <w:r>
              <w:rPr>
                <w:rFonts w:hint="eastAsia" w:ascii="宋体" w:hAnsi="宋体"/>
                <w:color w:val="FF0000"/>
                <w:szCs w:val="21"/>
              </w:rPr>
              <w:t>0.035%</w:t>
            </w:r>
          </w:p>
        </w:tc>
      </w:tr>
      <w:tr w14:paraId="3508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A14B6D">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7A8072A3">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FE51F45">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75BD494">
            <w:pPr>
              <w:widowControl/>
              <w:ind w:firstLine="420"/>
              <w:jc w:val="left"/>
              <w:rPr>
                <w:rFonts w:hint="eastAsia" w:ascii="宋体" w:hAnsi="宋体"/>
                <w:color w:val="FF0000"/>
                <w:szCs w:val="21"/>
              </w:rPr>
            </w:pPr>
            <w:r>
              <w:rPr>
                <w:rFonts w:hint="eastAsia" w:ascii="宋体" w:hAnsi="宋体"/>
                <w:color w:val="FF0000"/>
                <w:szCs w:val="21"/>
              </w:rPr>
              <w:t>0.008%</w:t>
            </w:r>
          </w:p>
        </w:tc>
      </w:tr>
      <w:tr w14:paraId="3A0A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DB509F">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5BBC26B">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26776FA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9D2E3A6">
            <w:pPr>
              <w:widowControl/>
              <w:ind w:firstLine="420"/>
              <w:jc w:val="left"/>
              <w:rPr>
                <w:rFonts w:hint="eastAsia" w:ascii="宋体" w:hAnsi="宋体"/>
                <w:color w:val="FF0000"/>
                <w:szCs w:val="21"/>
              </w:rPr>
            </w:pPr>
            <w:r>
              <w:rPr>
                <w:rFonts w:hint="eastAsia" w:ascii="宋体" w:hAnsi="宋体"/>
                <w:color w:val="FF0000"/>
                <w:szCs w:val="21"/>
              </w:rPr>
              <w:t>0.006%</w:t>
            </w:r>
          </w:p>
        </w:tc>
      </w:tr>
      <w:tr w14:paraId="3E47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90D4E1">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75A1CC73">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39AA1153">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5874431C">
            <w:pPr>
              <w:widowControl/>
              <w:ind w:firstLine="420"/>
              <w:jc w:val="left"/>
              <w:rPr>
                <w:rFonts w:hint="eastAsia" w:ascii="宋体" w:hAnsi="宋体"/>
                <w:color w:val="FF0000"/>
                <w:szCs w:val="21"/>
              </w:rPr>
            </w:pPr>
            <w:r>
              <w:rPr>
                <w:rFonts w:hint="eastAsia" w:ascii="宋体" w:hAnsi="宋体"/>
                <w:color w:val="FF0000"/>
                <w:szCs w:val="21"/>
              </w:rPr>
              <w:t>0.004%</w:t>
            </w:r>
          </w:p>
        </w:tc>
      </w:tr>
    </w:tbl>
    <w:p w14:paraId="68840395">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212A04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42E973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2248175B">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1E537385">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DD1ACB3">
      <w:pPr>
        <w:widowControl/>
        <w:jc w:val="left"/>
        <w:rPr>
          <w:rFonts w:hint="eastAsia" w:ascii="宋体" w:hAnsi="宋体" w:eastAsia="黑体" w:cs="Times New Roman"/>
          <w:bCs/>
          <w:kern w:val="44"/>
          <w:sz w:val="28"/>
          <w:szCs w:val="44"/>
        </w:rPr>
      </w:pPr>
    </w:p>
    <w:p w14:paraId="6C4045CE">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0656921D">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75A7FD1C">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6E6C80F">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643629A7">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04C98F3D">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21270C2A">
            <w:pPr>
              <w:jc w:val="center"/>
            </w:pPr>
            <w:r>
              <w:rPr>
                <w:rFonts w:hint="eastAsia" w:asciiTheme="minorEastAsia" w:hAnsiTheme="minorEastAsia"/>
                <w:sz w:val="24"/>
                <w:szCs w:val="24"/>
              </w:rPr>
              <w:t>财政预算限额（元）</w:t>
            </w:r>
          </w:p>
        </w:tc>
      </w:tr>
      <w:tr w14:paraId="1C8C56C2">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5310EE9">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7814398A">
            <w:pPr>
              <w:jc w:val="center"/>
              <w:rPr>
                <w:rFonts w:hint="default" w:eastAsiaTheme="minorEastAsia"/>
                <w:lang w:val="en-US" w:eastAsia="zh-CN"/>
              </w:rPr>
            </w:pPr>
            <w:r>
              <w:rPr>
                <w:rFonts w:hint="default" w:eastAsiaTheme="minorEastAsia"/>
                <w:lang w:val="en-US" w:eastAsia="zh-CN"/>
              </w:rPr>
              <w:t>LHAZXCG-2025-00051</w:t>
            </w:r>
          </w:p>
        </w:tc>
        <w:tc>
          <w:tcPr>
            <w:tcW w:w="2906" w:type="dxa"/>
            <w:tcBorders>
              <w:top w:val="single" w:color="000000" w:sz="4" w:space="0"/>
              <w:left w:val="single" w:color="000000" w:sz="4" w:space="0"/>
              <w:right w:val="single" w:color="000000" w:sz="4" w:space="0"/>
            </w:tcBorders>
            <w:vAlign w:val="center"/>
          </w:tcPr>
          <w:p w14:paraId="2F39947D">
            <w:pPr>
              <w:jc w:val="center"/>
              <w:rPr>
                <w:rFonts w:hint="eastAsia" w:eastAsiaTheme="minorEastAsia"/>
                <w:lang w:eastAsia="zh-CN"/>
              </w:rPr>
            </w:pPr>
            <w:r>
              <w:rPr>
                <w:rFonts w:hint="eastAsia" w:eastAsiaTheme="minorEastAsia"/>
                <w:lang w:eastAsia="zh-CN"/>
              </w:rPr>
              <w:t>深圳市龙华区未来幼教集团鸿悦幼儿园幼儿家私采购项目</w:t>
            </w:r>
          </w:p>
        </w:tc>
        <w:tc>
          <w:tcPr>
            <w:tcW w:w="2622" w:type="dxa"/>
            <w:vMerge w:val="restart"/>
            <w:tcBorders>
              <w:top w:val="single" w:color="000000" w:sz="4" w:space="0"/>
              <w:left w:val="single" w:color="000000" w:sz="4" w:space="0"/>
              <w:right w:val="single" w:color="000000" w:sz="4" w:space="0"/>
            </w:tcBorders>
            <w:vAlign w:val="center"/>
          </w:tcPr>
          <w:p w14:paraId="78B3F140">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856000</w:t>
            </w:r>
          </w:p>
        </w:tc>
      </w:tr>
      <w:tr w14:paraId="649602CF">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D78058D">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45A16114">
            <w:pPr>
              <w:jc w:val="center"/>
              <w:rPr>
                <w:rFonts w:hint="eastAsia" w:asciiTheme="minorEastAsia" w:hAnsiTheme="minorEastAsia"/>
                <w:sz w:val="24"/>
                <w:szCs w:val="24"/>
              </w:rPr>
            </w:pPr>
          </w:p>
        </w:tc>
      </w:tr>
    </w:tbl>
    <w:p w14:paraId="731395A4">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856000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683662B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34525547">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58.铁艺移动收纳架</w:t>
      </w:r>
      <w:r>
        <w:rPr>
          <w:rFonts w:hint="eastAsia" w:ascii="宋体" w:hAnsi="宋体"/>
          <w:b/>
          <w:color w:val="FF0000"/>
          <w:sz w:val="32"/>
          <w:szCs w:val="32"/>
          <w:u w:val="single"/>
        </w:rPr>
        <w:t xml:space="preserve"> </w:t>
      </w:r>
    </w:p>
    <w:tbl>
      <w:tblPr>
        <w:tblStyle w:val="1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2367"/>
        <w:gridCol w:w="642"/>
        <w:gridCol w:w="620"/>
        <w:gridCol w:w="665"/>
        <w:gridCol w:w="816"/>
        <w:gridCol w:w="620"/>
        <w:gridCol w:w="620"/>
        <w:gridCol w:w="621"/>
        <w:gridCol w:w="921"/>
      </w:tblGrid>
      <w:tr w14:paraId="296D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21E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9" w:type="pct"/>
            <w:vMerge w:val="restart"/>
            <w:tcBorders>
              <w:top w:val="single" w:color="000000" w:sz="8" w:space="0"/>
              <w:left w:val="nil"/>
              <w:bottom w:val="single" w:color="000000" w:sz="8" w:space="0"/>
              <w:right w:val="single" w:color="000000" w:sz="8" w:space="0"/>
            </w:tcBorders>
            <w:shd w:val="clear" w:color="auto" w:fill="auto"/>
            <w:vAlign w:val="center"/>
          </w:tcPr>
          <w:p w14:paraId="1BC8B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377" w:type="pct"/>
            <w:vMerge w:val="restart"/>
            <w:tcBorders>
              <w:top w:val="single" w:color="000000" w:sz="8" w:space="0"/>
              <w:left w:val="nil"/>
              <w:bottom w:val="single" w:color="000000" w:sz="8" w:space="0"/>
              <w:right w:val="single" w:color="000000" w:sz="8" w:space="0"/>
            </w:tcBorders>
            <w:shd w:val="clear" w:color="auto" w:fill="auto"/>
            <w:vAlign w:val="center"/>
          </w:tcPr>
          <w:p w14:paraId="0728C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64" w:type="pct"/>
            <w:vMerge w:val="restart"/>
            <w:tcBorders>
              <w:top w:val="single" w:color="000000" w:sz="8" w:space="0"/>
              <w:left w:val="nil"/>
              <w:bottom w:val="single" w:color="000000" w:sz="8" w:space="0"/>
              <w:right w:val="single" w:color="000000" w:sz="8" w:space="0"/>
            </w:tcBorders>
            <w:shd w:val="clear" w:color="auto" w:fill="auto"/>
            <w:vAlign w:val="center"/>
          </w:tcPr>
          <w:p w14:paraId="0DB1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69" w:type="pct"/>
            <w:gridSpan w:val="2"/>
            <w:tcBorders>
              <w:top w:val="single" w:color="000000" w:sz="8" w:space="0"/>
              <w:left w:val="nil"/>
              <w:bottom w:val="single" w:color="000000" w:sz="8" w:space="0"/>
              <w:right w:val="single" w:color="000000" w:sz="8" w:space="0"/>
            </w:tcBorders>
            <w:shd w:val="clear" w:color="auto" w:fill="auto"/>
            <w:vAlign w:val="center"/>
          </w:tcPr>
          <w:p w14:paraId="3D08A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单价限额（元）</w:t>
            </w:r>
          </w:p>
        </w:tc>
        <w:tc>
          <w:tcPr>
            <w:tcW w:w="364" w:type="pct"/>
            <w:vMerge w:val="restart"/>
            <w:tcBorders>
              <w:top w:val="single" w:color="000000" w:sz="8" w:space="0"/>
              <w:left w:val="nil"/>
              <w:bottom w:val="single" w:color="000000" w:sz="8" w:space="0"/>
              <w:right w:val="single" w:color="000000" w:sz="8" w:space="0"/>
            </w:tcBorders>
            <w:shd w:val="clear" w:color="auto" w:fill="auto"/>
            <w:vAlign w:val="center"/>
          </w:tcPr>
          <w:p w14:paraId="559DB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364" w:type="pct"/>
            <w:vMerge w:val="restart"/>
            <w:tcBorders>
              <w:top w:val="single" w:color="000000" w:sz="8" w:space="0"/>
              <w:left w:val="nil"/>
              <w:bottom w:val="single" w:color="000000" w:sz="8" w:space="0"/>
              <w:right w:val="single" w:color="000000" w:sz="8" w:space="0"/>
            </w:tcBorders>
            <w:shd w:val="clear" w:color="auto" w:fill="auto"/>
            <w:vAlign w:val="center"/>
          </w:tcPr>
          <w:p w14:paraId="1981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是否专门面向中小企业</w:t>
            </w:r>
          </w:p>
        </w:tc>
        <w:tc>
          <w:tcPr>
            <w:tcW w:w="364" w:type="pct"/>
            <w:vMerge w:val="restart"/>
            <w:tcBorders>
              <w:top w:val="single" w:color="000000" w:sz="8" w:space="0"/>
              <w:left w:val="nil"/>
              <w:bottom w:val="single" w:color="000000" w:sz="8" w:space="0"/>
              <w:right w:val="single" w:color="000000" w:sz="8" w:space="0"/>
            </w:tcBorders>
            <w:shd w:val="clear" w:color="auto" w:fill="auto"/>
            <w:vAlign w:val="center"/>
          </w:tcPr>
          <w:p w14:paraId="3BE74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标的所属行业</w:t>
            </w:r>
          </w:p>
        </w:tc>
        <w:tc>
          <w:tcPr>
            <w:tcW w:w="540" w:type="pct"/>
            <w:vMerge w:val="restart"/>
            <w:tcBorders>
              <w:top w:val="single" w:color="000000" w:sz="8" w:space="0"/>
              <w:left w:val="nil"/>
              <w:bottom w:val="single" w:color="000000" w:sz="8" w:space="0"/>
              <w:right w:val="single" w:color="000000" w:sz="8" w:space="0"/>
            </w:tcBorders>
            <w:shd w:val="clear" w:color="auto" w:fill="auto"/>
            <w:vAlign w:val="center"/>
          </w:tcPr>
          <w:p w14:paraId="03B4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财政预算限额（元）</w:t>
            </w:r>
          </w:p>
        </w:tc>
      </w:tr>
      <w:tr w14:paraId="5266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C3A381">
            <w:pPr>
              <w:jc w:val="center"/>
              <w:rPr>
                <w:rFonts w:hint="eastAsia" w:ascii="宋体" w:hAnsi="宋体" w:eastAsia="宋体" w:cs="宋体"/>
                <w:i w:val="0"/>
                <w:iCs w:val="0"/>
                <w:color w:val="000000"/>
                <w:sz w:val="20"/>
                <w:szCs w:val="20"/>
                <w:u w:val="none"/>
              </w:rPr>
            </w:pPr>
          </w:p>
        </w:tc>
        <w:tc>
          <w:tcPr>
            <w:tcW w:w="1389" w:type="pct"/>
            <w:vMerge w:val="continue"/>
            <w:tcBorders>
              <w:top w:val="single" w:color="000000" w:sz="8" w:space="0"/>
              <w:left w:val="nil"/>
              <w:bottom w:val="single" w:color="000000" w:sz="8" w:space="0"/>
              <w:right w:val="single" w:color="000000" w:sz="8" w:space="0"/>
            </w:tcBorders>
            <w:shd w:val="clear" w:color="auto" w:fill="auto"/>
            <w:vAlign w:val="center"/>
          </w:tcPr>
          <w:p w14:paraId="3EC328CD">
            <w:pPr>
              <w:jc w:val="center"/>
              <w:rPr>
                <w:rFonts w:hint="eastAsia" w:ascii="宋体" w:hAnsi="宋体" w:eastAsia="宋体" w:cs="宋体"/>
                <w:i w:val="0"/>
                <w:iCs w:val="0"/>
                <w:color w:val="000000"/>
                <w:sz w:val="20"/>
                <w:szCs w:val="20"/>
                <w:u w:val="none"/>
              </w:rPr>
            </w:pPr>
          </w:p>
        </w:tc>
        <w:tc>
          <w:tcPr>
            <w:tcW w:w="377" w:type="pct"/>
            <w:vMerge w:val="continue"/>
            <w:tcBorders>
              <w:top w:val="single" w:color="000000" w:sz="8" w:space="0"/>
              <w:left w:val="nil"/>
              <w:bottom w:val="single" w:color="000000" w:sz="8" w:space="0"/>
              <w:right w:val="single" w:color="000000" w:sz="8" w:space="0"/>
            </w:tcBorders>
            <w:shd w:val="clear" w:color="auto" w:fill="auto"/>
            <w:vAlign w:val="center"/>
          </w:tcPr>
          <w:p w14:paraId="20190DB8">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8" w:space="0"/>
              <w:left w:val="nil"/>
              <w:bottom w:val="single" w:color="000000" w:sz="8" w:space="0"/>
              <w:right w:val="single" w:color="000000" w:sz="8" w:space="0"/>
            </w:tcBorders>
            <w:shd w:val="clear" w:color="auto" w:fill="auto"/>
            <w:vAlign w:val="center"/>
          </w:tcPr>
          <w:p w14:paraId="4DCF41C3">
            <w:pPr>
              <w:jc w:val="center"/>
              <w:rPr>
                <w:rFonts w:hint="eastAsia" w:ascii="宋体" w:hAnsi="宋体" w:eastAsia="宋体" w:cs="宋体"/>
                <w:i w:val="0"/>
                <w:iCs w:val="0"/>
                <w:color w:val="000000"/>
                <w:sz w:val="20"/>
                <w:szCs w:val="20"/>
                <w:u w:val="none"/>
              </w:rPr>
            </w:pPr>
          </w:p>
        </w:tc>
        <w:tc>
          <w:tcPr>
            <w:tcW w:w="390" w:type="pct"/>
            <w:tcBorders>
              <w:top w:val="nil"/>
              <w:left w:val="nil"/>
              <w:bottom w:val="single" w:color="000000" w:sz="8" w:space="0"/>
              <w:right w:val="single" w:color="000000" w:sz="8" w:space="0"/>
            </w:tcBorders>
            <w:shd w:val="clear" w:color="auto" w:fill="auto"/>
            <w:vAlign w:val="center"/>
          </w:tcPr>
          <w:p w14:paraId="5AB60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479" w:type="pct"/>
            <w:tcBorders>
              <w:top w:val="nil"/>
              <w:left w:val="nil"/>
              <w:bottom w:val="single" w:color="000000" w:sz="8" w:space="0"/>
              <w:right w:val="single" w:color="000000" w:sz="8" w:space="0"/>
            </w:tcBorders>
            <w:shd w:val="clear" w:color="auto" w:fill="auto"/>
            <w:vAlign w:val="center"/>
          </w:tcPr>
          <w:p w14:paraId="238B4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单项总额（单价乘以数量）</w:t>
            </w:r>
          </w:p>
        </w:tc>
        <w:tc>
          <w:tcPr>
            <w:tcW w:w="364" w:type="pct"/>
            <w:vMerge w:val="continue"/>
            <w:tcBorders>
              <w:top w:val="single" w:color="000000" w:sz="8" w:space="0"/>
              <w:left w:val="nil"/>
              <w:bottom w:val="single" w:color="000000" w:sz="8" w:space="0"/>
              <w:right w:val="single" w:color="000000" w:sz="8" w:space="0"/>
            </w:tcBorders>
            <w:shd w:val="clear" w:color="auto" w:fill="auto"/>
            <w:vAlign w:val="center"/>
          </w:tcPr>
          <w:p w14:paraId="2E8A73DF">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8" w:space="0"/>
              <w:left w:val="nil"/>
              <w:bottom w:val="single" w:color="000000" w:sz="8" w:space="0"/>
              <w:right w:val="single" w:color="000000" w:sz="8" w:space="0"/>
            </w:tcBorders>
            <w:shd w:val="clear" w:color="auto" w:fill="auto"/>
            <w:vAlign w:val="center"/>
          </w:tcPr>
          <w:p w14:paraId="686E3155">
            <w:pPr>
              <w:jc w:val="center"/>
              <w:rPr>
                <w:rFonts w:hint="eastAsia" w:ascii="宋体" w:hAnsi="宋体" w:eastAsia="宋体" w:cs="宋体"/>
                <w:i w:val="0"/>
                <w:iCs w:val="0"/>
                <w:color w:val="000000"/>
                <w:sz w:val="20"/>
                <w:szCs w:val="20"/>
                <w:u w:val="none"/>
              </w:rPr>
            </w:pPr>
          </w:p>
        </w:tc>
        <w:tc>
          <w:tcPr>
            <w:tcW w:w="364" w:type="pct"/>
            <w:vMerge w:val="continue"/>
            <w:tcBorders>
              <w:top w:val="single" w:color="000000" w:sz="8" w:space="0"/>
              <w:left w:val="nil"/>
              <w:bottom w:val="single" w:color="000000" w:sz="8" w:space="0"/>
              <w:right w:val="single" w:color="000000" w:sz="8" w:space="0"/>
            </w:tcBorders>
            <w:shd w:val="clear" w:color="auto" w:fill="auto"/>
            <w:vAlign w:val="center"/>
          </w:tcPr>
          <w:p w14:paraId="303865DD">
            <w:pPr>
              <w:jc w:val="center"/>
              <w:rPr>
                <w:rFonts w:hint="eastAsia" w:ascii="宋体" w:hAnsi="宋体" w:eastAsia="宋体" w:cs="宋体"/>
                <w:i w:val="0"/>
                <w:iCs w:val="0"/>
                <w:color w:val="000000"/>
                <w:sz w:val="20"/>
                <w:szCs w:val="20"/>
                <w:u w:val="none"/>
              </w:rPr>
            </w:pPr>
          </w:p>
        </w:tc>
        <w:tc>
          <w:tcPr>
            <w:tcW w:w="540" w:type="pct"/>
            <w:vMerge w:val="continue"/>
            <w:tcBorders>
              <w:top w:val="single" w:color="000000" w:sz="8" w:space="0"/>
              <w:left w:val="nil"/>
              <w:bottom w:val="single" w:color="000000" w:sz="8" w:space="0"/>
              <w:right w:val="single" w:color="000000" w:sz="8" w:space="0"/>
            </w:tcBorders>
            <w:shd w:val="clear" w:color="auto" w:fill="auto"/>
            <w:vAlign w:val="center"/>
          </w:tcPr>
          <w:p w14:paraId="083DD8AC">
            <w:pPr>
              <w:jc w:val="center"/>
              <w:rPr>
                <w:rFonts w:hint="eastAsia" w:ascii="宋体" w:hAnsi="宋体" w:eastAsia="宋体" w:cs="宋体"/>
                <w:i w:val="0"/>
                <w:iCs w:val="0"/>
                <w:color w:val="000000"/>
                <w:sz w:val="20"/>
                <w:szCs w:val="20"/>
                <w:u w:val="none"/>
              </w:rPr>
            </w:pPr>
          </w:p>
        </w:tc>
      </w:tr>
      <w:tr w14:paraId="61F2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412A9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7" w:type="dxa"/>
            <w:tcBorders>
              <w:top w:val="nil"/>
              <w:left w:val="nil"/>
              <w:bottom w:val="single" w:color="000000" w:sz="8" w:space="0"/>
              <w:right w:val="single" w:color="000000" w:sz="8" w:space="0"/>
            </w:tcBorders>
            <w:shd w:val="clear" w:color="auto" w:fill="FFFFFF"/>
            <w:vAlign w:val="center"/>
          </w:tcPr>
          <w:p w14:paraId="147A2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小班幼儿椅</w:t>
            </w:r>
          </w:p>
        </w:tc>
        <w:tc>
          <w:tcPr>
            <w:tcW w:w="377" w:type="pct"/>
            <w:tcBorders>
              <w:top w:val="nil"/>
              <w:left w:val="nil"/>
              <w:bottom w:val="single" w:color="000000" w:sz="8" w:space="0"/>
              <w:right w:val="single" w:color="000000" w:sz="8" w:space="0"/>
            </w:tcBorders>
            <w:shd w:val="clear" w:color="auto" w:fill="FFFFFF"/>
            <w:noWrap/>
            <w:vAlign w:val="center"/>
          </w:tcPr>
          <w:p w14:paraId="0EEE3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64" w:type="pct"/>
            <w:tcBorders>
              <w:top w:val="nil"/>
              <w:left w:val="nil"/>
              <w:bottom w:val="single" w:color="000000" w:sz="8" w:space="0"/>
              <w:right w:val="single" w:color="000000" w:sz="8" w:space="0"/>
            </w:tcBorders>
            <w:shd w:val="clear" w:color="auto" w:fill="FFFFFF"/>
            <w:vAlign w:val="center"/>
          </w:tcPr>
          <w:p w14:paraId="5EA6E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3461A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479" w:type="pct"/>
            <w:tcBorders>
              <w:top w:val="nil"/>
              <w:left w:val="nil"/>
              <w:bottom w:val="single" w:color="000000" w:sz="8" w:space="0"/>
              <w:right w:val="single" w:color="000000" w:sz="8" w:space="0"/>
            </w:tcBorders>
            <w:shd w:val="clear" w:color="auto" w:fill="FFFFFF"/>
            <w:vAlign w:val="center"/>
          </w:tcPr>
          <w:p w14:paraId="5B0F5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16170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B67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1606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A858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restart"/>
            <w:tcBorders>
              <w:top w:val="nil"/>
              <w:left w:val="nil"/>
              <w:bottom w:val="single" w:color="000000" w:sz="8" w:space="0"/>
              <w:right w:val="single" w:color="000000" w:sz="8" w:space="0"/>
            </w:tcBorders>
            <w:shd w:val="clear" w:color="auto" w:fill="auto"/>
            <w:vAlign w:val="center"/>
          </w:tcPr>
          <w:p w14:paraId="75C1B9DE">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856000</w:t>
            </w:r>
          </w:p>
        </w:tc>
      </w:tr>
      <w:tr w14:paraId="1057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517C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7" w:type="dxa"/>
            <w:tcBorders>
              <w:top w:val="nil"/>
              <w:left w:val="nil"/>
              <w:bottom w:val="single" w:color="000000" w:sz="8" w:space="0"/>
              <w:right w:val="single" w:color="000000" w:sz="8" w:space="0"/>
            </w:tcBorders>
            <w:shd w:val="clear" w:color="auto" w:fill="FFFFFF"/>
            <w:vAlign w:val="center"/>
          </w:tcPr>
          <w:p w14:paraId="3006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小班幼儿桌</w:t>
            </w:r>
          </w:p>
        </w:tc>
        <w:tc>
          <w:tcPr>
            <w:tcW w:w="377" w:type="pct"/>
            <w:tcBorders>
              <w:top w:val="nil"/>
              <w:left w:val="nil"/>
              <w:bottom w:val="single" w:color="000000" w:sz="8" w:space="0"/>
              <w:right w:val="single" w:color="000000" w:sz="8" w:space="0"/>
            </w:tcBorders>
            <w:shd w:val="clear" w:color="auto" w:fill="FFFFFF"/>
            <w:noWrap/>
            <w:vAlign w:val="center"/>
          </w:tcPr>
          <w:p w14:paraId="7C819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4" w:type="pct"/>
            <w:tcBorders>
              <w:top w:val="nil"/>
              <w:left w:val="nil"/>
              <w:bottom w:val="single" w:color="000000" w:sz="8" w:space="0"/>
              <w:right w:val="single" w:color="000000" w:sz="8" w:space="0"/>
            </w:tcBorders>
            <w:shd w:val="clear" w:color="auto" w:fill="FFFFFF"/>
            <w:vAlign w:val="center"/>
          </w:tcPr>
          <w:p w14:paraId="76E45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3091C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479" w:type="pct"/>
            <w:tcBorders>
              <w:top w:val="nil"/>
              <w:left w:val="nil"/>
              <w:bottom w:val="single" w:color="000000" w:sz="8" w:space="0"/>
              <w:right w:val="single" w:color="000000" w:sz="8" w:space="0"/>
            </w:tcBorders>
            <w:shd w:val="clear" w:color="auto" w:fill="FFFFFF"/>
            <w:vAlign w:val="center"/>
          </w:tcPr>
          <w:p w14:paraId="7107A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3ED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CED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B139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682698C">
            <w:pPr>
              <w:jc w:val="center"/>
              <w:rPr>
                <w:rFonts w:hint="eastAsia" w:ascii="微软雅黑" w:hAnsi="微软雅黑" w:eastAsia="微软雅黑" w:cs="微软雅黑"/>
                <w:i w:val="0"/>
                <w:iCs w:val="0"/>
                <w:color w:val="000000"/>
                <w:sz w:val="20"/>
                <w:szCs w:val="20"/>
                <w:u w:val="none"/>
              </w:rPr>
            </w:pPr>
          </w:p>
        </w:tc>
      </w:tr>
      <w:tr w14:paraId="0228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90C6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67" w:type="dxa"/>
            <w:tcBorders>
              <w:top w:val="nil"/>
              <w:left w:val="nil"/>
              <w:bottom w:val="single" w:color="000000" w:sz="8" w:space="0"/>
              <w:right w:val="single" w:color="000000" w:sz="8" w:space="0"/>
            </w:tcBorders>
            <w:shd w:val="clear" w:color="auto" w:fill="FFFFFF"/>
            <w:vAlign w:val="center"/>
          </w:tcPr>
          <w:p w14:paraId="1D4A3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小班4人桌</w:t>
            </w:r>
          </w:p>
        </w:tc>
        <w:tc>
          <w:tcPr>
            <w:tcW w:w="377" w:type="pct"/>
            <w:tcBorders>
              <w:top w:val="nil"/>
              <w:left w:val="nil"/>
              <w:bottom w:val="single" w:color="000000" w:sz="8" w:space="0"/>
              <w:right w:val="single" w:color="000000" w:sz="8" w:space="0"/>
            </w:tcBorders>
            <w:shd w:val="clear" w:color="auto" w:fill="FFFFFF"/>
            <w:noWrap/>
            <w:vAlign w:val="center"/>
          </w:tcPr>
          <w:p w14:paraId="02463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6A60A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5EF47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479" w:type="pct"/>
            <w:tcBorders>
              <w:top w:val="nil"/>
              <w:left w:val="nil"/>
              <w:bottom w:val="single" w:color="000000" w:sz="8" w:space="0"/>
              <w:right w:val="single" w:color="000000" w:sz="8" w:space="0"/>
            </w:tcBorders>
            <w:shd w:val="clear" w:color="auto" w:fill="FFFFFF"/>
            <w:vAlign w:val="center"/>
          </w:tcPr>
          <w:p w14:paraId="3424C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A80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2564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6A67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2FE183E">
            <w:pPr>
              <w:jc w:val="center"/>
              <w:rPr>
                <w:rFonts w:hint="eastAsia" w:ascii="微软雅黑" w:hAnsi="微软雅黑" w:eastAsia="微软雅黑" w:cs="微软雅黑"/>
                <w:i w:val="0"/>
                <w:iCs w:val="0"/>
                <w:color w:val="000000"/>
                <w:sz w:val="20"/>
                <w:szCs w:val="20"/>
                <w:u w:val="none"/>
              </w:rPr>
            </w:pPr>
          </w:p>
        </w:tc>
      </w:tr>
      <w:tr w14:paraId="3000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09F7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7" w:type="dxa"/>
            <w:tcBorders>
              <w:top w:val="nil"/>
              <w:left w:val="nil"/>
              <w:bottom w:val="single" w:color="000000" w:sz="8" w:space="0"/>
              <w:right w:val="single" w:color="000000" w:sz="8" w:space="0"/>
            </w:tcBorders>
            <w:shd w:val="clear" w:color="auto" w:fill="FFFFFF"/>
            <w:vAlign w:val="center"/>
          </w:tcPr>
          <w:p w14:paraId="2A0B3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小班圆桌</w:t>
            </w:r>
          </w:p>
        </w:tc>
        <w:tc>
          <w:tcPr>
            <w:tcW w:w="377" w:type="pct"/>
            <w:tcBorders>
              <w:top w:val="nil"/>
              <w:left w:val="nil"/>
              <w:bottom w:val="single" w:color="000000" w:sz="8" w:space="0"/>
              <w:right w:val="single" w:color="000000" w:sz="8" w:space="0"/>
            </w:tcBorders>
            <w:shd w:val="clear" w:color="auto" w:fill="FFFFFF"/>
            <w:noWrap/>
            <w:vAlign w:val="center"/>
          </w:tcPr>
          <w:p w14:paraId="78CAF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B6B2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02A92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479" w:type="pct"/>
            <w:tcBorders>
              <w:top w:val="nil"/>
              <w:left w:val="nil"/>
              <w:bottom w:val="single" w:color="000000" w:sz="8" w:space="0"/>
              <w:right w:val="single" w:color="000000" w:sz="8" w:space="0"/>
            </w:tcBorders>
            <w:shd w:val="clear" w:color="auto" w:fill="FFFFFF"/>
            <w:vAlign w:val="center"/>
          </w:tcPr>
          <w:p w14:paraId="703D7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B90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4DE7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6AA4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303D5D8">
            <w:pPr>
              <w:jc w:val="center"/>
              <w:rPr>
                <w:rFonts w:hint="eastAsia" w:ascii="微软雅黑" w:hAnsi="微软雅黑" w:eastAsia="微软雅黑" w:cs="微软雅黑"/>
                <w:i w:val="0"/>
                <w:iCs w:val="0"/>
                <w:color w:val="000000"/>
                <w:sz w:val="20"/>
                <w:szCs w:val="20"/>
                <w:u w:val="none"/>
              </w:rPr>
            </w:pPr>
          </w:p>
        </w:tc>
      </w:tr>
      <w:tr w14:paraId="1C02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2E8A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67" w:type="dxa"/>
            <w:tcBorders>
              <w:top w:val="nil"/>
              <w:left w:val="nil"/>
              <w:bottom w:val="single" w:color="000000" w:sz="8" w:space="0"/>
              <w:right w:val="single" w:color="000000" w:sz="8" w:space="0"/>
            </w:tcBorders>
            <w:shd w:val="clear" w:color="auto" w:fill="FFFFFF"/>
            <w:vAlign w:val="center"/>
          </w:tcPr>
          <w:p w14:paraId="665B0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数字圆形皮质软垫（1-40）</w:t>
            </w:r>
          </w:p>
        </w:tc>
        <w:tc>
          <w:tcPr>
            <w:tcW w:w="377" w:type="pct"/>
            <w:tcBorders>
              <w:top w:val="nil"/>
              <w:left w:val="nil"/>
              <w:bottom w:val="single" w:color="000000" w:sz="8" w:space="0"/>
              <w:right w:val="single" w:color="000000" w:sz="8" w:space="0"/>
            </w:tcBorders>
            <w:shd w:val="clear" w:color="auto" w:fill="FFFFFF"/>
            <w:noWrap/>
            <w:vAlign w:val="center"/>
          </w:tcPr>
          <w:p w14:paraId="42B30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51F6C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noWrap/>
            <w:vAlign w:val="center"/>
          </w:tcPr>
          <w:p w14:paraId="2173B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3380</w:t>
            </w:r>
          </w:p>
        </w:tc>
        <w:tc>
          <w:tcPr>
            <w:tcW w:w="479" w:type="pct"/>
            <w:tcBorders>
              <w:top w:val="nil"/>
              <w:left w:val="nil"/>
              <w:bottom w:val="single" w:color="000000" w:sz="8" w:space="0"/>
              <w:right w:val="single" w:color="000000" w:sz="8" w:space="0"/>
            </w:tcBorders>
            <w:shd w:val="clear" w:color="auto" w:fill="FFFFFF"/>
            <w:vAlign w:val="center"/>
          </w:tcPr>
          <w:p w14:paraId="70E45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20280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F57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C04F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0DD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414ED62">
            <w:pPr>
              <w:jc w:val="center"/>
              <w:rPr>
                <w:rFonts w:hint="eastAsia" w:ascii="微软雅黑" w:hAnsi="微软雅黑" w:eastAsia="微软雅黑" w:cs="微软雅黑"/>
                <w:i w:val="0"/>
                <w:iCs w:val="0"/>
                <w:color w:val="000000"/>
                <w:sz w:val="20"/>
                <w:szCs w:val="20"/>
                <w:u w:val="none"/>
              </w:rPr>
            </w:pPr>
          </w:p>
        </w:tc>
      </w:tr>
      <w:tr w14:paraId="7D0C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047D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67" w:type="dxa"/>
            <w:tcBorders>
              <w:top w:val="nil"/>
              <w:left w:val="nil"/>
              <w:bottom w:val="single" w:color="000000" w:sz="8" w:space="0"/>
              <w:right w:val="single" w:color="000000" w:sz="8" w:space="0"/>
            </w:tcBorders>
            <w:shd w:val="clear" w:color="auto" w:fill="FFFFFF"/>
            <w:vAlign w:val="center"/>
          </w:tcPr>
          <w:p w14:paraId="23B05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教师办公桌</w:t>
            </w:r>
          </w:p>
        </w:tc>
        <w:tc>
          <w:tcPr>
            <w:tcW w:w="377" w:type="pct"/>
            <w:tcBorders>
              <w:top w:val="nil"/>
              <w:left w:val="nil"/>
              <w:bottom w:val="single" w:color="000000" w:sz="8" w:space="0"/>
              <w:right w:val="single" w:color="000000" w:sz="8" w:space="0"/>
            </w:tcBorders>
            <w:shd w:val="clear" w:color="auto" w:fill="FFFFFF"/>
            <w:noWrap/>
            <w:vAlign w:val="center"/>
          </w:tcPr>
          <w:p w14:paraId="0CD34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4" w:type="pct"/>
            <w:tcBorders>
              <w:top w:val="nil"/>
              <w:left w:val="nil"/>
              <w:bottom w:val="single" w:color="000000" w:sz="8" w:space="0"/>
              <w:right w:val="single" w:color="000000" w:sz="8" w:space="0"/>
            </w:tcBorders>
            <w:shd w:val="clear" w:color="auto" w:fill="FFFFFF"/>
            <w:vAlign w:val="center"/>
          </w:tcPr>
          <w:p w14:paraId="7F3DA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48AAE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2680</w:t>
            </w:r>
          </w:p>
        </w:tc>
        <w:tc>
          <w:tcPr>
            <w:tcW w:w="479" w:type="pct"/>
            <w:tcBorders>
              <w:top w:val="nil"/>
              <w:left w:val="nil"/>
              <w:bottom w:val="single" w:color="000000" w:sz="8" w:space="0"/>
              <w:right w:val="single" w:color="000000" w:sz="8" w:space="0"/>
            </w:tcBorders>
            <w:shd w:val="clear" w:color="auto" w:fill="FFFFFF"/>
            <w:vAlign w:val="center"/>
          </w:tcPr>
          <w:p w14:paraId="764CF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610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01D6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84A1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1323A8B">
            <w:pPr>
              <w:jc w:val="center"/>
              <w:rPr>
                <w:rFonts w:hint="eastAsia" w:ascii="微软雅黑" w:hAnsi="微软雅黑" w:eastAsia="微软雅黑" w:cs="微软雅黑"/>
                <w:i w:val="0"/>
                <w:iCs w:val="0"/>
                <w:color w:val="000000"/>
                <w:sz w:val="20"/>
                <w:szCs w:val="20"/>
                <w:u w:val="none"/>
              </w:rPr>
            </w:pPr>
          </w:p>
        </w:tc>
      </w:tr>
      <w:tr w14:paraId="1E14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27D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67" w:type="dxa"/>
            <w:tcBorders>
              <w:top w:val="nil"/>
              <w:left w:val="nil"/>
              <w:bottom w:val="single" w:color="000000" w:sz="8" w:space="0"/>
              <w:right w:val="single" w:color="000000" w:sz="8" w:space="0"/>
            </w:tcBorders>
            <w:shd w:val="clear" w:color="auto" w:fill="FFFFFF"/>
            <w:vAlign w:val="center"/>
          </w:tcPr>
          <w:p w14:paraId="7AA7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一体成型椅可叠</w:t>
            </w:r>
          </w:p>
        </w:tc>
        <w:tc>
          <w:tcPr>
            <w:tcW w:w="377" w:type="pct"/>
            <w:tcBorders>
              <w:top w:val="nil"/>
              <w:left w:val="nil"/>
              <w:bottom w:val="single" w:color="000000" w:sz="8" w:space="0"/>
              <w:right w:val="single" w:color="000000" w:sz="8" w:space="0"/>
            </w:tcBorders>
            <w:shd w:val="clear" w:color="auto" w:fill="FFFFFF"/>
            <w:noWrap/>
            <w:vAlign w:val="center"/>
          </w:tcPr>
          <w:p w14:paraId="7D46E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4" w:type="pct"/>
            <w:tcBorders>
              <w:top w:val="nil"/>
              <w:left w:val="nil"/>
              <w:bottom w:val="single" w:color="000000" w:sz="8" w:space="0"/>
              <w:right w:val="single" w:color="000000" w:sz="8" w:space="0"/>
            </w:tcBorders>
            <w:shd w:val="clear" w:color="auto" w:fill="FFFFFF"/>
            <w:vAlign w:val="center"/>
          </w:tcPr>
          <w:p w14:paraId="3BE92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2AF60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79" w:type="pct"/>
            <w:tcBorders>
              <w:top w:val="nil"/>
              <w:left w:val="nil"/>
              <w:bottom w:val="single" w:color="000000" w:sz="8" w:space="0"/>
              <w:right w:val="single" w:color="000000" w:sz="8" w:space="0"/>
            </w:tcBorders>
            <w:shd w:val="clear" w:color="auto" w:fill="FFFFFF"/>
            <w:vAlign w:val="center"/>
          </w:tcPr>
          <w:p w14:paraId="73BCE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462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75F1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94B7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12093D89">
            <w:pPr>
              <w:jc w:val="center"/>
              <w:rPr>
                <w:rFonts w:hint="eastAsia" w:ascii="微软雅黑" w:hAnsi="微软雅黑" w:eastAsia="微软雅黑" w:cs="微软雅黑"/>
                <w:i w:val="0"/>
                <w:iCs w:val="0"/>
                <w:color w:val="000000"/>
                <w:sz w:val="20"/>
                <w:szCs w:val="20"/>
                <w:u w:val="none"/>
              </w:rPr>
            </w:pPr>
          </w:p>
        </w:tc>
      </w:tr>
      <w:tr w14:paraId="464F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161E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67" w:type="dxa"/>
            <w:tcBorders>
              <w:top w:val="nil"/>
              <w:left w:val="nil"/>
              <w:bottom w:val="single" w:color="000000" w:sz="8" w:space="0"/>
              <w:right w:val="single" w:color="000000" w:sz="8" w:space="0"/>
            </w:tcBorders>
            <w:shd w:val="clear" w:color="auto" w:fill="FFFFFF"/>
            <w:vAlign w:val="center"/>
          </w:tcPr>
          <w:p w14:paraId="00891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3层矮柜.可调节.无背板</w:t>
            </w:r>
          </w:p>
        </w:tc>
        <w:tc>
          <w:tcPr>
            <w:tcW w:w="377" w:type="pct"/>
            <w:tcBorders>
              <w:top w:val="nil"/>
              <w:left w:val="nil"/>
              <w:bottom w:val="single" w:color="000000" w:sz="8" w:space="0"/>
              <w:right w:val="single" w:color="000000" w:sz="8" w:space="0"/>
            </w:tcBorders>
            <w:shd w:val="clear" w:color="auto" w:fill="FFFFFF"/>
            <w:noWrap/>
            <w:vAlign w:val="center"/>
          </w:tcPr>
          <w:p w14:paraId="602F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4" w:type="pct"/>
            <w:tcBorders>
              <w:top w:val="nil"/>
              <w:left w:val="nil"/>
              <w:bottom w:val="single" w:color="000000" w:sz="8" w:space="0"/>
              <w:right w:val="single" w:color="000000" w:sz="8" w:space="0"/>
            </w:tcBorders>
            <w:shd w:val="clear" w:color="auto" w:fill="FFFFFF"/>
            <w:vAlign w:val="center"/>
          </w:tcPr>
          <w:p w14:paraId="7E43E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77BC9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479" w:type="pct"/>
            <w:tcBorders>
              <w:top w:val="nil"/>
              <w:left w:val="nil"/>
              <w:bottom w:val="single" w:color="000000" w:sz="8" w:space="0"/>
              <w:right w:val="single" w:color="000000" w:sz="8" w:space="0"/>
            </w:tcBorders>
            <w:shd w:val="clear" w:color="auto" w:fill="FFFFFF"/>
            <w:vAlign w:val="center"/>
          </w:tcPr>
          <w:p w14:paraId="2B051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654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62B4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23B0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C55BA4C">
            <w:pPr>
              <w:jc w:val="center"/>
              <w:rPr>
                <w:rFonts w:hint="eastAsia" w:ascii="微软雅黑" w:hAnsi="微软雅黑" w:eastAsia="微软雅黑" w:cs="微软雅黑"/>
                <w:i w:val="0"/>
                <w:iCs w:val="0"/>
                <w:color w:val="000000"/>
                <w:sz w:val="20"/>
                <w:szCs w:val="20"/>
                <w:u w:val="none"/>
              </w:rPr>
            </w:pPr>
          </w:p>
        </w:tc>
      </w:tr>
      <w:tr w14:paraId="2E9E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3F7E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67" w:type="dxa"/>
            <w:tcBorders>
              <w:top w:val="nil"/>
              <w:left w:val="nil"/>
              <w:bottom w:val="single" w:color="000000" w:sz="8" w:space="0"/>
              <w:right w:val="single" w:color="000000" w:sz="8" w:space="0"/>
            </w:tcBorders>
            <w:shd w:val="clear" w:color="auto" w:fill="FFFFFF"/>
            <w:vAlign w:val="center"/>
          </w:tcPr>
          <w:p w14:paraId="516DC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3层短柜高柜.半背板</w:t>
            </w:r>
          </w:p>
        </w:tc>
        <w:tc>
          <w:tcPr>
            <w:tcW w:w="377" w:type="pct"/>
            <w:tcBorders>
              <w:top w:val="nil"/>
              <w:left w:val="nil"/>
              <w:bottom w:val="single" w:color="000000" w:sz="8" w:space="0"/>
              <w:right w:val="single" w:color="000000" w:sz="8" w:space="0"/>
            </w:tcBorders>
            <w:shd w:val="clear" w:color="auto" w:fill="FFFFFF"/>
            <w:noWrap/>
            <w:vAlign w:val="center"/>
          </w:tcPr>
          <w:p w14:paraId="1C7E6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4" w:type="pct"/>
            <w:tcBorders>
              <w:top w:val="nil"/>
              <w:left w:val="nil"/>
              <w:bottom w:val="single" w:color="000000" w:sz="8" w:space="0"/>
              <w:right w:val="single" w:color="000000" w:sz="8" w:space="0"/>
            </w:tcBorders>
            <w:shd w:val="clear" w:color="auto" w:fill="FFFFFF"/>
            <w:vAlign w:val="center"/>
          </w:tcPr>
          <w:p w14:paraId="60CBC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689D0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w:t>
            </w:r>
          </w:p>
        </w:tc>
        <w:tc>
          <w:tcPr>
            <w:tcW w:w="479" w:type="pct"/>
            <w:tcBorders>
              <w:top w:val="nil"/>
              <w:left w:val="nil"/>
              <w:bottom w:val="single" w:color="000000" w:sz="8" w:space="0"/>
              <w:right w:val="single" w:color="000000" w:sz="8" w:space="0"/>
            </w:tcBorders>
            <w:shd w:val="clear" w:color="auto" w:fill="FFFFFF"/>
            <w:vAlign w:val="center"/>
          </w:tcPr>
          <w:p w14:paraId="57314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EDB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DC5E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DAB3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98A818F">
            <w:pPr>
              <w:jc w:val="center"/>
              <w:rPr>
                <w:rFonts w:hint="eastAsia" w:ascii="微软雅黑" w:hAnsi="微软雅黑" w:eastAsia="微软雅黑" w:cs="微软雅黑"/>
                <w:i w:val="0"/>
                <w:iCs w:val="0"/>
                <w:color w:val="000000"/>
                <w:sz w:val="20"/>
                <w:szCs w:val="20"/>
                <w:u w:val="none"/>
              </w:rPr>
            </w:pPr>
          </w:p>
        </w:tc>
      </w:tr>
      <w:tr w14:paraId="7025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4310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67" w:type="dxa"/>
            <w:tcBorders>
              <w:top w:val="nil"/>
              <w:left w:val="nil"/>
              <w:bottom w:val="single" w:color="000000" w:sz="8" w:space="0"/>
              <w:right w:val="single" w:color="000000" w:sz="8" w:space="0"/>
            </w:tcBorders>
            <w:shd w:val="clear" w:color="auto" w:fill="FFFFFF"/>
            <w:vAlign w:val="center"/>
          </w:tcPr>
          <w:p w14:paraId="04FD6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2层90°弧形矮柜</w:t>
            </w:r>
          </w:p>
        </w:tc>
        <w:tc>
          <w:tcPr>
            <w:tcW w:w="377" w:type="pct"/>
            <w:tcBorders>
              <w:top w:val="nil"/>
              <w:left w:val="nil"/>
              <w:bottom w:val="single" w:color="000000" w:sz="8" w:space="0"/>
              <w:right w:val="single" w:color="000000" w:sz="8" w:space="0"/>
            </w:tcBorders>
            <w:shd w:val="clear" w:color="auto" w:fill="FFFFFF"/>
            <w:noWrap/>
            <w:vAlign w:val="center"/>
          </w:tcPr>
          <w:p w14:paraId="6E201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64" w:type="pct"/>
            <w:tcBorders>
              <w:top w:val="nil"/>
              <w:left w:val="nil"/>
              <w:bottom w:val="single" w:color="000000" w:sz="8" w:space="0"/>
              <w:right w:val="single" w:color="000000" w:sz="8" w:space="0"/>
            </w:tcBorders>
            <w:shd w:val="clear" w:color="auto" w:fill="FFFFFF"/>
            <w:vAlign w:val="center"/>
          </w:tcPr>
          <w:p w14:paraId="7EE56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3D28C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w:t>
            </w:r>
          </w:p>
        </w:tc>
        <w:tc>
          <w:tcPr>
            <w:tcW w:w="479" w:type="pct"/>
            <w:tcBorders>
              <w:top w:val="nil"/>
              <w:left w:val="nil"/>
              <w:bottom w:val="single" w:color="000000" w:sz="8" w:space="0"/>
              <w:right w:val="single" w:color="000000" w:sz="8" w:space="0"/>
            </w:tcBorders>
            <w:shd w:val="clear" w:color="auto" w:fill="FFFFFF"/>
            <w:vAlign w:val="center"/>
          </w:tcPr>
          <w:p w14:paraId="1FAEB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43560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FE0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CD23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052E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798E9E5">
            <w:pPr>
              <w:jc w:val="center"/>
              <w:rPr>
                <w:rFonts w:hint="eastAsia" w:ascii="微软雅黑" w:hAnsi="微软雅黑" w:eastAsia="微软雅黑" w:cs="微软雅黑"/>
                <w:i w:val="0"/>
                <w:iCs w:val="0"/>
                <w:color w:val="000000"/>
                <w:sz w:val="20"/>
                <w:szCs w:val="20"/>
                <w:u w:val="none"/>
              </w:rPr>
            </w:pPr>
          </w:p>
        </w:tc>
      </w:tr>
      <w:tr w14:paraId="4962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3CE1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67" w:type="dxa"/>
            <w:tcBorders>
              <w:top w:val="nil"/>
              <w:left w:val="nil"/>
              <w:bottom w:val="single" w:color="000000" w:sz="8" w:space="0"/>
              <w:right w:val="single" w:color="000000" w:sz="8" w:space="0"/>
            </w:tcBorders>
            <w:shd w:val="clear" w:color="auto" w:fill="FFFFFF"/>
            <w:vAlign w:val="center"/>
          </w:tcPr>
          <w:p w14:paraId="39B9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山峰小屋收纳柜</w:t>
            </w:r>
          </w:p>
        </w:tc>
        <w:tc>
          <w:tcPr>
            <w:tcW w:w="377" w:type="pct"/>
            <w:tcBorders>
              <w:top w:val="nil"/>
              <w:left w:val="nil"/>
              <w:bottom w:val="single" w:color="000000" w:sz="8" w:space="0"/>
              <w:right w:val="single" w:color="000000" w:sz="8" w:space="0"/>
            </w:tcBorders>
            <w:shd w:val="clear" w:color="auto" w:fill="FFFFFF"/>
            <w:noWrap/>
            <w:vAlign w:val="center"/>
          </w:tcPr>
          <w:p w14:paraId="501FE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2F3B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710E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479" w:type="pct"/>
            <w:tcBorders>
              <w:top w:val="nil"/>
              <w:left w:val="nil"/>
              <w:bottom w:val="single" w:color="000000" w:sz="8" w:space="0"/>
              <w:right w:val="single" w:color="000000" w:sz="8" w:space="0"/>
            </w:tcBorders>
            <w:shd w:val="clear" w:color="auto" w:fill="FFFFFF"/>
            <w:vAlign w:val="center"/>
          </w:tcPr>
          <w:p w14:paraId="67206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79C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8C1F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F6A0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3D452AA7">
            <w:pPr>
              <w:jc w:val="center"/>
              <w:rPr>
                <w:rFonts w:hint="eastAsia" w:ascii="微软雅黑" w:hAnsi="微软雅黑" w:eastAsia="微软雅黑" w:cs="微软雅黑"/>
                <w:i w:val="0"/>
                <w:iCs w:val="0"/>
                <w:color w:val="000000"/>
                <w:sz w:val="20"/>
                <w:szCs w:val="20"/>
                <w:u w:val="none"/>
              </w:rPr>
            </w:pPr>
          </w:p>
        </w:tc>
      </w:tr>
      <w:tr w14:paraId="2EDA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0514B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67" w:type="dxa"/>
            <w:tcBorders>
              <w:top w:val="nil"/>
              <w:left w:val="nil"/>
              <w:bottom w:val="single" w:color="000000" w:sz="8" w:space="0"/>
              <w:right w:val="single" w:color="000000" w:sz="8" w:space="0"/>
            </w:tcBorders>
            <w:shd w:val="clear" w:color="auto" w:fill="FFFFFF"/>
            <w:vAlign w:val="center"/>
          </w:tcPr>
          <w:p w14:paraId="3F560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互动化妆台</w:t>
            </w:r>
          </w:p>
        </w:tc>
        <w:tc>
          <w:tcPr>
            <w:tcW w:w="377" w:type="pct"/>
            <w:tcBorders>
              <w:top w:val="nil"/>
              <w:left w:val="nil"/>
              <w:bottom w:val="single" w:color="000000" w:sz="8" w:space="0"/>
              <w:right w:val="single" w:color="000000" w:sz="8" w:space="0"/>
            </w:tcBorders>
            <w:shd w:val="clear" w:color="auto" w:fill="FFFFFF"/>
            <w:noWrap/>
            <w:vAlign w:val="center"/>
          </w:tcPr>
          <w:p w14:paraId="1B4F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4DEF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noWrap/>
            <w:vAlign w:val="center"/>
          </w:tcPr>
          <w:p w14:paraId="1B928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479" w:type="pct"/>
            <w:tcBorders>
              <w:top w:val="nil"/>
              <w:left w:val="nil"/>
              <w:bottom w:val="single" w:color="000000" w:sz="8" w:space="0"/>
              <w:right w:val="single" w:color="000000" w:sz="8" w:space="0"/>
            </w:tcBorders>
            <w:shd w:val="clear" w:color="auto" w:fill="FFFFFF"/>
            <w:vAlign w:val="center"/>
          </w:tcPr>
          <w:p w14:paraId="6661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315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0F46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E1FD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3D162A02">
            <w:pPr>
              <w:jc w:val="center"/>
              <w:rPr>
                <w:rFonts w:hint="eastAsia" w:ascii="微软雅黑" w:hAnsi="微软雅黑" w:eastAsia="微软雅黑" w:cs="微软雅黑"/>
                <w:i w:val="0"/>
                <w:iCs w:val="0"/>
                <w:color w:val="000000"/>
                <w:sz w:val="20"/>
                <w:szCs w:val="20"/>
                <w:u w:val="none"/>
              </w:rPr>
            </w:pPr>
          </w:p>
        </w:tc>
      </w:tr>
      <w:tr w14:paraId="7744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3E74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67" w:type="dxa"/>
            <w:tcBorders>
              <w:top w:val="nil"/>
              <w:left w:val="nil"/>
              <w:bottom w:val="single" w:color="000000" w:sz="8" w:space="0"/>
              <w:right w:val="single" w:color="000000" w:sz="8" w:space="0"/>
            </w:tcBorders>
            <w:shd w:val="clear" w:color="auto" w:fill="FFFFFF"/>
            <w:vAlign w:val="center"/>
          </w:tcPr>
          <w:p w14:paraId="15F96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可移动衣帽收纳架</w:t>
            </w:r>
          </w:p>
        </w:tc>
        <w:tc>
          <w:tcPr>
            <w:tcW w:w="377" w:type="pct"/>
            <w:tcBorders>
              <w:top w:val="nil"/>
              <w:left w:val="nil"/>
              <w:bottom w:val="single" w:color="000000" w:sz="8" w:space="0"/>
              <w:right w:val="single" w:color="000000" w:sz="8" w:space="0"/>
            </w:tcBorders>
            <w:shd w:val="clear" w:color="auto" w:fill="FFFFFF"/>
            <w:noWrap/>
            <w:vAlign w:val="center"/>
          </w:tcPr>
          <w:p w14:paraId="7F3A3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52F3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249EF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479" w:type="pct"/>
            <w:tcBorders>
              <w:top w:val="nil"/>
              <w:left w:val="nil"/>
              <w:bottom w:val="single" w:color="000000" w:sz="8" w:space="0"/>
              <w:right w:val="single" w:color="000000" w:sz="8" w:space="0"/>
            </w:tcBorders>
            <w:shd w:val="clear" w:color="auto" w:fill="FFFFFF"/>
            <w:vAlign w:val="center"/>
          </w:tcPr>
          <w:p w14:paraId="1A84E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2B1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612A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483B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387D8A95">
            <w:pPr>
              <w:jc w:val="center"/>
              <w:rPr>
                <w:rFonts w:hint="eastAsia" w:ascii="微软雅黑" w:hAnsi="微软雅黑" w:eastAsia="微软雅黑" w:cs="微软雅黑"/>
                <w:i w:val="0"/>
                <w:iCs w:val="0"/>
                <w:color w:val="000000"/>
                <w:sz w:val="20"/>
                <w:szCs w:val="20"/>
                <w:u w:val="none"/>
              </w:rPr>
            </w:pPr>
          </w:p>
        </w:tc>
      </w:tr>
      <w:tr w14:paraId="21DF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166E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67" w:type="dxa"/>
            <w:tcBorders>
              <w:top w:val="nil"/>
              <w:left w:val="nil"/>
              <w:bottom w:val="single" w:color="000000" w:sz="8" w:space="0"/>
              <w:right w:val="single" w:color="000000" w:sz="8" w:space="0"/>
            </w:tcBorders>
            <w:shd w:val="clear" w:color="auto" w:fill="FFFFFF"/>
            <w:vAlign w:val="center"/>
          </w:tcPr>
          <w:p w14:paraId="7DB0C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互动婴儿床</w:t>
            </w:r>
          </w:p>
        </w:tc>
        <w:tc>
          <w:tcPr>
            <w:tcW w:w="377" w:type="pct"/>
            <w:tcBorders>
              <w:top w:val="nil"/>
              <w:left w:val="nil"/>
              <w:bottom w:val="single" w:color="000000" w:sz="8" w:space="0"/>
              <w:right w:val="single" w:color="000000" w:sz="8" w:space="0"/>
            </w:tcBorders>
            <w:shd w:val="clear" w:color="auto" w:fill="FFFFFF"/>
            <w:noWrap/>
            <w:vAlign w:val="center"/>
          </w:tcPr>
          <w:p w14:paraId="3E08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724F6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70615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79" w:type="pct"/>
            <w:tcBorders>
              <w:top w:val="nil"/>
              <w:left w:val="nil"/>
              <w:bottom w:val="single" w:color="000000" w:sz="8" w:space="0"/>
              <w:right w:val="single" w:color="000000" w:sz="8" w:space="0"/>
            </w:tcBorders>
            <w:shd w:val="clear" w:color="auto" w:fill="FFFFFF"/>
            <w:vAlign w:val="center"/>
          </w:tcPr>
          <w:p w14:paraId="2D272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A93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06D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38C3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693801D">
            <w:pPr>
              <w:jc w:val="center"/>
              <w:rPr>
                <w:rFonts w:hint="eastAsia" w:ascii="微软雅黑" w:hAnsi="微软雅黑" w:eastAsia="微软雅黑" w:cs="微软雅黑"/>
                <w:i w:val="0"/>
                <w:iCs w:val="0"/>
                <w:color w:val="000000"/>
                <w:sz w:val="20"/>
                <w:szCs w:val="20"/>
                <w:u w:val="none"/>
              </w:rPr>
            </w:pPr>
          </w:p>
        </w:tc>
      </w:tr>
      <w:tr w14:paraId="7404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035D9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67" w:type="dxa"/>
            <w:tcBorders>
              <w:top w:val="nil"/>
              <w:left w:val="nil"/>
              <w:bottom w:val="single" w:color="000000" w:sz="8" w:space="0"/>
              <w:right w:val="single" w:color="000000" w:sz="8" w:space="0"/>
            </w:tcBorders>
            <w:shd w:val="clear" w:color="auto" w:fill="FFFFFF"/>
            <w:vAlign w:val="center"/>
          </w:tcPr>
          <w:p w14:paraId="5C9C0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3层高柜.全背板</w:t>
            </w:r>
          </w:p>
        </w:tc>
        <w:tc>
          <w:tcPr>
            <w:tcW w:w="377" w:type="pct"/>
            <w:tcBorders>
              <w:top w:val="nil"/>
              <w:left w:val="nil"/>
              <w:bottom w:val="single" w:color="000000" w:sz="8" w:space="0"/>
              <w:right w:val="single" w:color="000000" w:sz="8" w:space="0"/>
            </w:tcBorders>
            <w:shd w:val="clear" w:color="auto" w:fill="FFFFFF"/>
            <w:noWrap/>
            <w:vAlign w:val="center"/>
          </w:tcPr>
          <w:p w14:paraId="64F45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15E15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26880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479" w:type="pct"/>
            <w:tcBorders>
              <w:top w:val="nil"/>
              <w:left w:val="nil"/>
              <w:bottom w:val="single" w:color="000000" w:sz="8" w:space="0"/>
              <w:right w:val="single" w:color="000000" w:sz="8" w:space="0"/>
            </w:tcBorders>
            <w:shd w:val="clear" w:color="auto" w:fill="FFFFFF"/>
            <w:vAlign w:val="center"/>
          </w:tcPr>
          <w:p w14:paraId="6C243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160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CE57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AF0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180700B">
            <w:pPr>
              <w:jc w:val="center"/>
              <w:rPr>
                <w:rFonts w:hint="eastAsia" w:ascii="微软雅黑" w:hAnsi="微软雅黑" w:eastAsia="微软雅黑" w:cs="微软雅黑"/>
                <w:i w:val="0"/>
                <w:iCs w:val="0"/>
                <w:color w:val="000000"/>
                <w:sz w:val="20"/>
                <w:szCs w:val="20"/>
                <w:u w:val="none"/>
              </w:rPr>
            </w:pPr>
          </w:p>
        </w:tc>
      </w:tr>
      <w:tr w14:paraId="4276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6F745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67" w:type="dxa"/>
            <w:tcBorders>
              <w:top w:val="nil"/>
              <w:left w:val="nil"/>
              <w:bottom w:val="single" w:color="000000" w:sz="8" w:space="0"/>
              <w:right w:val="single" w:color="000000" w:sz="8" w:space="0"/>
            </w:tcBorders>
            <w:shd w:val="clear" w:color="auto" w:fill="FFFFFF"/>
            <w:vAlign w:val="center"/>
          </w:tcPr>
          <w:p w14:paraId="6D9BE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2层90°转角矮柜</w:t>
            </w:r>
          </w:p>
        </w:tc>
        <w:tc>
          <w:tcPr>
            <w:tcW w:w="377" w:type="pct"/>
            <w:tcBorders>
              <w:top w:val="nil"/>
              <w:left w:val="nil"/>
              <w:bottom w:val="single" w:color="000000" w:sz="8" w:space="0"/>
              <w:right w:val="single" w:color="000000" w:sz="8" w:space="0"/>
            </w:tcBorders>
            <w:shd w:val="clear" w:color="auto" w:fill="FFFFFF"/>
            <w:noWrap/>
            <w:vAlign w:val="center"/>
          </w:tcPr>
          <w:p w14:paraId="2B610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4" w:type="pct"/>
            <w:tcBorders>
              <w:top w:val="nil"/>
              <w:left w:val="nil"/>
              <w:bottom w:val="single" w:color="000000" w:sz="8" w:space="0"/>
              <w:right w:val="single" w:color="000000" w:sz="8" w:space="0"/>
            </w:tcBorders>
            <w:shd w:val="clear" w:color="auto" w:fill="FFFFFF"/>
            <w:vAlign w:val="center"/>
          </w:tcPr>
          <w:p w14:paraId="658A6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677C0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479" w:type="pct"/>
            <w:tcBorders>
              <w:top w:val="nil"/>
              <w:left w:val="nil"/>
              <w:bottom w:val="single" w:color="000000" w:sz="8" w:space="0"/>
              <w:right w:val="single" w:color="000000" w:sz="8" w:space="0"/>
            </w:tcBorders>
            <w:shd w:val="clear" w:color="auto" w:fill="FFFFFF"/>
            <w:vAlign w:val="center"/>
          </w:tcPr>
          <w:p w14:paraId="6B323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462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D1D3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57B9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DFD5FF9">
            <w:pPr>
              <w:jc w:val="center"/>
              <w:rPr>
                <w:rFonts w:hint="eastAsia" w:ascii="微软雅黑" w:hAnsi="微软雅黑" w:eastAsia="微软雅黑" w:cs="微软雅黑"/>
                <w:i w:val="0"/>
                <w:iCs w:val="0"/>
                <w:color w:val="000000"/>
                <w:sz w:val="20"/>
                <w:szCs w:val="20"/>
                <w:u w:val="none"/>
              </w:rPr>
            </w:pPr>
          </w:p>
        </w:tc>
      </w:tr>
      <w:tr w14:paraId="2875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07638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67" w:type="dxa"/>
            <w:tcBorders>
              <w:top w:val="nil"/>
              <w:left w:val="nil"/>
              <w:bottom w:val="single" w:color="000000" w:sz="8" w:space="0"/>
              <w:right w:val="single" w:color="000000" w:sz="8" w:space="0"/>
            </w:tcBorders>
            <w:shd w:val="clear" w:color="auto" w:fill="FFFFFF"/>
            <w:vAlign w:val="center"/>
          </w:tcPr>
          <w:p w14:paraId="75811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阶梯组合柜.无背板</w:t>
            </w:r>
          </w:p>
        </w:tc>
        <w:tc>
          <w:tcPr>
            <w:tcW w:w="377" w:type="pct"/>
            <w:tcBorders>
              <w:top w:val="nil"/>
              <w:left w:val="nil"/>
              <w:bottom w:val="single" w:color="000000" w:sz="8" w:space="0"/>
              <w:right w:val="single" w:color="000000" w:sz="8" w:space="0"/>
            </w:tcBorders>
            <w:shd w:val="clear" w:color="auto" w:fill="FFFFFF"/>
            <w:noWrap/>
            <w:vAlign w:val="center"/>
          </w:tcPr>
          <w:p w14:paraId="4524C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4" w:type="pct"/>
            <w:tcBorders>
              <w:top w:val="nil"/>
              <w:left w:val="nil"/>
              <w:bottom w:val="single" w:color="000000" w:sz="8" w:space="0"/>
              <w:right w:val="single" w:color="000000" w:sz="8" w:space="0"/>
            </w:tcBorders>
            <w:shd w:val="clear" w:color="auto" w:fill="FFFFFF"/>
            <w:vAlign w:val="center"/>
          </w:tcPr>
          <w:p w14:paraId="4316E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35ADC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w:t>
            </w:r>
          </w:p>
        </w:tc>
        <w:tc>
          <w:tcPr>
            <w:tcW w:w="479" w:type="pct"/>
            <w:tcBorders>
              <w:top w:val="nil"/>
              <w:left w:val="nil"/>
              <w:bottom w:val="single" w:color="000000" w:sz="8" w:space="0"/>
              <w:right w:val="single" w:color="000000" w:sz="8" w:space="0"/>
            </w:tcBorders>
            <w:shd w:val="clear" w:color="auto" w:fill="FFFFFF"/>
            <w:vAlign w:val="center"/>
          </w:tcPr>
          <w:p w14:paraId="10347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802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CFE3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5BDD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B243BF8">
            <w:pPr>
              <w:jc w:val="center"/>
              <w:rPr>
                <w:rFonts w:hint="eastAsia" w:ascii="微软雅黑" w:hAnsi="微软雅黑" w:eastAsia="微软雅黑" w:cs="微软雅黑"/>
                <w:i w:val="0"/>
                <w:iCs w:val="0"/>
                <w:color w:val="000000"/>
                <w:sz w:val="20"/>
                <w:szCs w:val="20"/>
                <w:u w:val="none"/>
              </w:rPr>
            </w:pPr>
          </w:p>
        </w:tc>
      </w:tr>
      <w:tr w14:paraId="6897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6ABF1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67" w:type="dxa"/>
            <w:tcBorders>
              <w:top w:val="nil"/>
              <w:left w:val="nil"/>
              <w:bottom w:val="single" w:color="000000" w:sz="8" w:space="0"/>
              <w:right w:val="single" w:color="000000" w:sz="8" w:space="0"/>
            </w:tcBorders>
            <w:shd w:val="clear" w:color="auto" w:fill="FFFFFF"/>
            <w:vAlign w:val="center"/>
          </w:tcPr>
          <w:p w14:paraId="34718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幼儿柜</w:t>
            </w:r>
          </w:p>
        </w:tc>
        <w:tc>
          <w:tcPr>
            <w:tcW w:w="377" w:type="pct"/>
            <w:tcBorders>
              <w:top w:val="nil"/>
              <w:left w:val="nil"/>
              <w:bottom w:val="single" w:color="000000" w:sz="8" w:space="0"/>
              <w:right w:val="single" w:color="000000" w:sz="8" w:space="0"/>
            </w:tcBorders>
            <w:shd w:val="clear" w:color="auto" w:fill="FFFFFF"/>
            <w:noWrap/>
            <w:vAlign w:val="center"/>
          </w:tcPr>
          <w:p w14:paraId="2AEBF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06114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1E20E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479" w:type="pct"/>
            <w:tcBorders>
              <w:top w:val="nil"/>
              <w:left w:val="nil"/>
              <w:bottom w:val="single" w:color="000000" w:sz="8" w:space="0"/>
              <w:right w:val="single" w:color="000000" w:sz="8" w:space="0"/>
            </w:tcBorders>
            <w:shd w:val="clear" w:color="auto" w:fill="FFFFFF"/>
            <w:vAlign w:val="center"/>
          </w:tcPr>
          <w:p w14:paraId="3F3AE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E57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14CC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C04E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1276C4D5">
            <w:pPr>
              <w:jc w:val="center"/>
              <w:rPr>
                <w:rFonts w:hint="eastAsia" w:ascii="微软雅黑" w:hAnsi="微软雅黑" w:eastAsia="微软雅黑" w:cs="微软雅黑"/>
                <w:i w:val="0"/>
                <w:iCs w:val="0"/>
                <w:color w:val="000000"/>
                <w:sz w:val="20"/>
                <w:szCs w:val="20"/>
                <w:u w:val="none"/>
              </w:rPr>
            </w:pPr>
          </w:p>
        </w:tc>
      </w:tr>
      <w:tr w14:paraId="24A0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3351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67" w:type="dxa"/>
            <w:tcBorders>
              <w:top w:val="nil"/>
              <w:left w:val="nil"/>
              <w:bottom w:val="single" w:color="000000" w:sz="8" w:space="0"/>
              <w:right w:val="single" w:color="000000" w:sz="8" w:space="0"/>
            </w:tcBorders>
            <w:shd w:val="clear" w:color="auto" w:fill="FFFFFF"/>
            <w:vAlign w:val="center"/>
          </w:tcPr>
          <w:p w14:paraId="31B0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三层置物架</w:t>
            </w:r>
          </w:p>
        </w:tc>
        <w:tc>
          <w:tcPr>
            <w:tcW w:w="377" w:type="pct"/>
            <w:tcBorders>
              <w:top w:val="nil"/>
              <w:left w:val="nil"/>
              <w:bottom w:val="single" w:color="000000" w:sz="8" w:space="0"/>
              <w:right w:val="single" w:color="000000" w:sz="8" w:space="0"/>
            </w:tcBorders>
            <w:shd w:val="clear" w:color="auto" w:fill="FFFFFF"/>
            <w:noWrap/>
            <w:vAlign w:val="center"/>
          </w:tcPr>
          <w:p w14:paraId="3BFC6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49C60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58747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w:t>
            </w:r>
          </w:p>
        </w:tc>
        <w:tc>
          <w:tcPr>
            <w:tcW w:w="479" w:type="pct"/>
            <w:tcBorders>
              <w:top w:val="nil"/>
              <w:left w:val="nil"/>
              <w:bottom w:val="single" w:color="000000" w:sz="8" w:space="0"/>
              <w:right w:val="single" w:color="000000" w:sz="8" w:space="0"/>
            </w:tcBorders>
            <w:shd w:val="clear" w:color="auto" w:fill="FFFFFF"/>
            <w:vAlign w:val="center"/>
          </w:tcPr>
          <w:p w14:paraId="772F0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E65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9A33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926D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F70DC66">
            <w:pPr>
              <w:jc w:val="center"/>
              <w:rPr>
                <w:rFonts w:hint="eastAsia" w:ascii="微软雅黑" w:hAnsi="微软雅黑" w:eastAsia="微软雅黑" w:cs="微软雅黑"/>
                <w:i w:val="0"/>
                <w:iCs w:val="0"/>
                <w:color w:val="000000"/>
                <w:sz w:val="20"/>
                <w:szCs w:val="20"/>
                <w:u w:val="none"/>
              </w:rPr>
            </w:pPr>
          </w:p>
        </w:tc>
      </w:tr>
      <w:tr w14:paraId="19E3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58D7D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67" w:type="dxa"/>
            <w:tcBorders>
              <w:top w:val="nil"/>
              <w:left w:val="nil"/>
              <w:bottom w:val="single" w:color="000000" w:sz="8" w:space="0"/>
              <w:right w:val="single" w:color="000000" w:sz="8" w:space="0"/>
            </w:tcBorders>
            <w:shd w:val="clear" w:color="auto" w:fill="FFFFFF"/>
            <w:vAlign w:val="center"/>
          </w:tcPr>
          <w:p w14:paraId="7A8D9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2层矮柜.可调节.无背板</w:t>
            </w:r>
          </w:p>
        </w:tc>
        <w:tc>
          <w:tcPr>
            <w:tcW w:w="377" w:type="pct"/>
            <w:tcBorders>
              <w:top w:val="nil"/>
              <w:left w:val="nil"/>
              <w:bottom w:val="single" w:color="000000" w:sz="8" w:space="0"/>
              <w:right w:val="single" w:color="000000" w:sz="8" w:space="0"/>
            </w:tcBorders>
            <w:shd w:val="clear" w:color="auto" w:fill="FFFFFF"/>
            <w:noWrap/>
            <w:vAlign w:val="center"/>
          </w:tcPr>
          <w:p w14:paraId="2D760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64" w:type="pct"/>
            <w:tcBorders>
              <w:top w:val="nil"/>
              <w:left w:val="nil"/>
              <w:bottom w:val="single" w:color="000000" w:sz="8" w:space="0"/>
              <w:right w:val="single" w:color="000000" w:sz="8" w:space="0"/>
            </w:tcBorders>
            <w:shd w:val="clear" w:color="auto" w:fill="FFFFFF"/>
            <w:vAlign w:val="center"/>
          </w:tcPr>
          <w:p w14:paraId="1AA49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77AF2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479" w:type="pct"/>
            <w:tcBorders>
              <w:top w:val="nil"/>
              <w:left w:val="nil"/>
              <w:bottom w:val="single" w:color="000000" w:sz="8" w:space="0"/>
              <w:right w:val="single" w:color="000000" w:sz="8" w:space="0"/>
            </w:tcBorders>
            <w:shd w:val="clear" w:color="auto" w:fill="FFFFFF"/>
            <w:vAlign w:val="center"/>
          </w:tcPr>
          <w:p w14:paraId="7CBCE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037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0DAA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D1A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3D65E588">
            <w:pPr>
              <w:jc w:val="center"/>
              <w:rPr>
                <w:rFonts w:hint="eastAsia" w:ascii="微软雅黑" w:hAnsi="微软雅黑" w:eastAsia="微软雅黑" w:cs="微软雅黑"/>
                <w:i w:val="0"/>
                <w:iCs w:val="0"/>
                <w:color w:val="000000"/>
                <w:sz w:val="20"/>
                <w:szCs w:val="20"/>
                <w:u w:val="none"/>
              </w:rPr>
            </w:pPr>
          </w:p>
        </w:tc>
      </w:tr>
      <w:tr w14:paraId="4E11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30FA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67" w:type="dxa"/>
            <w:tcBorders>
              <w:top w:val="nil"/>
              <w:left w:val="nil"/>
              <w:bottom w:val="single" w:color="000000" w:sz="8" w:space="0"/>
              <w:right w:val="single" w:color="000000" w:sz="8" w:space="0"/>
            </w:tcBorders>
            <w:shd w:val="clear" w:color="auto" w:fill="FFFFFF"/>
            <w:vAlign w:val="center"/>
          </w:tcPr>
          <w:p w14:paraId="69B17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美术用品收纳柜</w:t>
            </w:r>
          </w:p>
        </w:tc>
        <w:tc>
          <w:tcPr>
            <w:tcW w:w="377" w:type="pct"/>
            <w:tcBorders>
              <w:top w:val="nil"/>
              <w:left w:val="nil"/>
              <w:bottom w:val="single" w:color="000000" w:sz="8" w:space="0"/>
              <w:right w:val="single" w:color="000000" w:sz="8" w:space="0"/>
            </w:tcBorders>
            <w:shd w:val="clear" w:color="auto" w:fill="FFFFFF"/>
            <w:noWrap/>
            <w:vAlign w:val="center"/>
          </w:tcPr>
          <w:p w14:paraId="17EF5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2F7D5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76F4F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w:t>
            </w:r>
          </w:p>
        </w:tc>
        <w:tc>
          <w:tcPr>
            <w:tcW w:w="479" w:type="pct"/>
            <w:tcBorders>
              <w:top w:val="nil"/>
              <w:left w:val="nil"/>
              <w:bottom w:val="single" w:color="000000" w:sz="8" w:space="0"/>
              <w:right w:val="single" w:color="000000" w:sz="8" w:space="0"/>
            </w:tcBorders>
            <w:shd w:val="clear" w:color="auto" w:fill="FFFFFF"/>
            <w:vAlign w:val="center"/>
          </w:tcPr>
          <w:p w14:paraId="25FF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273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6A1F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159D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62AD1F7B">
            <w:pPr>
              <w:jc w:val="center"/>
              <w:rPr>
                <w:rFonts w:hint="eastAsia" w:ascii="微软雅黑" w:hAnsi="微软雅黑" w:eastAsia="微软雅黑" w:cs="微软雅黑"/>
                <w:i w:val="0"/>
                <w:iCs w:val="0"/>
                <w:color w:val="000000"/>
                <w:sz w:val="20"/>
                <w:szCs w:val="20"/>
                <w:u w:val="none"/>
              </w:rPr>
            </w:pPr>
          </w:p>
        </w:tc>
      </w:tr>
      <w:tr w14:paraId="76D8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09C93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67" w:type="dxa"/>
            <w:tcBorders>
              <w:top w:val="nil"/>
              <w:left w:val="nil"/>
              <w:bottom w:val="single" w:color="000000" w:sz="8" w:space="0"/>
              <w:right w:val="single" w:color="000000" w:sz="8" w:space="0"/>
            </w:tcBorders>
            <w:shd w:val="clear" w:color="auto" w:fill="FFFFFF"/>
            <w:vAlign w:val="center"/>
          </w:tcPr>
          <w:p w14:paraId="4C17E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简约书架</w:t>
            </w:r>
          </w:p>
        </w:tc>
        <w:tc>
          <w:tcPr>
            <w:tcW w:w="377" w:type="pct"/>
            <w:tcBorders>
              <w:top w:val="nil"/>
              <w:left w:val="nil"/>
              <w:bottom w:val="single" w:color="000000" w:sz="8" w:space="0"/>
              <w:right w:val="single" w:color="000000" w:sz="8" w:space="0"/>
            </w:tcBorders>
            <w:shd w:val="clear" w:color="auto" w:fill="FFFFFF"/>
            <w:noWrap/>
            <w:vAlign w:val="center"/>
          </w:tcPr>
          <w:p w14:paraId="1C464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72CB8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62DF3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479" w:type="pct"/>
            <w:tcBorders>
              <w:top w:val="nil"/>
              <w:left w:val="nil"/>
              <w:bottom w:val="single" w:color="000000" w:sz="8" w:space="0"/>
              <w:right w:val="single" w:color="000000" w:sz="8" w:space="0"/>
            </w:tcBorders>
            <w:shd w:val="clear" w:color="auto" w:fill="FFFFFF"/>
            <w:vAlign w:val="center"/>
          </w:tcPr>
          <w:p w14:paraId="75826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B42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F169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FFAF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224678C">
            <w:pPr>
              <w:jc w:val="center"/>
              <w:rPr>
                <w:rFonts w:hint="eastAsia" w:ascii="微软雅黑" w:hAnsi="微软雅黑" w:eastAsia="微软雅黑" w:cs="微软雅黑"/>
                <w:i w:val="0"/>
                <w:iCs w:val="0"/>
                <w:color w:val="000000"/>
                <w:sz w:val="20"/>
                <w:szCs w:val="20"/>
                <w:u w:val="none"/>
              </w:rPr>
            </w:pPr>
          </w:p>
        </w:tc>
      </w:tr>
      <w:tr w14:paraId="2AE1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1743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67" w:type="dxa"/>
            <w:tcBorders>
              <w:top w:val="nil"/>
              <w:left w:val="nil"/>
              <w:bottom w:val="single" w:color="000000" w:sz="8" w:space="0"/>
              <w:right w:val="single" w:color="000000" w:sz="8" w:space="0"/>
            </w:tcBorders>
            <w:shd w:val="clear" w:color="auto" w:fill="FFFFFF"/>
            <w:vAlign w:val="center"/>
          </w:tcPr>
          <w:p w14:paraId="118FF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w:t>
            </w:r>
          </w:p>
        </w:tc>
        <w:tc>
          <w:tcPr>
            <w:tcW w:w="377" w:type="pct"/>
            <w:tcBorders>
              <w:top w:val="nil"/>
              <w:left w:val="nil"/>
              <w:bottom w:val="single" w:color="000000" w:sz="8" w:space="0"/>
              <w:right w:val="single" w:color="000000" w:sz="8" w:space="0"/>
            </w:tcBorders>
            <w:shd w:val="clear" w:color="auto" w:fill="FFFFFF"/>
            <w:noWrap/>
            <w:vAlign w:val="center"/>
          </w:tcPr>
          <w:p w14:paraId="700A6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2368D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59C75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2820</w:t>
            </w:r>
          </w:p>
        </w:tc>
        <w:tc>
          <w:tcPr>
            <w:tcW w:w="479" w:type="pct"/>
            <w:tcBorders>
              <w:top w:val="nil"/>
              <w:left w:val="nil"/>
              <w:bottom w:val="single" w:color="000000" w:sz="8" w:space="0"/>
              <w:right w:val="single" w:color="000000" w:sz="8" w:space="0"/>
            </w:tcBorders>
            <w:shd w:val="clear" w:color="auto" w:fill="FFFFFF"/>
            <w:vAlign w:val="center"/>
          </w:tcPr>
          <w:p w14:paraId="3524B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AF4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0891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832D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9E3AD81">
            <w:pPr>
              <w:jc w:val="center"/>
              <w:rPr>
                <w:rFonts w:hint="eastAsia" w:ascii="微软雅黑" w:hAnsi="微软雅黑" w:eastAsia="微软雅黑" w:cs="微软雅黑"/>
                <w:i w:val="0"/>
                <w:iCs w:val="0"/>
                <w:color w:val="000000"/>
                <w:sz w:val="20"/>
                <w:szCs w:val="20"/>
                <w:u w:val="none"/>
              </w:rPr>
            </w:pPr>
          </w:p>
        </w:tc>
      </w:tr>
      <w:tr w14:paraId="1C45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969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67" w:type="dxa"/>
            <w:tcBorders>
              <w:top w:val="nil"/>
              <w:left w:val="nil"/>
              <w:bottom w:val="single" w:color="000000" w:sz="8" w:space="0"/>
              <w:right w:val="single" w:color="000000" w:sz="8" w:space="0"/>
            </w:tcBorders>
            <w:shd w:val="clear" w:color="auto" w:fill="FFFFFF"/>
            <w:vAlign w:val="center"/>
          </w:tcPr>
          <w:p w14:paraId="1F3D3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中班幼儿椅</w:t>
            </w:r>
          </w:p>
        </w:tc>
        <w:tc>
          <w:tcPr>
            <w:tcW w:w="377" w:type="pct"/>
            <w:tcBorders>
              <w:top w:val="nil"/>
              <w:left w:val="nil"/>
              <w:bottom w:val="single" w:color="000000" w:sz="8" w:space="0"/>
              <w:right w:val="single" w:color="000000" w:sz="8" w:space="0"/>
            </w:tcBorders>
            <w:shd w:val="clear" w:color="auto" w:fill="FFFFFF"/>
            <w:noWrap/>
            <w:vAlign w:val="center"/>
          </w:tcPr>
          <w:p w14:paraId="234A2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64" w:type="pct"/>
            <w:tcBorders>
              <w:top w:val="nil"/>
              <w:left w:val="nil"/>
              <w:bottom w:val="single" w:color="000000" w:sz="8" w:space="0"/>
              <w:right w:val="single" w:color="000000" w:sz="8" w:space="0"/>
            </w:tcBorders>
            <w:shd w:val="clear" w:color="auto" w:fill="FFFFFF"/>
            <w:vAlign w:val="center"/>
          </w:tcPr>
          <w:p w14:paraId="3FA63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08D64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479" w:type="pct"/>
            <w:tcBorders>
              <w:top w:val="nil"/>
              <w:left w:val="nil"/>
              <w:bottom w:val="single" w:color="000000" w:sz="8" w:space="0"/>
              <w:right w:val="single" w:color="000000" w:sz="8" w:space="0"/>
            </w:tcBorders>
            <w:shd w:val="clear" w:color="auto" w:fill="FFFFFF"/>
            <w:vAlign w:val="center"/>
          </w:tcPr>
          <w:p w14:paraId="1989A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23520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24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E2D1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3E06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CEDB3CF">
            <w:pPr>
              <w:jc w:val="center"/>
              <w:rPr>
                <w:rFonts w:hint="eastAsia" w:ascii="微软雅黑" w:hAnsi="微软雅黑" w:eastAsia="微软雅黑" w:cs="微软雅黑"/>
                <w:i w:val="0"/>
                <w:iCs w:val="0"/>
                <w:color w:val="000000"/>
                <w:sz w:val="20"/>
                <w:szCs w:val="20"/>
                <w:u w:val="none"/>
              </w:rPr>
            </w:pPr>
          </w:p>
        </w:tc>
      </w:tr>
      <w:tr w14:paraId="5D34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30B5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67" w:type="dxa"/>
            <w:tcBorders>
              <w:top w:val="nil"/>
              <w:left w:val="nil"/>
              <w:bottom w:val="single" w:color="000000" w:sz="8" w:space="0"/>
              <w:right w:val="single" w:color="000000" w:sz="8" w:space="0"/>
            </w:tcBorders>
            <w:shd w:val="clear" w:color="auto" w:fill="FFFFFF"/>
            <w:vAlign w:val="center"/>
          </w:tcPr>
          <w:p w14:paraId="017BB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点线面蓝色地毯</w:t>
            </w:r>
          </w:p>
        </w:tc>
        <w:tc>
          <w:tcPr>
            <w:tcW w:w="377" w:type="pct"/>
            <w:tcBorders>
              <w:top w:val="nil"/>
              <w:left w:val="nil"/>
              <w:bottom w:val="single" w:color="000000" w:sz="8" w:space="0"/>
              <w:right w:val="single" w:color="000000" w:sz="8" w:space="0"/>
            </w:tcBorders>
            <w:shd w:val="clear" w:color="auto" w:fill="FFFFFF"/>
            <w:noWrap/>
            <w:vAlign w:val="center"/>
          </w:tcPr>
          <w:p w14:paraId="79C44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4" w:type="pct"/>
            <w:tcBorders>
              <w:top w:val="nil"/>
              <w:left w:val="nil"/>
              <w:bottom w:val="single" w:color="000000" w:sz="8" w:space="0"/>
              <w:right w:val="single" w:color="000000" w:sz="8" w:space="0"/>
            </w:tcBorders>
            <w:shd w:val="clear" w:color="auto" w:fill="FFFFFF"/>
            <w:vAlign w:val="center"/>
          </w:tcPr>
          <w:p w14:paraId="5E16E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40B4E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w:t>
            </w:r>
          </w:p>
        </w:tc>
        <w:tc>
          <w:tcPr>
            <w:tcW w:w="479" w:type="pct"/>
            <w:tcBorders>
              <w:top w:val="nil"/>
              <w:left w:val="nil"/>
              <w:bottom w:val="single" w:color="000000" w:sz="8" w:space="0"/>
              <w:right w:val="single" w:color="000000" w:sz="8" w:space="0"/>
            </w:tcBorders>
            <w:shd w:val="clear" w:color="auto" w:fill="FFFFFF"/>
            <w:vAlign w:val="center"/>
          </w:tcPr>
          <w:p w14:paraId="0BAE8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20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3792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9618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24757318">
            <w:pPr>
              <w:jc w:val="center"/>
              <w:rPr>
                <w:rFonts w:hint="eastAsia" w:ascii="微软雅黑" w:hAnsi="微软雅黑" w:eastAsia="微软雅黑" w:cs="微软雅黑"/>
                <w:i w:val="0"/>
                <w:iCs w:val="0"/>
                <w:color w:val="000000"/>
                <w:sz w:val="20"/>
                <w:szCs w:val="20"/>
                <w:u w:val="none"/>
              </w:rPr>
            </w:pPr>
          </w:p>
        </w:tc>
      </w:tr>
      <w:tr w14:paraId="7907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8254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367" w:type="dxa"/>
            <w:tcBorders>
              <w:top w:val="nil"/>
              <w:left w:val="nil"/>
              <w:bottom w:val="single" w:color="000000" w:sz="8" w:space="0"/>
              <w:right w:val="single" w:color="000000" w:sz="8" w:space="0"/>
            </w:tcBorders>
            <w:shd w:val="clear" w:color="auto" w:fill="FFFFFF"/>
            <w:vAlign w:val="center"/>
          </w:tcPr>
          <w:p w14:paraId="221E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中班幼儿桌</w:t>
            </w:r>
          </w:p>
        </w:tc>
        <w:tc>
          <w:tcPr>
            <w:tcW w:w="377" w:type="pct"/>
            <w:tcBorders>
              <w:top w:val="nil"/>
              <w:left w:val="nil"/>
              <w:bottom w:val="single" w:color="000000" w:sz="8" w:space="0"/>
              <w:right w:val="single" w:color="000000" w:sz="8" w:space="0"/>
            </w:tcBorders>
            <w:shd w:val="clear" w:color="auto" w:fill="FFFFFF"/>
            <w:noWrap/>
            <w:vAlign w:val="center"/>
          </w:tcPr>
          <w:p w14:paraId="70E42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4" w:type="pct"/>
            <w:tcBorders>
              <w:top w:val="nil"/>
              <w:left w:val="nil"/>
              <w:bottom w:val="single" w:color="000000" w:sz="8" w:space="0"/>
              <w:right w:val="single" w:color="000000" w:sz="8" w:space="0"/>
            </w:tcBorders>
            <w:shd w:val="clear" w:color="auto" w:fill="FFFFFF"/>
            <w:vAlign w:val="center"/>
          </w:tcPr>
          <w:p w14:paraId="0B47E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0727B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479" w:type="pct"/>
            <w:tcBorders>
              <w:top w:val="nil"/>
              <w:left w:val="nil"/>
              <w:bottom w:val="single" w:color="000000" w:sz="8" w:space="0"/>
              <w:right w:val="single" w:color="000000" w:sz="8" w:space="0"/>
            </w:tcBorders>
            <w:shd w:val="clear" w:color="auto" w:fill="FFFFFF"/>
            <w:vAlign w:val="center"/>
          </w:tcPr>
          <w:p w14:paraId="1FA96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7A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028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34A5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FDA540F">
            <w:pPr>
              <w:jc w:val="center"/>
              <w:rPr>
                <w:rFonts w:hint="eastAsia" w:ascii="微软雅黑" w:hAnsi="微软雅黑" w:eastAsia="微软雅黑" w:cs="微软雅黑"/>
                <w:i w:val="0"/>
                <w:iCs w:val="0"/>
                <w:color w:val="000000"/>
                <w:sz w:val="20"/>
                <w:szCs w:val="20"/>
                <w:u w:val="none"/>
              </w:rPr>
            </w:pPr>
          </w:p>
        </w:tc>
      </w:tr>
      <w:tr w14:paraId="0F01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01CB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367" w:type="dxa"/>
            <w:tcBorders>
              <w:top w:val="nil"/>
              <w:left w:val="nil"/>
              <w:bottom w:val="single" w:color="000000" w:sz="8" w:space="0"/>
              <w:right w:val="single" w:color="000000" w:sz="8" w:space="0"/>
            </w:tcBorders>
            <w:shd w:val="clear" w:color="auto" w:fill="FFFFFF"/>
            <w:vAlign w:val="center"/>
          </w:tcPr>
          <w:p w14:paraId="6040E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中班4人桌</w:t>
            </w:r>
          </w:p>
        </w:tc>
        <w:tc>
          <w:tcPr>
            <w:tcW w:w="377" w:type="pct"/>
            <w:tcBorders>
              <w:top w:val="nil"/>
              <w:left w:val="nil"/>
              <w:bottom w:val="single" w:color="000000" w:sz="8" w:space="0"/>
              <w:right w:val="single" w:color="000000" w:sz="8" w:space="0"/>
            </w:tcBorders>
            <w:shd w:val="clear" w:color="auto" w:fill="FFFFFF"/>
            <w:noWrap/>
            <w:vAlign w:val="center"/>
          </w:tcPr>
          <w:p w14:paraId="62A0A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02B3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06711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479" w:type="pct"/>
            <w:tcBorders>
              <w:top w:val="nil"/>
              <w:left w:val="nil"/>
              <w:bottom w:val="single" w:color="000000" w:sz="8" w:space="0"/>
              <w:right w:val="single" w:color="000000" w:sz="8" w:space="0"/>
            </w:tcBorders>
            <w:shd w:val="clear" w:color="auto" w:fill="FFFFFF"/>
            <w:vAlign w:val="center"/>
          </w:tcPr>
          <w:p w14:paraId="642B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DD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5B7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031B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58D8E4B">
            <w:pPr>
              <w:jc w:val="center"/>
              <w:rPr>
                <w:rFonts w:hint="eastAsia" w:ascii="微软雅黑" w:hAnsi="微软雅黑" w:eastAsia="微软雅黑" w:cs="微软雅黑"/>
                <w:i w:val="0"/>
                <w:iCs w:val="0"/>
                <w:color w:val="000000"/>
                <w:sz w:val="20"/>
                <w:szCs w:val="20"/>
                <w:u w:val="none"/>
              </w:rPr>
            </w:pPr>
          </w:p>
        </w:tc>
      </w:tr>
      <w:tr w14:paraId="0A0B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3929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367" w:type="dxa"/>
            <w:tcBorders>
              <w:top w:val="nil"/>
              <w:left w:val="nil"/>
              <w:bottom w:val="single" w:color="000000" w:sz="8" w:space="0"/>
              <w:right w:val="single" w:color="000000" w:sz="8" w:space="0"/>
            </w:tcBorders>
            <w:shd w:val="clear" w:color="auto" w:fill="FFFFFF"/>
            <w:vAlign w:val="center"/>
          </w:tcPr>
          <w:p w14:paraId="5DDE9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中班圆桌</w:t>
            </w:r>
          </w:p>
        </w:tc>
        <w:tc>
          <w:tcPr>
            <w:tcW w:w="377" w:type="pct"/>
            <w:tcBorders>
              <w:top w:val="nil"/>
              <w:left w:val="nil"/>
              <w:bottom w:val="single" w:color="000000" w:sz="8" w:space="0"/>
              <w:right w:val="single" w:color="000000" w:sz="8" w:space="0"/>
            </w:tcBorders>
            <w:shd w:val="clear" w:color="auto" w:fill="FFFFFF"/>
            <w:noWrap/>
            <w:vAlign w:val="center"/>
          </w:tcPr>
          <w:p w14:paraId="33B57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67B78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6A001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479" w:type="pct"/>
            <w:tcBorders>
              <w:top w:val="nil"/>
              <w:left w:val="nil"/>
              <w:bottom w:val="single" w:color="000000" w:sz="8" w:space="0"/>
              <w:right w:val="single" w:color="000000" w:sz="8" w:space="0"/>
            </w:tcBorders>
            <w:shd w:val="clear" w:color="auto" w:fill="FFFFFF"/>
            <w:vAlign w:val="center"/>
          </w:tcPr>
          <w:p w14:paraId="03237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B6B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EF75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D398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51C7178">
            <w:pPr>
              <w:jc w:val="center"/>
              <w:rPr>
                <w:rFonts w:hint="eastAsia" w:ascii="微软雅黑" w:hAnsi="微软雅黑" w:eastAsia="微软雅黑" w:cs="微软雅黑"/>
                <w:i w:val="0"/>
                <w:iCs w:val="0"/>
                <w:color w:val="000000"/>
                <w:sz w:val="20"/>
                <w:szCs w:val="20"/>
                <w:u w:val="none"/>
              </w:rPr>
            </w:pPr>
          </w:p>
        </w:tc>
      </w:tr>
      <w:tr w14:paraId="0B46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4AFD9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367" w:type="dxa"/>
            <w:tcBorders>
              <w:top w:val="nil"/>
              <w:left w:val="nil"/>
              <w:bottom w:val="single" w:color="000000" w:sz="8" w:space="0"/>
              <w:right w:val="single" w:color="000000" w:sz="8" w:space="0"/>
            </w:tcBorders>
            <w:shd w:val="clear" w:color="auto" w:fill="FFFFFF"/>
            <w:vAlign w:val="center"/>
          </w:tcPr>
          <w:p w14:paraId="38A72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简约互动小厨房</w:t>
            </w:r>
          </w:p>
        </w:tc>
        <w:tc>
          <w:tcPr>
            <w:tcW w:w="377" w:type="pct"/>
            <w:tcBorders>
              <w:top w:val="nil"/>
              <w:left w:val="nil"/>
              <w:bottom w:val="single" w:color="000000" w:sz="8" w:space="0"/>
              <w:right w:val="single" w:color="000000" w:sz="8" w:space="0"/>
            </w:tcBorders>
            <w:shd w:val="clear" w:color="auto" w:fill="FFFFFF"/>
            <w:noWrap/>
            <w:vAlign w:val="center"/>
          </w:tcPr>
          <w:p w14:paraId="3A859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690BE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23A93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479" w:type="pct"/>
            <w:tcBorders>
              <w:top w:val="nil"/>
              <w:left w:val="nil"/>
              <w:bottom w:val="single" w:color="000000" w:sz="8" w:space="0"/>
              <w:right w:val="single" w:color="000000" w:sz="8" w:space="0"/>
            </w:tcBorders>
            <w:shd w:val="clear" w:color="auto" w:fill="FFFFFF"/>
            <w:vAlign w:val="center"/>
          </w:tcPr>
          <w:p w14:paraId="60F90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8C5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18EF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32B6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7119009">
            <w:pPr>
              <w:jc w:val="center"/>
              <w:rPr>
                <w:rFonts w:hint="eastAsia" w:ascii="微软雅黑" w:hAnsi="微软雅黑" w:eastAsia="微软雅黑" w:cs="微软雅黑"/>
                <w:i w:val="0"/>
                <w:iCs w:val="0"/>
                <w:color w:val="000000"/>
                <w:sz w:val="20"/>
                <w:szCs w:val="20"/>
                <w:u w:val="none"/>
              </w:rPr>
            </w:pPr>
          </w:p>
        </w:tc>
      </w:tr>
      <w:tr w14:paraId="7531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2284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367" w:type="dxa"/>
            <w:tcBorders>
              <w:top w:val="nil"/>
              <w:left w:val="nil"/>
              <w:bottom w:val="single" w:color="000000" w:sz="8" w:space="0"/>
              <w:right w:val="single" w:color="000000" w:sz="8" w:space="0"/>
            </w:tcBorders>
            <w:shd w:val="clear" w:color="auto" w:fill="FFFFFF"/>
            <w:vAlign w:val="center"/>
          </w:tcPr>
          <w:p w14:paraId="7BF3B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4层高柜.可调节.半背板</w:t>
            </w:r>
          </w:p>
        </w:tc>
        <w:tc>
          <w:tcPr>
            <w:tcW w:w="377" w:type="pct"/>
            <w:tcBorders>
              <w:top w:val="nil"/>
              <w:left w:val="nil"/>
              <w:bottom w:val="single" w:color="000000" w:sz="8" w:space="0"/>
              <w:right w:val="single" w:color="000000" w:sz="8" w:space="0"/>
            </w:tcBorders>
            <w:shd w:val="clear" w:color="auto" w:fill="FFFFFF"/>
            <w:noWrap/>
            <w:vAlign w:val="center"/>
          </w:tcPr>
          <w:p w14:paraId="69C7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74E3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10CF3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3250</w:t>
            </w:r>
          </w:p>
        </w:tc>
        <w:tc>
          <w:tcPr>
            <w:tcW w:w="479" w:type="pct"/>
            <w:tcBorders>
              <w:top w:val="nil"/>
              <w:left w:val="nil"/>
              <w:bottom w:val="single" w:color="000000" w:sz="8" w:space="0"/>
              <w:right w:val="single" w:color="000000" w:sz="8" w:space="0"/>
            </w:tcBorders>
            <w:shd w:val="clear" w:color="auto" w:fill="FFFFFF"/>
            <w:vAlign w:val="center"/>
          </w:tcPr>
          <w:p w14:paraId="60CC7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926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B958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6A05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2B7683D2">
            <w:pPr>
              <w:jc w:val="center"/>
              <w:rPr>
                <w:rFonts w:hint="eastAsia" w:ascii="微软雅黑" w:hAnsi="微软雅黑" w:eastAsia="微软雅黑" w:cs="微软雅黑"/>
                <w:i w:val="0"/>
                <w:iCs w:val="0"/>
                <w:color w:val="000000"/>
                <w:sz w:val="20"/>
                <w:szCs w:val="20"/>
                <w:u w:val="none"/>
              </w:rPr>
            </w:pPr>
          </w:p>
        </w:tc>
      </w:tr>
      <w:tr w14:paraId="3DDF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A55F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67" w:type="dxa"/>
            <w:tcBorders>
              <w:top w:val="nil"/>
              <w:left w:val="nil"/>
              <w:bottom w:val="single" w:color="000000" w:sz="8" w:space="0"/>
              <w:right w:val="single" w:color="000000" w:sz="8" w:space="0"/>
            </w:tcBorders>
            <w:shd w:val="clear" w:color="auto" w:fill="FFFFFF"/>
            <w:vAlign w:val="center"/>
          </w:tcPr>
          <w:p w14:paraId="7D1ED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三层教具篮收纳柜</w:t>
            </w:r>
          </w:p>
        </w:tc>
        <w:tc>
          <w:tcPr>
            <w:tcW w:w="377" w:type="pct"/>
            <w:tcBorders>
              <w:top w:val="nil"/>
              <w:left w:val="nil"/>
              <w:bottom w:val="single" w:color="000000" w:sz="8" w:space="0"/>
              <w:right w:val="single" w:color="000000" w:sz="8" w:space="0"/>
            </w:tcBorders>
            <w:shd w:val="clear" w:color="auto" w:fill="FFFFFF"/>
            <w:noWrap/>
            <w:vAlign w:val="center"/>
          </w:tcPr>
          <w:p w14:paraId="7B58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71F98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noWrap/>
            <w:vAlign w:val="center"/>
          </w:tcPr>
          <w:p w14:paraId="0DAE7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479" w:type="pct"/>
            <w:tcBorders>
              <w:top w:val="nil"/>
              <w:left w:val="nil"/>
              <w:bottom w:val="single" w:color="000000" w:sz="8" w:space="0"/>
              <w:right w:val="single" w:color="000000" w:sz="8" w:space="0"/>
            </w:tcBorders>
            <w:shd w:val="clear" w:color="auto" w:fill="FFFFFF"/>
            <w:vAlign w:val="center"/>
          </w:tcPr>
          <w:p w14:paraId="1B3C1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258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B7D1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AD79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02F87A7">
            <w:pPr>
              <w:jc w:val="center"/>
              <w:rPr>
                <w:rFonts w:hint="eastAsia" w:ascii="微软雅黑" w:hAnsi="微软雅黑" w:eastAsia="微软雅黑" w:cs="微软雅黑"/>
                <w:i w:val="0"/>
                <w:iCs w:val="0"/>
                <w:color w:val="000000"/>
                <w:sz w:val="20"/>
                <w:szCs w:val="20"/>
                <w:u w:val="none"/>
              </w:rPr>
            </w:pPr>
          </w:p>
        </w:tc>
      </w:tr>
      <w:tr w14:paraId="2D47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6C438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67" w:type="dxa"/>
            <w:tcBorders>
              <w:top w:val="nil"/>
              <w:left w:val="nil"/>
              <w:bottom w:val="single" w:color="000000" w:sz="8" w:space="0"/>
              <w:right w:val="single" w:color="000000" w:sz="8" w:space="0"/>
            </w:tcBorders>
            <w:shd w:val="clear" w:color="auto" w:fill="FFFFFF"/>
            <w:vAlign w:val="center"/>
          </w:tcPr>
          <w:p w14:paraId="3BB92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6格柜</w:t>
            </w:r>
          </w:p>
        </w:tc>
        <w:tc>
          <w:tcPr>
            <w:tcW w:w="377" w:type="pct"/>
            <w:tcBorders>
              <w:top w:val="nil"/>
              <w:left w:val="nil"/>
              <w:bottom w:val="single" w:color="000000" w:sz="8" w:space="0"/>
              <w:right w:val="single" w:color="000000" w:sz="8" w:space="0"/>
            </w:tcBorders>
            <w:shd w:val="clear" w:color="auto" w:fill="FFFFFF"/>
            <w:noWrap/>
            <w:vAlign w:val="center"/>
          </w:tcPr>
          <w:p w14:paraId="1273F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4429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746C3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w:t>
            </w:r>
          </w:p>
        </w:tc>
        <w:tc>
          <w:tcPr>
            <w:tcW w:w="479" w:type="pct"/>
            <w:tcBorders>
              <w:top w:val="nil"/>
              <w:left w:val="nil"/>
              <w:bottom w:val="single" w:color="000000" w:sz="8" w:space="0"/>
              <w:right w:val="single" w:color="000000" w:sz="8" w:space="0"/>
            </w:tcBorders>
            <w:shd w:val="clear" w:color="auto" w:fill="FFFFFF"/>
            <w:vAlign w:val="center"/>
          </w:tcPr>
          <w:p w14:paraId="687A6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BD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AAE1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2C63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F3A5086">
            <w:pPr>
              <w:jc w:val="center"/>
              <w:rPr>
                <w:rFonts w:hint="eastAsia" w:ascii="微软雅黑" w:hAnsi="微软雅黑" w:eastAsia="微软雅黑" w:cs="微软雅黑"/>
                <w:i w:val="0"/>
                <w:iCs w:val="0"/>
                <w:color w:val="000000"/>
                <w:sz w:val="20"/>
                <w:szCs w:val="20"/>
                <w:u w:val="none"/>
              </w:rPr>
            </w:pPr>
          </w:p>
        </w:tc>
      </w:tr>
      <w:tr w14:paraId="3550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1101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67" w:type="dxa"/>
            <w:tcBorders>
              <w:top w:val="nil"/>
              <w:left w:val="nil"/>
              <w:bottom w:val="single" w:color="000000" w:sz="8" w:space="0"/>
              <w:right w:val="single" w:color="000000" w:sz="8" w:space="0"/>
            </w:tcBorders>
            <w:shd w:val="clear" w:color="auto" w:fill="FFFFFF"/>
            <w:vAlign w:val="center"/>
          </w:tcPr>
          <w:p w14:paraId="4A799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透明画板柜</w:t>
            </w:r>
          </w:p>
        </w:tc>
        <w:tc>
          <w:tcPr>
            <w:tcW w:w="377" w:type="pct"/>
            <w:tcBorders>
              <w:top w:val="nil"/>
              <w:left w:val="nil"/>
              <w:bottom w:val="single" w:color="000000" w:sz="8" w:space="0"/>
              <w:right w:val="single" w:color="000000" w:sz="8" w:space="0"/>
            </w:tcBorders>
            <w:shd w:val="clear" w:color="auto" w:fill="FFFFFF"/>
            <w:noWrap/>
            <w:vAlign w:val="center"/>
          </w:tcPr>
          <w:p w14:paraId="38D68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5CBF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26804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w:t>
            </w:r>
          </w:p>
        </w:tc>
        <w:tc>
          <w:tcPr>
            <w:tcW w:w="479" w:type="pct"/>
            <w:tcBorders>
              <w:top w:val="nil"/>
              <w:left w:val="nil"/>
              <w:bottom w:val="single" w:color="000000" w:sz="8" w:space="0"/>
              <w:right w:val="single" w:color="000000" w:sz="8" w:space="0"/>
            </w:tcBorders>
            <w:shd w:val="clear" w:color="auto" w:fill="FFFFFF"/>
            <w:vAlign w:val="center"/>
          </w:tcPr>
          <w:p w14:paraId="5368B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577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B38A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1E49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D2CA14D">
            <w:pPr>
              <w:jc w:val="center"/>
              <w:rPr>
                <w:rFonts w:hint="eastAsia" w:ascii="微软雅黑" w:hAnsi="微软雅黑" w:eastAsia="微软雅黑" w:cs="微软雅黑"/>
                <w:i w:val="0"/>
                <w:iCs w:val="0"/>
                <w:color w:val="000000"/>
                <w:sz w:val="20"/>
                <w:szCs w:val="20"/>
                <w:u w:val="none"/>
              </w:rPr>
            </w:pPr>
          </w:p>
        </w:tc>
      </w:tr>
      <w:tr w14:paraId="0D70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C7BC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67" w:type="dxa"/>
            <w:tcBorders>
              <w:top w:val="nil"/>
              <w:left w:val="nil"/>
              <w:bottom w:val="single" w:color="000000" w:sz="8" w:space="0"/>
              <w:right w:val="single" w:color="000000" w:sz="8" w:space="0"/>
            </w:tcBorders>
            <w:shd w:val="clear" w:color="auto" w:fill="FFFFFF"/>
            <w:vAlign w:val="center"/>
          </w:tcPr>
          <w:p w14:paraId="38A87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组合屏风</w:t>
            </w:r>
          </w:p>
        </w:tc>
        <w:tc>
          <w:tcPr>
            <w:tcW w:w="377" w:type="pct"/>
            <w:tcBorders>
              <w:top w:val="nil"/>
              <w:left w:val="nil"/>
              <w:bottom w:val="single" w:color="000000" w:sz="8" w:space="0"/>
              <w:right w:val="single" w:color="000000" w:sz="8" w:space="0"/>
            </w:tcBorders>
            <w:shd w:val="clear" w:color="auto" w:fill="FFFFFF"/>
            <w:noWrap/>
            <w:vAlign w:val="center"/>
          </w:tcPr>
          <w:p w14:paraId="3B892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26C05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5064E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79" w:type="pct"/>
            <w:tcBorders>
              <w:top w:val="nil"/>
              <w:left w:val="nil"/>
              <w:bottom w:val="single" w:color="000000" w:sz="8" w:space="0"/>
              <w:right w:val="single" w:color="000000" w:sz="8" w:space="0"/>
            </w:tcBorders>
            <w:shd w:val="clear" w:color="auto" w:fill="FFFFFF"/>
            <w:vAlign w:val="center"/>
          </w:tcPr>
          <w:p w14:paraId="7390D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6CE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5694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BBBB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DD17CBD">
            <w:pPr>
              <w:jc w:val="center"/>
              <w:rPr>
                <w:rFonts w:hint="eastAsia" w:ascii="微软雅黑" w:hAnsi="微软雅黑" w:eastAsia="微软雅黑" w:cs="微软雅黑"/>
                <w:i w:val="0"/>
                <w:iCs w:val="0"/>
                <w:color w:val="000000"/>
                <w:sz w:val="20"/>
                <w:szCs w:val="20"/>
                <w:u w:val="none"/>
              </w:rPr>
            </w:pPr>
          </w:p>
        </w:tc>
      </w:tr>
      <w:tr w14:paraId="3CFA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3BFF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67" w:type="dxa"/>
            <w:tcBorders>
              <w:top w:val="nil"/>
              <w:left w:val="nil"/>
              <w:bottom w:val="single" w:color="000000" w:sz="8" w:space="0"/>
              <w:right w:val="single" w:color="000000" w:sz="8" w:space="0"/>
            </w:tcBorders>
            <w:shd w:val="clear" w:color="auto" w:fill="FFFFFF"/>
            <w:vAlign w:val="center"/>
          </w:tcPr>
          <w:p w14:paraId="7D307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雪松造型双面书架.可展开</w:t>
            </w:r>
          </w:p>
        </w:tc>
        <w:tc>
          <w:tcPr>
            <w:tcW w:w="377" w:type="pct"/>
            <w:tcBorders>
              <w:top w:val="nil"/>
              <w:left w:val="nil"/>
              <w:bottom w:val="single" w:color="000000" w:sz="8" w:space="0"/>
              <w:right w:val="single" w:color="000000" w:sz="8" w:space="0"/>
            </w:tcBorders>
            <w:shd w:val="clear" w:color="auto" w:fill="FFFFFF"/>
            <w:noWrap/>
            <w:vAlign w:val="center"/>
          </w:tcPr>
          <w:p w14:paraId="36F9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65C6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71F17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2230</w:t>
            </w:r>
          </w:p>
        </w:tc>
        <w:tc>
          <w:tcPr>
            <w:tcW w:w="479" w:type="pct"/>
            <w:tcBorders>
              <w:top w:val="nil"/>
              <w:left w:val="nil"/>
              <w:bottom w:val="single" w:color="000000" w:sz="8" w:space="0"/>
              <w:right w:val="single" w:color="000000" w:sz="8" w:space="0"/>
            </w:tcBorders>
            <w:shd w:val="clear" w:color="auto" w:fill="FFFFFF"/>
            <w:vAlign w:val="center"/>
          </w:tcPr>
          <w:p w14:paraId="0098F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E66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EB4E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C5CA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EBDEF8C">
            <w:pPr>
              <w:jc w:val="center"/>
              <w:rPr>
                <w:rFonts w:hint="eastAsia" w:ascii="微软雅黑" w:hAnsi="微软雅黑" w:eastAsia="微软雅黑" w:cs="微软雅黑"/>
                <w:i w:val="0"/>
                <w:iCs w:val="0"/>
                <w:color w:val="000000"/>
                <w:sz w:val="20"/>
                <w:szCs w:val="20"/>
                <w:u w:val="none"/>
              </w:rPr>
            </w:pPr>
          </w:p>
        </w:tc>
      </w:tr>
      <w:tr w14:paraId="4433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692B2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67" w:type="dxa"/>
            <w:tcBorders>
              <w:top w:val="nil"/>
              <w:left w:val="nil"/>
              <w:bottom w:val="single" w:color="000000" w:sz="8" w:space="0"/>
              <w:right w:val="single" w:color="000000" w:sz="8" w:space="0"/>
            </w:tcBorders>
            <w:shd w:val="clear" w:color="auto" w:fill="FFFFFF"/>
            <w:vAlign w:val="center"/>
          </w:tcPr>
          <w:p w14:paraId="1D6A4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秘密游戏树洞</w:t>
            </w:r>
          </w:p>
        </w:tc>
        <w:tc>
          <w:tcPr>
            <w:tcW w:w="377" w:type="pct"/>
            <w:tcBorders>
              <w:top w:val="nil"/>
              <w:left w:val="nil"/>
              <w:bottom w:val="single" w:color="000000" w:sz="8" w:space="0"/>
              <w:right w:val="single" w:color="000000" w:sz="8" w:space="0"/>
            </w:tcBorders>
            <w:shd w:val="clear" w:color="auto" w:fill="FFFFFF"/>
            <w:noWrap/>
            <w:vAlign w:val="center"/>
          </w:tcPr>
          <w:p w14:paraId="10CEB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33627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3C47A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2950</w:t>
            </w:r>
          </w:p>
        </w:tc>
        <w:tc>
          <w:tcPr>
            <w:tcW w:w="479" w:type="pct"/>
            <w:tcBorders>
              <w:top w:val="nil"/>
              <w:left w:val="nil"/>
              <w:bottom w:val="single" w:color="000000" w:sz="8" w:space="0"/>
              <w:right w:val="single" w:color="000000" w:sz="8" w:space="0"/>
            </w:tcBorders>
            <w:shd w:val="clear" w:color="auto" w:fill="FFFFFF"/>
            <w:vAlign w:val="center"/>
          </w:tcPr>
          <w:p w14:paraId="39727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8A3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C1C4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AD48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6558DD9">
            <w:pPr>
              <w:jc w:val="center"/>
              <w:rPr>
                <w:rFonts w:hint="eastAsia" w:ascii="微软雅黑" w:hAnsi="微软雅黑" w:eastAsia="微软雅黑" w:cs="微软雅黑"/>
                <w:i w:val="0"/>
                <w:iCs w:val="0"/>
                <w:color w:val="000000"/>
                <w:sz w:val="20"/>
                <w:szCs w:val="20"/>
                <w:u w:val="none"/>
              </w:rPr>
            </w:pPr>
          </w:p>
        </w:tc>
      </w:tr>
      <w:tr w14:paraId="56A7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1A7D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67" w:type="dxa"/>
            <w:tcBorders>
              <w:top w:val="nil"/>
              <w:left w:val="nil"/>
              <w:bottom w:val="single" w:color="000000" w:sz="8" w:space="0"/>
              <w:right w:val="single" w:color="000000" w:sz="8" w:space="0"/>
            </w:tcBorders>
            <w:shd w:val="clear" w:color="auto" w:fill="FFFFFF"/>
            <w:vAlign w:val="center"/>
          </w:tcPr>
          <w:p w14:paraId="7442C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大班幼儿椅</w:t>
            </w:r>
          </w:p>
        </w:tc>
        <w:tc>
          <w:tcPr>
            <w:tcW w:w="377" w:type="pct"/>
            <w:tcBorders>
              <w:top w:val="nil"/>
              <w:left w:val="nil"/>
              <w:bottom w:val="single" w:color="000000" w:sz="8" w:space="0"/>
              <w:right w:val="single" w:color="000000" w:sz="8" w:space="0"/>
            </w:tcBorders>
            <w:shd w:val="clear" w:color="auto" w:fill="FFFFFF"/>
            <w:noWrap/>
            <w:vAlign w:val="center"/>
          </w:tcPr>
          <w:p w14:paraId="49910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64" w:type="pct"/>
            <w:tcBorders>
              <w:top w:val="nil"/>
              <w:left w:val="nil"/>
              <w:bottom w:val="single" w:color="000000" w:sz="8" w:space="0"/>
              <w:right w:val="single" w:color="000000" w:sz="8" w:space="0"/>
            </w:tcBorders>
            <w:shd w:val="clear" w:color="auto" w:fill="FFFFFF"/>
            <w:vAlign w:val="center"/>
          </w:tcPr>
          <w:p w14:paraId="44E51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5C8E0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479" w:type="pct"/>
            <w:tcBorders>
              <w:top w:val="nil"/>
              <w:left w:val="nil"/>
              <w:bottom w:val="single" w:color="000000" w:sz="8" w:space="0"/>
              <w:right w:val="single" w:color="000000" w:sz="8" w:space="0"/>
            </w:tcBorders>
            <w:shd w:val="clear" w:color="auto" w:fill="FFFFFF"/>
            <w:vAlign w:val="center"/>
          </w:tcPr>
          <w:p w14:paraId="5C3E9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0C4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8EA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B0B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E103E5A">
            <w:pPr>
              <w:jc w:val="center"/>
              <w:rPr>
                <w:rFonts w:hint="eastAsia" w:ascii="微软雅黑" w:hAnsi="微软雅黑" w:eastAsia="微软雅黑" w:cs="微软雅黑"/>
                <w:i w:val="0"/>
                <w:iCs w:val="0"/>
                <w:color w:val="000000"/>
                <w:sz w:val="20"/>
                <w:szCs w:val="20"/>
                <w:u w:val="none"/>
              </w:rPr>
            </w:pPr>
          </w:p>
        </w:tc>
      </w:tr>
      <w:tr w14:paraId="6189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439C8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67" w:type="dxa"/>
            <w:tcBorders>
              <w:top w:val="nil"/>
              <w:left w:val="nil"/>
              <w:bottom w:val="single" w:color="000000" w:sz="8" w:space="0"/>
              <w:right w:val="single" w:color="000000" w:sz="8" w:space="0"/>
            </w:tcBorders>
            <w:shd w:val="clear" w:color="auto" w:fill="FFFFFF"/>
            <w:vAlign w:val="center"/>
          </w:tcPr>
          <w:p w14:paraId="7A2D0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大班幼儿桌</w:t>
            </w:r>
          </w:p>
        </w:tc>
        <w:tc>
          <w:tcPr>
            <w:tcW w:w="377" w:type="pct"/>
            <w:tcBorders>
              <w:top w:val="nil"/>
              <w:left w:val="nil"/>
              <w:bottom w:val="single" w:color="000000" w:sz="8" w:space="0"/>
              <w:right w:val="single" w:color="000000" w:sz="8" w:space="0"/>
            </w:tcBorders>
            <w:shd w:val="clear" w:color="auto" w:fill="FFFFFF"/>
            <w:noWrap/>
            <w:vAlign w:val="center"/>
          </w:tcPr>
          <w:p w14:paraId="621D2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4" w:type="pct"/>
            <w:tcBorders>
              <w:top w:val="nil"/>
              <w:left w:val="nil"/>
              <w:bottom w:val="single" w:color="000000" w:sz="8" w:space="0"/>
              <w:right w:val="single" w:color="000000" w:sz="8" w:space="0"/>
            </w:tcBorders>
            <w:shd w:val="clear" w:color="auto" w:fill="FFFFFF"/>
            <w:vAlign w:val="center"/>
          </w:tcPr>
          <w:p w14:paraId="44FDB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66BE6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479" w:type="pct"/>
            <w:tcBorders>
              <w:top w:val="nil"/>
              <w:left w:val="nil"/>
              <w:bottom w:val="single" w:color="000000" w:sz="8" w:space="0"/>
              <w:right w:val="single" w:color="000000" w:sz="8" w:space="0"/>
            </w:tcBorders>
            <w:shd w:val="clear" w:color="auto" w:fill="FFFFFF"/>
            <w:vAlign w:val="center"/>
          </w:tcPr>
          <w:p w14:paraId="3DFD8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4D2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3E81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9ADB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ADCD3CB">
            <w:pPr>
              <w:jc w:val="center"/>
              <w:rPr>
                <w:rFonts w:hint="eastAsia" w:ascii="微软雅黑" w:hAnsi="微软雅黑" w:eastAsia="微软雅黑" w:cs="微软雅黑"/>
                <w:i w:val="0"/>
                <w:iCs w:val="0"/>
                <w:color w:val="000000"/>
                <w:sz w:val="20"/>
                <w:szCs w:val="20"/>
                <w:u w:val="none"/>
              </w:rPr>
            </w:pPr>
          </w:p>
        </w:tc>
      </w:tr>
      <w:tr w14:paraId="61BC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4209C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67" w:type="dxa"/>
            <w:tcBorders>
              <w:top w:val="nil"/>
              <w:left w:val="nil"/>
              <w:bottom w:val="single" w:color="000000" w:sz="8" w:space="0"/>
              <w:right w:val="single" w:color="000000" w:sz="8" w:space="0"/>
            </w:tcBorders>
            <w:shd w:val="clear" w:color="auto" w:fill="FFFFFF"/>
            <w:vAlign w:val="center"/>
          </w:tcPr>
          <w:p w14:paraId="44BF5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大班4人桌</w:t>
            </w:r>
          </w:p>
        </w:tc>
        <w:tc>
          <w:tcPr>
            <w:tcW w:w="377" w:type="pct"/>
            <w:tcBorders>
              <w:top w:val="nil"/>
              <w:left w:val="nil"/>
              <w:bottom w:val="single" w:color="000000" w:sz="8" w:space="0"/>
              <w:right w:val="single" w:color="000000" w:sz="8" w:space="0"/>
            </w:tcBorders>
            <w:shd w:val="clear" w:color="auto" w:fill="FFFFFF"/>
            <w:noWrap/>
            <w:vAlign w:val="center"/>
          </w:tcPr>
          <w:p w14:paraId="10C57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27E74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23EAE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479" w:type="pct"/>
            <w:tcBorders>
              <w:top w:val="nil"/>
              <w:left w:val="nil"/>
              <w:bottom w:val="single" w:color="000000" w:sz="8" w:space="0"/>
              <w:right w:val="single" w:color="000000" w:sz="8" w:space="0"/>
            </w:tcBorders>
            <w:shd w:val="clear" w:color="auto" w:fill="FFFFFF"/>
            <w:vAlign w:val="center"/>
          </w:tcPr>
          <w:p w14:paraId="54A53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993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E35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912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76734DE">
            <w:pPr>
              <w:jc w:val="center"/>
              <w:rPr>
                <w:rFonts w:hint="eastAsia" w:ascii="微软雅黑" w:hAnsi="微软雅黑" w:eastAsia="微软雅黑" w:cs="微软雅黑"/>
                <w:i w:val="0"/>
                <w:iCs w:val="0"/>
                <w:color w:val="000000"/>
                <w:sz w:val="20"/>
                <w:szCs w:val="20"/>
                <w:u w:val="none"/>
              </w:rPr>
            </w:pPr>
          </w:p>
        </w:tc>
      </w:tr>
      <w:tr w14:paraId="3352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610A5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367" w:type="dxa"/>
            <w:tcBorders>
              <w:top w:val="nil"/>
              <w:left w:val="nil"/>
              <w:bottom w:val="single" w:color="000000" w:sz="8" w:space="0"/>
              <w:right w:val="single" w:color="000000" w:sz="8" w:space="0"/>
            </w:tcBorders>
            <w:shd w:val="clear" w:color="auto" w:fill="FFFFFF"/>
            <w:vAlign w:val="center"/>
          </w:tcPr>
          <w:p w14:paraId="6CC7A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大班圆桌</w:t>
            </w:r>
          </w:p>
        </w:tc>
        <w:tc>
          <w:tcPr>
            <w:tcW w:w="377" w:type="pct"/>
            <w:tcBorders>
              <w:top w:val="nil"/>
              <w:left w:val="nil"/>
              <w:bottom w:val="single" w:color="000000" w:sz="8" w:space="0"/>
              <w:right w:val="single" w:color="000000" w:sz="8" w:space="0"/>
            </w:tcBorders>
            <w:shd w:val="clear" w:color="auto" w:fill="FFFFFF"/>
            <w:noWrap/>
            <w:vAlign w:val="center"/>
          </w:tcPr>
          <w:p w14:paraId="6233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68724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281C7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479" w:type="pct"/>
            <w:tcBorders>
              <w:top w:val="nil"/>
              <w:left w:val="nil"/>
              <w:bottom w:val="single" w:color="000000" w:sz="8" w:space="0"/>
              <w:right w:val="single" w:color="000000" w:sz="8" w:space="0"/>
            </w:tcBorders>
            <w:shd w:val="clear" w:color="auto" w:fill="FFFFFF"/>
            <w:vAlign w:val="center"/>
          </w:tcPr>
          <w:p w14:paraId="3A7BF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C83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DF82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9E38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03FCD2E">
            <w:pPr>
              <w:jc w:val="center"/>
              <w:rPr>
                <w:rFonts w:hint="eastAsia" w:ascii="微软雅黑" w:hAnsi="微软雅黑" w:eastAsia="微软雅黑" w:cs="微软雅黑"/>
                <w:i w:val="0"/>
                <w:iCs w:val="0"/>
                <w:color w:val="000000"/>
                <w:sz w:val="20"/>
                <w:szCs w:val="20"/>
                <w:u w:val="none"/>
              </w:rPr>
            </w:pPr>
          </w:p>
        </w:tc>
      </w:tr>
      <w:tr w14:paraId="2CAD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B334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367" w:type="dxa"/>
            <w:tcBorders>
              <w:top w:val="nil"/>
              <w:left w:val="nil"/>
              <w:bottom w:val="single" w:color="000000" w:sz="8" w:space="0"/>
              <w:right w:val="single" w:color="000000" w:sz="8" w:space="0"/>
            </w:tcBorders>
            <w:shd w:val="clear" w:color="auto" w:fill="FFFFFF"/>
            <w:vAlign w:val="center"/>
          </w:tcPr>
          <w:p w14:paraId="30AB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涂色书架</w:t>
            </w:r>
          </w:p>
        </w:tc>
        <w:tc>
          <w:tcPr>
            <w:tcW w:w="377" w:type="pct"/>
            <w:tcBorders>
              <w:top w:val="nil"/>
              <w:left w:val="nil"/>
              <w:bottom w:val="single" w:color="000000" w:sz="8" w:space="0"/>
              <w:right w:val="single" w:color="000000" w:sz="8" w:space="0"/>
            </w:tcBorders>
            <w:shd w:val="clear" w:color="auto" w:fill="FFFFFF"/>
            <w:noWrap/>
            <w:vAlign w:val="center"/>
          </w:tcPr>
          <w:p w14:paraId="195B0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45199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6BE65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w:t>
            </w:r>
          </w:p>
        </w:tc>
        <w:tc>
          <w:tcPr>
            <w:tcW w:w="479" w:type="pct"/>
            <w:tcBorders>
              <w:top w:val="nil"/>
              <w:left w:val="nil"/>
              <w:bottom w:val="single" w:color="000000" w:sz="8" w:space="0"/>
              <w:right w:val="single" w:color="000000" w:sz="8" w:space="0"/>
            </w:tcBorders>
            <w:shd w:val="clear" w:color="auto" w:fill="FFFFFF"/>
            <w:vAlign w:val="center"/>
          </w:tcPr>
          <w:p w14:paraId="009C2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4455</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4E0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D529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CDD7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471BA99D">
            <w:pPr>
              <w:jc w:val="center"/>
              <w:rPr>
                <w:rFonts w:hint="eastAsia" w:ascii="微软雅黑" w:hAnsi="微软雅黑" w:eastAsia="微软雅黑" w:cs="微软雅黑"/>
                <w:i w:val="0"/>
                <w:iCs w:val="0"/>
                <w:color w:val="000000"/>
                <w:sz w:val="20"/>
                <w:szCs w:val="20"/>
                <w:u w:val="none"/>
              </w:rPr>
            </w:pPr>
          </w:p>
        </w:tc>
      </w:tr>
      <w:tr w14:paraId="08E9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674E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367" w:type="dxa"/>
            <w:tcBorders>
              <w:top w:val="nil"/>
              <w:left w:val="nil"/>
              <w:bottom w:val="single" w:color="000000" w:sz="8" w:space="0"/>
              <w:right w:val="single" w:color="000000" w:sz="8" w:space="0"/>
            </w:tcBorders>
            <w:shd w:val="clear" w:color="auto" w:fill="FFFFFF"/>
            <w:vAlign w:val="center"/>
          </w:tcPr>
          <w:p w14:paraId="0A259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仙人掌造型书柜</w:t>
            </w:r>
          </w:p>
        </w:tc>
        <w:tc>
          <w:tcPr>
            <w:tcW w:w="377" w:type="pct"/>
            <w:tcBorders>
              <w:top w:val="nil"/>
              <w:left w:val="nil"/>
              <w:bottom w:val="single" w:color="000000" w:sz="8" w:space="0"/>
              <w:right w:val="single" w:color="000000" w:sz="8" w:space="0"/>
            </w:tcBorders>
            <w:shd w:val="clear" w:color="auto" w:fill="FFFFFF"/>
            <w:noWrap/>
            <w:vAlign w:val="center"/>
          </w:tcPr>
          <w:p w14:paraId="03B95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9929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6E824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w:t>
            </w:r>
          </w:p>
        </w:tc>
        <w:tc>
          <w:tcPr>
            <w:tcW w:w="479" w:type="pct"/>
            <w:tcBorders>
              <w:top w:val="nil"/>
              <w:left w:val="nil"/>
              <w:bottom w:val="single" w:color="000000" w:sz="8" w:space="0"/>
              <w:right w:val="single" w:color="000000" w:sz="8" w:space="0"/>
            </w:tcBorders>
            <w:shd w:val="clear" w:color="auto" w:fill="FFFFFF"/>
            <w:vAlign w:val="center"/>
          </w:tcPr>
          <w:p w14:paraId="0D523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7B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F4BB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1DE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2F514F27">
            <w:pPr>
              <w:jc w:val="center"/>
              <w:rPr>
                <w:rFonts w:hint="eastAsia" w:ascii="微软雅黑" w:hAnsi="微软雅黑" w:eastAsia="微软雅黑" w:cs="微软雅黑"/>
                <w:i w:val="0"/>
                <w:iCs w:val="0"/>
                <w:color w:val="000000"/>
                <w:sz w:val="20"/>
                <w:szCs w:val="20"/>
                <w:u w:val="none"/>
              </w:rPr>
            </w:pPr>
          </w:p>
        </w:tc>
      </w:tr>
      <w:tr w14:paraId="45B5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0BD7C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367" w:type="dxa"/>
            <w:tcBorders>
              <w:top w:val="nil"/>
              <w:left w:val="nil"/>
              <w:bottom w:val="single" w:color="000000" w:sz="8" w:space="0"/>
              <w:right w:val="single" w:color="000000" w:sz="8" w:space="0"/>
            </w:tcBorders>
            <w:shd w:val="clear" w:color="auto" w:fill="FFFFFF"/>
            <w:vAlign w:val="center"/>
          </w:tcPr>
          <w:p w14:paraId="00D1D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阅读书屋</w:t>
            </w:r>
          </w:p>
        </w:tc>
        <w:tc>
          <w:tcPr>
            <w:tcW w:w="377" w:type="pct"/>
            <w:tcBorders>
              <w:top w:val="nil"/>
              <w:left w:val="nil"/>
              <w:bottom w:val="single" w:color="000000" w:sz="8" w:space="0"/>
              <w:right w:val="single" w:color="000000" w:sz="8" w:space="0"/>
            </w:tcBorders>
            <w:shd w:val="clear" w:color="auto" w:fill="FFFFFF"/>
            <w:noWrap/>
            <w:vAlign w:val="center"/>
          </w:tcPr>
          <w:p w14:paraId="328D9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5C968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0453A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4650</w:t>
            </w:r>
          </w:p>
        </w:tc>
        <w:tc>
          <w:tcPr>
            <w:tcW w:w="479" w:type="pct"/>
            <w:tcBorders>
              <w:top w:val="nil"/>
              <w:left w:val="nil"/>
              <w:bottom w:val="single" w:color="000000" w:sz="8" w:space="0"/>
              <w:right w:val="single" w:color="000000" w:sz="8" w:space="0"/>
            </w:tcBorders>
            <w:shd w:val="clear" w:color="auto" w:fill="FFFFFF"/>
            <w:vAlign w:val="center"/>
          </w:tcPr>
          <w:p w14:paraId="0A373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2C7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019A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BA04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29A628E1">
            <w:pPr>
              <w:jc w:val="center"/>
              <w:rPr>
                <w:rFonts w:hint="eastAsia" w:ascii="微软雅黑" w:hAnsi="微软雅黑" w:eastAsia="微软雅黑" w:cs="微软雅黑"/>
                <w:i w:val="0"/>
                <w:iCs w:val="0"/>
                <w:color w:val="000000"/>
                <w:sz w:val="20"/>
                <w:szCs w:val="20"/>
                <w:u w:val="none"/>
              </w:rPr>
            </w:pPr>
          </w:p>
        </w:tc>
      </w:tr>
      <w:tr w14:paraId="7264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4C89D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367" w:type="dxa"/>
            <w:tcBorders>
              <w:top w:val="nil"/>
              <w:left w:val="nil"/>
              <w:bottom w:val="single" w:color="000000" w:sz="8" w:space="0"/>
              <w:right w:val="single" w:color="000000" w:sz="8" w:space="0"/>
            </w:tcBorders>
            <w:shd w:val="clear" w:color="auto" w:fill="FFFFFF"/>
            <w:vAlign w:val="center"/>
          </w:tcPr>
          <w:p w14:paraId="12F27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10格分类收纳柜.无背板.A款</w:t>
            </w:r>
          </w:p>
        </w:tc>
        <w:tc>
          <w:tcPr>
            <w:tcW w:w="377" w:type="pct"/>
            <w:tcBorders>
              <w:top w:val="nil"/>
              <w:left w:val="nil"/>
              <w:bottom w:val="single" w:color="000000" w:sz="8" w:space="0"/>
              <w:right w:val="single" w:color="000000" w:sz="8" w:space="0"/>
            </w:tcBorders>
            <w:shd w:val="clear" w:color="auto" w:fill="FFFFFF"/>
            <w:noWrap/>
            <w:vAlign w:val="center"/>
          </w:tcPr>
          <w:p w14:paraId="5E1A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75BEE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noWrap/>
            <w:vAlign w:val="center"/>
          </w:tcPr>
          <w:p w14:paraId="61F4F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2750</w:t>
            </w:r>
          </w:p>
        </w:tc>
        <w:tc>
          <w:tcPr>
            <w:tcW w:w="479" w:type="pct"/>
            <w:tcBorders>
              <w:top w:val="nil"/>
              <w:left w:val="nil"/>
              <w:bottom w:val="single" w:color="000000" w:sz="8" w:space="0"/>
              <w:right w:val="single" w:color="000000" w:sz="8" w:space="0"/>
            </w:tcBorders>
            <w:shd w:val="clear" w:color="auto" w:fill="FFFFFF"/>
            <w:vAlign w:val="center"/>
          </w:tcPr>
          <w:p w14:paraId="0702D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B67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844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A54A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265E9B38">
            <w:pPr>
              <w:jc w:val="center"/>
              <w:rPr>
                <w:rFonts w:hint="eastAsia" w:ascii="微软雅黑" w:hAnsi="微软雅黑" w:eastAsia="微软雅黑" w:cs="微软雅黑"/>
                <w:i w:val="0"/>
                <w:iCs w:val="0"/>
                <w:color w:val="000000"/>
                <w:sz w:val="20"/>
                <w:szCs w:val="20"/>
                <w:u w:val="none"/>
              </w:rPr>
            </w:pPr>
          </w:p>
        </w:tc>
      </w:tr>
      <w:tr w14:paraId="143A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D7A7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367" w:type="dxa"/>
            <w:tcBorders>
              <w:top w:val="nil"/>
              <w:left w:val="nil"/>
              <w:bottom w:val="single" w:color="000000" w:sz="8" w:space="0"/>
              <w:right w:val="single" w:color="000000" w:sz="8" w:space="0"/>
            </w:tcBorders>
            <w:shd w:val="clear" w:color="auto" w:fill="FFFFFF"/>
            <w:vAlign w:val="center"/>
          </w:tcPr>
          <w:p w14:paraId="6E43D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美术材料分类收纳柜</w:t>
            </w:r>
          </w:p>
        </w:tc>
        <w:tc>
          <w:tcPr>
            <w:tcW w:w="377" w:type="pct"/>
            <w:tcBorders>
              <w:top w:val="nil"/>
              <w:left w:val="nil"/>
              <w:bottom w:val="single" w:color="000000" w:sz="8" w:space="0"/>
              <w:right w:val="single" w:color="000000" w:sz="8" w:space="0"/>
            </w:tcBorders>
            <w:shd w:val="clear" w:color="auto" w:fill="FFFFFF"/>
            <w:noWrap/>
            <w:vAlign w:val="center"/>
          </w:tcPr>
          <w:p w14:paraId="21103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56310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46C54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479" w:type="pct"/>
            <w:tcBorders>
              <w:top w:val="nil"/>
              <w:left w:val="nil"/>
              <w:bottom w:val="single" w:color="000000" w:sz="8" w:space="0"/>
              <w:right w:val="single" w:color="000000" w:sz="8" w:space="0"/>
            </w:tcBorders>
            <w:shd w:val="clear" w:color="auto" w:fill="FFFFFF"/>
            <w:vAlign w:val="center"/>
          </w:tcPr>
          <w:p w14:paraId="50C72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968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28F3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5EEB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7A5FF3E">
            <w:pPr>
              <w:jc w:val="center"/>
              <w:rPr>
                <w:rFonts w:hint="eastAsia" w:ascii="微软雅黑" w:hAnsi="微软雅黑" w:eastAsia="微软雅黑" w:cs="微软雅黑"/>
                <w:i w:val="0"/>
                <w:iCs w:val="0"/>
                <w:color w:val="000000"/>
                <w:sz w:val="20"/>
                <w:szCs w:val="20"/>
                <w:u w:val="none"/>
              </w:rPr>
            </w:pPr>
          </w:p>
        </w:tc>
      </w:tr>
      <w:tr w14:paraId="13AF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47D4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367" w:type="dxa"/>
            <w:tcBorders>
              <w:top w:val="nil"/>
              <w:left w:val="nil"/>
              <w:bottom w:val="single" w:color="000000" w:sz="8" w:space="0"/>
              <w:right w:val="single" w:color="000000" w:sz="8" w:space="0"/>
            </w:tcBorders>
            <w:shd w:val="clear" w:color="auto" w:fill="FFFFFF"/>
            <w:vAlign w:val="center"/>
          </w:tcPr>
          <w:p w14:paraId="4EF7A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多功能组合展示屏风C</w:t>
            </w:r>
          </w:p>
        </w:tc>
        <w:tc>
          <w:tcPr>
            <w:tcW w:w="377" w:type="pct"/>
            <w:tcBorders>
              <w:top w:val="nil"/>
              <w:left w:val="nil"/>
              <w:bottom w:val="single" w:color="000000" w:sz="8" w:space="0"/>
              <w:right w:val="single" w:color="000000" w:sz="8" w:space="0"/>
            </w:tcBorders>
            <w:shd w:val="clear" w:color="auto" w:fill="FFFFFF"/>
            <w:noWrap/>
            <w:vAlign w:val="center"/>
          </w:tcPr>
          <w:p w14:paraId="33EE1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23093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0DA26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79" w:type="pct"/>
            <w:tcBorders>
              <w:top w:val="nil"/>
              <w:left w:val="nil"/>
              <w:bottom w:val="single" w:color="000000" w:sz="8" w:space="0"/>
              <w:right w:val="single" w:color="000000" w:sz="8" w:space="0"/>
            </w:tcBorders>
            <w:shd w:val="clear" w:color="auto" w:fill="FFFFFF"/>
            <w:vAlign w:val="center"/>
          </w:tcPr>
          <w:p w14:paraId="171C8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7D5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8B7B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80AF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35A8117B">
            <w:pPr>
              <w:jc w:val="center"/>
              <w:rPr>
                <w:rFonts w:hint="eastAsia" w:ascii="微软雅黑" w:hAnsi="微软雅黑" w:eastAsia="微软雅黑" w:cs="微软雅黑"/>
                <w:i w:val="0"/>
                <w:iCs w:val="0"/>
                <w:color w:val="000000"/>
                <w:sz w:val="20"/>
                <w:szCs w:val="20"/>
                <w:u w:val="none"/>
              </w:rPr>
            </w:pPr>
          </w:p>
        </w:tc>
      </w:tr>
      <w:tr w14:paraId="310B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55058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367" w:type="dxa"/>
            <w:tcBorders>
              <w:top w:val="nil"/>
              <w:left w:val="nil"/>
              <w:bottom w:val="single" w:color="000000" w:sz="8" w:space="0"/>
              <w:right w:val="single" w:color="000000" w:sz="8" w:space="0"/>
            </w:tcBorders>
            <w:shd w:val="clear" w:color="auto" w:fill="FFFFFF"/>
            <w:vAlign w:val="center"/>
          </w:tcPr>
          <w:p w14:paraId="34461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阅读座椅书架</w:t>
            </w:r>
          </w:p>
        </w:tc>
        <w:tc>
          <w:tcPr>
            <w:tcW w:w="377" w:type="pct"/>
            <w:tcBorders>
              <w:top w:val="nil"/>
              <w:left w:val="nil"/>
              <w:bottom w:val="single" w:color="000000" w:sz="8" w:space="0"/>
              <w:right w:val="single" w:color="000000" w:sz="8" w:space="0"/>
            </w:tcBorders>
            <w:shd w:val="clear" w:color="auto" w:fill="FFFFFF"/>
            <w:noWrap/>
            <w:vAlign w:val="center"/>
          </w:tcPr>
          <w:p w14:paraId="1DF89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5137C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67629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479" w:type="pct"/>
            <w:tcBorders>
              <w:top w:val="nil"/>
              <w:left w:val="nil"/>
              <w:bottom w:val="single" w:color="000000" w:sz="8" w:space="0"/>
              <w:right w:val="single" w:color="000000" w:sz="8" w:space="0"/>
            </w:tcBorders>
            <w:shd w:val="clear" w:color="auto" w:fill="FFFFFF"/>
            <w:vAlign w:val="center"/>
          </w:tcPr>
          <w:p w14:paraId="0F108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F54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6E8B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47E3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051DDC6">
            <w:pPr>
              <w:jc w:val="center"/>
              <w:rPr>
                <w:rFonts w:hint="eastAsia" w:ascii="微软雅黑" w:hAnsi="微软雅黑" w:eastAsia="微软雅黑" w:cs="微软雅黑"/>
                <w:i w:val="0"/>
                <w:iCs w:val="0"/>
                <w:color w:val="000000"/>
                <w:sz w:val="20"/>
                <w:szCs w:val="20"/>
                <w:u w:val="none"/>
              </w:rPr>
            </w:pPr>
          </w:p>
        </w:tc>
      </w:tr>
      <w:tr w14:paraId="467C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6470D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367" w:type="dxa"/>
            <w:tcBorders>
              <w:top w:val="nil"/>
              <w:left w:val="nil"/>
              <w:bottom w:val="single" w:color="000000" w:sz="8" w:space="0"/>
              <w:right w:val="single" w:color="000000" w:sz="8" w:space="0"/>
            </w:tcBorders>
            <w:shd w:val="clear" w:color="auto" w:fill="FFFFFF"/>
            <w:vAlign w:val="center"/>
          </w:tcPr>
          <w:p w14:paraId="5CF45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简约衣帽饰品柜</w:t>
            </w:r>
          </w:p>
        </w:tc>
        <w:tc>
          <w:tcPr>
            <w:tcW w:w="377" w:type="pct"/>
            <w:tcBorders>
              <w:top w:val="nil"/>
              <w:left w:val="nil"/>
              <w:bottom w:val="single" w:color="000000" w:sz="8" w:space="0"/>
              <w:right w:val="single" w:color="000000" w:sz="8" w:space="0"/>
            </w:tcBorders>
            <w:shd w:val="clear" w:color="auto" w:fill="FFFFFF"/>
            <w:noWrap/>
            <w:vAlign w:val="center"/>
          </w:tcPr>
          <w:p w14:paraId="6CDF4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14545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4C26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2260</w:t>
            </w:r>
          </w:p>
        </w:tc>
        <w:tc>
          <w:tcPr>
            <w:tcW w:w="479" w:type="pct"/>
            <w:tcBorders>
              <w:top w:val="nil"/>
              <w:left w:val="nil"/>
              <w:bottom w:val="single" w:color="000000" w:sz="8" w:space="0"/>
              <w:right w:val="single" w:color="000000" w:sz="8" w:space="0"/>
            </w:tcBorders>
            <w:shd w:val="clear" w:color="auto" w:fill="FFFFFF"/>
            <w:vAlign w:val="center"/>
          </w:tcPr>
          <w:p w14:paraId="4E646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EB9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0BD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9617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64C732C">
            <w:pPr>
              <w:jc w:val="center"/>
              <w:rPr>
                <w:rFonts w:hint="eastAsia" w:ascii="微软雅黑" w:hAnsi="微软雅黑" w:eastAsia="微软雅黑" w:cs="微软雅黑"/>
                <w:i w:val="0"/>
                <w:iCs w:val="0"/>
                <w:color w:val="000000"/>
                <w:sz w:val="20"/>
                <w:szCs w:val="20"/>
                <w:u w:val="none"/>
              </w:rPr>
            </w:pPr>
          </w:p>
        </w:tc>
      </w:tr>
      <w:tr w14:paraId="1F0A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73068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367" w:type="dxa"/>
            <w:tcBorders>
              <w:top w:val="nil"/>
              <w:left w:val="nil"/>
              <w:bottom w:val="single" w:color="000000" w:sz="8" w:space="0"/>
              <w:right w:val="single" w:color="000000" w:sz="8" w:space="0"/>
            </w:tcBorders>
            <w:shd w:val="clear" w:color="auto" w:fill="FFFFFF"/>
            <w:vAlign w:val="center"/>
          </w:tcPr>
          <w:p w14:paraId="4359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毛巾挂钩（定制）</w:t>
            </w:r>
          </w:p>
        </w:tc>
        <w:tc>
          <w:tcPr>
            <w:tcW w:w="377" w:type="pct"/>
            <w:tcBorders>
              <w:top w:val="nil"/>
              <w:left w:val="nil"/>
              <w:bottom w:val="single" w:color="000000" w:sz="8" w:space="0"/>
              <w:right w:val="single" w:color="000000" w:sz="8" w:space="0"/>
            </w:tcBorders>
            <w:shd w:val="clear" w:color="auto" w:fill="FFFFFF"/>
            <w:noWrap/>
            <w:vAlign w:val="center"/>
          </w:tcPr>
          <w:p w14:paraId="3868A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364" w:type="pct"/>
            <w:tcBorders>
              <w:top w:val="nil"/>
              <w:left w:val="nil"/>
              <w:bottom w:val="single" w:color="000000" w:sz="8" w:space="0"/>
              <w:right w:val="single" w:color="000000" w:sz="8" w:space="0"/>
            </w:tcBorders>
            <w:shd w:val="clear" w:color="auto" w:fill="FFFFFF"/>
            <w:vAlign w:val="center"/>
          </w:tcPr>
          <w:p w14:paraId="62FAD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2136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79" w:type="pct"/>
            <w:tcBorders>
              <w:top w:val="nil"/>
              <w:left w:val="nil"/>
              <w:bottom w:val="single" w:color="000000" w:sz="8" w:space="0"/>
              <w:right w:val="single" w:color="000000" w:sz="8" w:space="0"/>
            </w:tcBorders>
            <w:shd w:val="clear" w:color="auto" w:fill="FFFFFF"/>
            <w:vAlign w:val="center"/>
          </w:tcPr>
          <w:p w14:paraId="0719D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82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C4F6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EE37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06B19959">
            <w:pPr>
              <w:jc w:val="center"/>
              <w:rPr>
                <w:rFonts w:hint="eastAsia" w:ascii="微软雅黑" w:hAnsi="微软雅黑" w:eastAsia="微软雅黑" w:cs="微软雅黑"/>
                <w:i w:val="0"/>
                <w:iCs w:val="0"/>
                <w:color w:val="000000"/>
                <w:sz w:val="20"/>
                <w:szCs w:val="20"/>
                <w:u w:val="none"/>
              </w:rPr>
            </w:pPr>
          </w:p>
        </w:tc>
      </w:tr>
      <w:tr w14:paraId="48F3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54F4C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367" w:type="dxa"/>
            <w:tcBorders>
              <w:top w:val="nil"/>
              <w:left w:val="nil"/>
              <w:bottom w:val="single" w:color="000000" w:sz="8" w:space="0"/>
              <w:right w:val="single" w:color="000000" w:sz="8" w:space="0"/>
            </w:tcBorders>
            <w:shd w:val="clear" w:color="auto" w:fill="FFFFFF"/>
            <w:vAlign w:val="center"/>
          </w:tcPr>
          <w:p w14:paraId="6DE49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可堆叠儿童床</w:t>
            </w:r>
            <w:r>
              <w:rPr>
                <w:rFonts w:hint="eastAsia" w:ascii="宋体" w:hAnsi="宋体" w:eastAsia="宋体" w:cs="宋体"/>
                <w:i w:val="0"/>
                <w:iCs w:val="0"/>
                <w:color w:val="000000"/>
                <w:kern w:val="0"/>
                <w:sz w:val="20"/>
                <w:szCs w:val="20"/>
                <w:highlight w:val="yellow"/>
                <w:u w:val="none"/>
                <w:lang w:val="en-US" w:eastAsia="zh-CN" w:bidi="ar"/>
              </w:rPr>
              <w:t>1</w:t>
            </w:r>
          </w:p>
        </w:tc>
        <w:tc>
          <w:tcPr>
            <w:tcW w:w="377" w:type="pct"/>
            <w:tcBorders>
              <w:top w:val="nil"/>
              <w:left w:val="nil"/>
              <w:bottom w:val="single" w:color="000000" w:sz="8" w:space="0"/>
              <w:right w:val="single" w:color="000000" w:sz="8" w:space="0"/>
            </w:tcBorders>
            <w:shd w:val="clear" w:color="auto" w:fill="FFFFFF"/>
            <w:noWrap/>
            <w:vAlign w:val="center"/>
          </w:tcPr>
          <w:p w14:paraId="4466B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364" w:type="pct"/>
            <w:tcBorders>
              <w:top w:val="nil"/>
              <w:left w:val="nil"/>
              <w:bottom w:val="single" w:color="000000" w:sz="8" w:space="0"/>
              <w:right w:val="single" w:color="000000" w:sz="8" w:space="0"/>
            </w:tcBorders>
            <w:shd w:val="clear" w:color="auto" w:fill="FFFFFF"/>
            <w:vAlign w:val="center"/>
          </w:tcPr>
          <w:p w14:paraId="0E043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15129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479" w:type="pct"/>
            <w:tcBorders>
              <w:top w:val="nil"/>
              <w:left w:val="nil"/>
              <w:bottom w:val="single" w:color="000000" w:sz="8" w:space="0"/>
              <w:right w:val="single" w:color="000000" w:sz="8" w:space="0"/>
            </w:tcBorders>
            <w:shd w:val="clear" w:color="auto" w:fill="FFFFFF"/>
            <w:vAlign w:val="center"/>
          </w:tcPr>
          <w:p w14:paraId="6DF2F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68335</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A2C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071DD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800F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1F8AB44C">
            <w:pPr>
              <w:jc w:val="center"/>
              <w:rPr>
                <w:rFonts w:hint="eastAsia" w:ascii="微软雅黑" w:hAnsi="微软雅黑" w:eastAsia="微软雅黑" w:cs="微软雅黑"/>
                <w:i w:val="0"/>
                <w:iCs w:val="0"/>
                <w:color w:val="000000"/>
                <w:sz w:val="20"/>
                <w:szCs w:val="20"/>
                <w:u w:val="none"/>
              </w:rPr>
            </w:pPr>
          </w:p>
        </w:tc>
      </w:tr>
      <w:tr w14:paraId="4D5F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8AE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367" w:type="dxa"/>
            <w:tcBorders>
              <w:top w:val="nil"/>
              <w:left w:val="nil"/>
              <w:bottom w:val="single" w:color="000000" w:sz="8" w:space="0"/>
              <w:right w:val="single" w:color="000000" w:sz="8" w:space="0"/>
            </w:tcBorders>
            <w:shd w:val="clear" w:color="auto" w:fill="FFFFFF"/>
            <w:vAlign w:val="center"/>
          </w:tcPr>
          <w:p w14:paraId="5E03F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可堆叠儿童床</w:t>
            </w:r>
            <w:r>
              <w:rPr>
                <w:rFonts w:hint="eastAsia" w:ascii="宋体" w:hAnsi="宋体" w:eastAsia="宋体" w:cs="宋体"/>
                <w:i w:val="0"/>
                <w:iCs w:val="0"/>
                <w:color w:val="000000"/>
                <w:kern w:val="0"/>
                <w:sz w:val="20"/>
                <w:szCs w:val="20"/>
                <w:highlight w:val="yellow"/>
                <w:u w:val="none"/>
                <w:lang w:val="en-US" w:eastAsia="zh-CN" w:bidi="ar"/>
              </w:rPr>
              <w:t>2</w:t>
            </w:r>
          </w:p>
        </w:tc>
        <w:tc>
          <w:tcPr>
            <w:tcW w:w="377" w:type="pct"/>
            <w:tcBorders>
              <w:top w:val="nil"/>
              <w:left w:val="nil"/>
              <w:bottom w:val="single" w:color="000000" w:sz="8" w:space="0"/>
              <w:right w:val="single" w:color="000000" w:sz="8" w:space="0"/>
            </w:tcBorders>
            <w:shd w:val="clear" w:color="auto" w:fill="FFFFFF"/>
            <w:noWrap/>
            <w:vAlign w:val="center"/>
          </w:tcPr>
          <w:p w14:paraId="01CA6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64" w:type="pct"/>
            <w:tcBorders>
              <w:top w:val="nil"/>
              <w:left w:val="nil"/>
              <w:bottom w:val="single" w:color="000000" w:sz="8" w:space="0"/>
              <w:right w:val="single" w:color="000000" w:sz="8" w:space="0"/>
            </w:tcBorders>
            <w:shd w:val="clear" w:color="auto" w:fill="FFFFFF"/>
            <w:vAlign w:val="center"/>
          </w:tcPr>
          <w:p w14:paraId="5B45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7CDFD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479" w:type="pct"/>
            <w:tcBorders>
              <w:top w:val="nil"/>
              <w:left w:val="nil"/>
              <w:bottom w:val="single" w:color="000000" w:sz="8" w:space="0"/>
              <w:right w:val="single" w:color="000000" w:sz="8" w:space="0"/>
            </w:tcBorders>
            <w:shd w:val="clear" w:color="auto" w:fill="FFFFFF"/>
            <w:vAlign w:val="center"/>
          </w:tcPr>
          <w:p w14:paraId="2F848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26130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78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4B80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3BBE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6EA889B">
            <w:pPr>
              <w:jc w:val="center"/>
              <w:rPr>
                <w:rFonts w:hint="eastAsia" w:ascii="微软雅黑" w:hAnsi="微软雅黑" w:eastAsia="微软雅黑" w:cs="微软雅黑"/>
                <w:i w:val="0"/>
                <w:iCs w:val="0"/>
                <w:color w:val="000000"/>
                <w:sz w:val="20"/>
                <w:szCs w:val="20"/>
                <w:u w:val="none"/>
              </w:rPr>
            </w:pPr>
          </w:p>
        </w:tc>
      </w:tr>
      <w:tr w14:paraId="3910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4D105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367" w:type="dxa"/>
            <w:tcBorders>
              <w:top w:val="nil"/>
              <w:left w:val="nil"/>
              <w:bottom w:val="single" w:color="000000" w:sz="8" w:space="0"/>
              <w:right w:val="single" w:color="000000" w:sz="8" w:space="0"/>
            </w:tcBorders>
            <w:shd w:val="clear" w:color="auto" w:fill="FFFFFF"/>
            <w:vAlign w:val="center"/>
          </w:tcPr>
          <w:p w14:paraId="0DB2C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便携式儿童床架-木色  </w:t>
            </w:r>
          </w:p>
        </w:tc>
        <w:tc>
          <w:tcPr>
            <w:tcW w:w="377" w:type="pct"/>
            <w:tcBorders>
              <w:top w:val="nil"/>
              <w:left w:val="nil"/>
              <w:bottom w:val="single" w:color="000000" w:sz="8" w:space="0"/>
              <w:right w:val="single" w:color="000000" w:sz="8" w:space="0"/>
            </w:tcBorders>
            <w:shd w:val="clear" w:color="auto" w:fill="FFFFFF"/>
            <w:noWrap/>
            <w:vAlign w:val="center"/>
          </w:tcPr>
          <w:p w14:paraId="15488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4" w:type="pct"/>
            <w:tcBorders>
              <w:top w:val="nil"/>
              <w:left w:val="nil"/>
              <w:bottom w:val="single" w:color="000000" w:sz="8" w:space="0"/>
              <w:right w:val="single" w:color="000000" w:sz="8" w:space="0"/>
            </w:tcBorders>
            <w:shd w:val="clear" w:color="auto" w:fill="FFFFFF"/>
            <w:vAlign w:val="center"/>
          </w:tcPr>
          <w:p w14:paraId="0D3B7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90" w:type="pct"/>
            <w:tcBorders>
              <w:top w:val="nil"/>
              <w:left w:val="nil"/>
              <w:bottom w:val="single" w:color="000000" w:sz="8" w:space="0"/>
              <w:right w:val="single" w:color="000000" w:sz="8" w:space="0"/>
            </w:tcBorders>
            <w:shd w:val="clear" w:color="auto" w:fill="FFFFFF"/>
            <w:noWrap/>
            <w:vAlign w:val="center"/>
          </w:tcPr>
          <w:p w14:paraId="6A278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479" w:type="pct"/>
            <w:tcBorders>
              <w:top w:val="nil"/>
              <w:left w:val="nil"/>
              <w:bottom w:val="single" w:color="000000" w:sz="8" w:space="0"/>
              <w:right w:val="single" w:color="000000" w:sz="8" w:space="0"/>
            </w:tcBorders>
            <w:shd w:val="clear" w:color="auto" w:fill="FFFFFF"/>
            <w:vAlign w:val="center"/>
          </w:tcPr>
          <w:p w14:paraId="1E7A7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DB1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6C27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DBF7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29C6D14E">
            <w:pPr>
              <w:jc w:val="center"/>
              <w:rPr>
                <w:rFonts w:hint="eastAsia" w:ascii="微软雅黑" w:hAnsi="微软雅黑" w:eastAsia="微软雅黑" w:cs="微软雅黑"/>
                <w:i w:val="0"/>
                <w:iCs w:val="0"/>
                <w:color w:val="000000"/>
                <w:sz w:val="20"/>
                <w:szCs w:val="20"/>
                <w:u w:val="none"/>
              </w:rPr>
            </w:pPr>
          </w:p>
        </w:tc>
      </w:tr>
      <w:tr w14:paraId="2C43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5A1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367" w:type="dxa"/>
            <w:tcBorders>
              <w:top w:val="nil"/>
              <w:left w:val="nil"/>
              <w:bottom w:val="single" w:color="000000" w:sz="8" w:space="0"/>
              <w:right w:val="single" w:color="000000" w:sz="8" w:space="0"/>
            </w:tcBorders>
            <w:shd w:val="clear" w:color="auto" w:fill="FFFFFF"/>
            <w:noWrap/>
            <w:vAlign w:val="center"/>
          </w:tcPr>
          <w:p w14:paraId="6DA59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书包柜带鞋柜（定制1）</w:t>
            </w:r>
          </w:p>
        </w:tc>
        <w:tc>
          <w:tcPr>
            <w:tcW w:w="377" w:type="pct"/>
            <w:tcBorders>
              <w:top w:val="nil"/>
              <w:left w:val="nil"/>
              <w:bottom w:val="single" w:color="000000" w:sz="8" w:space="0"/>
              <w:right w:val="single" w:color="000000" w:sz="8" w:space="0"/>
            </w:tcBorders>
            <w:shd w:val="clear" w:color="auto" w:fill="FFFFFF"/>
            <w:vAlign w:val="center"/>
          </w:tcPr>
          <w:p w14:paraId="4EB8C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 w:type="pct"/>
            <w:tcBorders>
              <w:top w:val="nil"/>
              <w:left w:val="nil"/>
              <w:bottom w:val="single" w:color="000000" w:sz="8" w:space="0"/>
              <w:right w:val="single" w:color="000000" w:sz="8" w:space="0"/>
            </w:tcBorders>
            <w:shd w:val="clear" w:color="auto" w:fill="FFFFFF"/>
            <w:vAlign w:val="center"/>
          </w:tcPr>
          <w:p w14:paraId="4A673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vAlign w:val="center"/>
          </w:tcPr>
          <w:p w14:paraId="79F04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6220</w:t>
            </w:r>
          </w:p>
        </w:tc>
        <w:tc>
          <w:tcPr>
            <w:tcW w:w="479" w:type="pct"/>
            <w:tcBorders>
              <w:top w:val="nil"/>
              <w:left w:val="nil"/>
              <w:bottom w:val="single" w:color="000000" w:sz="8" w:space="0"/>
              <w:right w:val="single" w:color="000000" w:sz="8" w:space="0"/>
            </w:tcBorders>
            <w:shd w:val="clear" w:color="auto" w:fill="FFFFFF"/>
            <w:vAlign w:val="center"/>
          </w:tcPr>
          <w:p w14:paraId="4F3C4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37320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FA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9CFD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AE6A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70252121">
            <w:pPr>
              <w:jc w:val="center"/>
              <w:rPr>
                <w:rFonts w:hint="eastAsia" w:ascii="微软雅黑" w:hAnsi="微软雅黑" w:eastAsia="微软雅黑" w:cs="微软雅黑"/>
                <w:i w:val="0"/>
                <w:iCs w:val="0"/>
                <w:color w:val="000000"/>
                <w:sz w:val="20"/>
                <w:szCs w:val="20"/>
                <w:u w:val="none"/>
              </w:rPr>
            </w:pPr>
          </w:p>
        </w:tc>
      </w:tr>
      <w:tr w14:paraId="121D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3579F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367" w:type="dxa"/>
            <w:tcBorders>
              <w:top w:val="nil"/>
              <w:left w:val="nil"/>
              <w:bottom w:val="single" w:color="000000" w:sz="8" w:space="0"/>
              <w:right w:val="single" w:color="000000" w:sz="8" w:space="0"/>
            </w:tcBorders>
            <w:shd w:val="clear" w:color="auto" w:fill="FFFFFF"/>
            <w:noWrap/>
            <w:vAlign w:val="center"/>
          </w:tcPr>
          <w:p w14:paraId="5EC1F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书包柜带鞋柜（定制2）</w:t>
            </w:r>
          </w:p>
        </w:tc>
        <w:tc>
          <w:tcPr>
            <w:tcW w:w="377" w:type="pct"/>
            <w:tcBorders>
              <w:top w:val="nil"/>
              <w:left w:val="nil"/>
              <w:bottom w:val="single" w:color="000000" w:sz="8" w:space="0"/>
              <w:right w:val="single" w:color="000000" w:sz="8" w:space="0"/>
            </w:tcBorders>
            <w:shd w:val="clear" w:color="auto" w:fill="FFFFFF"/>
            <w:vAlign w:val="center"/>
          </w:tcPr>
          <w:p w14:paraId="4FD79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 w:type="pct"/>
            <w:tcBorders>
              <w:top w:val="nil"/>
              <w:left w:val="nil"/>
              <w:bottom w:val="single" w:color="000000" w:sz="8" w:space="0"/>
              <w:right w:val="single" w:color="000000" w:sz="8" w:space="0"/>
            </w:tcBorders>
            <w:shd w:val="clear" w:color="auto" w:fill="FFFFFF"/>
            <w:vAlign w:val="center"/>
          </w:tcPr>
          <w:p w14:paraId="2513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vAlign w:val="center"/>
          </w:tcPr>
          <w:p w14:paraId="214AD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7980</w:t>
            </w:r>
          </w:p>
        </w:tc>
        <w:tc>
          <w:tcPr>
            <w:tcW w:w="479" w:type="pct"/>
            <w:tcBorders>
              <w:top w:val="nil"/>
              <w:left w:val="nil"/>
              <w:bottom w:val="single" w:color="000000" w:sz="8" w:space="0"/>
              <w:right w:val="single" w:color="000000" w:sz="8" w:space="0"/>
            </w:tcBorders>
            <w:shd w:val="clear" w:color="auto" w:fill="FFFFFF"/>
            <w:vAlign w:val="center"/>
          </w:tcPr>
          <w:p w14:paraId="5158D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23940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82F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54D8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B06D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3EA11E66">
            <w:pPr>
              <w:jc w:val="center"/>
              <w:rPr>
                <w:rFonts w:hint="eastAsia" w:ascii="微软雅黑" w:hAnsi="微软雅黑" w:eastAsia="微软雅黑" w:cs="微软雅黑"/>
                <w:i w:val="0"/>
                <w:iCs w:val="0"/>
                <w:color w:val="000000"/>
                <w:sz w:val="20"/>
                <w:szCs w:val="20"/>
                <w:u w:val="none"/>
              </w:rPr>
            </w:pPr>
          </w:p>
        </w:tc>
      </w:tr>
      <w:tr w14:paraId="7971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4E1C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367" w:type="dxa"/>
            <w:tcBorders>
              <w:top w:val="nil"/>
              <w:left w:val="nil"/>
              <w:bottom w:val="single" w:color="000000" w:sz="8" w:space="0"/>
              <w:right w:val="single" w:color="000000" w:sz="8" w:space="0"/>
            </w:tcBorders>
            <w:shd w:val="clear" w:color="auto" w:fill="FFFFFF"/>
            <w:vAlign w:val="center"/>
          </w:tcPr>
          <w:p w14:paraId="103BA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便利店水果店套组</w:t>
            </w:r>
          </w:p>
        </w:tc>
        <w:tc>
          <w:tcPr>
            <w:tcW w:w="377" w:type="pct"/>
            <w:tcBorders>
              <w:top w:val="nil"/>
              <w:left w:val="nil"/>
              <w:bottom w:val="single" w:color="000000" w:sz="8" w:space="0"/>
              <w:right w:val="single" w:color="000000" w:sz="8" w:space="0"/>
            </w:tcBorders>
            <w:shd w:val="clear" w:color="auto" w:fill="FFFFFF"/>
            <w:noWrap/>
            <w:vAlign w:val="center"/>
          </w:tcPr>
          <w:p w14:paraId="44360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4" w:type="pct"/>
            <w:tcBorders>
              <w:top w:val="nil"/>
              <w:left w:val="nil"/>
              <w:bottom w:val="single" w:color="000000" w:sz="8" w:space="0"/>
              <w:right w:val="single" w:color="000000" w:sz="8" w:space="0"/>
            </w:tcBorders>
            <w:shd w:val="clear" w:color="auto" w:fill="FFFFFF"/>
            <w:vAlign w:val="center"/>
          </w:tcPr>
          <w:p w14:paraId="526DF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noWrap/>
            <w:vAlign w:val="center"/>
          </w:tcPr>
          <w:p w14:paraId="2054F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9250</w:t>
            </w:r>
          </w:p>
        </w:tc>
        <w:tc>
          <w:tcPr>
            <w:tcW w:w="479" w:type="pct"/>
            <w:tcBorders>
              <w:top w:val="nil"/>
              <w:left w:val="nil"/>
              <w:bottom w:val="single" w:color="000000" w:sz="8" w:space="0"/>
              <w:right w:val="single" w:color="000000" w:sz="8" w:space="0"/>
            </w:tcBorders>
            <w:shd w:val="clear" w:color="auto" w:fill="FFFFFF"/>
            <w:vAlign w:val="center"/>
          </w:tcPr>
          <w:p w14:paraId="61AA8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1A6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3593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4B43F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1C6AF845">
            <w:pPr>
              <w:jc w:val="center"/>
              <w:rPr>
                <w:rFonts w:hint="eastAsia" w:ascii="微软雅黑" w:hAnsi="微软雅黑" w:eastAsia="微软雅黑" w:cs="微软雅黑"/>
                <w:i w:val="0"/>
                <w:iCs w:val="0"/>
                <w:color w:val="000000"/>
                <w:sz w:val="20"/>
                <w:szCs w:val="20"/>
                <w:u w:val="none"/>
              </w:rPr>
            </w:pPr>
          </w:p>
        </w:tc>
      </w:tr>
      <w:tr w14:paraId="7C3E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D3DE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367" w:type="dxa"/>
            <w:tcBorders>
              <w:top w:val="nil"/>
              <w:left w:val="nil"/>
              <w:bottom w:val="single" w:color="000000" w:sz="8" w:space="0"/>
              <w:right w:val="single" w:color="000000" w:sz="8" w:space="0"/>
            </w:tcBorders>
            <w:shd w:val="clear" w:color="auto" w:fill="FFFFFF"/>
            <w:vAlign w:val="center"/>
          </w:tcPr>
          <w:p w14:paraId="02284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角色扮演套装 （ATM取款机</w:t>
            </w:r>
            <w:r>
              <w:rPr>
                <w:rFonts w:hint="eastAsia"/>
                <w:lang w:eastAsia="zh-CN"/>
              </w:rPr>
              <w:t>）</w:t>
            </w:r>
          </w:p>
        </w:tc>
        <w:tc>
          <w:tcPr>
            <w:tcW w:w="377" w:type="pct"/>
            <w:tcBorders>
              <w:top w:val="nil"/>
              <w:left w:val="nil"/>
              <w:bottom w:val="single" w:color="000000" w:sz="8" w:space="0"/>
              <w:right w:val="single" w:color="000000" w:sz="8" w:space="0"/>
            </w:tcBorders>
            <w:shd w:val="clear" w:color="auto" w:fill="FFFFFF"/>
            <w:noWrap/>
            <w:vAlign w:val="center"/>
          </w:tcPr>
          <w:p w14:paraId="247DA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4" w:type="pct"/>
            <w:tcBorders>
              <w:top w:val="nil"/>
              <w:left w:val="nil"/>
              <w:bottom w:val="single" w:color="000000" w:sz="8" w:space="0"/>
              <w:right w:val="single" w:color="000000" w:sz="8" w:space="0"/>
            </w:tcBorders>
            <w:shd w:val="clear" w:color="auto" w:fill="FFFFFF"/>
            <w:vAlign w:val="center"/>
          </w:tcPr>
          <w:p w14:paraId="4199F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noWrap/>
            <w:vAlign w:val="center"/>
          </w:tcPr>
          <w:p w14:paraId="368A8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4630</w:t>
            </w:r>
          </w:p>
        </w:tc>
        <w:tc>
          <w:tcPr>
            <w:tcW w:w="479" w:type="pct"/>
            <w:tcBorders>
              <w:top w:val="nil"/>
              <w:left w:val="nil"/>
              <w:bottom w:val="single" w:color="000000" w:sz="8" w:space="0"/>
              <w:right w:val="single" w:color="000000" w:sz="8" w:space="0"/>
            </w:tcBorders>
            <w:shd w:val="clear" w:color="auto" w:fill="FFFFFF"/>
            <w:vAlign w:val="center"/>
          </w:tcPr>
          <w:p w14:paraId="60788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74D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34D45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23A76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3076D473">
            <w:pPr>
              <w:jc w:val="center"/>
              <w:rPr>
                <w:rFonts w:hint="eastAsia" w:ascii="微软雅黑" w:hAnsi="微软雅黑" w:eastAsia="微软雅黑" w:cs="微软雅黑"/>
                <w:i w:val="0"/>
                <w:iCs w:val="0"/>
                <w:color w:val="000000"/>
                <w:sz w:val="20"/>
                <w:szCs w:val="20"/>
                <w:u w:val="none"/>
              </w:rPr>
            </w:pPr>
          </w:p>
        </w:tc>
      </w:tr>
      <w:tr w14:paraId="7222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1716C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367" w:type="dxa"/>
            <w:tcBorders>
              <w:top w:val="nil"/>
              <w:left w:val="nil"/>
              <w:bottom w:val="single" w:color="000000" w:sz="8" w:space="0"/>
              <w:right w:val="single" w:color="000000" w:sz="8" w:space="0"/>
            </w:tcBorders>
            <w:shd w:val="clear" w:color="auto" w:fill="FFFFFF"/>
            <w:vAlign w:val="center"/>
          </w:tcPr>
          <w:p w14:paraId="75085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角色扮演套装 （咖啡厅）</w:t>
            </w:r>
          </w:p>
        </w:tc>
        <w:tc>
          <w:tcPr>
            <w:tcW w:w="377" w:type="pct"/>
            <w:tcBorders>
              <w:top w:val="nil"/>
              <w:left w:val="nil"/>
              <w:bottom w:val="single" w:color="000000" w:sz="8" w:space="0"/>
              <w:right w:val="single" w:color="000000" w:sz="8" w:space="0"/>
            </w:tcBorders>
            <w:shd w:val="clear" w:color="auto" w:fill="FFFFFF"/>
            <w:noWrap/>
            <w:vAlign w:val="center"/>
          </w:tcPr>
          <w:p w14:paraId="0D7C8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4" w:type="pct"/>
            <w:tcBorders>
              <w:top w:val="nil"/>
              <w:left w:val="nil"/>
              <w:bottom w:val="single" w:color="000000" w:sz="8" w:space="0"/>
              <w:right w:val="single" w:color="000000" w:sz="8" w:space="0"/>
            </w:tcBorders>
            <w:shd w:val="clear" w:color="auto" w:fill="FFFFFF"/>
            <w:vAlign w:val="center"/>
          </w:tcPr>
          <w:p w14:paraId="720A1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0" w:type="pct"/>
            <w:tcBorders>
              <w:top w:val="nil"/>
              <w:left w:val="nil"/>
              <w:bottom w:val="single" w:color="000000" w:sz="8" w:space="0"/>
              <w:right w:val="single" w:color="000000" w:sz="8" w:space="0"/>
            </w:tcBorders>
            <w:shd w:val="clear" w:color="auto" w:fill="FFFFFF"/>
            <w:noWrap/>
            <w:vAlign w:val="center"/>
          </w:tcPr>
          <w:p w14:paraId="0B481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w:t>
            </w:r>
          </w:p>
        </w:tc>
        <w:tc>
          <w:tcPr>
            <w:tcW w:w="479" w:type="pct"/>
            <w:tcBorders>
              <w:top w:val="nil"/>
              <w:left w:val="nil"/>
              <w:bottom w:val="single" w:color="000000" w:sz="8" w:space="0"/>
              <w:right w:val="single" w:color="000000" w:sz="8" w:space="0"/>
            </w:tcBorders>
            <w:shd w:val="clear" w:color="auto" w:fill="FFFFFF"/>
            <w:vAlign w:val="center"/>
          </w:tcPr>
          <w:p w14:paraId="58F94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12040</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AE4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拒绝进口</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6ED8D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1C19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59EBD109">
            <w:pPr>
              <w:jc w:val="center"/>
              <w:rPr>
                <w:rFonts w:hint="eastAsia" w:ascii="微软雅黑" w:hAnsi="微软雅黑" w:eastAsia="微软雅黑" w:cs="微软雅黑"/>
                <w:i w:val="0"/>
                <w:iCs w:val="0"/>
                <w:color w:val="000000"/>
                <w:sz w:val="20"/>
                <w:szCs w:val="20"/>
                <w:u w:val="none"/>
              </w:rPr>
            </w:pPr>
          </w:p>
        </w:tc>
      </w:tr>
      <w:tr w14:paraId="0762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2CBE3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58</w:t>
            </w:r>
          </w:p>
        </w:tc>
        <w:tc>
          <w:tcPr>
            <w:tcW w:w="2367" w:type="dxa"/>
            <w:tcBorders>
              <w:top w:val="nil"/>
              <w:left w:val="nil"/>
              <w:bottom w:val="single" w:color="000000" w:sz="8" w:space="0"/>
              <w:right w:val="single" w:color="000000" w:sz="8" w:space="0"/>
            </w:tcBorders>
            <w:shd w:val="clear" w:color="auto" w:fill="FFFFFF"/>
            <w:vAlign w:val="center"/>
          </w:tcPr>
          <w:p w14:paraId="07533D65">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铁艺移动收纳架</w:t>
            </w:r>
          </w:p>
        </w:tc>
        <w:tc>
          <w:tcPr>
            <w:tcW w:w="377" w:type="pct"/>
            <w:tcBorders>
              <w:top w:val="nil"/>
              <w:left w:val="nil"/>
              <w:bottom w:val="single" w:color="000000" w:sz="8" w:space="0"/>
              <w:right w:val="single" w:color="000000" w:sz="8" w:space="0"/>
            </w:tcBorders>
            <w:shd w:val="clear" w:color="auto" w:fill="FFFFFF"/>
            <w:noWrap/>
            <w:vAlign w:val="center"/>
          </w:tcPr>
          <w:p w14:paraId="1739EB78">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1</w:t>
            </w:r>
          </w:p>
        </w:tc>
        <w:tc>
          <w:tcPr>
            <w:tcW w:w="364" w:type="pct"/>
            <w:tcBorders>
              <w:top w:val="nil"/>
              <w:left w:val="nil"/>
              <w:bottom w:val="single" w:color="000000" w:sz="8" w:space="0"/>
              <w:right w:val="single" w:color="000000" w:sz="8" w:space="0"/>
            </w:tcBorders>
            <w:shd w:val="clear" w:color="auto" w:fill="auto"/>
            <w:vAlign w:val="center"/>
          </w:tcPr>
          <w:p w14:paraId="130982F9">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个</w:t>
            </w:r>
          </w:p>
        </w:tc>
        <w:tc>
          <w:tcPr>
            <w:tcW w:w="390" w:type="pct"/>
            <w:tcBorders>
              <w:top w:val="nil"/>
              <w:left w:val="nil"/>
              <w:bottom w:val="single" w:color="000000" w:sz="8" w:space="0"/>
              <w:right w:val="single" w:color="000000" w:sz="8" w:space="0"/>
            </w:tcBorders>
            <w:shd w:val="clear" w:color="auto" w:fill="FFFFFF"/>
            <w:noWrap/>
            <w:vAlign w:val="center"/>
          </w:tcPr>
          <w:p w14:paraId="2E0EB23D">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1190</w:t>
            </w:r>
          </w:p>
        </w:tc>
        <w:tc>
          <w:tcPr>
            <w:tcW w:w="479" w:type="pct"/>
            <w:tcBorders>
              <w:top w:val="nil"/>
              <w:left w:val="nil"/>
              <w:bottom w:val="single" w:color="000000" w:sz="8" w:space="0"/>
              <w:right w:val="single" w:color="000000" w:sz="8" w:space="0"/>
            </w:tcBorders>
            <w:shd w:val="clear" w:color="auto" w:fill="FFFFFF"/>
            <w:vAlign w:val="center"/>
          </w:tcPr>
          <w:p w14:paraId="27A85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1190</w:t>
            </w:r>
          </w:p>
        </w:tc>
        <w:tc>
          <w:tcPr>
            <w:tcW w:w="364" w:type="pct"/>
            <w:tcBorders>
              <w:top w:val="nil"/>
              <w:left w:val="nil"/>
              <w:bottom w:val="single" w:color="000000" w:sz="8" w:space="0"/>
              <w:right w:val="single" w:color="000000" w:sz="8" w:space="0"/>
            </w:tcBorders>
            <w:shd w:val="clear" w:color="auto" w:fill="auto"/>
            <w:vAlign w:val="center"/>
          </w:tcPr>
          <w:p w14:paraId="5B3B035E">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拒绝进口</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highlight w:val="yellow"/>
                <w:u w:val="none"/>
                <w:lang w:val="en-US" w:eastAsia="zh-CN" w:bidi="ar"/>
              </w:rPr>
              <w:t>核心产品</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74A85642">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是</w:t>
            </w:r>
          </w:p>
        </w:tc>
        <w:tc>
          <w:tcPr>
            <w:tcW w:w="364" w:type="pct"/>
            <w:tcBorders>
              <w:top w:val="single" w:color="000000" w:sz="8" w:space="0"/>
              <w:left w:val="nil"/>
              <w:bottom w:val="single" w:color="000000" w:sz="8" w:space="0"/>
              <w:right w:val="single" w:color="000000" w:sz="8" w:space="0"/>
            </w:tcBorders>
            <w:shd w:val="clear" w:color="auto" w:fill="auto"/>
            <w:vAlign w:val="center"/>
          </w:tcPr>
          <w:p w14:paraId="195CE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工业</w:t>
            </w:r>
          </w:p>
        </w:tc>
        <w:tc>
          <w:tcPr>
            <w:tcW w:w="540" w:type="pct"/>
            <w:vMerge w:val="continue"/>
            <w:tcBorders>
              <w:top w:val="nil"/>
              <w:left w:val="nil"/>
              <w:bottom w:val="single" w:color="000000" w:sz="8" w:space="0"/>
              <w:right w:val="single" w:color="000000" w:sz="8" w:space="0"/>
            </w:tcBorders>
            <w:shd w:val="clear" w:color="auto" w:fill="auto"/>
            <w:vAlign w:val="center"/>
          </w:tcPr>
          <w:p w14:paraId="2A0EE0E4">
            <w:pPr>
              <w:jc w:val="center"/>
              <w:rPr>
                <w:rFonts w:hint="eastAsia" w:ascii="微软雅黑" w:hAnsi="微软雅黑" w:eastAsia="微软雅黑" w:cs="微软雅黑"/>
                <w:i w:val="0"/>
                <w:iCs w:val="0"/>
                <w:color w:val="000000"/>
                <w:sz w:val="20"/>
                <w:szCs w:val="20"/>
                <w:u w:val="none"/>
              </w:rPr>
            </w:pPr>
          </w:p>
        </w:tc>
      </w:tr>
      <w:tr w14:paraId="50CE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single" w:color="000000" w:sz="8" w:space="0"/>
              <w:bottom w:val="single" w:color="000000" w:sz="8" w:space="0"/>
              <w:right w:val="single" w:color="000000" w:sz="8" w:space="0"/>
            </w:tcBorders>
            <w:shd w:val="clear" w:color="auto" w:fill="auto"/>
            <w:vAlign w:val="center"/>
          </w:tcPr>
          <w:p w14:paraId="66833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89" w:type="pct"/>
            <w:tcBorders>
              <w:top w:val="nil"/>
              <w:left w:val="nil"/>
              <w:bottom w:val="single" w:color="000000" w:sz="8" w:space="0"/>
              <w:right w:val="single" w:color="000000" w:sz="8" w:space="0"/>
            </w:tcBorders>
            <w:shd w:val="clear" w:color="auto" w:fill="auto"/>
            <w:vAlign w:val="center"/>
          </w:tcPr>
          <w:p w14:paraId="6663B2AB">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377" w:type="pct"/>
            <w:tcBorders>
              <w:top w:val="nil"/>
              <w:left w:val="nil"/>
              <w:bottom w:val="single" w:color="000000" w:sz="8" w:space="0"/>
              <w:right w:val="single" w:color="000000" w:sz="8" w:space="0"/>
            </w:tcBorders>
            <w:shd w:val="clear" w:color="auto" w:fill="auto"/>
            <w:vAlign w:val="center"/>
          </w:tcPr>
          <w:p w14:paraId="27132C6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364" w:type="pct"/>
            <w:tcBorders>
              <w:top w:val="nil"/>
              <w:left w:val="nil"/>
              <w:bottom w:val="single" w:color="000000" w:sz="8" w:space="0"/>
              <w:right w:val="single" w:color="000000" w:sz="8" w:space="0"/>
            </w:tcBorders>
            <w:shd w:val="clear" w:color="auto" w:fill="auto"/>
            <w:vAlign w:val="center"/>
          </w:tcPr>
          <w:p w14:paraId="48890A6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390" w:type="pct"/>
            <w:tcBorders>
              <w:top w:val="nil"/>
              <w:left w:val="nil"/>
              <w:bottom w:val="single" w:color="000000" w:sz="8" w:space="0"/>
              <w:right w:val="single" w:color="000000" w:sz="8" w:space="0"/>
            </w:tcBorders>
            <w:shd w:val="clear" w:color="auto" w:fill="auto"/>
            <w:vAlign w:val="center"/>
          </w:tcPr>
          <w:p w14:paraId="68AE545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479" w:type="pct"/>
            <w:tcBorders>
              <w:top w:val="nil"/>
              <w:left w:val="nil"/>
              <w:bottom w:val="single" w:color="000000" w:sz="8" w:space="0"/>
              <w:right w:val="single" w:color="000000" w:sz="8" w:space="0"/>
            </w:tcBorders>
            <w:shd w:val="clear" w:color="auto" w:fill="auto"/>
            <w:vAlign w:val="center"/>
          </w:tcPr>
          <w:p w14:paraId="6CA17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856000</w:t>
            </w:r>
          </w:p>
        </w:tc>
        <w:tc>
          <w:tcPr>
            <w:tcW w:w="364" w:type="pct"/>
            <w:tcBorders>
              <w:top w:val="nil"/>
              <w:left w:val="nil"/>
              <w:bottom w:val="single" w:color="000000" w:sz="8" w:space="0"/>
              <w:right w:val="single" w:color="000000" w:sz="8" w:space="0"/>
            </w:tcBorders>
            <w:shd w:val="clear" w:color="auto" w:fill="auto"/>
            <w:vAlign w:val="center"/>
          </w:tcPr>
          <w:p w14:paraId="343F8D2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364" w:type="pct"/>
            <w:tcBorders>
              <w:top w:val="nil"/>
              <w:left w:val="nil"/>
              <w:bottom w:val="single" w:color="000000" w:sz="8" w:space="0"/>
              <w:right w:val="single" w:color="000000" w:sz="8" w:space="0"/>
            </w:tcBorders>
            <w:shd w:val="clear" w:color="auto" w:fill="auto"/>
            <w:vAlign w:val="center"/>
          </w:tcPr>
          <w:p w14:paraId="4AC8A55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364" w:type="pct"/>
            <w:tcBorders>
              <w:top w:val="nil"/>
              <w:left w:val="nil"/>
              <w:bottom w:val="single" w:color="000000" w:sz="8" w:space="0"/>
              <w:right w:val="single" w:color="000000" w:sz="8" w:space="0"/>
            </w:tcBorders>
            <w:shd w:val="clear" w:color="auto" w:fill="auto"/>
            <w:vAlign w:val="center"/>
          </w:tcPr>
          <w:p w14:paraId="689CEC5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540" w:type="pct"/>
            <w:vMerge w:val="continue"/>
            <w:tcBorders>
              <w:top w:val="nil"/>
              <w:left w:val="nil"/>
              <w:bottom w:val="single" w:color="000000" w:sz="8" w:space="0"/>
              <w:right w:val="single" w:color="000000" w:sz="8" w:space="0"/>
            </w:tcBorders>
            <w:shd w:val="clear" w:color="auto" w:fill="auto"/>
            <w:vAlign w:val="center"/>
          </w:tcPr>
          <w:p w14:paraId="5ED188BF">
            <w:pPr>
              <w:jc w:val="center"/>
              <w:rPr>
                <w:rFonts w:hint="eastAsia" w:ascii="微软雅黑" w:hAnsi="微软雅黑" w:eastAsia="微软雅黑" w:cs="微软雅黑"/>
                <w:i w:val="0"/>
                <w:iCs w:val="0"/>
                <w:color w:val="000000"/>
                <w:sz w:val="20"/>
                <w:szCs w:val="20"/>
                <w:u w:val="none"/>
              </w:rPr>
            </w:pPr>
          </w:p>
        </w:tc>
      </w:tr>
    </w:tbl>
    <w:p w14:paraId="0816176A">
      <w:pPr>
        <w:rPr>
          <w:color w:val="FF0000"/>
        </w:rPr>
      </w:pPr>
      <w:r>
        <w:rPr>
          <w:rFonts w:hint="eastAsia"/>
          <w:color w:val="FF0000"/>
        </w:rPr>
        <w:t>备注：</w:t>
      </w:r>
    </w:p>
    <w:p w14:paraId="2F23BE45">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0D6D087B">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8164FC6">
      <w:pPr>
        <w:ind w:firstLine="420" w:firstLineChars="200"/>
        <w:rPr>
          <w:color w:val="FF0000"/>
        </w:rPr>
      </w:pPr>
      <w:r>
        <w:rPr>
          <w:rFonts w:hint="eastAsia"/>
          <w:color w:val="FF0000"/>
        </w:rPr>
        <w:t>3、如注明有单价控制金额的产品，投标人对该产品的报价不得超过控制金额，否则将作投标无效处理。</w:t>
      </w:r>
    </w:p>
    <w:p w14:paraId="77BECE08">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10E61208">
      <w:pPr>
        <w:pStyle w:val="3"/>
        <w:jc w:val="center"/>
      </w:pPr>
      <w:bookmarkStart w:id="16"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742C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5D3855D9">
            <w:r>
              <w:rPr>
                <w:rFonts w:hint="eastAsia"/>
              </w:rPr>
              <w:t>序号</w:t>
            </w:r>
          </w:p>
        </w:tc>
        <w:tc>
          <w:tcPr>
            <w:tcW w:w="7483" w:type="dxa"/>
            <w:vAlign w:val="center"/>
          </w:tcPr>
          <w:p w14:paraId="1CB8CF9D">
            <w:pPr>
              <w:jc w:val="center"/>
            </w:pPr>
            <w:r>
              <w:rPr>
                <w:rFonts w:hint="eastAsia"/>
              </w:rPr>
              <w:t>实质性条款具体内容</w:t>
            </w:r>
          </w:p>
        </w:tc>
      </w:tr>
      <w:tr w14:paraId="5B46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3CD21A53">
            <w:pPr>
              <w:jc w:val="center"/>
            </w:pPr>
            <w:r>
              <w:rPr>
                <w:rFonts w:hint="eastAsia"/>
              </w:rPr>
              <w:t>1</w:t>
            </w:r>
          </w:p>
        </w:tc>
        <w:tc>
          <w:tcPr>
            <w:tcW w:w="7483" w:type="dxa"/>
          </w:tcPr>
          <w:p w14:paraId="7ED8E875">
            <w:pPr>
              <w:jc w:val="center"/>
            </w:pPr>
            <w:r>
              <w:rPr>
                <w:rFonts w:hint="eastAsia"/>
              </w:rPr>
              <w:t>本项目招标文件中所有带★号条款内容</w:t>
            </w:r>
          </w:p>
        </w:tc>
      </w:tr>
      <w:bookmarkEnd w:id="16"/>
    </w:tbl>
    <w:p w14:paraId="3218CB50">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52F9FFBD">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7AFFF71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6D6CBE4">
      <w:pPr>
        <w:numPr>
          <w:ilvl w:val="0"/>
          <w:numId w:val="0"/>
        </w:numPr>
        <w:ind w:firstLine="422" w:firstLineChars="200"/>
        <w:rPr>
          <w:rFonts w:hint="eastAsia"/>
          <w:b/>
          <w:szCs w:val="21"/>
        </w:rPr>
      </w:pPr>
      <w:r>
        <w:rPr>
          <w:rFonts w:hint="eastAsia" w:asciiTheme="minorHAnsi" w:hAnsiTheme="minorHAnsi" w:eastAsiaTheme="minorEastAsia" w:cstheme="minorBidi"/>
          <w:b/>
          <w:kern w:val="2"/>
          <w:sz w:val="21"/>
          <w:szCs w:val="21"/>
          <w:lang w:val="en-US" w:eastAsia="zh-CN" w:bidi="ar-SA"/>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14:paraId="0333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noWrap w:val="0"/>
            <w:vAlign w:val="center"/>
          </w:tcPr>
          <w:p w14:paraId="73AA1BB9">
            <w:pPr>
              <w:jc w:val="center"/>
              <w:rPr>
                <w:b/>
              </w:rPr>
            </w:pPr>
            <w:r>
              <w:rPr>
                <w:rFonts w:hint="eastAsia"/>
                <w:b/>
              </w:rPr>
              <w:t>序号</w:t>
            </w:r>
          </w:p>
        </w:tc>
        <w:tc>
          <w:tcPr>
            <w:tcW w:w="1620" w:type="dxa"/>
            <w:noWrap w:val="0"/>
            <w:vAlign w:val="center"/>
          </w:tcPr>
          <w:p w14:paraId="4CE83D17">
            <w:pPr>
              <w:jc w:val="center"/>
              <w:rPr>
                <w:b/>
              </w:rPr>
            </w:pPr>
            <w:r>
              <w:rPr>
                <w:rFonts w:hint="eastAsia"/>
                <w:b/>
              </w:rPr>
              <w:t>目录</w:t>
            </w:r>
          </w:p>
        </w:tc>
        <w:tc>
          <w:tcPr>
            <w:tcW w:w="5594" w:type="dxa"/>
            <w:noWrap w:val="0"/>
            <w:vAlign w:val="center"/>
          </w:tcPr>
          <w:p w14:paraId="7BCCEA5B">
            <w:pPr>
              <w:jc w:val="center"/>
              <w:rPr>
                <w:b/>
              </w:rPr>
            </w:pPr>
            <w:r>
              <w:rPr>
                <w:rFonts w:hint="eastAsia"/>
                <w:b/>
              </w:rPr>
              <w:t>采购商务需求</w:t>
            </w:r>
          </w:p>
        </w:tc>
      </w:tr>
      <w:tr w14:paraId="74BE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5DD20A12">
            <w:pPr>
              <w:rPr>
                <w:b/>
              </w:rPr>
            </w:pPr>
            <w:r>
              <w:rPr>
                <w:rFonts w:hint="eastAsia"/>
                <w:b/>
              </w:rPr>
              <w:t>（一）免费保修期内售后服务要求</w:t>
            </w:r>
          </w:p>
        </w:tc>
      </w:tr>
      <w:tr w14:paraId="2917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60" w:type="dxa"/>
            <w:noWrap w:val="0"/>
            <w:vAlign w:val="center"/>
          </w:tcPr>
          <w:p w14:paraId="4AB27292">
            <w:pPr>
              <w:jc w:val="center"/>
              <w:rPr>
                <w:b/>
                <w:color w:val="FF0000"/>
                <w:highlight w:val="yellow"/>
              </w:rPr>
            </w:pPr>
            <w:r>
              <w:rPr>
                <w:rFonts w:hint="eastAsia"/>
                <w:b/>
                <w:color w:val="FF0000"/>
                <w:highlight w:val="yellow"/>
              </w:rPr>
              <w:t>1</w:t>
            </w:r>
          </w:p>
        </w:tc>
        <w:tc>
          <w:tcPr>
            <w:tcW w:w="1620" w:type="dxa"/>
            <w:noWrap w:val="0"/>
            <w:vAlign w:val="center"/>
          </w:tcPr>
          <w:p w14:paraId="620A04A7">
            <w:pPr>
              <w:jc w:val="center"/>
              <w:rPr>
                <w:color w:val="FF0000"/>
                <w:highlight w:val="yellow"/>
              </w:rPr>
            </w:pPr>
            <w:r>
              <w:rPr>
                <w:rFonts w:hint="eastAsia"/>
                <w:color w:val="FF0000"/>
                <w:highlight w:val="yellow"/>
              </w:rPr>
              <w:t>免费保修期</w:t>
            </w:r>
          </w:p>
        </w:tc>
        <w:tc>
          <w:tcPr>
            <w:tcW w:w="5594" w:type="dxa"/>
            <w:noWrap w:val="0"/>
            <w:vAlign w:val="top"/>
          </w:tcPr>
          <w:p w14:paraId="1615DB4D">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rPr>
              <w:t>货物免费保修期至少__</w:t>
            </w:r>
            <w:r>
              <w:rPr>
                <w:rFonts w:hint="eastAsia" w:ascii="Times New Roman" w:hAnsi="Times New Roman"/>
                <w:bCs/>
                <w:color w:val="FF0000"/>
                <w:szCs w:val="21"/>
                <w:highlight w:val="yellow"/>
                <w:u w:val="single"/>
                <w:lang w:val="en-US" w:eastAsia="zh-CN"/>
              </w:rPr>
              <w:t>2</w:t>
            </w:r>
            <w:r>
              <w:rPr>
                <w:rFonts w:hint="eastAsia" w:ascii="Times New Roman" w:hAnsi="Times New Roman"/>
                <w:bCs/>
                <w:color w:val="FF0000"/>
                <w:szCs w:val="21"/>
                <w:highlight w:val="yellow"/>
                <w:u w:val="single"/>
              </w:rPr>
              <w:t xml:space="preserve"> </w:t>
            </w:r>
            <w:r>
              <w:rPr>
                <w:rFonts w:hint="eastAsia"/>
                <w:bCs/>
                <w:color w:val="FF0000"/>
                <w:szCs w:val="21"/>
                <w:highlight w:val="yellow"/>
              </w:rPr>
              <w:t>_年，时间自最终验收合格并交付使用之日起计算。</w:t>
            </w:r>
          </w:p>
        </w:tc>
      </w:tr>
      <w:tr w14:paraId="7EAB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0" w:type="dxa"/>
            <w:noWrap w:val="0"/>
            <w:vAlign w:val="center"/>
          </w:tcPr>
          <w:p w14:paraId="3465EE5A">
            <w:pPr>
              <w:jc w:val="center"/>
              <w:rPr>
                <w:b/>
              </w:rPr>
            </w:pPr>
            <w:r>
              <w:rPr>
                <w:rFonts w:hint="eastAsia"/>
                <w:b/>
              </w:rPr>
              <w:t>2</w:t>
            </w:r>
          </w:p>
        </w:tc>
        <w:tc>
          <w:tcPr>
            <w:tcW w:w="1620" w:type="dxa"/>
            <w:noWrap w:val="0"/>
            <w:vAlign w:val="top"/>
          </w:tcPr>
          <w:p w14:paraId="34C2EDD0">
            <w:pPr>
              <w:jc w:val="center"/>
            </w:pPr>
            <w:r>
              <w:rPr>
                <w:rFonts w:hint="eastAsia"/>
              </w:rPr>
              <w:t>维修响应及故障解决时间</w:t>
            </w:r>
          </w:p>
        </w:tc>
        <w:tc>
          <w:tcPr>
            <w:tcW w:w="5594" w:type="dxa"/>
            <w:noWrap w:val="0"/>
            <w:vAlign w:val="top"/>
          </w:tcPr>
          <w:p w14:paraId="642E7BDC">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14:paraId="43AD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0" w:type="dxa"/>
            <w:noWrap w:val="0"/>
            <w:vAlign w:val="center"/>
          </w:tcPr>
          <w:p w14:paraId="57CEB0F3">
            <w:pPr>
              <w:jc w:val="center"/>
              <w:rPr>
                <w:b/>
              </w:rPr>
            </w:pPr>
            <w:r>
              <w:rPr>
                <w:rFonts w:hint="eastAsia"/>
                <w:b/>
                <w:lang w:val="en-US" w:eastAsia="zh-CN"/>
              </w:rPr>
              <w:t>3</w:t>
            </w:r>
          </w:p>
        </w:tc>
        <w:tc>
          <w:tcPr>
            <w:tcW w:w="1620" w:type="dxa"/>
            <w:noWrap w:val="0"/>
            <w:vAlign w:val="center"/>
          </w:tcPr>
          <w:p w14:paraId="47707BB0">
            <w:pPr>
              <w:jc w:val="center"/>
              <w:rPr>
                <w:b/>
              </w:rPr>
            </w:pPr>
            <w:r>
              <w:rPr>
                <w:rFonts w:hint="eastAsia"/>
              </w:rPr>
              <w:t>其他</w:t>
            </w:r>
          </w:p>
        </w:tc>
        <w:tc>
          <w:tcPr>
            <w:tcW w:w="5594" w:type="dxa"/>
            <w:noWrap w:val="0"/>
            <w:vAlign w:val="center"/>
          </w:tcPr>
          <w:p w14:paraId="553F0BA5">
            <w:pPr>
              <w:rPr>
                <w:b/>
              </w:rPr>
            </w:pPr>
            <w:r>
              <w:rPr>
                <w:rFonts w:hint="eastAsia"/>
                <w:bCs/>
                <w:szCs w:val="21"/>
                <w:lang w:eastAsia="zh-CN"/>
              </w:rPr>
              <w:t>投标人中标后，</w:t>
            </w:r>
            <w:r>
              <w:rPr>
                <w:rFonts w:hint="eastAsia"/>
                <w:bCs/>
                <w:szCs w:val="21"/>
              </w:rPr>
              <w:t>应按其投标文件中的承诺，进行其他售后服务工作。</w:t>
            </w:r>
          </w:p>
        </w:tc>
      </w:tr>
      <w:tr w14:paraId="2F21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5540E968">
            <w:pPr>
              <w:rPr>
                <w:b/>
              </w:rPr>
            </w:pPr>
            <w:r>
              <w:rPr>
                <w:rFonts w:hint="eastAsia"/>
                <w:b/>
              </w:rPr>
              <w:t>（</w:t>
            </w:r>
            <w:r>
              <w:rPr>
                <w:rFonts w:hint="eastAsia"/>
                <w:b/>
                <w:lang w:val="en-US" w:eastAsia="zh-CN"/>
              </w:rPr>
              <w:t>二</w:t>
            </w:r>
            <w:r>
              <w:rPr>
                <w:rFonts w:hint="eastAsia"/>
                <w:b/>
              </w:rPr>
              <w:t>）其他商务要求</w:t>
            </w:r>
          </w:p>
        </w:tc>
      </w:tr>
      <w:tr w14:paraId="327A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6DE8B28B">
            <w:pPr>
              <w:jc w:val="center"/>
              <w:rPr>
                <w:b/>
                <w:color w:val="FF0000"/>
                <w:highlight w:val="yellow"/>
              </w:rPr>
            </w:pPr>
            <w:r>
              <w:rPr>
                <w:rFonts w:hint="eastAsia"/>
                <w:b/>
                <w:color w:val="FF0000"/>
                <w:highlight w:val="yellow"/>
              </w:rPr>
              <w:t>1</w:t>
            </w:r>
          </w:p>
        </w:tc>
        <w:tc>
          <w:tcPr>
            <w:tcW w:w="1620" w:type="dxa"/>
            <w:vMerge w:val="restart"/>
            <w:noWrap w:val="0"/>
            <w:vAlign w:val="center"/>
          </w:tcPr>
          <w:p w14:paraId="1741D32D">
            <w:pPr>
              <w:jc w:val="center"/>
              <w:rPr>
                <w:color w:val="FF0000"/>
                <w:highlight w:val="yellow"/>
              </w:rPr>
            </w:pPr>
            <w:r>
              <w:rPr>
                <w:rFonts w:hint="eastAsia"/>
                <w:color w:val="FF0000"/>
                <w:highlight w:val="yellow"/>
              </w:rPr>
              <w:t>关于交货</w:t>
            </w:r>
          </w:p>
        </w:tc>
        <w:tc>
          <w:tcPr>
            <w:tcW w:w="5594" w:type="dxa"/>
            <w:noWrap w:val="0"/>
            <w:vAlign w:val="top"/>
          </w:tcPr>
          <w:p w14:paraId="68C6B906">
            <w:pPr>
              <w:rPr>
                <w:b/>
                <w:color w:val="FF0000"/>
                <w:highlight w:val="yellow"/>
              </w:rPr>
            </w:pPr>
            <w:r>
              <w:rPr>
                <w:rFonts w:hint="eastAsia"/>
                <w:bCs/>
                <w:color w:val="FF0000"/>
                <w:szCs w:val="21"/>
                <w:highlight w:val="yellow"/>
              </w:rPr>
              <w:t>1.1</w:t>
            </w:r>
            <w:r>
              <w:rPr>
                <w:rFonts w:hint="eastAsia" w:ascii="宋体" w:hAnsi="宋体" w:cs="宋体"/>
                <w:color w:val="FF0000"/>
                <w:szCs w:val="21"/>
                <w:highlight w:val="yellow"/>
              </w:rPr>
              <w:t>★</w:t>
            </w:r>
            <w:r>
              <w:rPr>
                <w:rFonts w:hint="eastAsia"/>
                <w:bCs/>
                <w:color w:val="FF0000"/>
                <w:szCs w:val="21"/>
                <w:highlight w:val="yellow"/>
              </w:rPr>
              <w:t>签订合同后__</w:t>
            </w:r>
            <w:r>
              <w:rPr>
                <w:rFonts w:hint="eastAsia"/>
                <w:bCs/>
                <w:color w:val="FF0000"/>
                <w:szCs w:val="21"/>
                <w:highlight w:val="yellow"/>
                <w:lang w:val="en-US" w:eastAsia="zh-CN"/>
              </w:rPr>
              <w:t>30</w:t>
            </w:r>
            <w:r>
              <w:rPr>
                <w:rFonts w:hint="eastAsia"/>
                <w:bCs/>
                <w:color w:val="FF0000"/>
                <w:szCs w:val="21"/>
                <w:highlight w:val="yellow"/>
              </w:rPr>
              <w:t>_天（日历日）内。</w:t>
            </w:r>
          </w:p>
        </w:tc>
      </w:tr>
      <w:tr w14:paraId="0551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vMerge w:val="continue"/>
            <w:noWrap w:val="0"/>
            <w:vAlign w:val="center"/>
          </w:tcPr>
          <w:p w14:paraId="6C9D97DE">
            <w:pPr>
              <w:jc w:val="center"/>
              <w:rPr>
                <w:b/>
              </w:rPr>
            </w:pPr>
          </w:p>
        </w:tc>
        <w:tc>
          <w:tcPr>
            <w:tcW w:w="1620" w:type="dxa"/>
            <w:vMerge w:val="continue"/>
            <w:noWrap w:val="0"/>
            <w:vAlign w:val="center"/>
          </w:tcPr>
          <w:p w14:paraId="3367B2F7">
            <w:pPr>
              <w:jc w:val="center"/>
            </w:pPr>
          </w:p>
        </w:tc>
        <w:tc>
          <w:tcPr>
            <w:tcW w:w="5594" w:type="dxa"/>
            <w:noWrap w:val="0"/>
            <w:vAlign w:val="top"/>
          </w:tcPr>
          <w:p w14:paraId="12DAEE40">
            <w:pPr>
              <w:rPr>
                <w:rFonts w:hint="eastAsia" w:ascii="宋体" w:hAnsi="宋体" w:eastAsia="宋体" w:cs="宋体"/>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14:paraId="6E7C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7A7B3E0A">
            <w:pPr>
              <w:jc w:val="center"/>
              <w:rPr>
                <w:b/>
              </w:rPr>
            </w:pPr>
            <w:r>
              <w:rPr>
                <w:rFonts w:hint="eastAsia"/>
                <w:b/>
              </w:rPr>
              <w:t>2</w:t>
            </w:r>
          </w:p>
        </w:tc>
        <w:tc>
          <w:tcPr>
            <w:tcW w:w="1620" w:type="dxa"/>
            <w:vMerge w:val="restart"/>
            <w:noWrap w:val="0"/>
            <w:vAlign w:val="center"/>
          </w:tcPr>
          <w:p w14:paraId="5C5B218E">
            <w:pPr>
              <w:jc w:val="center"/>
            </w:pPr>
            <w:r>
              <w:rPr>
                <w:rFonts w:hint="eastAsia"/>
              </w:rPr>
              <w:t>关于验收</w:t>
            </w:r>
          </w:p>
        </w:tc>
        <w:tc>
          <w:tcPr>
            <w:tcW w:w="5594" w:type="dxa"/>
            <w:noWrap w:val="0"/>
            <w:vAlign w:val="top"/>
          </w:tcPr>
          <w:p w14:paraId="7884A00A">
            <w:pPr>
              <w:spacing w:line="340" w:lineRule="exact"/>
              <w:rPr>
                <w:rFonts w:hint="eastAsia" w:ascii="宋体" w:hAnsi="宋体" w:eastAsia="宋体" w:cs="宋体"/>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14:paraId="11B4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6A843E05">
            <w:pPr>
              <w:jc w:val="center"/>
              <w:rPr>
                <w:b/>
              </w:rPr>
            </w:pPr>
          </w:p>
        </w:tc>
        <w:tc>
          <w:tcPr>
            <w:tcW w:w="1620" w:type="dxa"/>
            <w:vMerge w:val="continue"/>
            <w:noWrap w:val="0"/>
            <w:vAlign w:val="top"/>
          </w:tcPr>
          <w:p w14:paraId="40B465DA">
            <w:pPr>
              <w:jc w:val="center"/>
              <w:rPr>
                <w:b/>
              </w:rPr>
            </w:pPr>
          </w:p>
        </w:tc>
        <w:tc>
          <w:tcPr>
            <w:tcW w:w="5594" w:type="dxa"/>
            <w:noWrap w:val="0"/>
            <w:vAlign w:val="top"/>
          </w:tcPr>
          <w:p w14:paraId="4ED58DC3">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14:paraId="406C990A">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14:paraId="34FEE2B5">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14:paraId="34F3661D">
            <w:pPr>
              <w:tabs>
                <w:tab w:val="left" w:pos="1260"/>
              </w:tabs>
              <w:spacing w:line="340" w:lineRule="exact"/>
              <w:rPr>
                <w:rFonts w:hint="eastAsia" w:ascii="宋体" w:hAnsi="宋体" w:eastAsia="宋体" w:cs="宋体"/>
                <w:bCs/>
                <w:szCs w:val="21"/>
              </w:rPr>
            </w:pPr>
            <w:r>
              <w:rPr>
                <w:bCs/>
                <w:szCs w:val="21"/>
              </w:rPr>
              <w:t>c</w:t>
            </w:r>
            <w:r>
              <w:rPr>
                <w:rFonts w:hint="eastAsia"/>
                <w:bCs/>
                <w:szCs w:val="21"/>
                <w:highlight w:val="none"/>
              </w:rPr>
              <w:t>、</w:t>
            </w:r>
            <w:r>
              <w:rPr>
                <w:rFonts w:hint="eastAsia"/>
                <w:bCs/>
                <w:szCs w:val="21"/>
              </w:rPr>
              <w:t>货物具备产品合格证。</w:t>
            </w:r>
          </w:p>
        </w:tc>
      </w:tr>
      <w:tr w14:paraId="433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restart"/>
            <w:noWrap w:val="0"/>
            <w:vAlign w:val="center"/>
          </w:tcPr>
          <w:p w14:paraId="27E3D353">
            <w:pPr>
              <w:jc w:val="center"/>
              <w:rPr>
                <w:rFonts w:hint="eastAsia"/>
                <w:bCs/>
              </w:rPr>
            </w:pPr>
            <w:r>
              <w:rPr>
                <w:rFonts w:hint="eastAsia"/>
                <w:bCs/>
              </w:rPr>
              <w:t>3</w:t>
            </w:r>
          </w:p>
        </w:tc>
        <w:tc>
          <w:tcPr>
            <w:tcW w:w="1620" w:type="dxa"/>
            <w:vMerge w:val="restart"/>
            <w:noWrap w:val="0"/>
            <w:vAlign w:val="center"/>
          </w:tcPr>
          <w:p w14:paraId="6B55AC43">
            <w:pPr>
              <w:jc w:val="center"/>
              <w:rPr>
                <w:rFonts w:hint="eastAsia"/>
                <w:bCs/>
              </w:rPr>
            </w:pPr>
            <w:r>
              <w:rPr>
                <w:rFonts w:hint="eastAsia"/>
                <w:bCs/>
              </w:rPr>
              <w:t>违约责任</w:t>
            </w:r>
          </w:p>
        </w:tc>
        <w:tc>
          <w:tcPr>
            <w:tcW w:w="5594" w:type="dxa"/>
            <w:noWrap w:val="0"/>
            <w:vAlign w:val="top"/>
          </w:tcPr>
          <w:p w14:paraId="01A822EA">
            <w:pPr>
              <w:spacing w:line="340" w:lineRule="exact"/>
              <w:rPr>
                <w:rFonts w:hint="eastAsia" w:ascii="宋体" w:hAnsi="宋体" w:eastAsia="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14:paraId="4D9C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52700145">
            <w:pPr>
              <w:jc w:val="center"/>
              <w:rPr>
                <w:rFonts w:hint="eastAsia"/>
                <w:bCs/>
              </w:rPr>
            </w:pPr>
          </w:p>
        </w:tc>
        <w:tc>
          <w:tcPr>
            <w:tcW w:w="1620" w:type="dxa"/>
            <w:vMerge w:val="continue"/>
            <w:noWrap w:val="0"/>
            <w:vAlign w:val="center"/>
          </w:tcPr>
          <w:p w14:paraId="1D6CBAFE">
            <w:pPr>
              <w:jc w:val="center"/>
              <w:rPr>
                <w:rFonts w:hint="eastAsia"/>
                <w:bCs/>
              </w:rPr>
            </w:pPr>
          </w:p>
        </w:tc>
        <w:tc>
          <w:tcPr>
            <w:tcW w:w="5594" w:type="dxa"/>
            <w:noWrap w:val="0"/>
            <w:vAlign w:val="top"/>
          </w:tcPr>
          <w:p w14:paraId="58AF2E82">
            <w:pPr>
              <w:spacing w:line="340" w:lineRule="exact"/>
              <w:rPr>
                <w:rFonts w:hint="eastAsia" w:ascii="宋体" w:hAnsi="宋体" w:eastAsia="宋体" w:cs="宋体"/>
                <w:bCs/>
                <w:szCs w:val="21"/>
              </w:rPr>
            </w:pPr>
            <w:r>
              <w:rPr>
                <w:rFonts w:hint="eastAsia" w:ascii="宋体" w:hAnsi="宋体" w:cs="宋体"/>
                <w:bCs/>
                <w:szCs w:val="21"/>
              </w:rPr>
              <w:t>3.2</w:t>
            </w:r>
            <w:r>
              <w:rPr>
                <w:rFonts w:hint="eastAsia"/>
                <w:bCs/>
                <w:szCs w:val="21"/>
                <w:lang w:eastAsia="zh-CN"/>
              </w:rPr>
              <w:t>投标人中标后</w:t>
            </w:r>
            <w:r>
              <w:rPr>
                <w:rFonts w:hint="eastAsia" w:ascii="宋体" w:hAnsi="宋体" w:cs="宋体"/>
                <w:bCs/>
                <w:szCs w:val="21"/>
              </w:rPr>
              <w:t>所交设备的品种、型号、规格、质量、功能、技术参数等方面不能实质性满足采购文件要求的，采购人有权拒绝收货，</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 xml:space="preserve">】% </w:t>
            </w:r>
            <w:r>
              <w:rPr>
                <w:rFonts w:hint="eastAsia" w:ascii="宋体" w:hAnsi="宋体" w:cs="宋体"/>
                <w:bCs/>
                <w:szCs w:val="21"/>
              </w:rPr>
              <w:t>的违约金</w:t>
            </w:r>
            <w:r>
              <w:rPr>
                <w:rFonts w:hint="eastAsia" w:ascii="宋体" w:hAnsi="宋体" w:cs="宋体"/>
                <w:bCs/>
                <w:szCs w:val="21"/>
                <w:lang w:val="en-US" w:eastAsia="zh-CN"/>
              </w:rPr>
              <w:t>并采取换、补足等补救措施，致使逾期交付的，还应承担逾期交付的违约责任</w:t>
            </w:r>
            <w:r>
              <w:rPr>
                <w:rFonts w:hint="eastAsia" w:ascii="宋体" w:hAnsi="宋体" w:cs="宋体"/>
                <w:bCs/>
                <w:szCs w:val="21"/>
              </w:rPr>
              <w:t xml:space="preserve">。 </w:t>
            </w:r>
          </w:p>
        </w:tc>
      </w:tr>
      <w:tr w14:paraId="7915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172BAEBE">
            <w:pPr>
              <w:jc w:val="center"/>
              <w:rPr>
                <w:rFonts w:hint="eastAsia"/>
                <w:bCs/>
              </w:rPr>
            </w:pPr>
          </w:p>
        </w:tc>
        <w:tc>
          <w:tcPr>
            <w:tcW w:w="1620" w:type="dxa"/>
            <w:vMerge w:val="continue"/>
            <w:noWrap w:val="0"/>
            <w:vAlign w:val="center"/>
          </w:tcPr>
          <w:p w14:paraId="22FF3967">
            <w:pPr>
              <w:jc w:val="center"/>
              <w:rPr>
                <w:rFonts w:hint="eastAsia"/>
                <w:bCs/>
              </w:rPr>
            </w:pPr>
          </w:p>
        </w:tc>
        <w:tc>
          <w:tcPr>
            <w:tcW w:w="5594" w:type="dxa"/>
            <w:noWrap w:val="0"/>
            <w:vAlign w:val="top"/>
          </w:tcPr>
          <w:p w14:paraId="26705D7D">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w:t>
            </w:r>
            <w:r>
              <w:rPr>
                <w:rFonts w:hint="eastAsia" w:ascii="宋体" w:hAnsi="宋体" w:cs="宋体"/>
                <w:bCs/>
                <w:szCs w:val="21"/>
              </w:rPr>
              <w:t>的违约金。</w:t>
            </w:r>
          </w:p>
        </w:tc>
      </w:tr>
      <w:tr w14:paraId="24A0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1BF697D1">
            <w:pPr>
              <w:jc w:val="center"/>
              <w:rPr>
                <w:rFonts w:hint="eastAsia"/>
                <w:bCs/>
              </w:rPr>
            </w:pPr>
          </w:p>
        </w:tc>
        <w:tc>
          <w:tcPr>
            <w:tcW w:w="1620" w:type="dxa"/>
            <w:vMerge w:val="continue"/>
            <w:noWrap w:val="0"/>
            <w:vAlign w:val="top"/>
          </w:tcPr>
          <w:p w14:paraId="6FF0E5C2">
            <w:pPr>
              <w:jc w:val="center"/>
              <w:rPr>
                <w:rFonts w:hint="eastAsia"/>
                <w:bCs/>
              </w:rPr>
            </w:pPr>
          </w:p>
        </w:tc>
        <w:tc>
          <w:tcPr>
            <w:tcW w:w="5594" w:type="dxa"/>
            <w:noWrap w:val="0"/>
            <w:vAlign w:val="top"/>
          </w:tcPr>
          <w:p w14:paraId="502BE53C">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5</w:t>
            </w:r>
            <w:r>
              <w:rPr>
                <w:rFonts w:hint="eastAsia" w:ascii="宋体" w:hAnsi="宋体" w:cs="宋体"/>
                <w:bCs/>
                <w:szCs w:val="21"/>
                <w:highlight w:val="yellow"/>
              </w:rPr>
              <w:t>】‰</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rPr>
              <w:t xml:space="preserve">  </w:t>
            </w:r>
            <w:r>
              <w:rPr>
                <w:rFonts w:hint="eastAsia" w:ascii="宋体" w:hAnsi="宋体" w:cs="宋体"/>
                <w:bCs/>
                <w:szCs w:val="21"/>
                <w:highlight w:val="yellow"/>
                <w:u w:val="single"/>
                <w:lang w:val="en-US" w:eastAsia="zh-CN"/>
              </w:rPr>
              <w:t>7</w:t>
            </w:r>
            <w:r>
              <w:rPr>
                <w:rFonts w:hint="eastAsia" w:ascii="宋体" w:hAnsi="宋体" w:cs="宋体"/>
                <w:bCs/>
                <w:szCs w:val="21"/>
                <w:highlight w:val="yellow"/>
                <w:u w:val="single"/>
              </w:rPr>
              <w:t xml:space="preserve">  </w:t>
            </w:r>
            <w:r>
              <w:rPr>
                <w:rFonts w:hint="eastAsia" w:ascii="宋体" w:hAnsi="宋体" w:cs="宋体"/>
                <w:bCs/>
                <w:szCs w:val="21"/>
              </w:rPr>
              <w:t>天，采购人有权解除合同。</w:t>
            </w:r>
          </w:p>
        </w:tc>
      </w:tr>
      <w:tr w14:paraId="117A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68EE594F">
            <w:pPr>
              <w:jc w:val="center"/>
              <w:rPr>
                <w:rFonts w:hint="eastAsia"/>
                <w:bCs/>
              </w:rPr>
            </w:pPr>
          </w:p>
        </w:tc>
        <w:tc>
          <w:tcPr>
            <w:tcW w:w="1620" w:type="dxa"/>
            <w:vMerge w:val="continue"/>
            <w:noWrap w:val="0"/>
            <w:vAlign w:val="top"/>
          </w:tcPr>
          <w:p w14:paraId="2E6337BF">
            <w:pPr>
              <w:jc w:val="center"/>
              <w:rPr>
                <w:bCs/>
              </w:rPr>
            </w:pPr>
          </w:p>
        </w:tc>
        <w:tc>
          <w:tcPr>
            <w:tcW w:w="5594" w:type="dxa"/>
            <w:noWrap w:val="0"/>
            <w:vAlign w:val="top"/>
          </w:tcPr>
          <w:p w14:paraId="4B5D3998">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14:paraId="13FA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Merge w:val="continue"/>
            <w:noWrap w:val="0"/>
            <w:vAlign w:val="center"/>
          </w:tcPr>
          <w:p w14:paraId="347F4DCD">
            <w:pPr>
              <w:jc w:val="center"/>
              <w:rPr>
                <w:rFonts w:hint="eastAsia"/>
                <w:bCs/>
              </w:rPr>
            </w:pPr>
          </w:p>
        </w:tc>
        <w:tc>
          <w:tcPr>
            <w:tcW w:w="1620" w:type="dxa"/>
            <w:vMerge w:val="continue"/>
            <w:noWrap w:val="0"/>
            <w:vAlign w:val="top"/>
          </w:tcPr>
          <w:p w14:paraId="27FFC1B6">
            <w:pPr>
              <w:jc w:val="center"/>
              <w:rPr>
                <w:bCs/>
              </w:rPr>
            </w:pPr>
          </w:p>
        </w:tc>
        <w:tc>
          <w:tcPr>
            <w:tcW w:w="5594" w:type="dxa"/>
            <w:noWrap w:val="0"/>
            <w:vAlign w:val="top"/>
          </w:tcPr>
          <w:p w14:paraId="13B5066A">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14:paraId="1570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60" w:type="dxa"/>
            <w:noWrap w:val="0"/>
            <w:vAlign w:val="center"/>
          </w:tcPr>
          <w:p w14:paraId="3815A5D6">
            <w:pPr>
              <w:jc w:val="center"/>
              <w:rPr>
                <w:rFonts w:hint="eastAsia"/>
                <w:bCs/>
              </w:rPr>
            </w:pPr>
            <w:r>
              <w:rPr>
                <w:rFonts w:hint="eastAsia"/>
                <w:bCs/>
              </w:rPr>
              <w:t>4</w:t>
            </w:r>
          </w:p>
        </w:tc>
        <w:tc>
          <w:tcPr>
            <w:tcW w:w="1620" w:type="dxa"/>
            <w:noWrap w:val="0"/>
            <w:vAlign w:val="center"/>
          </w:tcPr>
          <w:p w14:paraId="02ABCED1">
            <w:pPr>
              <w:jc w:val="center"/>
              <w:rPr>
                <w:rFonts w:hint="eastAsia"/>
                <w:bCs/>
              </w:rPr>
            </w:pPr>
            <w:r>
              <w:rPr>
                <w:rFonts w:hint="eastAsia"/>
                <w:bCs/>
              </w:rPr>
              <w:t>其他</w:t>
            </w:r>
          </w:p>
        </w:tc>
        <w:tc>
          <w:tcPr>
            <w:tcW w:w="5594" w:type="dxa"/>
            <w:noWrap w:val="0"/>
            <w:vAlign w:val="center"/>
          </w:tcPr>
          <w:p w14:paraId="456FFFF2">
            <w:pPr>
              <w:jc w:val="left"/>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bl>
    <w:p w14:paraId="64F54886">
      <w:pPr>
        <w:pStyle w:val="2"/>
        <w:rPr>
          <w:sz w:val="32"/>
          <w:szCs w:val="32"/>
          <w:highlight w:val="yellow"/>
        </w:rPr>
      </w:pPr>
      <w:r>
        <w:rPr>
          <w:rFonts w:hint="eastAsia"/>
          <w:sz w:val="32"/>
          <w:szCs w:val="32"/>
          <w:highlight w:val="yellow"/>
        </w:rPr>
        <w:t>★</w:t>
      </w:r>
      <w:r>
        <w:rPr>
          <w:sz w:val="32"/>
          <w:szCs w:val="32"/>
          <w:highlight w:val="yellow"/>
        </w:rPr>
        <w:t>付款方式</w:t>
      </w:r>
    </w:p>
    <w:p w14:paraId="438B3E86">
      <w:pPr>
        <w:widowControl/>
        <w:jc w:val="left"/>
        <w:rPr>
          <w:rFonts w:hint="eastAsia" w:ascii="Arial" w:hAnsi="Arial" w:eastAsia="宋体" w:cs="Times New Roman"/>
          <w:szCs w:val="24"/>
          <w:highlight w:val="yellow"/>
        </w:rPr>
      </w:pPr>
      <w:r>
        <w:rPr>
          <w:rFonts w:hint="eastAsia" w:ascii="Arial" w:hAnsi="Arial" w:eastAsia="宋体" w:cs="Times New Roman"/>
          <w:szCs w:val="24"/>
          <w:highlight w:val="yellow"/>
        </w:rPr>
        <w:t>1、合同签订后  15 个工作日内，采购人向中标供应商支付合同总价【100】%的款项；</w:t>
      </w:r>
    </w:p>
    <w:p w14:paraId="4DF3D83D">
      <w:pPr>
        <w:widowControl/>
        <w:jc w:val="left"/>
        <w:rPr>
          <w:rFonts w:hint="eastAsia" w:ascii="Arial" w:hAnsi="Arial" w:eastAsia="宋体" w:cs="Times New Roman"/>
          <w:szCs w:val="24"/>
          <w:highlight w:val="yellow"/>
        </w:rPr>
      </w:pPr>
      <w:r>
        <w:rPr>
          <w:rFonts w:hint="eastAsia" w:ascii="Arial" w:hAnsi="Arial" w:eastAsia="宋体" w:cs="Times New Roman"/>
          <w:szCs w:val="24"/>
          <w:highlight w:val="yellow"/>
        </w:rPr>
        <w:t>2、全部货物送到采购人指定地点、完成安装并验收合格后 10  个工作日内，采购人向中标供应商支付合同总价【100】%的款项；</w:t>
      </w:r>
    </w:p>
    <w:p w14:paraId="43BC3AAF">
      <w:pPr>
        <w:widowControl/>
        <w:jc w:val="left"/>
        <w:rPr>
          <w:rFonts w:ascii="Arial" w:hAnsi="Arial" w:eastAsia="宋体" w:cs="Times New Roman"/>
          <w:szCs w:val="24"/>
          <w:highlight w:val="yellow"/>
        </w:rPr>
      </w:pPr>
      <w:r>
        <w:rPr>
          <w:rFonts w:hint="eastAsia" w:ascii="Arial" w:hAnsi="Arial" w:eastAsia="宋体" w:cs="Times New Roman"/>
          <w:szCs w:val="24"/>
          <w:highlight w:val="yellow"/>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7AAE2036">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0648B5F2">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8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80"/>
        <w:gridCol w:w="6375"/>
      </w:tblGrid>
      <w:tr w14:paraId="0414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DEC7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FFFFFF"/>
            <w:vAlign w:val="center"/>
          </w:tcPr>
          <w:p w14:paraId="51B74E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6375" w:type="dxa"/>
            <w:tcBorders>
              <w:top w:val="single" w:color="000000" w:sz="8" w:space="0"/>
              <w:left w:val="nil"/>
              <w:bottom w:val="single" w:color="000000" w:sz="8" w:space="0"/>
              <w:right w:val="single" w:color="000000" w:sz="8" w:space="0"/>
            </w:tcBorders>
            <w:shd w:val="clear" w:color="auto" w:fill="FFFFFF"/>
            <w:vAlign w:val="center"/>
          </w:tcPr>
          <w:p w14:paraId="6B4B84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招标技术要求</w:t>
            </w:r>
          </w:p>
        </w:tc>
      </w:tr>
      <w:tr w14:paraId="3E10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2CF8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nil"/>
              <w:left w:val="nil"/>
              <w:bottom w:val="single" w:color="000000" w:sz="8" w:space="0"/>
              <w:right w:val="single" w:color="000000" w:sz="8" w:space="0"/>
            </w:tcBorders>
            <w:shd w:val="clear" w:color="auto" w:fill="FFFFFF"/>
            <w:vAlign w:val="center"/>
          </w:tcPr>
          <w:p w14:paraId="35AE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小班幼儿椅</w:t>
            </w:r>
          </w:p>
        </w:tc>
        <w:tc>
          <w:tcPr>
            <w:tcW w:w="6375" w:type="dxa"/>
            <w:tcBorders>
              <w:top w:val="nil"/>
              <w:left w:val="nil"/>
              <w:bottom w:val="nil"/>
              <w:right w:val="single" w:color="000000" w:sz="8" w:space="0"/>
            </w:tcBorders>
            <w:shd w:val="clear" w:color="auto" w:fill="FFFFFF"/>
            <w:vAlign w:val="center"/>
          </w:tcPr>
          <w:p w14:paraId="32CCF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1、规格：L320mm*W305mm*H470mm（坐高250mm）（±10mm）</w:t>
            </w:r>
          </w:p>
        </w:tc>
      </w:tr>
      <w:tr w14:paraId="5FFA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907631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74454D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C76A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2C62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399468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E2AECA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A521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（1）全部支柱连接为进榫连接工艺，进深16-21mm（±2mm），椅脚四方为外八字设计。</w:t>
            </w:r>
          </w:p>
        </w:tc>
      </w:tr>
      <w:tr w14:paraId="7141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CB9133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70D676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E33A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（2）靠背为白蜡木原木；经冷拼料冷压工艺处理；纹理自然。</w:t>
            </w:r>
          </w:p>
        </w:tc>
      </w:tr>
      <w:tr w14:paraId="12C1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47C1E6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507115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D5850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6C39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031A86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7F4787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CFC4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1AE0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616331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5AA73B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2325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（1）座板：采用厚度25mm（±2mm）的实木多层板（胶合弯板双贴白蜡木皮）；采用弯板设计，中间自然凹陷，前高后低倾角设计。座高：250mm（±5mm），座深：260mm（±5mm）。</w:t>
            </w:r>
          </w:p>
        </w:tc>
      </w:tr>
      <w:tr w14:paraId="07CC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FBC74B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C939E2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5333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（2）椅背：采用白蜡木原木；环抱式弧形靠背设计，靠背向后倾斜5°。靠背高度：230mm（±5mm），靠背支柱最大直径23mm（±2mm），最小直径15mm（±2mm），支柱间缝隙最宽处46mm（±2mm），最窄处32mm（±2mm）。</w:t>
            </w:r>
          </w:p>
        </w:tc>
      </w:tr>
      <w:tr w14:paraId="158E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66F2E6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E1A6CF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67FA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（3）椅脚：采用白蜡木原木；椅脚为纺锤型圆柱体设计，中间大两头小，其中脚柱最大直径35mm（±2mm），最小直径22mm（±2mm）。底部安装直径19mm（±2mm）塑料脚垫，软性防滑。</w:t>
            </w:r>
          </w:p>
        </w:tc>
      </w:tr>
      <w:tr w14:paraId="1A8F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7AFD8F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B65E5F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9BD009D">
            <w:pPr>
              <w:jc w:val="left"/>
              <w:rPr>
                <w:rFonts w:hint="eastAsia" w:ascii="宋体" w:hAnsi="宋体" w:eastAsia="宋体" w:cs="宋体"/>
                <w:i w:val="0"/>
                <w:iCs w:val="0"/>
                <w:color w:val="000000"/>
                <w:sz w:val="20"/>
                <w:szCs w:val="20"/>
                <w:u w:val="none"/>
              </w:rPr>
            </w:pPr>
          </w:p>
        </w:tc>
      </w:tr>
      <w:tr w14:paraId="46B1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DC3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restart"/>
            <w:tcBorders>
              <w:top w:val="nil"/>
              <w:left w:val="nil"/>
              <w:bottom w:val="single" w:color="000000" w:sz="8" w:space="0"/>
              <w:right w:val="single" w:color="000000" w:sz="8" w:space="0"/>
            </w:tcBorders>
            <w:shd w:val="clear" w:color="auto" w:fill="FFFFFF"/>
            <w:vAlign w:val="center"/>
          </w:tcPr>
          <w:p w14:paraId="01B21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小班幼儿桌</w:t>
            </w:r>
          </w:p>
        </w:tc>
        <w:tc>
          <w:tcPr>
            <w:tcW w:w="6375" w:type="dxa"/>
            <w:tcBorders>
              <w:top w:val="nil"/>
              <w:left w:val="nil"/>
              <w:bottom w:val="nil"/>
              <w:right w:val="single" w:color="000000" w:sz="8" w:space="0"/>
            </w:tcBorders>
            <w:shd w:val="clear" w:color="auto" w:fill="FFFFFF"/>
            <w:vAlign w:val="center"/>
          </w:tcPr>
          <w:p w14:paraId="6E090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1、规格：L1200mm*W600mm*H490mm（±10mm）</w:t>
            </w:r>
          </w:p>
        </w:tc>
      </w:tr>
      <w:tr w14:paraId="15F4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DD607A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550372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290A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98C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9679A5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5A558F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4503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05BF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470AC6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9B03B2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FB1A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1C01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50ECB2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581345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0F0A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136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35AAE4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A189C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AF94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3mm），白蜡木桌板厚实稳固，立水材质采用无节巴白蜡木，耐腐蚀性，纹理自然，硬度高，长立水尺寸：L850mm*W60mm*H20mm（±5mm），短立水尺寸：L250mm*W60mm*H20mm（±5mm）。</w:t>
            </w:r>
          </w:p>
        </w:tc>
      </w:tr>
      <w:tr w14:paraId="2C89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F0F5E4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6D752D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49AB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486mm（±10mm），实用高度460mm（±10mm）,最宽处40mm（±3mm），宽度由上而下逐渐缩窄，最小处约为35mm（±3mm）。桌脚底部安装塑料脚垫，高度为H6.5mm（±1mm），直径19mm（±2mm）,软性防滑。</w:t>
            </w:r>
          </w:p>
        </w:tc>
      </w:tr>
      <w:tr w14:paraId="5EE1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3AF478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79EC4D6">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4353F762">
            <w:pPr>
              <w:keepNext w:val="0"/>
              <w:keepLines w:val="0"/>
              <w:widowControl/>
              <w:numPr>
                <w:ilvl w:val="0"/>
                <w:numId w:val="0"/>
              </w:numPr>
              <w:suppressLineNumbers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投标人所投的成品幼儿桌具有依据GB18584-2024、GB/T17657-2022、GB/T43002-2023标准检测的合格检测报告，检测项目要求：外观要求（木制件外观、人造板件外观、塑料件外观、木工要求、漆膜外观要求）符合标准要求，桌台类力学性能（稳定性试验、强度和耐久性试验）符合标准要求，加速老化循环后静曲强度的顺纹≥40MPa,横纹≥35MPa，表面耐冷热循环后无开裂、无鼓泡，表面耐污染（污染物：可乐饮料、酒醋、用水稀释至 10%的碱溶液清洗剂，双氧水(3%的溶液)、指甲油、指甲油清洗剂、唇膏）≥4级，抗冲击性能后表面无开裂、剥落，甲醛、苯、甲苯、二甲苯、TVOC、可迁移有害元素（铅、镉、铬、汞、锑、钡、硒、砷）符合标准要求，邻苯二甲酸酯（DBP、BBP、DEHP、DNOP≤0.001%，DINP、DIDP≤0.005%），多环芳烃（18种多环芳烃(PAH)总量≤0.1mg/kg）。</w:t>
            </w:r>
          </w:p>
          <w:p w14:paraId="1358F5D5">
            <w:pPr>
              <w:keepNext w:val="0"/>
              <w:keepLines w:val="0"/>
              <w:widowControl/>
              <w:numPr>
                <w:ilvl w:val="0"/>
                <w:numId w:val="0"/>
              </w:numPr>
              <w:suppressLineNumbers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p>
        </w:tc>
      </w:tr>
      <w:tr w14:paraId="1AEB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7A430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vMerge w:val="restart"/>
            <w:tcBorders>
              <w:top w:val="nil"/>
              <w:left w:val="nil"/>
              <w:bottom w:val="single" w:color="000000" w:sz="8" w:space="0"/>
              <w:right w:val="single" w:color="000000" w:sz="8" w:space="0"/>
            </w:tcBorders>
            <w:shd w:val="clear" w:color="auto" w:fill="FFFFFF"/>
            <w:vAlign w:val="center"/>
          </w:tcPr>
          <w:p w14:paraId="4C270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小班4人桌</w:t>
            </w:r>
          </w:p>
        </w:tc>
        <w:tc>
          <w:tcPr>
            <w:tcW w:w="6375" w:type="dxa"/>
            <w:tcBorders>
              <w:top w:val="nil"/>
              <w:left w:val="nil"/>
              <w:bottom w:val="nil"/>
              <w:right w:val="single" w:color="000000" w:sz="8" w:space="0"/>
            </w:tcBorders>
            <w:shd w:val="clear" w:color="auto" w:fill="FFFFFF"/>
            <w:vAlign w:val="center"/>
          </w:tcPr>
          <w:p w14:paraId="4F3EE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1、规格：L780mm*W780mm*H490mm（±10mm）</w:t>
            </w:r>
          </w:p>
        </w:tc>
      </w:tr>
      <w:tr w14:paraId="2962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A79956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2A2E6A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DCD9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4231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5E1F05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3F9FA5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16FC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077D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986B8C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E80278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C938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10C1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7A5D4D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48ABC0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2E70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0E62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FAE5FE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CF2C1E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970B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2mm），白蜡木桌板厚实稳固，立水材质采用无节巴白蜡木，耐腐蚀性，纹理自然，硬度高，立水尺寸：L250mm*W60mm*H20mm（±5mm）。</w:t>
            </w:r>
          </w:p>
        </w:tc>
      </w:tr>
      <w:tr w14:paraId="7ABA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BB66E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AACC9E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CC4F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486mm（±5mm），实用高度460mm（±5mm）,最宽处40mm（±2mm），宽度由上而下逐渐缩窄，最小处约为35mm（±2mm）。桌脚底部安装塑料脚垫，高度为H6.5mm（±1mm），直径19mm（±2mm）,软性防滑。</w:t>
            </w:r>
          </w:p>
        </w:tc>
      </w:tr>
      <w:tr w14:paraId="11C3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CA6CE0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36F9055">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F0BDFC2">
            <w:pPr>
              <w:jc w:val="left"/>
              <w:rPr>
                <w:rFonts w:hint="eastAsia" w:ascii="宋体" w:hAnsi="宋体" w:eastAsia="宋体" w:cs="宋体"/>
                <w:i w:val="0"/>
                <w:iCs w:val="0"/>
                <w:color w:val="000000"/>
                <w:sz w:val="20"/>
                <w:szCs w:val="20"/>
                <w:u w:val="none"/>
              </w:rPr>
            </w:pPr>
          </w:p>
        </w:tc>
      </w:tr>
      <w:tr w14:paraId="5B44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1D56C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nil"/>
              <w:left w:val="nil"/>
              <w:bottom w:val="single" w:color="000000" w:sz="8" w:space="0"/>
              <w:right w:val="single" w:color="000000" w:sz="8" w:space="0"/>
            </w:tcBorders>
            <w:shd w:val="clear" w:color="auto" w:fill="FFFFFF"/>
            <w:vAlign w:val="center"/>
          </w:tcPr>
          <w:p w14:paraId="5D436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小班圆桌</w:t>
            </w:r>
          </w:p>
        </w:tc>
        <w:tc>
          <w:tcPr>
            <w:tcW w:w="6375" w:type="dxa"/>
            <w:tcBorders>
              <w:top w:val="nil"/>
              <w:left w:val="nil"/>
              <w:bottom w:val="nil"/>
              <w:right w:val="single" w:color="000000" w:sz="8" w:space="0"/>
            </w:tcBorders>
            <w:shd w:val="clear" w:color="auto" w:fill="FFFFFF"/>
            <w:vAlign w:val="center"/>
          </w:tcPr>
          <w:p w14:paraId="0BF2D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1、规格：Φ800mm*H490mm（±10mm）</w:t>
            </w:r>
          </w:p>
        </w:tc>
      </w:tr>
      <w:tr w14:paraId="5BDF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631C9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4D9134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24EA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512D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F6F82E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5EE2B2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A517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5AE2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98957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1A7E5C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5D6C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35F0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87ABDD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FA833A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88E8F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79F3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F1DD03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8167C4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C5CF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2mm），白蜡木桌板厚实稳固，立水材质采用无节巴白蜡木，耐腐蚀性，纹理自然，硬度高，立水尺寸：L250mm*W60mm*H20mm（±5mm）。</w:t>
            </w:r>
          </w:p>
        </w:tc>
      </w:tr>
      <w:tr w14:paraId="3EE4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958565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11D9E1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38AF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486mm（±5mm），实用高度460mm（±5mm）,最宽处40mm（±2mm），宽度由上而下逐渐缩窄，最小处约为35mm（±2mm）。桌脚底部安装塑料脚垫，高度为H6.5mm（±1mm），直径19mm（±2mm）,软性防滑。</w:t>
            </w:r>
          </w:p>
        </w:tc>
      </w:tr>
      <w:tr w14:paraId="4640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3384F5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C461B81">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9A4DF6B">
            <w:pPr>
              <w:jc w:val="left"/>
              <w:rPr>
                <w:rFonts w:hint="eastAsia" w:ascii="宋体" w:hAnsi="宋体" w:eastAsia="宋体" w:cs="宋体"/>
                <w:i w:val="0"/>
                <w:iCs w:val="0"/>
                <w:color w:val="000000"/>
                <w:sz w:val="20"/>
                <w:szCs w:val="20"/>
                <w:u w:val="none"/>
              </w:rPr>
            </w:pPr>
          </w:p>
        </w:tc>
      </w:tr>
      <w:tr w14:paraId="0CA1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48D7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nil"/>
              <w:left w:val="nil"/>
              <w:bottom w:val="single" w:color="000000" w:sz="8" w:space="0"/>
              <w:right w:val="single" w:color="000000" w:sz="8" w:space="0"/>
            </w:tcBorders>
            <w:shd w:val="clear" w:color="auto" w:fill="FFFFFF"/>
            <w:vAlign w:val="center"/>
          </w:tcPr>
          <w:p w14:paraId="3917D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数字圆形皮质软垫（1-40）</w:t>
            </w:r>
          </w:p>
        </w:tc>
        <w:tc>
          <w:tcPr>
            <w:tcW w:w="6375" w:type="dxa"/>
            <w:tcBorders>
              <w:top w:val="nil"/>
              <w:left w:val="nil"/>
              <w:bottom w:val="nil"/>
              <w:right w:val="single" w:color="000000" w:sz="8" w:space="0"/>
            </w:tcBorders>
            <w:shd w:val="clear" w:color="auto" w:fill="FFFFFF"/>
            <w:vAlign w:val="center"/>
          </w:tcPr>
          <w:p w14:paraId="71A39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1、规格：Ф300mm*H20mm（单个圆垫）（±5mm）</w:t>
            </w:r>
          </w:p>
        </w:tc>
      </w:tr>
      <w:tr w14:paraId="2EDD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6CF0A0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28906C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FD85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30C9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349C69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AE174C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C5A3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（1）圆垫材质配合数字设计。</w:t>
            </w:r>
          </w:p>
        </w:tc>
      </w:tr>
      <w:tr w14:paraId="0CC6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142448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B90E54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31D8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228D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875A77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8AE696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AE9E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w:t>
            </w:r>
          </w:p>
        </w:tc>
      </w:tr>
      <w:tr w14:paraId="319F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BE7184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89D3A0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8F41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（1）底板采用厚度25mm（±2mm）的实木多层板，圆棒采用桦木原木。</w:t>
            </w:r>
          </w:p>
        </w:tc>
      </w:tr>
      <w:tr w14:paraId="5EAD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BDF1D5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DE152A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CE76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（2）收纳架底部安装4个1.5寸静音万向脚轮，脚轮运行平稳无声，可360°旋转，转动顺滑。</w:t>
            </w:r>
          </w:p>
        </w:tc>
      </w:tr>
      <w:tr w14:paraId="36D2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25E47E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6EA30C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5EFA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（3）1个收纳架最多可以收纳21个垫子，单个垫子尺寸为Ф300mm*H20mm（±5mm），垫子外皮采用厚度1.5mm聚氨酯合成革超柔皮，触感轻柔，绿色；填充材质：海绵，密度≥30kg/m³，回弹性强，不易变形。</w:t>
            </w:r>
          </w:p>
        </w:tc>
      </w:tr>
      <w:tr w14:paraId="2F98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88CFC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D55947">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4EBDEA9B">
            <w:pPr>
              <w:jc w:val="left"/>
              <w:rPr>
                <w:rFonts w:hint="eastAsia" w:ascii="宋体" w:hAnsi="宋体" w:eastAsia="宋体" w:cs="宋体"/>
                <w:i w:val="0"/>
                <w:iCs w:val="0"/>
                <w:color w:val="000000"/>
                <w:sz w:val="20"/>
                <w:szCs w:val="20"/>
                <w:u w:val="none"/>
              </w:rPr>
            </w:pPr>
          </w:p>
        </w:tc>
      </w:tr>
      <w:tr w14:paraId="51E6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7557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nil"/>
              <w:left w:val="nil"/>
              <w:bottom w:val="single" w:color="000000" w:sz="8" w:space="0"/>
              <w:right w:val="single" w:color="000000" w:sz="8" w:space="0"/>
            </w:tcBorders>
            <w:shd w:val="clear" w:color="auto" w:fill="FFFFFF"/>
            <w:vAlign w:val="center"/>
          </w:tcPr>
          <w:p w14:paraId="60CEF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教师办公桌</w:t>
            </w:r>
          </w:p>
        </w:tc>
        <w:tc>
          <w:tcPr>
            <w:tcW w:w="6375" w:type="dxa"/>
            <w:tcBorders>
              <w:top w:val="nil"/>
              <w:left w:val="nil"/>
              <w:bottom w:val="nil"/>
              <w:right w:val="single" w:color="000000" w:sz="8" w:space="0"/>
            </w:tcBorders>
            <w:shd w:val="clear" w:color="auto" w:fill="FFFFFF"/>
            <w:vAlign w:val="center"/>
          </w:tcPr>
          <w:p w14:paraId="0E315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1、规格：L1200mm*W500mm*H1410mm（±10mm）</w:t>
            </w:r>
          </w:p>
        </w:tc>
      </w:tr>
      <w:tr w14:paraId="752D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71DA0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A6A5BC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3D74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28ED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366E3C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0A9564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85F9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（1）带吸音板和洞洞板两种展示板，配件丰富，释放桌面空间，备忘记录多样化。</w:t>
            </w:r>
          </w:p>
        </w:tc>
      </w:tr>
      <w:tr w14:paraId="38E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DFCCF2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973820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202E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（2）所有螺丝位无毛刺不刮手，边角采用圆边/圆角处理以及安全防撞设计，结构稳固，不易倾倒。</w:t>
            </w:r>
          </w:p>
        </w:tc>
      </w:tr>
      <w:tr w14:paraId="1C0A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17A064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404B1C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6BA5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06D3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ADADCE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A06F78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7147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采用厚度18mm（±2mm）的桦木纹/乳白色的双饰面浸渍胶膜纸饰面刨花板，背板采用厚度5mm（±1mm）的饰面实木纤维板。桌面离地高度：740mm（±10mm），桌面长度为1200mm（±10mm）；左侧抽屉、门板部分占宽350mm（±5mm），抽屉内空：252mm*321mm*85mm（±5mm）。1个可移动主机收纳架，尺寸480mm*256mm*150mm（±5mm），可移动主机收纳架底部安装4个1.5寸静音万向脚轮，脚轮运行平稳无声，可360°旋转，转动顺滑。</w:t>
            </w:r>
          </w:p>
        </w:tc>
      </w:tr>
      <w:tr w14:paraId="3346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D0DDE4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CC7513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6A5DD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（2）门板内部格子分上下两层，长度：314mm（±5mm），深度：424mm（±5mm）；门板内装缓冲铰链，能实现门板开合。</w:t>
            </w:r>
          </w:p>
        </w:tc>
      </w:tr>
      <w:tr w14:paraId="5782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E488D0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6CE90E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E225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（3）前背板右侧安装厚度9mm（±1mm）的浅灰色吸音板，尺寸590mm*387mm（2块）（±5mm），可通过图钉作各种备忘；左侧安装白色方孔13mm*13mm（±2mm）洞洞挂板，尺寸：L547mm*W347mm（±5mm），可挂各种配件。</w:t>
            </w:r>
          </w:p>
        </w:tc>
      </w:tr>
      <w:tr w14:paraId="67B1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601F02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895025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FCF2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（4）搭配：产品包含1个铁质收纳盒，尺寸：L230mm*W90mm*H50mm（±5mm），2个铁质笔筒，尺寸：L75mm*W65mm*H110mm（±5mm），2个铁质挂钩。</w:t>
            </w:r>
          </w:p>
        </w:tc>
      </w:tr>
      <w:tr w14:paraId="4754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EE1686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E9FD71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CCC1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（5）封边条：采用厚度1.5mmPVC封边条，表面光滑平整，封边细腻硬</w:t>
            </w:r>
          </w:p>
        </w:tc>
      </w:tr>
      <w:tr w14:paraId="6D48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98E3F7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EDB9BD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A400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度高，线条均匀，转角自然，无脱胶，表面光滑平整无胶渍。</w:t>
            </w:r>
          </w:p>
        </w:tc>
      </w:tr>
      <w:tr w14:paraId="5C39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31EA37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CEDCAF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1201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（6）柜体与桌子底部均安装塑料脚垫，尺寸为Φ18mm*H5mm（±2mm），软性防滑。</w:t>
            </w:r>
          </w:p>
        </w:tc>
      </w:tr>
      <w:tr w14:paraId="2D4A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ADDA46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70C191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E8D6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聚酯纤维吸音板:选用安全聚酯纤维材质厚度9mm（±1mm）的吸音板，对中高频噪声的吸声效果优异，适合吸收乐器声、户外声等中高频噪声，提升语音清晰度并降低噪声干扰；低频声音并无明显吸声，不影响正常的活动交流；中高低频声音智能吸纳，符合幼儿区角活动课室使用。</w:t>
            </w:r>
          </w:p>
        </w:tc>
      </w:tr>
      <w:tr w14:paraId="01A4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A2E9EE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9B718DF">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2EB6B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eastAsia="宋体" w:cs="宋体"/>
                <w:color w:val="auto"/>
                <w:kern w:val="2"/>
                <w:sz w:val="20"/>
                <w:szCs w:val="20"/>
                <w:lang w:val="en-US" w:eastAsia="zh-CN" w:bidi="ar-SA"/>
              </w:rPr>
              <w:t>投标人具有洞洞板的依据QB/T4767-2014、QB/T3827-1999、QB/T3832-1999标准检测的合格检测报告，</w:t>
            </w:r>
            <w:r>
              <w:rPr>
                <w:rFonts w:hint="eastAsia" w:ascii="宋体" w:hAnsi="宋体" w:eastAsia="宋体" w:cs="宋体"/>
                <w:i w:val="0"/>
                <w:iCs w:val="0"/>
                <w:color w:val="000000"/>
                <w:kern w:val="0"/>
                <w:sz w:val="20"/>
                <w:szCs w:val="20"/>
                <w:u w:val="none"/>
                <w:lang w:val="en-US" w:eastAsia="zh-CN" w:bidi="ar"/>
              </w:rPr>
              <w:t>测试项目至少包含：安全性能（可溶性元素Pb、Cd、Cr、Hg均未检出)；产品表面涂层理化性能（金属喷涂层的硬度≥H，冲击强度，附着力，涂层厚度，24h中性盐雾不低于8级）；乙酸盐雾连续喷雾后涂层本身耐腐蚀等级≥9级，涂层对基本的保护等级≥9级。</w:t>
            </w: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p>
        </w:tc>
      </w:tr>
      <w:tr w14:paraId="2B2A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32219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vMerge w:val="restart"/>
            <w:tcBorders>
              <w:top w:val="nil"/>
              <w:left w:val="nil"/>
              <w:bottom w:val="single" w:color="000000" w:sz="8" w:space="0"/>
              <w:right w:val="single" w:color="000000" w:sz="8" w:space="0"/>
            </w:tcBorders>
            <w:shd w:val="clear" w:color="auto" w:fill="FFFFFF"/>
            <w:vAlign w:val="center"/>
          </w:tcPr>
          <w:p w14:paraId="7B890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一体成型椅可叠</w:t>
            </w:r>
          </w:p>
        </w:tc>
        <w:tc>
          <w:tcPr>
            <w:tcW w:w="6375" w:type="dxa"/>
            <w:tcBorders>
              <w:top w:val="nil"/>
              <w:left w:val="nil"/>
              <w:bottom w:val="nil"/>
              <w:right w:val="single" w:color="000000" w:sz="8" w:space="0"/>
            </w:tcBorders>
            <w:shd w:val="clear" w:color="auto" w:fill="FFFFFF"/>
            <w:vAlign w:val="center"/>
          </w:tcPr>
          <w:p w14:paraId="5918A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1、规格：L470mm*W465mm*H730mm（座高410mm）（±10mm）</w:t>
            </w:r>
          </w:p>
        </w:tc>
      </w:tr>
      <w:tr w14:paraId="3A80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DF5F9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3E3D73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4FFF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602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7010BC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099816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CE45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（1）椅子整体由多轴CNC一次加工完成材料切割、一体成型，无须拼接。</w:t>
            </w:r>
          </w:p>
        </w:tc>
      </w:tr>
      <w:tr w14:paraId="2B26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8AD50D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C8296D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58BF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（2）几何图形挖孔设计，手提叠放轻松方便。</w:t>
            </w:r>
          </w:p>
        </w:tc>
      </w:tr>
      <w:tr w14:paraId="1A5B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100839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6EBC7E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0C62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（3）座板前高后低倾角设计，靠背弧形贴合腰背，适应人体曲线，符合人体力学。</w:t>
            </w:r>
          </w:p>
        </w:tc>
      </w:tr>
      <w:tr w14:paraId="7DEF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7CD341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3C3686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9931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（4）所有螺丝位无毛刺不刮手，边角采用圆边/圆角处理以及安全防撞设计。</w:t>
            </w:r>
          </w:p>
        </w:tc>
      </w:tr>
      <w:tr w14:paraId="5346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BEF561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0C8282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8672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19E8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538066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450523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F312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厚度≥15mm（±2mm）的实木多层板（弯板），椅子座高：410mm（±5mm），座宽：420mm~425mm（±5mm）。座板底部与支撑脚弯曲处安装V型加固角码，角码采用塑料，打磨圆滑，尺寸为L127mm*W95mm*H27mm（±5mm）呈浅咖色，自然原木色，增加支撑脚牢固强度。</w:t>
            </w:r>
          </w:p>
        </w:tc>
      </w:tr>
      <w:tr w14:paraId="6980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485987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F220C8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1B45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（2）椅脚与座板弧形相连一体成型，底部使用塑料脚套包裹，尺寸为41.8mm*18mm*42.8mm(±2mm)，加厚耐磨，防滑不易脱落。</w:t>
            </w:r>
          </w:p>
        </w:tc>
      </w:tr>
      <w:tr w14:paraId="7F8B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4962F0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C00D2B1">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E085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（3）靠背圆矩形挖孔设计，靠背高度340mm（±10mm）手提叠放轻松方便。</w:t>
            </w:r>
          </w:p>
        </w:tc>
      </w:tr>
      <w:tr w14:paraId="42E2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4865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vMerge w:val="restart"/>
            <w:tcBorders>
              <w:top w:val="nil"/>
              <w:left w:val="nil"/>
              <w:bottom w:val="single" w:color="000000" w:sz="8" w:space="0"/>
              <w:right w:val="single" w:color="000000" w:sz="8" w:space="0"/>
            </w:tcBorders>
            <w:shd w:val="clear" w:color="auto" w:fill="FFFFFF"/>
            <w:vAlign w:val="center"/>
          </w:tcPr>
          <w:p w14:paraId="79AFE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3层矮柜.可调节.无背板</w:t>
            </w:r>
          </w:p>
        </w:tc>
        <w:tc>
          <w:tcPr>
            <w:tcW w:w="6375" w:type="dxa"/>
            <w:tcBorders>
              <w:top w:val="nil"/>
              <w:left w:val="nil"/>
              <w:bottom w:val="nil"/>
              <w:right w:val="single" w:color="000000" w:sz="8" w:space="0"/>
            </w:tcBorders>
            <w:shd w:val="clear" w:color="auto" w:fill="FFFFFF"/>
            <w:vAlign w:val="center"/>
          </w:tcPr>
          <w:p w14:paraId="681DF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1、规格：L920mm*W300mm*H590mm（±10mm）</w:t>
            </w:r>
          </w:p>
        </w:tc>
      </w:tr>
      <w:tr w14:paraId="062F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DE28CB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424FEE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DEE8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7B02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61D4A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1F65B0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2C76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75E2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F6C008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E8E4D8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E47D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（2）层板可调设计，提高空间。</w:t>
            </w:r>
          </w:p>
        </w:tc>
      </w:tr>
      <w:tr w14:paraId="7B1A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BE5370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FEE00D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99C9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（3）板材表面采用双面拉丝工艺，凸显山形木纹。</w:t>
            </w:r>
          </w:p>
        </w:tc>
      </w:tr>
      <w:tr w14:paraId="3D04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2EDD41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9BCFD0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F2BB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（4）柜体组装采用隐形链接工艺，孔位完全隐藏使柜体牢固，部件支持二次无痕拆装。</w:t>
            </w:r>
          </w:p>
        </w:tc>
      </w:tr>
      <w:tr w14:paraId="471F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8021F2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4562C6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19E3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（5）所有螺丝位无毛刺不刮手，四角及边沿采用R10mm（±1mm）圆角/圆边处理以及安全防撞设计，结构稳固。</w:t>
            </w:r>
          </w:p>
        </w:tc>
      </w:tr>
      <w:tr w14:paraId="4C54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F1187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85A6CB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9811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7C87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D1EA1B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E0E7C8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2229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柜子长度内空：884mm（±10mm），上中下三层，中间两块层板，柜子内侧配L440m（±10mm）活动层板支撑条，内嵌式安装嵌入深度≥4.5mm（±1mm），固定条凸11mm（±1mm）,共15个挡位、每挡28mm（±2mm），支撑条采用塑料，表面光滑呈浅咖色，可实现层板自选放置高度。支撑面板2个塑料一次成型L250mm（±5mm）的"L"形固定件。</w:t>
            </w:r>
          </w:p>
        </w:tc>
      </w:tr>
      <w:tr w14:paraId="7B0D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2D8784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FA1DCE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A480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w:t>
            </w:r>
          </w:p>
        </w:tc>
      </w:tr>
      <w:tr w14:paraId="5FB7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CC0BEA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01C0506">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72BF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4、▲投标人具有塑料连接件依据HG/T 3862-2006、GB/T 12000-2017、GB/T 1034-2008、GB/T 1043.1-2008、GB/T 11547-2008标准检测的合格检测报告，检测项应满足：在3个暴露循环试验[湿热(T:40℃RH:93%)→水喷雾(T:40℃)→中性盐雾(T:35℃)]后，试样黄色指数≤50，放置温度23℃士1℃和相对湿度50%士5%的环境24h吸水质量分数≤0.05%，依次浸泡以下溶液（24h）:100%蒸馏水，乙醇，肥皂液，清洁剂后外观无明显变化，耐液体化学试剂浸泡后的简支梁冲击强度≥2kJ/m²(侧向冲击)。</w:t>
            </w: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p>
        </w:tc>
      </w:tr>
      <w:tr w14:paraId="5FFB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20E6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vMerge w:val="restart"/>
            <w:tcBorders>
              <w:top w:val="nil"/>
              <w:left w:val="nil"/>
              <w:bottom w:val="single" w:color="000000" w:sz="8" w:space="0"/>
              <w:right w:val="single" w:color="000000" w:sz="8" w:space="0"/>
            </w:tcBorders>
            <w:shd w:val="clear" w:color="auto" w:fill="FFFFFF"/>
            <w:vAlign w:val="center"/>
          </w:tcPr>
          <w:p w14:paraId="41D0A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3层短柜高柜.半背板</w:t>
            </w:r>
          </w:p>
        </w:tc>
        <w:tc>
          <w:tcPr>
            <w:tcW w:w="6375" w:type="dxa"/>
            <w:tcBorders>
              <w:top w:val="nil"/>
              <w:left w:val="nil"/>
              <w:bottom w:val="nil"/>
              <w:right w:val="single" w:color="000000" w:sz="8" w:space="0"/>
            </w:tcBorders>
            <w:shd w:val="clear" w:color="auto" w:fill="FFFFFF"/>
            <w:vAlign w:val="center"/>
          </w:tcPr>
          <w:p w14:paraId="041E0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1、规格：L620mm*W300mm*H800mm（±10mm）</w:t>
            </w:r>
          </w:p>
        </w:tc>
      </w:tr>
      <w:tr w14:paraId="3A0A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0D393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D55AF1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05C7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57C4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D0C333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511D3B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0606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44B2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98F96C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94A319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29EE5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（2）板材表面采用双面拉丝工艺，凸显山形木纹。</w:t>
            </w:r>
          </w:p>
        </w:tc>
      </w:tr>
      <w:tr w14:paraId="1FCC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18F60E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92EC6E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A0E2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（3）柜体组装采用隐形链接工艺，孔位完全隐藏使柜体牢固，部件支持二次无痕拆装。</w:t>
            </w:r>
          </w:p>
        </w:tc>
      </w:tr>
      <w:tr w14:paraId="366C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F272D0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61F2D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D4CC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（4）所有螺丝位无毛刺不刮手，四角及边沿采用R10mm（±1mm）圆角/圆边处理以及安全防撞设计，结构稳固。</w:t>
            </w:r>
          </w:p>
        </w:tc>
      </w:tr>
      <w:tr w14:paraId="17C7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3BFC4C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43220C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083E6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26C9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E0CF3C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45A3B5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97D6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共三层，属于短高柜，可用于补充区角空间，增加层次；上二层格子内空：586mm*300mm*219mm（±10mm）,下层格子内空：586mm*280mm*219mm（±10mm），背板采用厚度5mm（±1mm）白蜡木纹饰面实木纤维板，背板尺寸592mm*227.5mm（±10mm）背板空间可用于展示使用。</w:t>
            </w:r>
          </w:p>
        </w:tc>
      </w:tr>
      <w:tr w14:paraId="4236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9DF105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8507263">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95BE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w:t>
            </w:r>
          </w:p>
        </w:tc>
      </w:tr>
      <w:tr w14:paraId="41D8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F671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nil"/>
              <w:left w:val="nil"/>
              <w:bottom w:val="single" w:color="000000" w:sz="8" w:space="0"/>
              <w:right w:val="single" w:color="000000" w:sz="8" w:space="0"/>
            </w:tcBorders>
            <w:shd w:val="clear" w:color="auto" w:fill="FFFFFF"/>
            <w:vAlign w:val="center"/>
          </w:tcPr>
          <w:p w14:paraId="2DF2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2层90°弧形矮柜</w:t>
            </w:r>
          </w:p>
        </w:tc>
        <w:tc>
          <w:tcPr>
            <w:tcW w:w="6375" w:type="dxa"/>
            <w:tcBorders>
              <w:top w:val="nil"/>
              <w:left w:val="nil"/>
              <w:bottom w:val="nil"/>
              <w:right w:val="single" w:color="000000" w:sz="8" w:space="0"/>
            </w:tcBorders>
            <w:shd w:val="clear" w:color="auto" w:fill="FFFFFF"/>
            <w:vAlign w:val="center"/>
          </w:tcPr>
          <w:p w14:paraId="1B1A9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1、规格：L840mm*W395mm*H590mm（±10mm）</w:t>
            </w:r>
          </w:p>
        </w:tc>
      </w:tr>
      <w:tr w14:paraId="1343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4DC80E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FBA01E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E78E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702B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C05CFE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174C53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1D52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（1）板材表面采用双面拉丝工艺，凸显山形木纹。</w:t>
            </w:r>
          </w:p>
        </w:tc>
      </w:tr>
      <w:tr w14:paraId="7D9E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E17417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75A8D2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F3BB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（2）柜体组装采用隐形链接工艺，孔位完全隐藏使柜体牢固，部件支持二次无痕拆装。</w:t>
            </w:r>
          </w:p>
        </w:tc>
      </w:tr>
      <w:tr w14:paraId="613D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2CE4FC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5E6582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2079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（3）所有螺丝位无毛刺不刮手，四角及边沿采用R10mm（±1mm）圆角/圆边处理以及安全防撞设计。</w:t>
            </w:r>
          </w:p>
        </w:tc>
      </w:tr>
      <w:tr w14:paraId="6854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D0EABA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B4575C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B90C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w:t>
            </w:r>
          </w:p>
        </w:tc>
      </w:tr>
      <w:tr w14:paraId="15FF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53ABB4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5ACA31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68F8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（1）柜体：采用18mm（±2mm）的白蜡木拼板，通透2层4格矮柜，上下内空高度为233mm（±5mm），柜体呈90°弧形，可搭配区角使用作连接摆放，组搭方式百变多样。</w:t>
            </w:r>
          </w:p>
        </w:tc>
      </w:tr>
      <w:tr w14:paraId="0510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05F571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00DB4E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CF3A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（2）围脚：采用厚度18mm（±2mm）的多层胶合弯板，弧形围脚高度为60mm（±3mm）。柜子底部安装塑料脚垫，高度为H10mm（±1mm），直径17mm（±2mm），软性防滑。</w:t>
            </w:r>
          </w:p>
        </w:tc>
      </w:tr>
      <w:tr w14:paraId="78F9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67FC18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5E6E584">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5805ACE5">
            <w:pPr>
              <w:jc w:val="left"/>
              <w:rPr>
                <w:rFonts w:hint="eastAsia" w:ascii="宋体" w:hAnsi="宋体" w:eastAsia="宋体" w:cs="宋体"/>
                <w:i w:val="0"/>
                <w:iCs w:val="0"/>
                <w:color w:val="000000"/>
                <w:sz w:val="20"/>
                <w:szCs w:val="20"/>
                <w:u w:val="none"/>
              </w:rPr>
            </w:pPr>
          </w:p>
        </w:tc>
      </w:tr>
      <w:tr w14:paraId="7202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030D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vMerge w:val="restart"/>
            <w:tcBorders>
              <w:top w:val="nil"/>
              <w:left w:val="nil"/>
              <w:bottom w:val="single" w:color="000000" w:sz="8" w:space="0"/>
              <w:right w:val="single" w:color="000000" w:sz="8" w:space="0"/>
            </w:tcBorders>
            <w:shd w:val="clear" w:color="auto" w:fill="FFFFFF"/>
            <w:vAlign w:val="center"/>
          </w:tcPr>
          <w:p w14:paraId="18D10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山峰小屋收纳柜</w:t>
            </w:r>
          </w:p>
        </w:tc>
        <w:tc>
          <w:tcPr>
            <w:tcW w:w="6375" w:type="dxa"/>
            <w:tcBorders>
              <w:top w:val="nil"/>
              <w:left w:val="nil"/>
              <w:bottom w:val="nil"/>
              <w:right w:val="single" w:color="000000" w:sz="8" w:space="0"/>
            </w:tcBorders>
            <w:shd w:val="clear" w:color="auto" w:fill="FFFFFF"/>
            <w:vAlign w:val="center"/>
          </w:tcPr>
          <w:p w14:paraId="621783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1、规格：L500mm*W300mm*H1105mm（±10mm）</w:t>
            </w:r>
          </w:p>
        </w:tc>
      </w:tr>
      <w:tr w14:paraId="7F0C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4E51EC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5D3532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41C1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5FAD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7FAAD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10BD72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2B83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（1）小屋造型设计，兼具装饰与收纳功能。</w:t>
            </w:r>
          </w:p>
        </w:tc>
      </w:tr>
      <w:tr w14:paraId="038F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FC3086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B713E3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EE0C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（2）底格收纳抽斗采用可移动带滑轮设计，便于教玩具的转移与储藏。</w:t>
            </w:r>
          </w:p>
        </w:tc>
      </w:tr>
      <w:tr w14:paraId="550B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2B49D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D19FD7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AE1F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5FD1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702466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E0408F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D67A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0376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6D446D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264729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CAD4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（1）柜体：用厚度15mm（±2mm）的桦木纹饰面橡胶木拼板。柜体顶部屋顶造型，2层通透，顶层内空尺寸：470mm*300mm*303mm（±5mm），中层内控尺寸470mm*300mm*224mm（±5mm）；下层带背板内空尺寸：470mm*280mm*224mm（±5mm）。</w:t>
            </w:r>
          </w:p>
        </w:tc>
      </w:tr>
      <w:tr w14:paraId="02B5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8F3CC9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781127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7D0F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柜子最底格为移动式收纳抽斗，抽斗内空尺寸：420mm*249mm*178mm（±5mm），抽斗底部安装4个1.5寸静音万向脚轮，脚轮运行平稳无声，可360°旋转，转动顺滑。抽斗面板中间凹20mm（±2mm），手握弧度舒适面板增加几何造型图案。造型部分采用美工机喷绘工艺，搭配油墨，图案附着力好。</w:t>
            </w:r>
          </w:p>
        </w:tc>
      </w:tr>
      <w:tr w14:paraId="0ABC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84954C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7AE55E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066A5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（3）柜子底部安装塑料脚垫，高度为H10mm（±1mm），直径17mm（±2mm），软性防滑。</w:t>
            </w:r>
          </w:p>
        </w:tc>
      </w:tr>
      <w:tr w14:paraId="570B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7EF2A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vMerge w:val="restart"/>
            <w:tcBorders>
              <w:top w:val="nil"/>
              <w:left w:val="nil"/>
              <w:bottom w:val="single" w:color="000000" w:sz="8" w:space="0"/>
              <w:right w:val="single" w:color="000000" w:sz="8" w:space="0"/>
            </w:tcBorders>
            <w:shd w:val="clear" w:color="auto" w:fill="FFFFFF"/>
            <w:vAlign w:val="center"/>
          </w:tcPr>
          <w:p w14:paraId="04FE9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互动化妆台</w:t>
            </w:r>
          </w:p>
        </w:tc>
        <w:tc>
          <w:tcPr>
            <w:tcW w:w="6375" w:type="dxa"/>
            <w:tcBorders>
              <w:top w:val="nil"/>
              <w:left w:val="nil"/>
              <w:bottom w:val="nil"/>
              <w:right w:val="single" w:color="000000" w:sz="8" w:space="0"/>
            </w:tcBorders>
            <w:shd w:val="clear" w:color="auto" w:fill="FFFFFF"/>
            <w:vAlign w:val="center"/>
          </w:tcPr>
          <w:p w14:paraId="4D0E5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1、规格：桌:L790mm*W370mm*H910mm（±10mm） 椅:L360mm*W240mm*H260mm（±10mm）</w:t>
            </w:r>
          </w:p>
        </w:tc>
      </w:tr>
      <w:tr w14:paraId="0B38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390F55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9D0C8B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1B361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7467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BF14B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D3AF9E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7A06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（1）逼真梳妆台造型设计，搭配梳妆椅与亚克力镜子，能适用游戏场景下使用。</w:t>
            </w:r>
          </w:p>
        </w:tc>
      </w:tr>
      <w:tr w14:paraId="33E2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088FC8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D2E677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ECF4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（2）所有螺丝位无毛刺不刮手，四角及边沿采用圆角/圆边处理以及安全防撞设计。</w:t>
            </w:r>
          </w:p>
        </w:tc>
      </w:tr>
      <w:tr w14:paraId="0920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36A666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F14E1C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94F7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7D08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CDBD3B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12FD77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67A5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采用厚度12mm（±1mm）及18mm（±2mm）的实木多层板，抽屉盒底板采用厚度5mm桦木纹饰面实木纤维板。化妆台镜子采用亚克力镜面板材质，安全防摔，清晰度高，亚克力镜子尺寸为310mm*340mm（±5mm），台面离地高度：520mm（±5mm），抽屉内空：197*236mm（±5mm）。</w:t>
            </w:r>
          </w:p>
        </w:tc>
      </w:tr>
      <w:tr w14:paraId="0F48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D61E5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16D871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766C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搭配1张梳妆椅，面板贴黑色防火板，可使用粉笔进行擦写；椅脚采用一体成型的可弯板；脚顶部折弯外弧半径为R=45mm（±2mm），椅脚侧向倾角12°，侧向底部支撑脚内空为230mm（±5mm）；椅脚横向倾角5°，横向底部支撑脚内空为240mm（±5mm），呈八字支撑增加承重力。椅脚使用塑料脚套包裹，尺寸为36.5mm*22.5mm*44mm(±2mm)，加厚耐磨，防滑不易脱落。</w:t>
            </w:r>
          </w:p>
        </w:tc>
      </w:tr>
      <w:tr w14:paraId="5BF6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361591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6834C77">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2512540">
            <w:pPr>
              <w:jc w:val="left"/>
              <w:rPr>
                <w:rFonts w:hint="eastAsia" w:ascii="宋体" w:hAnsi="宋体" w:eastAsia="宋体" w:cs="宋体"/>
                <w:i w:val="0"/>
                <w:iCs w:val="0"/>
                <w:color w:val="000000"/>
                <w:sz w:val="20"/>
                <w:szCs w:val="20"/>
                <w:u w:val="none"/>
              </w:rPr>
            </w:pPr>
          </w:p>
        </w:tc>
      </w:tr>
      <w:tr w14:paraId="2D66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6AC1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vMerge w:val="restart"/>
            <w:tcBorders>
              <w:top w:val="nil"/>
              <w:left w:val="nil"/>
              <w:bottom w:val="single" w:color="000000" w:sz="8" w:space="0"/>
              <w:right w:val="single" w:color="000000" w:sz="8" w:space="0"/>
            </w:tcBorders>
            <w:shd w:val="clear" w:color="auto" w:fill="FFFFFF"/>
            <w:vAlign w:val="center"/>
          </w:tcPr>
          <w:p w14:paraId="7F0C6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可移动衣帽收纳架</w:t>
            </w:r>
          </w:p>
        </w:tc>
        <w:tc>
          <w:tcPr>
            <w:tcW w:w="6375" w:type="dxa"/>
            <w:tcBorders>
              <w:top w:val="nil"/>
              <w:left w:val="nil"/>
              <w:bottom w:val="nil"/>
              <w:right w:val="single" w:color="000000" w:sz="8" w:space="0"/>
            </w:tcBorders>
            <w:shd w:val="clear" w:color="auto" w:fill="FFFFFF"/>
            <w:vAlign w:val="center"/>
          </w:tcPr>
          <w:p w14:paraId="64C1E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1、规格：L800mm*W400mm*H1200mm（±20mm）</w:t>
            </w:r>
          </w:p>
        </w:tc>
      </w:tr>
      <w:tr w14:paraId="17A9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D51552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A02982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2AFA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65DE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36E89C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90BB61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EF28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（1）可移动衣帽架设计，造型挂钩，高度可调节，适用多场景（如生活区晒衣架、表演区服装架、角色区衣帽架）使用。   </w:t>
            </w:r>
          </w:p>
        </w:tc>
      </w:tr>
      <w:tr w14:paraId="665A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0B58D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EEBC3F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0F29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0966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E17356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944618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3841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3947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67F66C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E7166E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983D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（1）柜底板、底边档条采用厚度15mm（±1mm）的桦木纹饰面橡胶木拼板，侧板采用厚度18mm（±2mm）的饰面实木多层板，装饰小板采用厚度12mm（±1mm）的实木多层板。</w:t>
            </w:r>
          </w:p>
        </w:tc>
      </w:tr>
      <w:tr w14:paraId="793D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A25EDF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75FCB1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F886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（2）两侧板顶部为圆形装饰，四块装饰小板为树杈造型，长度250mm（±5mm），能挂衣服帽子，配备梅花手拧螺杆尺寸Ф6*25mm（±2mm）及四个高度的孔位，切换多种造型。</w:t>
            </w:r>
          </w:p>
        </w:tc>
      </w:tr>
      <w:tr w14:paraId="2E8A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FFCFC6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3796BA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9AC4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（3）上挂杆固定，离地高度为1099mm（±20mm），下挂杆可活动，能选择四个高度安装，离地高度范围：588~876mm（±5mm）。</w:t>
            </w:r>
          </w:p>
        </w:tc>
      </w:tr>
      <w:tr w14:paraId="613A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37CA7D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A57C36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7E6AF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（4）下方收纳盒内空：764mm*358mm*60mm（±5mm）；底部安装4个2寸静音带刹车万向脚轮，脚轮运行平稳无声，可360°旋转，转动顺滑，刹车灵敏，踏板不易断裂。</w:t>
            </w:r>
          </w:p>
        </w:tc>
      </w:tr>
      <w:tr w14:paraId="6969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3F7A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vMerge w:val="restart"/>
            <w:tcBorders>
              <w:top w:val="nil"/>
              <w:left w:val="nil"/>
              <w:bottom w:val="single" w:color="000000" w:sz="8" w:space="0"/>
              <w:right w:val="single" w:color="000000" w:sz="8" w:space="0"/>
            </w:tcBorders>
            <w:shd w:val="clear" w:color="auto" w:fill="FFFFFF"/>
            <w:vAlign w:val="center"/>
          </w:tcPr>
          <w:p w14:paraId="5530F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互动婴儿床</w:t>
            </w:r>
          </w:p>
        </w:tc>
        <w:tc>
          <w:tcPr>
            <w:tcW w:w="6375" w:type="dxa"/>
            <w:tcBorders>
              <w:top w:val="nil"/>
              <w:left w:val="nil"/>
              <w:bottom w:val="nil"/>
              <w:right w:val="single" w:color="000000" w:sz="8" w:space="0"/>
            </w:tcBorders>
            <w:shd w:val="clear" w:color="auto" w:fill="FFFFFF"/>
            <w:vAlign w:val="center"/>
          </w:tcPr>
          <w:p w14:paraId="19FC1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1、规格：L600mm*W400mm*H535mm（±10mm）</w:t>
            </w:r>
          </w:p>
        </w:tc>
      </w:tr>
      <w:tr w14:paraId="2E88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E16E29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D542AA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8F42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2ECA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175F52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74B24C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F56B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（1）床边镂空圆孔设计，增强互动性。</w:t>
            </w:r>
          </w:p>
        </w:tc>
      </w:tr>
      <w:tr w14:paraId="541B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62D622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684ACD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2243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2110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66ED74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020603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F7B8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4A5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4DBCB7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61D73D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43F7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（1）采用厚度15mm（±2mm）的桦木纹饰面橡胶木拼板。床内空尺寸为：570mm*360mm*135mm（±5mm）；床边6个镂空圆形，圆孔直径为：φ75mm（±3mm）。床头床尾下方为拱形设计，内弧R150mm（±5mm）。</w:t>
            </w:r>
          </w:p>
        </w:tc>
      </w:tr>
      <w:tr w14:paraId="0442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02254C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0B8B10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EE70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（2）床脚使用塑料脚套包裹，尺寸为36.5mm*22.5mm*44mm(±2mm)。加厚耐磨，防滑不易脱落。</w:t>
            </w:r>
          </w:p>
        </w:tc>
      </w:tr>
      <w:tr w14:paraId="1045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72B668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5C6BE8A">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5C398FB1">
            <w:pPr>
              <w:jc w:val="left"/>
              <w:rPr>
                <w:rFonts w:hint="eastAsia" w:ascii="宋体" w:hAnsi="宋体" w:eastAsia="宋体" w:cs="宋体"/>
                <w:i w:val="0"/>
                <w:iCs w:val="0"/>
                <w:color w:val="000000"/>
                <w:sz w:val="20"/>
                <w:szCs w:val="20"/>
                <w:u w:val="none"/>
              </w:rPr>
            </w:pPr>
          </w:p>
        </w:tc>
      </w:tr>
      <w:tr w14:paraId="084C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38A4B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vMerge w:val="restart"/>
            <w:tcBorders>
              <w:top w:val="nil"/>
              <w:left w:val="nil"/>
              <w:bottom w:val="single" w:color="000000" w:sz="8" w:space="0"/>
              <w:right w:val="single" w:color="000000" w:sz="8" w:space="0"/>
            </w:tcBorders>
            <w:shd w:val="clear" w:color="auto" w:fill="FFFFFF"/>
            <w:vAlign w:val="center"/>
          </w:tcPr>
          <w:p w14:paraId="2995B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3层高柜.全背板</w:t>
            </w:r>
          </w:p>
        </w:tc>
        <w:tc>
          <w:tcPr>
            <w:tcW w:w="6375" w:type="dxa"/>
            <w:tcBorders>
              <w:top w:val="nil"/>
              <w:left w:val="nil"/>
              <w:bottom w:val="nil"/>
              <w:right w:val="single" w:color="000000" w:sz="8" w:space="0"/>
            </w:tcBorders>
            <w:shd w:val="clear" w:color="auto" w:fill="FFFFFF"/>
            <w:vAlign w:val="center"/>
          </w:tcPr>
          <w:p w14:paraId="7CC4D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1、规格：L920mm*W300mm*H800mm（±10mm）</w:t>
            </w:r>
          </w:p>
        </w:tc>
      </w:tr>
      <w:tr w14:paraId="373E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1635C0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4E8A9F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17A8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6189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DC86B4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BC2770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6876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5FED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C9BCEB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AC0E95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79E0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（2）板材表面采用双面拉丝工艺，凸显山形木纹。</w:t>
            </w:r>
          </w:p>
        </w:tc>
      </w:tr>
      <w:tr w14:paraId="0730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C02123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9982AE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36AF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（3）柜体组装采用隐形链接工艺，孔位完全隐藏使柜体牢固，部件支持二次无痕拆装。</w:t>
            </w:r>
          </w:p>
        </w:tc>
      </w:tr>
      <w:tr w14:paraId="11BA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EBFA61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7A18A2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95D7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（4）所有螺丝位无毛刺不刮手，四角及边沿采用R10mm（±1mm）圆角/圆边处理以及安全防撞设计。</w:t>
            </w:r>
          </w:p>
        </w:tc>
      </w:tr>
      <w:tr w14:paraId="31C9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591167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F21CBB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215D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53CE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893679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933BCA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028D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（1）柜体：采用18mm（±2mm）的白蜡木拼板；三层无竖板，层格内空均为：884mm*280mm*219mm（±10mm），满足较大型玩教具收纳，背板采用厚度5mm（±1mm）白蜡木纹饰面实木纤维板，背板空间可用于展示使用。</w:t>
            </w:r>
          </w:p>
        </w:tc>
      </w:tr>
      <w:tr w14:paraId="221C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082470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B796190">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44305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0574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2E17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vMerge w:val="restart"/>
            <w:tcBorders>
              <w:top w:val="nil"/>
              <w:left w:val="nil"/>
              <w:bottom w:val="single" w:color="000000" w:sz="8" w:space="0"/>
              <w:right w:val="single" w:color="000000" w:sz="8" w:space="0"/>
            </w:tcBorders>
            <w:shd w:val="clear" w:color="auto" w:fill="FFFFFF"/>
            <w:vAlign w:val="center"/>
          </w:tcPr>
          <w:p w14:paraId="5FEDF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2层90°转角矮柜</w:t>
            </w:r>
          </w:p>
        </w:tc>
        <w:tc>
          <w:tcPr>
            <w:tcW w:w="6375" w:type="dxa"/>
            <w:tcBorders>
              <w:top w:val="nil"/>
              <w:left w:val="nil"/>
              <w:bottom w:val="nil"/>
              <w:right w:val="single" w:color="000000" w:sz="8" w:space="0"/>
            </w:tcBorders>
            <w:shd w:val="clear" w:color="auto" w:fill="FFFFFF"/>
            <w:vAlign w:val="center"/>
          </w:tcPr>
          <w:p w14:paraId="18A6A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1、规格：L300mm*W300mm*H590mm（±10mm）</w:t>
            </w:r>
          </w:p>
        </w:tc>
      </w:tr>
      <w:tr w14:paraId="272E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23D176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044A9A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6CB1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7C6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17A8B5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4BAD14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5991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（1）板材表面采用双面拉丝工艺，凸显山形木纹。</w:t>
            </w:r>
          </w:p>
        </w:tc>
      </w:tr>
      <w:tr w14:paraId="3241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B00E75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055AD2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A6C1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（2）柜体组装采用隐形链接工艺，孔位完全隐藏使柜体牢固，部件支持二次无痕拆装。</w:t>
            </w:r>
          </w:p>
        </w:tc>
      </w:tr>
      <w:tr w14:paraId="22D9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B2A661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EB7E1C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B53B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（3）所有螺丝位无毛刺不刮手，四角及边沿采用R10mm（±1mm）圆角/圆边处理以及安全防撞设计。</w:t>
            </w:r>
          </w:p>
        </w:tc>
      </w:tr>
      <w:tr w14:paraId="47B9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1B1D4B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51BC86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1E4C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w:t>
            </w:r>
          </w:p>
        </w:tc>
      </w:tr>
      <w:tr w14:paraId="277D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F31126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C24EAC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F309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（1）柜体：采用18mm（±2mm）的白蜡木拼板，全背板2层矮柜，上下内空高度为233mm（±5mm），柜体呈90°转角，可搭配区角使用作转角连接。</w:t>
            </w:r>
          </w:p>
        </w:tc>
      </w:tr>
      <w:tr w14:paraId="3F24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DB1D9A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ECE5FC6">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905F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（2）围脚：采用厚度18mm（±2mm）的多层胶合弯板，弧形围脚高度为60mm（±3mm）。柜子底部安装塑料脚垫，高度为H10mm（±1mm），直径17mm（±2mm），软性防滑。</w:t>
            </w:r>
          </w:p>
        </w:tc>
      </w:tr>
      <w:tr w14:paraId="2230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7D94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vMerge w:val="restart"/>
            <w:tcBorders>
              <w:top w:val="nil"/>
              <w:left w:val="nil"/>
              <w:bottom w:val="single" w:color="000000" w:sz="8" w:space="0"/>
              <w:right w:val="single" w:color="000000" w:sz="8" w:space="0"/>
            </w:tcBorders>
            <w:shd w:val="clear" w:color="auto" w:fill="FFFFFF"/>
            <w:vAlign w:val="center"/>
          </w:tcPr>
          <w:p w14:paraId="74C88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阶梯组合柜.无背板</w:t>
            </w:r>
          </w:p>
        </w:tc>
        <w:tc>
          <w:tcPr>
            <w:tcW w:w="6375" w:type="dxa"/>
            <w:tcBorders>
              <w:top w:val="nil"/>
              <w:left w:val="nil"/>
              <w:bottom w:val="nil"/>
              <w:right w:val="single" w:color="000000" w:sz="8" w:space="0"/>
            </w:tcBorders>
            <w:shd w:val="clear" w:color="auto" w:fill="FFFFFF"/>
            <w:vAlign w:val="center"/>
          </w:tcPr>
          <w:p w14:paraId="1D439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1、规格：3层：L300mm*W300mm*H800mm（±10mm）2层：L300mm*W300mm*H590mm（±10mm）1层：L300mm*W300mm*H320mm（±10mm）</w:t>
            </w:r>
          </w:p>
        </w:tc>
      </w:tr>
      <w:tr w14:paraId="329E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10816F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F84F5F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2FA4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4CB7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0117FF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2394AF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C70D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（1）三个柜体可独立使用，灵活搭配，高低错落，可满足不同层次区角搭配。</w:t>
            </w:r>
          </w:p>
        </w:tc>
      </w:tr>
      <w:tr w14:paraId="6959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C93AC5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D982C0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17D2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（2）板材表面采用双面拉丝工艺，凸显山形木纹。</w:t>
            </w:r>
          </w:p>
        </w:tc>
      </w:tr>
      <w:tr w14:paraId="6C32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A27793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B12D0A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495F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（3）柜体组装采用隐形链接工艺，孔位完全隐藏使柜体牢固，部件支持二次无痕拆装。</w:t>
            </w:r>
          </w:p>
        </w:tc>
      </w:tr>
      <w:tr w14:paraId="0602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99CA34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AFEE23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29A5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（4）所有螺丝位无毛刺不刮手，四角及边沿采用R10mm（±1mm）圆角/圆边处理以及安全防撞设计。</w:t>
            </w:r>
          </w:p>
        </w:tc>
      </w:tr>
      <w:tr w14:paraId="777D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CC54E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C1258D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1B58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w:t>
            </w:r>
          </w:p>
        </w:tc>
      </w:tr>
      <w:tr w14:paraId="5CB7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C67E97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A1B7E6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3104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（1）柜体：采用18mm（±2mm）的白蜡木拼板，所有柜子组合使用呈阶梯状，格子内空长均为：263mm（±5mm）。</w:t>
            </w:r>
          </w:p>
        </w:tc>
      </w:tr>
      <w:tr w14:paraId="11FC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CCFAF8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2EF11AC">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D449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（2）围脚：采用18mm（±2mm）厚白蜡木拼板，围脚板高60mm（±3mm），柜子底部安装塑料脚垫，高度为H10mm（±1mm），直径17mm（±2mm），软性防滑。</w:t>
            </w:r>
          </w:p>
        </w:tc>
      </w:tr>
      <w:tr w14:paraId="6FA9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ED36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vMerge w:val="restart"/>
            <w:tcBorders>
              <w:top w:val="nil"/>
              <w:left w:val="nil"/>
              <w:bottom w:val="single" w:color="000000" w:sz="8" w:space="0"/>
              <w:right w:val="single" w:color="000000" w:sz="8" w:space="0"/>
            </w:tcBorders>
            <w:shd w:val="clear" w:color="auto" w:fill="FFFFFF"/>
            <w:vAlign w:val="center"/>
          </w:tcPr>
          <w:p w14:paraId="2DBD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幼儿柜</w:t>
            </w:r>
          </w:p>
        </w:tc>
        <w:tc>
          <w:tcPr>
            <w:tcW w:w="6375" w:type="dxa"/>
            <w:tcBorders>
              <w:top w:val="nil"/>
              <w:left w:val="nil"/>
              <w:bottom w:val="nil"/>
              <w:right w:val="single" w:color="000000" w:sz="8" w:space="0"/>
            </w:tcBorders>
            <w:shd w:val="clear" w:color="auto" w:fill="FFFFFF"/>
            <w:vAlign w:val="center"/>
          </w:tcPr>
          <w:p w14:paraId="7B36C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1、规格：L920mm*W300mm*H590mm（±10mm）</w:t>
            </w:r>
          </w:p>
        </w:tc>
      </w:tr>
      <w:tr w14:paraId="5D05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66F96D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8C934A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70F1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CD7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FA027B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B6BF09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45AF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3CA2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37F029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26286D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D9B7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（2）板材表面采用双面拉丝工艺，凸显山形木纹。</w:t>
            </w:r>
          </w:p>
        </w:tc>
      </w:tr>
      <w:tr w14:paraId="5386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C95792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734BD1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1D17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（3）柜体组装采用隐形链接工艺，孔位完全隐藏使柜体牢固，部件支持二次无痕拆装。</w:t>
            </w:r>
          </w:p>
        </w:tc>
      </w:tr>
      <w:tr w14:paraId="0A81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E5E326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BA0152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FC19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（4）所有螺丝位无毛刺不刮手，四角及边沿采用R10mm（±1mm）圆角/圆边处理以及安全防撞设计。</w:t>
            </w:r>
          </w:p>
        </w:tc>
      </w:tr>
      <w:tr w14:paraId="1CB7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998002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0F6407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2E35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4F23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8CB9AB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FBDE08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457F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（1）柜体：采用18mm（±2mm）的白蜡木拼板；上层两个格子，内空尺寸：433mm*300mm*233mm（±5mm）,下层三个格子，内空尺寸：282.5mm*300mm*233mm（±5mm）。</w:t>
            </w:r>
          </w:p>
        </w:tc>
      </w:tr>
      <w:tr w14:paraId="4264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E751FF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1E82B44">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4655C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202B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7979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vMerge w:val="restart"/>
            <w:tcBorders>
              <w:top w:val="nil"/>
              <w:left w:val="nil"/>
              <w:bottom w:val="single" w:color="000000" w:sz="8" w:space="0"/>
              <w:right w:val="single" w:color="000000" w:sz="8" w:space="0"/>
            </w:tcBorders>
            <w:shd w:val="clear" w:color="auto" w:fill="FFFFFF"/>
            <w:vAlign w:val="center"/>
          </w:tcPr>
          <w:p w14:paraId="1B3D9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三层置物架</w:t>
            </w:r>
          </w:p>
        </w:tc>
        <w:tc>
          <w:tcPr>
            <w:tcW w:w="6375" w:type="dxa"/>
            <w:tcBorders>
              <w:top w:val="nil"/>
              <w:left w:val="nil"/>
              <w:bottom w:val="nil"/>
              <w:right w:val="single" w:color="000000" w:sz="8" w:space="0"/>
            </w:tcBorders>
            <w:shd w:val="clear" w:color="auto" w:fill="FFFFFF"/>
            <w:vAlign w:val="center"/>
          </w:tcPr>
          <w:p w14:paraId="3A98A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1、规格：L800mm*W300mm*H1040mm （±10mm）</w:t>
            </w:r>
          </w:p>
        </w:tc>
      </w:tr>
      <w:tr w14:paraId="4B0D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BA8389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EAD928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F571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53EB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0A695A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E589C4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0AC2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（1）层板可调设计，提高空间。</w:t>
            </w:r>
          </w:p>
        </w:tc>
      </w:tr>
      <w:tr w14:paraId="6308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A94C0D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0F3C17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AC69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（2）顶部白板可擦写，便于材料分类。</w:t>
            </w:r>
          </w:p>
        </w:tc>
      </w:tr>
      <w:tr w14:paraId="18E9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BAC426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C66C34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6CE8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18EE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EA35B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C44CCD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5C21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w:t>
            </w:r>
          </w:p>
        </w:tc>
      </w:tr>
      <w:tr w14:paraId="1B2D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ACAA13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D98949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9A3F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采用厚度15mm（±1mm）的桦木纹饰面橡胶木拼板。架体最高一层板均为活动层板，侧板中上位置安装6卡位的层板塑料支撑条L165mm（±5mm），内嵌式安装嵌入深度≥4.5mm，固定条凸11mm（±1mm）,每卡位间距30mm（±2mm），可在最大高低差150mm（±5mm）间选择层板放置高度；顶部中间位置安装高120mm（±5mm）挡板，单面贴白色书写防火板，可擦写；两边侧板镂空宽度为：100mm（±5mm）。</w:t>
            </w:r>
          </w:p>
        </w:tc>
      </w:tr>
      <w:tr w14:paraId="0749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54F15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EE80CC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58FE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（2）整体分三层，包含二块层板，底层高度固定，内空长度为770mm（±10mm），高度为263mm（±5mm）。</w:t>
            </w:r>
          </w:p>
        </w:tc>
      </w:tr>
      <w:tr w14:paraId="1127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2421E0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8CB9C8A">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519EB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（3）围脚：高度60mm（±3mm），底部安装塑料脚垫，高度为H10mm（±1mm），直径17mm（±2mm），软性防滑。</w:t>
            </w:r>
          </w:p>
        </w:tc>
      </w:tr>
      <w:tr w14:paraId="09EB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FE44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vMerge w:val="restart"/>
            <w:tcBorders>
              <w:top w:val="nil"/>
              <w:left w:val="nil"/>
              <w:bottom w:val="single" w:color="000000" w:sz="8" w:space="0"/>
              <w:right w:val="single" w:color="000000" w:sz="8" w:space="0"/>
            </w:tcBorders>
            <w:shd w:val="clear" w:color="auto" w:fill="FFFFFF"/>
            <w:vAlign w:val="center"/>
          </w:tcPr>
          <w:p w14:paraId="0D1E1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2层矮柜.可调节.无背板</w:t>
            </w:r>
          </w:p>
        </w:tc>
        <w:tc>
          <w:tcPr>
            <w:tcW w:w="6375" w:type="dxa"/>
            <w:tcBorders>
              <w:top w:val="nil"/>
              <w:left w:val="nil"/>
              <w:bottom w:val="nil"/>
              <w:right w:val="single" w:color="000000" w:sz="8" w:space="0"/>
            </w:tcBorders>
            <w:shd w:val="clear" w:color="auto" w:fill="FFFFFF"/>
            <w:vAlign w:val="center"/>
          </w:tcPr>
          <w:p w14:paraId="23D63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1、规格：L920mm*W300mm*H590mm（±10mm）</w:t>
            </w:r>
          </w:p>
        </w:tc>
      </w:tr>
      <w:tr w14:paraId="32B3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51D1C1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6061AF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6DB3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E89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2A9980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44F6E8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48BA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2261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32D2E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708ED2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4D4D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（2）层板可调设计，提高空间。</w:t>
            </w:r>
          </w:p>
        </w:tc>
      </w:tr>
      <w:tr w14:paraId="1D09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63728D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F9938F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4BD2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（3）板材表面采用双面拉丝工艺，凸显山形木纹。</w:t>
            </w:r>
          </w:p>
        </w:tc>
      </w:tr>
      <w:tr w14:paraId="3C8A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AB0604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7F270B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8720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（4）柜体组装采用隐形链接工艺，孔位完全隐藏使柜体牢固，部件支持二次无痕拆装。</w:t>
            </w:r>
          </w:p>
        </w:tc>
      </w:tr>
      <w:tr w14:paraId="7756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12BCB5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0EE1A9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428F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（5）所有螺丝位无毛刺不刮手，四角及边沿采用R10mm（±1mm）圆角/圆边处理以及安全防撞设计。</w:t>
            </w:r>
          </w:p>
        </w:tc>
      </w:tr>
      <w:tr w14:paraId="5078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890D86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117901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57F7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7B1B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00681B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F9F507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4C9F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柜子长度内空：884mm（±10mm），上下两层，中间一块层板，柜子内侧配L440mm（±10mm）活动层板支撑条，内嵌式安装嵌入深度≥4.5mm，固定条凸11mm（±1mm）,共15个挡位、每挡28mm（±3mm），支撑条采用塑料，表面光滑呈浅咖色，可实现层板自选放置高度。支撑面板2个塑料一次成型L250mm（±5mm）的"L"形固定件。</w:t>
            </w:r>
          </w:p>
        </w:tc>
      </w:tr>
      <w:tr w14:paraId="4CFD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378086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EB6492F">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782D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7CD4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55BE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vMerge w:val="restart"/>
            <w:tcBorders>
              <w:top w:val="nil"/>
              <w:left w:val="nil"/>
              <w:bottom w:val="single" w:color="000000" w:sz="8" w:space="0"/>
              <w:right w:val="single" w:color="000000" w:sz="8" w:space="0"/>
            </w:tcBorders>
            <w:shd w:val="clear" w:color="auto" w:fill="FFFFFF"/>
            <w:vAlign w:val="center"/>
          </w:tcPr>
          <w:p w14:paraId="63AC8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美术用品收纳柜</w:t>
            </w:r>
          </w:p>
        </w:tc>
        <w:tc>
          <w:tcPr>
            <w:tcW w:w="6375" w:type="dxa"/>
            <w:tcBorders>
              <w:top w:val="nil"/>
              <w:left w:val="nil"/>
              <w:bottom w:val="nil"/>
              <w:right w:val="single" w:color="000000" w:sz="8" w:space="0"/>
            </w:tcBorders>
            <w:shd w:val="clear" w:color="auto" w:fill="FFFFFF"/>
            <w:vAlign w:val="center"/>
          </w:tcPr>
          <w:p w14:paraId="796BC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1、规格：L1000mm*W400mm*H615mm（±10mm）</w:t>
            </w:r>
          </w:p>
        </w:tc>
      </w:tr>
      <w:tr w14:paraId="5071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0F9E7F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CF5592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E3BC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48AF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B25196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636A60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456B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（1）卡槽定位设计，分布均匀，实现作品晾干架抽拉式取放，不易走位。</w:t>
            </w:r>
          </w:p>
        </w:tc>
      </w:tr>
      <w:tr w14:paraId="1E4C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9F8058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0B893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0F8A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（2）配套塑料收纳盒，可满足不同类型材料的分类储存。</w:t>
            </w:r>
          </w:p>
        </w:tc>
      </w:tr>
      <w:tr w14:paraId="536A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A30A7D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4839F8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FDFA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76E7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20B0B3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6D83B8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E919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w:t>
            </w:r>
          </w:p>
        </w:tc>
      </w:tr>
      <w:tr w14:paraId="348E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C77853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83CBD9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485A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厚度12mm（±2mm）的桦木纹饰面橡胶木拼板。柜体中间是两层无背板设计，内控600mm*400mm*185mm（±5mm）。上层格子安装塑料材质U型槽，呈卡其色，尺寸为L370mm（±5mm），有利于铁网能准确滑入槽中，左右两侧设有纸卷放置格1格，尺寸176mm*150mm（±5mm）， 短背板设计，背板尺寸487mm*176mm*12mm（±5mm）；2层2格颜料收纳格，内控208mm*176mm（±5mm）,层板镂空设计尺寸178mm*158mm（±5mm） 通透自然教具存放一目了然。顶部中间收纳槽尺寸：600mm*370mm*95mm（±5mm）。</w:t>
            </w:r>
          </w:p>
        </w:tc>
      </w:tr>
      <w:tr w14:paraId="3F8C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8D1F75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D19E6A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6933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搭配：4个大收纳盒尺寸：L245mm*W150mm*H60mm（±5mm），4个小收纳盒尺寸：L150mm*W120mm*H60mm（±5mm），教具收纳轻松。收纳盒采用塑料材质，呈浅咖色，圆滑无毛刺，一体成型设计，结构稳固。1块铁质晾干网，尺寸：L590mm*W350mm*H8mm（±5mm），铁网表面采用静电粉末喷涂工艺，圆润光滑，防腐抗锈。</w:t>
            </w:r>
          </w:p>
        </w:tc>
      </w:tr>
      <w:tr w14:paraId="2F27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4EB94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BF4B475">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9603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（3）柜子底部安装4个1.5寸静音带刹车万向脚轮，1个1.5寸静音万向脚轮，脚轮运行平稳无声，可360°旋转，转动顺滑。</w:t>
            </w:r>
          </w:p>
        </w:tc>
      </w:tr>
      <w:tr w14:paraId="0C71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42AB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vMerge w:val="restart"/>
            <w:tcBorders>
              <w:top w:val="nil"/>
              <w:left w:val="nil"/>
              <w:bottom w:val="single" w:color="000000" w:sz="8" w:space="0"/>
              <w:right w:val="single" w:color="000000" w:sz="8" w:space="0"/>
            </w:tcBorders>
            <w:shd w:val="clear" w:color="auto" w:fill="FFFFFF"/>
            <w:vAlign w:val="center"/>
          </w:tcPr>
          <w:p w14:paraId="3981F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简约书架</w:t>
            </w:r>
          </w:p>
        </w:tc>
        <w:tc>
          <w:tcPr>
            <w:tcW w:w="6375" w:type="dxa"/>
            <w:tcBorders>
              <w:top w:val="nil"/>
              <w:left w:val="nil"/>
              <w:bottom w:val="nil"/>
              <w:right w:val="single" w:color="000000" w:sz="8" w:space="0"/>
            </w:tcBorders>
            <w:shd w:val="clear" w:color="auto" w:fill="FFFFFF"/>
            <w:vAlign w:val="center"/>
          </w:tcPr>
          <w:p w14:paraId="1D048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1、规格：L930mm*W300mm*H810mm（±10mm）</w:t>
            </w:r>
          </w:p>
        </w:tc>
      </w:tr>
      <w:tr w14:paraId="028D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316DDD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FE7F30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701D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4C3B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1FE17F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8FFAA1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3D92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（1）书架与收纳柜结合，兼具收纳与学习功能。</w:t>
            </w:r>
          </w:p>
        </w:tc>
      </w:tr>
      <w:tr w14:paraId="59FA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356C3D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94BDF4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69BA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584A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22593D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72E21D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8F46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2345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AA006C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618AF6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395FB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（1）架体：采用厚度16mm（±2mm）的桦木纹双饰面浸渍胶膜纸饰面刨花板。共四层书本搁置槽，内空长900mm（±10mm），内空宽分别40mm（±3mm）和38mm（±3mm）；底层空间：900mm*300mm*196mm（±10mm）。</w:t>
            </w:r>
          </w:p>
        </w:tc>
      </w:tr>
      <w:tr w14:paraId="72D5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F2381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FF737D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3FEC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（2）围脚：高度60mm（±3mm），底部安装塑料脚垫，高度为H10mm（±1mm），直径17mm（±2mm），软性防滑。</w:t>
            </w:r>
          </w:p>
        </w:tc>
      </w:tr>
      <w:tr w14:paraId="2386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3F9824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938A6AB">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34AB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（3）封边条：采用PVC封边条，表面光滑平整，封边细腻硬度高，线条均匀，转角自然，无脱胶，表面光滑平整无胶渍。</w:t>
            </w:r>
          </w:p>
        </w:tc>
      </w:tr>
      <w:tr w14:paraId="3E0F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192A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vMerge w:val="restart"/>
            <w:tcBorders>
              <w:top w:val="nil"/>
              <w:left w:val="nil"/>
              <w:bottom w:val="single" w:color="000000" w:sz="8" w:space="0"/>
              <w:right w:val="single" w:color="000000" w:sz="8" w:space="0"/>
            </w:tcBorders>
            <w:shd w:val="clear" w:color="auto" w:fill="FFFFFF"/>
            <w:vAlign w:val="center"/>
          </w:tcPr>
          <w:p w14:paraId="5D876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w:t>
            </w:r>
          </w:p>
        </w:tc>
        <w:tc>
          <w:tcPr>
            <w:tcW w:w="6375" w:type="dxa"/>
            <w:tcBorders>
              <w:top w:val="nil"/>
              <w:left w:val="nil"/>
              <w:bottom w:val="nil"/>
              <w:right w:val="single" w:color="000000" w:sz="8" w:space="0"/>
            </w:tcBorders>
            <w:shd w:val="clear" w:color="auto" w:fill="FFFFFF"/>
            <w:vAlign w:val="center"/>
          </w:tcPr>
          <w:p w14:paraId="6B5B1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1、规格：L1100mm*W600mm*H600mm（±20mm）</w:t>
            </w:r>
          </w:p>
        </w:tc>
      </w:tr>
      <w:tr w14:paraId="174A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D20D81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EEC93A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312C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2.框架材质：采用实木内框架，坚实牢固。</w:t>
            </w:r>
          </w:p>
        </w:tc>
      </w:tr>
      <w:tr w14:paraId="2BFD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54077F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16CA23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AC1C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3.面料材质：采用厚度1.5mm聚氨酯合成革超柔皮，触感轻柔，绿色。</w:t>
            </w:r>
          </w:p>
        </w:tc>
      </w:tr>
      <w:tr w14:paraId="7D26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984739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E56DC5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0CE85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4.填充材质：海绵，密度≥30kg/m³，回弹性强，不易变形。</w:t>
            </w:r>
          </w:p>
        </w:tc>
      </w:tr>
      <w:tr w14:paraId="7EC3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148178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10C3A3B">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E2B4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5.产品特点：双人可坐；沙发脚采用原木，经抛光上黑色清漆。</w:t>
            </w:r>
          </w:p>
        </w:tc>
      </w:tr>
      <w:tr w14:paraId="6301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3176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vMerge w:val="restart"/>
            <w:tcBorders>
              <w:top w:val="nil"/>
              <w:left w:val="nil"/>
              <w:bottom w:val="single" w:color="000000" w:sz="8" w:space="0"/>
              <w:right w:val="single" w:color="000000" w:sz="8" w:space="0"/>
            </w:tcBorders>
            <w:shd w:val="clear" w:color="auto" w:fill="FFFFFF"/>
            <w:vAlign w:val="center"/>
          </w:tcPr>
          <w:p w14:paraId="3F81F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中班幼儿椅</w:t>
            </w:r>
          </w:p>
        </w:tc>
        <w:tc>
          <w:tcPr>
            <w:tcW w:w="6375" w:type="dxa"/>
            <w:tcBorders>
              <w:top w:val="nil"/>
              <w:left w:val="nil"/>
              <w:bottom w:val="nil"/>
              <w:right w:val="single" w:color="000000" w:sz="8" w:space="0"/>
            </w:tcBorders>
            <w:shd w:val="clear" w:color="auto" w:fill="FFFFFF"/>
            <w:vAlign w:val="center"/>
          </w:tcPr>
          <w:p w14:paraId="4AB08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1、规格：L340mm*W330mm*H500mm（坐高270mm）（±10mm）</w:t>
            </w:r>
          </w:p>
        </w:tc>
      </w:tr>
      <w:tr w14:paraId="3FDF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E45F36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5DB178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49464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5981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845C16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BFCE5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B532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（1）全部支柱连接为进榫连接工艺，进深16mm-21mm（±2mm），椅脚四方为外八字设计。</w:t>
            </w:r>
          </w:p>
        </w:tc>
      </w:tr>
      <w:tr w14:paraId="0CC4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0C36AD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C77649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D4DC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（2）靠背白蜡木原木经拼料冷压工艺处理，纹理自然。</w:t>
            </w:r>
          </w:p>
        </w:tc>
      </w:tr>
      <w:tr w14:paraId="3E02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4EF2B9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3138CB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B647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03CF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BF9A00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6F5752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8D77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59E4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60DAF5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F82028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9255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（1）座板：采用厚度25mm（±2mm）的实木多层板（胶合弯板双贴白蜡木皮）；采用弯板设计，中间自然凹陷，前高后低倾角设计。座高：270mm（±5mm），座深：260mm（±5mm）。</w:t>
            </w:r>
          </w:p>
        </w:tc>
      </w:tr>
      <w:tr w14:paraId="62FF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DC1C54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1D381C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B8E8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（2）椅背：采用白蜡木原木；环抱式弧形靠背设计，靠背向后倾斜5°。靠背高度：230mm（±5mm），靠背支柱最大直径23mm（±2mm），最小直径15mm（±2mm），支柱间缝隙最宽处50mm（±2mm），最窄处35mm（±2mm）。</w:t>
            </w:r>
          </w:p>
        </w:tc>
      </w:tr>
      <w:tr w14:paraId="59C1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D8F913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6ECFFB2">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BEED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（3）椅脚：采用白蜡木原木；椅脚为纺锤型圆柱体设计，中间大两头小，其中脚柱最大直径35mm（±2mm），最小直径22mm（±2mm）。底部安装直径19mm（±2mm）塑料脚垫，软性防滑。</w:t>
            </w:r>
          </w:p>
        </w:tc>
      </w:tr>
      <w:tr w14:paraId="575E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1B4E8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vMerge w:val="restart"/>
            <w:tcBorders>
              <w:top w:val="nil"/>
              <w:left w:val="nil"/>
              <w:bottom w:val="single" w:color="000000" w:sz="8" w:space="0"/>
              <w:right w:val="single" w:color="000000" w:sz="8" w:space="0"/>
            </w:tcBorders>
            <w:shd w:val="clear" w:color="auto" w:fill="FFFFFF"/>
            <w:vAlign w:val="center"/>
          </w:tcPr>
          <w:p w14:paraId="0DCB4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点线面蓝色地毯</w:t>
            </w:r>
          </w:p>
        </w:tc>
        <w:tc>
          <w:tcPr>
            <w:tcW w:w="6375" w:type="dxa"/>
            <w:tcBorders>
              <w:top w:val="nil"/>
              <w:left w:val="nil"/>
              <w:bottom w:val="nil"/>
              <w:right w:val="single" w:color="000000" w:sz="8" w:space="0"/>
            </w:tcBorders>
            <w:shd w:val="clear" w:color="auto" w:fill="FFFFFF"/>
            <w:vAlign w:val="center"/>
          </w:tcPr>
          <w:p w14:paraId="3EDE6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1、规格：L2400mm*W1800mm（±20mm）</w:t>
            </w:r>
          </w:p>
        </w:tc>
      </w:tr>
      <w:tr w14:paraId="6A88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196B0E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4CE6A7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736B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2、采用尼龙材料，弹性好，有耐磨性和脚感，底部带防滑垫。</w:t>
            </w:r>
          </w:p>
        </w:tc>
      </w:tr>
      <w:tr w14:paraId="79D9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38E26B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C5DAFA8">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0620A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3、▲投标人所投的成品地毯具有依据GB18587-2001、GB/T 14252-2008、GB/T 18414.2-2006、GB/T 18885-2020、GB/T 24253-2009标准检测的合格检测报告，检测项目要求：总挥发性有机化合物(TVOC)≤0.5mg/(m².h)，甲醛≤0.01mg/(m².h)，苯乙烯≤0.002mg/(m².h)，4-苯基环已烯≤0.002mg/(m².h)，五氯苯酚≤0.02mg/kg，外观质量（破损，污渍，错色、错花，色条，修补痕迹，毯面不平、毯边不平直，缺经、纬、缺绒簇，锁边、加穗缺陷，渗胶过量，毯形不正，脱毛、浮毛）符合标准要求，绒簇拨出力≥5N，单位面积总质量≥2000g/m²，绒头高度≥5mm，总厚度≥10mm，耐摩擦色牢度（干摩擦、湿摩擦≥4级）耐光色牢度≥5级，无异味，可萃取重金属（锑、钴、铅、铬、砷、铜、镍≤0.1mg/kg,镉≤0.05mg/kg,汞≤0.005mg/kg,铬(六价)≤0.2mg/kg),总铅≤2.5mg/kg,总镉≤0.25mg/kg,邻苯二甲酸酯≤0.02%，多环芳烃（䓛、苯并[a]芘、苯并[e]芘、苯并[a]蔥、苯并[b]荧蔥、苯并[j]荧蔥、苯并[k]荧蒽、二苯并[a,h]葱、24种总量≤0.1mg/kg），富马酸二甲酯＜0.1mg/kg，氯化苯和氯化甲苯总量≤0.1mg/kg，邻苯基苯酚≤0.1mg/kg，未检出石棉纤维，防螨性能≥95%。</w:t>
            </w: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p>
        </w:tc>
      </w:tr>
      <w:tr w14:paraId="1062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25789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26</w:t>
            </w:r>
          </w:p>
        </w:tc>
        <w:tc>
          <w:tcPr>
            <w:tcW w:w="1080" w:type="dxa"/>
            <w:vMerge w:val="restart"/>
            <w:tcBorders>
              <w:top w:val="nil"/>
              <w:left w:val="nil"/>
              <w:bottom w:val="single" w:color="000000" w:sz="8" w:space="0"/>
              <w:right w:val="single" w:color="000000" w:sz="8" w:space="0"/>
            </w:tcBorders>
            <w:shd w:val="clear" w:color="auto" w:fill="FFFFFF"/>
            <w:vAlign w:val="center"/>
          </w:tcPr>
          <w:p w14:paraId="33D37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中班幼儿桌</w:t>
            </w:r>
          </w:p>
        </w:tc>
        <w:tc>
          <w:tcPr>
            <w:tcW w:w="6375" w:type="dxa"/>
            <w:tcBorders>
              <w:top w:val="nil"/>
              <w:left w:val="nil"/>
              <w:bottom w:val="nil"/>
              <w:right w:val="single" w:color="000000" w:sz="8" w:space="0"/>
            </w:tcBorders>
            <w:shd w:val="clear" w:color="auto" w:fill="FFFFFF"/>
            <w:vAlign w:val="center"/>
          </w:tcPr>
          <w:p w14:paraId="1A1C0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1、规格：L1200mm*W600mm*H520mm（±10mm）</w:t>
            </w:r>
          </w:p>
        </w:tc>
      </w:tr>
      <w:tr w14:paraId="5864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FC2AC4E">
            <w:pPr>
              <w:jc w:val="center"/>
              <w:rPr>
                <w:rFonts w:hint="eastAsia" w:ascii="宋体" w:hAnsi="宋体" w:eastAsia="宋体" w:cs="宋体"/>
                <w:i w:val="0"/>
                <w:iCs w:val="0"/>
                <w:color w:val="FF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1B5FAB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0EB7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68BF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363722F">
            <w:pPr>
              <w:jc w:val="center"/>
              <w:rPr>
                <w:rFonts w:hint="eastAsia" w:ascii="宋体" w:hAnsi="宋体" w:eastAsia="宋体" w:cs="宋体"/>
                <w:i w:val="0"/>
                <w:iCs w:val="0"/>
                <w:color w:val="FF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321FD9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6E86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0286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377F4B3">
            <w:pPr>
              <w:jc w:val="center"/>
              <w:rPr>
                <w:rFonts w:hint="eastAsia" w:ascii="宋体" w:hAnsi="宋体" w:eastAsia="宋体" w:cs="宋体"/>
                <w:i w:val="0"/>
                <w:iCs w:val="0"/>
                <w:color w:val="FF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1FEE8E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1A06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4A6C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3D29244">
            <w:pPr>
              <w:jc w:val="center"/>
              <w:rPr>
                <w:rFonts w:hint="eastAsia" w:ascii="宋体" w:hAnsi="宋体" w:eastAsia="宋体" w:cs="宋体"/>
                <w:i w:val="0"/>
                <w:iCs w:val="0"/>
                <w:color w:val="FF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CF187D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7CD6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2FEE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680BD66">
            <w:pPr>
              <w:jc w:val="center"/>
              <w:rPr>
                <w:rFonts w:hint="eastAsia" w:ascii="宋体" w:hAnsi="宋体" w:eastAsia="宋体" w:cs="宋体"/>
                <w:i w:val="0"/>
                <w:iCs w:val="0"/>
                <w:color w:val="FF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E9E6C9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AE99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3mm），白蜡木桌板厚实稳固，立水材质采用无节巴白蜡木，耐腐蚀性，纹理自然，硬度高，长立水尺寸：L850mm*W60mm*H20mm（±5mm），短立水尺寸：L250mm*W60mm*H20mm（±5mm）。</w:t>
            </w:r>
          </w:p>
        </w:tc>
      </w:tr>
      <w:tr w14:paraId="1DA8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741F2D5">
            <w:pPr>
              <w:jc w:val="center"/>
              <w:rPr>
                <w:rFonts w:hint="eastAsia" w:ascii="宋体" w:hAnsi="宋体" w:eastAsia="宋体" w:cs="宋体"/>
                <w:i w:val="0"/>
                <w:iCs w:val="0"/>
                <w:color w:val="FF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95D5E7A">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34B2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514mm（±10mm），实用高度490mm（±10mm）,最宽处40mm（±3mm），宽度由上而下逐渐缩窄，最小处约为35mm（±3mm）。桌脚底部安装塑料脚垫，高度为H6.5mm（±1mm），直径19mm（±2mm）,软性防滑。</w:t>
            </w:r>
          </w:p>
        </w:tc>
      </w:tr>
      <w:tr w14:paraId="476B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1CCA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vMerge w:val="restart"/>
            <w:tcBorders>
              <w:top w:val="nil"/>
              <w:left w:val="nil"/>
              <w:bottom w:val="single" w:color="000000" w:sz="8" w:space="0"/>
              <w:right w:val="single" w:color="000000" w:sz="8" w:space="0"/>
            </w:tcBorders>
            <w:shd w:val="clear" w:color="auto" w:fill="FFFFFF"/>
            <w:vAlign w:val="center"/>
          </w:tcPr>
          <w:p w14:paraId="1F324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中班4人桌</w:t>
            </w:r>
          </w:p>
        </w:tc>
        <w:tc>
          <w:tcPr>
            <w:tcW w:w="6375" w:type="dxa"/>
            <w:tcBorders>
              <w:top w:val="nil"/>
              <w:left w:val="nil"/>
              <w:bottom w:val="nil"/>
              <w:right w:val="single" w:color="000000" w:sz="8" w:space="0"/>
            </w:tcBorders>
            <w:shd w:val="clear" w:color="auto" w:fill="FFFFFF"/>
            <w:vAlign w:val="center"/>
          </w:tcPr>
          <w:p w14:paraId="72627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1、规格：L780mm*W780mm*H520mm（±10mm）</w:t>
            </w:r>
          </w:p>
        </w:tc>
      </w:tr>
      <w:tr w14:paraId="510F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983733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7DED0E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0550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B90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509C5F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2142F1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FAE3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0DD6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9C7444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EBFBFB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A4BE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7B68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0697CC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2E2296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8907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3288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CAEDC4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54352F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1DE0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2mm），白蜡木桌板厚实稳固，立水材质采用无节巴白蜡木，耐腐蚀性，纹理自然，硬度高，立水尺寸：L250mm*W60mm*H20mm（±5mm）。</w:t>
            </w:r>
          </w:p>
        </w:tc>
      </w:tr>
      <w:tr w14:paraId="4EF6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B9793F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A2A8D7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47BAD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514mm（±5mm），实用高度490mm（±5mm）,最宽处40mm（±2mm），宽度由上而下逐渐缩窄，最小处约为35mm（±2mm）。桌脚底部安装塑料脚垫，高度为H6.5mm（±1mm），直径19mm（±2mm）,软性防滑。</w:t>
            </w:r>
          </w:p>
        </w:tc>
      </w:tr>
      <w:tr w14:paraId="0F61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6C1A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vMerge w:val="restart"/>
            <w:tcBorders>
              <w:top w:val="nil"/>
              <w:left w:val="nil"/>
              <w:bottom w:val="single" w:color="000000" w:sz="8" w:space="0"/>
              <w:right w:val="single" w:color="000000" w:sz="8" w:space="0"/>
            </w:tcBorders>
            <w:shd w:val="clear" w:color="auto" w:fill="FFFFFF"/>
            <w:vAlign w:val="center"/>
          </w:tcPr>
          <w:p w14:paraId="6E164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中班圆桌</w:t>
            </w:r>
          </w:p>
        </w:tc>
        <w:tc>
          <w:tcPr>
            <w:tcW w:w="6375" w:type="dxa"/>
            <w:tcBorders>
              <w:top w:val="nil"/>
              <w:left w:val="nil"/>
              <w:bottom w:val="nil"/>
              <w:right w:val="single" w:color="000000" w:sz="8" w:space="0"/>
            </w:tcBorders>
            <w:shd w:val="clear" w:color="auto" w:fill="FFFFFF"/>
            <w:vAlign w:val="center"/>
          </w:tcPr>
          <w:p w14:paraId="0A85D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1、规格：Φ800mm*H520mm（±10mm）</w:t>
            </w:r>
          </w:p>
        </w:tc>
      </w:tr>
      <w:tr w14:paraId="50EE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BC50C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37389F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59B7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184D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4AA365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B7C9E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0039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3668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D9C0DD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5481B7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F12E7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43ED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7B3242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16482F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243D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32E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3A1CFA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BDB85A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34D8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2mm），白蜡木桌板厚实稳固，立水材质采用无节巴白蜡木，耐腐蚀性，纹理自然，硬度高，立水尺寸：L250mm*W60mm*H20mm（±5mm）。</w:t>
            </w:r>
          </w:p>
        </w:tc>
      </w:tr>
      <w:tr w14:paraId="68E6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B2EF3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9B0762D">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8349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514mm（±5mm），实用高度490mm（±5mm）,最宽处40mm（±2mm），宽度由上而下逐渐缩窄，最小处约为35mm（±2mm）。桌脚底部安装塑料脚垫，高度为H6.5mm（±1mm），直径19mm（±2mm）,软性防滑。</w:t>
            </w:r>
          </w:p>
        </w:tc>
      </w:tr>
      <w:tr w14:paraId="4E05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34676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vMerge w:val="restart"/>
            <w:tcBorders>
              <w:top w:val="nil"/>
              <w:left w:val="nil"/>
              <w:bottom w:val="single" w:color="000000" w:sz="8" w:space="0"/>
              <w:right w:val="single" w:color="000000" w:sz="8" w:space="0"/>
            </w:tcBorders>
            <w:shd w:val="clear" w:color="auto" w:fill="FFFFFF"/>
            <w:vAlign w:val="center"/>
          </w:tcPr>
          <w:p w14:paraId="6FF79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简约互动小厨房</w:t>
            </w:r>
          </w:p>
        </w:tc>
        <w:tc>
          <w:tcPr>
            <w:tcW w:w="6375" w:type="dxa"/>
            <w:tcBorders>
              <w:top w:val="nil"/>
              <w:left w:val="nil"/>
              <w:bottom w:val="nil"/>
              <w:right w:val="single" w:color="000000" w:sz="8" w:space="0"/>
            </w:tcBorders>
            <w:shd w:val="clear" w:color="auto" w:fill="FFFFFF"/>
            <w:vAlign w:val="center"/>
          </w:tcPr>
          <w:p w14:paraId="6FBE7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1、规格：L930mm*W300mm*H860mm（±10mm）</w:t>
            </w:r>
          </w:p>
        </w:tc>
      </w:tr>
      <w:tr w14:paraId="3267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70B4F0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7A09E0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3783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6293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93A52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3C0D40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924E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（1）逼真厨房功能设计，既能独立摆放模拟真实场景又易于搭配其他产品进行环创。</w:t>
            </w:r>
          </w:p>
        </w:tc>
      </w:tr>
      <w:tr w14:paraId="45B8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69DFDF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54A81D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BFE1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（2）可旋转按钮仿真功能，可视化按键，增强游戏真实体验感。</w:t>
            </w:r>
          </w:p>
        </w:tc>
      </w:tr>
      <w:tr w14:paraId="6195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E64F79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CC2220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FA0A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4698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31825A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0129F2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9088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19C9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51051B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C79C06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4CA4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（1）柜体采用厚度15mm（±2mm）的桦木纹饰面橡胶木拼板，部分采用厚度12mm（±2mm）及15mm（±2mm）的实木多层板喷涂水性漆，背板采用厚度5mm（±1mm）的饰面实木纤维板。</w:t>
            </w:r>
          </w:p>
        </w:tc>
      </w:tr>
      <w:tr w14:paraId="14A6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0C8971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637C87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C1F5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（2）柜体右侧为冰箱造型，独立一扇门，门板内装缓冲铰链，门板外拉手采用深咖色塑料一次成型，尺寸L104.5mm*W32mm（±3mm），实现门板开合。柜体侧面与操作面板设有塑料挂钩。</w:t>
            </w:r>
          </w:p>
        </w:tc>
      </w:tr>
      <w:tr w14:paraId="3720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94AFA3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DF0E93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42EB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左侧为一个塑料一次成型呈奶白色的洗手台，尺寸L218mm*W218mm*H78mm（±5mm）；搭配2个可旋转的塑料成型2合1外直径35mm（±2mm）内直径18mm（±2mm）的旋转调节开关，一个长度70.5mm（±3mm）内径19mm（±2mm）的旋转水龙头；两个φ124mm（±3mm）的仿真灶炉。</w:t>
            </w:r>
          </w:p>
        </w:tc>
      </w:tr>
      <w:tr w14:paraId="7AF3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F1A868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BC1B01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9973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体下方为2个独立开合门，门板内装缓冲铰链，能实现门板开合；2个拉手采用采用深咖色塑料一次成型，尺寸L104.5*W32mm（±3mm）。门板中间采用透明亚克力板做卡通图案，门上方有4个可旋转的塑料成型2合1外直径35mm（±2mm）内直径18mm（±2mm）的旋转调节开关。</w:t>
            </w:r>
          </w:p>
        </w:tc>
      </w:tr>
      <w:tr w14:paraId="2178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6DB63A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A65DDD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740E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（5）亚克力板：采用厚度5mm（±1mm）的透明亚克力板，表面光滑无缺陷，坚硬耐用，高透光性，无毒。</w:t>
            </w:r>
          </w:p>
        </w:tc>
      </w:tr>
      <w:tr w14:paraId="13B8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A724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FFFFFF"/>
            <w:vAlign w:val="center"/>
          </w:tcPr>
          <w:p w14:paraId="7CAE0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4层高柜.可调节.半背板</w:t>
            </w:r>
          </w:p>
        </w:tc>
        <w:tc>
          <w:tcPr>
            <w:tcW w:w="6375" w:type="dxa"/>
            <w:tcBorders>
              <w:top w:val="nil"/>
              <w:left w:val="nil"/>
              <w:bottom w:val="nil"/>
              <w:right w:val="single" w:color="000000" w:sz="8" w:space="0"/>
            </w:tcBorders>
            <w:shd w:val="clear" w:color="auto" w:fill="FFFFFF"/>
            <w:vAlign w:val="center"/>
          </w:tcPr>
          <w:p w14:paraId="7F258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1、规格：L920mm*W300mm*H800mm（±10mm）</w:t>
            </w:r>
          </w:p>
        </w:tc>
      </w:tr>
      <w:tr w14:paraId="37FB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D9FE4B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82CF8A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83A1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2A1B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5EA239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D41843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4AF2F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50C7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729356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826DB3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979D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（2）层板可调设计，提高空间。</w:t>
            </w:r>
          </w:p>
        </w:tc>
      </w:tr>
      <w:tr w14:paraId="449F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DA8CE1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0B7800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BA5D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（3）板材表面采用双面拉丝工艺，凸显山形木纹。</w:t>
            </w:r>
          </w:p>
        </w:tc>
      </w:tr>
      <w:tr w14:paraId="408F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A9F429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75499C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17BC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（4）柜体组装采用隐形链接工艺，孔位完全隐藏使柜体牢固，部件支持二次无痕拆装。</w:t>
            </w:r>
          </w:p>
        </w:tc>
      </w:tr>
      <w:tr w14:paraId="3297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B836E8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F41CA1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C80A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（5）所有螺丝位无毛刺不刮手，四角及边沿采用R10mm（±1mm）圆角/圆边处理以及安全防撞设计。</w:t>
            </w:r>
          </w:p>
        </w:tc>
      </w:tr>
      <w:tr w14:paraId="37AC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0EC625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E0DD44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0192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36B9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F512E0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9D152A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C33A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共四层，底层含背板内空：884mm*280mm*160mm（±5mm），上面三层含两块层板；柜子内侧配L440mm（±5mm）活动层板支撑条，内嵌式安装嵌入深度≥4.5mm（±1mm），固定条凸11mm（±1mm）,共15个挡位、每挡28mm（±2mm），支撑条采用塑料材质，表面光滑呈浅咖色，可实现层板自选放置高度；背板采用厚度5mm（±1mm）白蜡木纹饰面实木纤维板，背板尺寸为892mm*168mm（±5mm）背板空间可用于展示使用。</w:t>
            </w:r>
          </w:p>
        </w:tc>
      </w:tr>
      <w:tr w14:paraId="7169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E4BC4F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1E45B14">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B07F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3004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DCA2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vMerge w:val="restart"/>
            <w:tcBorders>
              <w:top w:val="nil"/>
              <w:left w:val="nil"/>
              <w:bottom w:val="single" w:color="000000" w:sz="8" w:space="0"/>
              <w:right w:val="single" w:color="000000" w:sz="8" w:space="0"/>
            </w:tcBorders>
            <w:shd w:val="clear" w:color="auto" w:fill="FFFFFF"/>
            <w:vAlign w:val="center"/>
          </w:tcPr>
          <w:p w14:paraId="40A5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三层教具篮收纳柜</w:t>
            </w:r>
          </w:p>
        </w:tc>
        <w:tc>
          <w:tcPr>
            <w:tcW w:w="6375" w:type="dxa"/>
            <w:tcBorders>
              <w:top w:val="nil"/>
              <w:left w:val="nil"/>
              <w:bottom w:val="nil"/>
              <w:right w:val="single" w:color="000000" w:sz="8" w:space="0"/>
            </w:tcBorders>
            <w:shd w:val="clear" w:color="auto" w:fill="FFFFFF"/>
            <w:vAlign w:val="center"/>
          </w:tcPr>
          <w:p w14:paraId="4B216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1、规格：L910mm*W300mm*H590mm（±10mm）</w:t>
            </w:r>
          </w:p>
        </w:tc>
      </w:tr>
      <w:tr w14:paraId="0D63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435AA1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5B5DBD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7B85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57B6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750216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9E5C73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1704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2D7F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AFDA5F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A352F3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A537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（2）所有螺丝位无毛刺不刮手，四角及边沿采用R10mm（±1mm）圆角/圆边处理以及安全防撞设计。</w:t>
            </w:r>
          </w:p>
        </w:tc>
      </w:tr>
      <w:tr w14:paraId="019A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173E5C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EA2F39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D3BA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1FE4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10CC7F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93EE09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847E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15mm（±2mm）的橡胶木拼板。柜子长度内空：884mm（±10mm），整体为3层，共安装8个浅咖色铁质圆管用于固定教具篮，铁管尺寸为：φ19mm（±2mm）长度884mm（±10mm）；包含9个教具篮，尺寸：L280mm*W260mm*H100mm（±5mm），用于收纳各种教玩具物品，塑料教具篮采用塑料材质，呈浅咖色，圆滑无毛刺，一体成型设计，结构稳固。</w:t>
            </w:r>
          </w:p>
        </w:tc>
      </w:tr>
      <w:tr w14:paraId="324E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6C8AAF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C46AD8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E87E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采用厚度18mm（±2mm）的橡胶木拼板。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2A40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923C6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AFBD811">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2B39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sz w:val="20"/>
                <w:szCs w:val="20"/>
                <w:lang w:eastAsia="zh-CN"/>
              </w:rPr>
              <w:t>投标人所投</w:t>
            </w:r>
            <w:r>
              <w:rPr>
                <w:rFonts w:hint="eastAsia" w:ascii="宋体" w:hAnsi="宋体" w:eastAsia="宋体" w:cs="宋体"/>
                <w:i w:val="0"/>
                <w:iCs w:val="0"/>
                <w:color w:val="000000"/>
                <w:kern w:val="0"/>
                <w:sz w:val="20"/>
                <w:szCs w:val="20"/>
                <w:u w:val="none"/>
                <w:lang w:val="en-US" w:eastAsia="zh-CN" w:bidi="ar"/>
              </w:rPr>
              <w:t>的成品塑料教具篮具有依据GB/T32487-2016标准检测的合格检测报告，检测项应满足：冲击强度的保持率≥60%，外观颜色变色评价≥3级，冲击强度判定合格符合标准要求。</w:t>
            </w: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r>
              <w:rPr>
                <w:rFonts w:hint="eastAsia" w:ascii="宋体" w:hAnsi="宋体" w:eastAsia="宋体" w:cs="宋体"/>
                <w:i w:val="0"/>
                <w:iCs w:val="0"/>
                <w:color w:val="000000"/>
                <w:kern w:val="0"/>
                <w:sz w:val="20"/>
                <w:szCs w:val="20"/>
                <w:u w:val="none"/>
                <w:lang w:val="en-US" w:eastAsia="zh-CN" w:bidi="ar"/>
              </w:rPr>
              <w:t>。</w:t>
            </w:r>
          </w:p>
        </w:tc>
      </w:tr>
      <w:tr w14:paraId="17E9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43D7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vMerge w:val="restart"/>
            <w:tcBorders>
              <w:top w:val="nil"/>
              <w:left w:val="nil"/>
              <w:bottom w:val="single" w:color="000000" w:sz="8" w:space="0"/>
              <w:right w:val="single" w:color="000000" w:sz="8" w:space="0"/>
            </w:tcBorders>
            <w:shd w:val="clear" w:color="auto" w:fill="FFFFFF"/>
            <w:vAlign w:val="center"/>
          </w:tcPr>
          <w:p w14:paraId="7715E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6格柜</w:t>
            </w:r>
          </w:p>
        </w:tc>
        <w:tc>
          <w:tcPr>
            <w:tcW w:w="6375" w:type="dxa"/>
            <w:tcBorders>
              <w:top w:val="nil"/>
              <w:left w:val="nil"/>
              <w:bottom w:val="nil"/>
              <w:right w:val="single" w:color="000000" w:sz="8" w:space="0"/>
            </w:tcBorders>
            <w:shd w:val="clear" w:color="auto" w:fill="FFFFFF"/>
            <w:vAlign w:val="center"/>
          </w:tcPr>
          <w:p w14:paraId="583C0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1、规格：L920mm*W300mm*H800mm（±10mm）</w:t>
            </w:r>
          </w:p>
        </w:tc>
      </w:tr>
      <w:tr w14:paraId="38E7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4DE57F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9A7913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3AB7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232E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641A9A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69C5D2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A226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260F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7D9AC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68396B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2C2E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（2）板材表面采用双面拉丝工艺，凸显山形木纹。</w:t>
            </w:r>
          </w:p>
        </w:tc>
      </w:tr>
      <w:tr w14:paraId="2747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3309F0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E1EE4B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8BD0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（3）柜体组装采用隐形链接工艺，孔位完全隐藏使柜体牢固，部件支持二次无痕拆装。</w:t>
            </w:r>
          </w:p>
        </w:tc>
      </w:tr>
      <w:tr w14:paraId="2C72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D964AA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7034D5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FAB0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（4）所有螺丝位无毛刺不刮手，四角及边沿采用R10mm（±1mm）圆角/圆边处理以及安全防撞设计。</w:t>
            </w:r>
          </w:p>
        </w:tc>
      </w:tr>
      <w:tr w14:paraId="623F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7EC2DA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5B6794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20A7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53B4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13ACEB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B951FC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10AD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上层格子内空：884mm*300mm*219mm（±5mm），中层两个格子，内空尺寸：433mm*300mm*219mm（±5mm）,下层三个格子，内空尺寸：282.5mm*300mm*219mm（±5mm）。多样的格子大小，满足不同物品的存放。</w:t>
            </w:r>
          </w:p>
        </w:tc>
      </w:tr>
      <w:tr w14:paraId="7B4E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79CEBF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3573F70">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A854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0D28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3CC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vMerge w:val="restart"/>
            <w:tcBorders>
              <w:top w:val="nil"/>
              <w:left w:val="nil"/>
              <w:bottom w:val="single" w:color="000000" w:sz="8" w:space="0"/>
              <w:right w:val="single" w:color="000000" w:sz="8" w:space="0"/>
            </w:tcBorders>
            <w:shd w:val="clear" w:color="auto" w:fill="FFFFFF"/>
            <w:vAlign w:val="center"/>
          </w:tcPr>
          <w:p w14:paraId="5CC53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透明画板柜</w:t>
            </w:r>
          </w:p>
        </w:tc>
        <w:tc>
          <w:tcPr>
            <w:tcW w:w="6375" w:type="dxa"/>
            <w:tcBorders>
              <w:top w:val="nil"/>
              <w:left w:val="nil"/>
              <w:bottom w:val="nil"/>
              <w:right w:val="single" w:color="000000" w:sz="8" w:space="0"/>
            </w:tcBorders>
            <w:shd w:val="clear" w:color="auto" w:fill="FFFFFF"/>
            <w:vAlign w:val="center"/>
          </w:tcPr>
          <w:p w14:paraId="451E1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1、规格：L910mm*W300mm*H1300mm（±20mm）</w:t>
            </w:r>
          </w:p>
        </w:tc>
      </w:tr>
      <w:tr w14:paraId="7574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CA1CB3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C9A717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F646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304A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8F6CC2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159E70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B3E4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66A9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0DF388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7B94C6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831D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（2）采用美工机喷绘工艺，搭配油墨，图案附着力好，生动立体不易褪色。</w:t>
            </w:r>
          </w:p>
        </w:tc>
      </w:tr>
      <w:tr w14:paraId="6F09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09C711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D2497A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E9E5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（3）双面透明亚克力画板，不同绘画方式，透视互动性强。</w:t>
            </w:r>
          </w:p>
        </w:tc>
      </w:tr>
      <w:tr w14:paraId="652C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248D26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A6658F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803C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（4）柜顶仙人掌造型设计，兼具装饰、收纳与教玩功能，能与其他柜体组合搭配使用。</w:t>
            </w:r>
          </w:p>
        </w:tc>
      </w:tr>
      <w:tr w14:paraId="212E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B4BAD2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FC7385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3D19E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（5）所有螺丝位无毛刺不刮手，边角采用圆边/圆角处理以及安全防撞设计。</w:t>
            </w:r>
          </w:p>
        </w:tc>
      </w:tr>
      <w:tr w14:paraId="1ED5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F681E4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A01721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D687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1830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9C2F0F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74E32D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E7B9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通透两层4格分区，每个格子内空：434mm*300mm*237mm（±5mm），竖板分区清晰，画具收纳空间充足；面板开4个直径70mm（±3mm）通孔，可方便放笔筒；透明画板可使用水性笔书画，透明画板书写范围尺寸为：712mm*430mm（±5mm）。</w:t>
            </w:r>
          </w:p>
        </w:tc>
      </w:tr>
      <w:tr w14:paraId="7FAA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91670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990907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3C5D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采用厚度18mm（±2mm）的实木多层板。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2FEC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910225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BD4AB2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D92D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（3）搭配：配套4个φ79mm*95mm（±3mm）烟灰橄榄绿颜料杯/笔筒。</w:t>
            </w:r>
          </w:p>
        </w:tc>
      </w:tr>
      <w:tr w14:paraId="71C8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B983F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E68805D">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D829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4、▲投标人所投的透明画板柜具有依据GB 28007-2011  《儿童家具通用技术条件》标准检测的合格检测报告，检测项应满足：外观（木制件、塑料件、涂层）、警示标识、木制件表面涂层/覆面材料（耐液性、耐湿热、耐干热、耐冷热温差、耐磨性、抗冲击）、结构安全（边缘及尖端、突出物、孔及间隙、其它）、塑料有害物质限量、产品甲醛释放量、标志、使用说明、柜类强度与耐久性等判定合格符合标准要求。</w:t>
            </w: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r>
              <w:rPr>
                <w:rFonts w:hint="eastAsia" w:ascii="宋体" w:hAnsi="宋体" w:eastAsia="宋体" w:cs="宋体"/>
                <w:i w:val="0"/>
                <w:iCs w:val="0"/>
                <w:color w:val="000000"/>
                <w:kern w:val="0"/>
                <w:sz w:val="20"/>
                <w:szCs w:val="20"/>
                <w:u w:val="none"/>
                <w:lang w:val="en-US" w:eastAsia="zh-CN" w:bidi="ar"/>
              </w:rPr>
              <w:t>。</w:t>
            </w:r>
          </w:p>
        </w:tc>
      </w:tr>
      <w:tr w14:paraId="57AC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6328E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vMerge w:val="restart"/>
            <w:tcBorders>
              <w:top w:val="nil"/>
              <w:left w:val="nil"/>
              <w:bottom w:val="single" w:color="000000" w:sz="8" w:space="0"/>
              <w:right w:val="single" w:color="000000" w:sz="8" w:space="0"/>
            </w:tcBorders>
            <w:shd w:val="clear" w:color="auto" w:fill="FFFFFF"/>
            <w:vAlign w:val="center"/>
          </w:tcPr>
          <w:p w14:paraId="27E4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组合屏风</w:t>
            </w:r>
          </w:p>
        </w:tc>
        <w:tc>
          <w:tcPr>
            <w:tcW w:w="6375" w:type="dxa"/>
            <w:tcBorders>
              <w:top w:val="nil"/>
              <w:left w:val="nil"/>
              <w:bottom w:val="nil"/>
              <w:right w:val="single" w:color="000000" w:sz="8" w:space="0"/>
            </w:tcBorders>
            <w:shd w:val="clear" w:color="auto" w:fill="FFFFFF"/>
            <w:vAlign w:val="center"/>
          </w:tcPr>
          <w:p w14:paraId="2BB4B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1、规格：L800mm*W350mm*H1430mm（±20mm）</w:t>
            </w:r>
          </w:p>
        </w:tc>
      </w:tr>
      <w:tr w14:paraId="7C1E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50AE16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887FB0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3ED0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7FAB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A4A977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97195D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547D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（1）贯穿式连接器功能设计，可快速组合/拆卸屏风，无须任何工具。</w:t>
            </w:r>
          </w:p>
        </w:tc>
      </w:tr>
      <w:tr w14:paraId="49A1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6C3883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A5E55D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9926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（2）多功能带轮带刹车展示屏风，移动/固定便捷，能适用多场景下使用。</w:t>
            </w:r>
          </w:p>
        </w:tc>
      </w:tr>
      <w:tr w14:paraId="4607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97F34C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F4DB1A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D0AB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（3）铁网表面采用静电粉末喷涂工艺，圆润光滑，防腐抗锈，坚固耐用。</w:t>
            </w:r>
          </w:p>
        </w:tc>
      </w:tr>
      <w:tr w14:paraId="0325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B42255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7CFD41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C6F5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（4）所有螺丝位无毛刺不刮手，边角采用圆边/圆角处理以及安全防撞设计。</w:t>
            </w:r>
          </w:p>
        </w:tc>
      </w:tr>
      <w:tr w14:paraId="4F97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CD375A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AEAAF1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6AAB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747A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31B06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0690D8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BDF6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（1）主体采用厚度18mm（±2mm）的实木多层板，展示框架采用桦木原木，材质厚实坚固，纹理均匀细致。底部2个收纳格，内空尺寸：373mm*350mm*169mm（±5mm）。</w:t>
            </w:r>
          </w:p>
        </w:tc>
      </w:tr>
      <w:tr w14:paraId="76AE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63BF61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C365F8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7965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（2）底部安装4个2寸静音万向脚轮，脚轮运行平稳无声，可360°旋转，转动顺滑，刹车灵敏，踏板不易断裂。</w:t>
            </w:r>
          </w:p>
        </w:tc>
      </w:tr>
      <w:tr w14:paraId="66D1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A9DBD3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D99FE7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D2E2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（3）展示框架内嵌一个内格60mm*60mm（±3mm）方格哑黑色铁网，可用尺寸为L674mm*H847mm（±10mm），冷轧铁艺，表面采用静电粉末喷涂工艺，可悬挂各种装饰品或手工作品。</w:t>
            </w:r>
          </w:p>
        </w:tc>
      </w:tr>
      <w:tr w14:paraId="389D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1D694C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A227FA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2BE4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体两侧中间为镂空口，可使用配套的柜体连接开关与多个展示屏风组合；连接开关采用塑料材质，呈浅咖色，圆滑无毛刺，尺寸为：L88mm*W62mm*H25mm（±5mm），带弹簧按钮，当旋转至“十”字型时，开关可锁紧，两边柜体可扣住，当旋转至“一”字型时，开关可从镂空口取出，两边柜体可分开。</w:t>
            </w:r>
          </w:p>
        </w:tc>
      </w:tr>
      <w:tr w14:paraId="6A38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FD13DF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879AF96">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53D7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投标人所投的成品组合屏风具有依据GB/T17657-2022、GB28007-2011标准检测的合格检测报告，检测项应满足：外观（木制件、金属件、塑料件、涂层）、警示标识、木制件表面涂层/覆面材料（10%碳酸钠溶液、10%乙酸溶液、耐湿热、耐干热、附着力、耐冷热温差、涂层1000r后不低于3级、覆面/素色磨350r后无露底现象、抗冲击）、金属件（涂层硬度）、结构安全、产品甲醛释放量、塑料有害物质限量（邻苯二甲酸酯的总量）≤0.01%、表面涂层可迁移元素（锑、砷、铅、硒、镉、汞、铬、钡）、标志、使用说明等判定符合要求；24h吸水厚度膨胀率≤3.8%，静曲强度平均值≥60MPa，弹性模量平均值≥8000MPa,耐光色牢度≥4级灰色样卡，耐黄变色牢度≥4级灰色样卡。</w:t>
            </w: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r>
              <w:rPr>
                <w:rFonts w:hint="eastAsia" w:ascii="宋体" w:hAnsi="宋体" w:eastAsia="宋体" w:cs="宋体"/>
                <w:i w:val="0"/>
                <w:iCs w:val="0"/>
                <w:color w:val="000000"/>
                <w:kern w:val="0"/>
                <w:sz w:val="20"/>
                <w:szCs w:val="20"/>
                <w:u w:val="none"/>
                <w:lang w:val="en-US" w:eastAsia="zh-CN" w:bidi="ar"/>
              </w:rPr>
              <w:t>。</w:t>
            </w:r>
          </w:p>
        </w:tc>
      </w:tr>
      <w:tr w14:paraId="2924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2803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vMerge w:val="restart"/>
            <w:tcBorders>
              <w:top w:val="nil"/>
              <w:left w:val="nil"/>
              <w:bottom w:val="single" w:color="000000" w:sz="8" w:space="0"/>
              <w:right w:val="single" w:color="000000" w:sz="8" w:space="0"/>
            </w:tcBorders>
            <w:shd w:val="clear" w:color="auto" w:fill="FFFFFF"/>
            <w:vAlign w:val="center"/>
          </w:tcPr>
          <w:p w14:paraId="4AD20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雪松造型双面书架.可展开</w:t>
            </w:r>
          </w:p>
        </w:tc>
        <w:tc>
          <w:tcPr>
            <w:tcW w:w="6375" w:type="dxa"/>
            <w:tcBorders>
              <w:top w:val="nil"/>
              <w:left w:val="nil"/>
              <w:bottom w:val="nil"/>
              <w:right w:val="single" w:color="000000" w:sz="8" w:space="0"/>
            </w:tcBorders>
            <w:shd w:val="clear" w:color="auto" w:fill="FFFFFF"/>
            <w:vAlign w:val="center"/>
          </w:tcPr>
          <w:p w14:paraId="0C2AE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1、规格：L600mm*W800mm*H915mm（含轮）（±10mm）</w:t>
            </w:r>
          </w:p>
        </w:tc>
      </w:tr>
      <w:tr w14:paraId="45CA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5F3CBA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686BCE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CA8B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69DA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856039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D458EA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ACC3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（1）多功能带轮带刹车双面书架，书籍储存空间大，移动/固定便捷。</w:t>
            </w:r>
          </w:p>
        </w:tc>
      </w:tr>
      <w:tr w14:paraId="57E5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220D0E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664FCE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EC48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5F07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C37053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55F3B8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84D5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4035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5EDE08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C37699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871B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（1）采用厚度15mm（±2mm）的桦木纹饰面橡胶木拼板。书架挡板与垂直方向倾斜夹角为20°，书架挡板高200mm（±5mm）,长570mm（±5mm），宽52mm（±3mm）；书架为前后2个部分组合，也可展开为一字型/L型靠墙摆放。</w:t>
            </w:r>
          </w:p>
        </w:tc>
      </w:tr>
      <w:tr w14:paraId="4625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595DC2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C5E296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2CF32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（2）每部分书架底部安装4个1.5寸静音万向脚轮，脚轮运行平稳无声，可360°旋转，转动顺滑，其中2个脚轮带刹车功能，刹车灵敏，踏板不易断裂</w:t>
            </w:r>
          </w:p>
        </w:tc>
      </w:tr>
      <w:tr w14:paraId="5424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CB23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vMerge w:val="restart"/>
            <w:tcBorders>
              <w:top w:val="nil"/>
              <w:left w:val="nil"/>
              <w:bottom w:val="single" w:color="000000" w:sz="8" w:space="0"/>
              <w:right w:val="single" w:color="000000" w:sz="8" w:space="0"/>
            </w:tcBorders>
            <w:shd w:val="clear" w:color="auto" w:fill="FFFFFF"/>
            <w:vAlign w:val="center"/>
          </w:tcPr>
          <w:p w14:paraId="1F706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秘密游戏树洞</w:t>
            </w:r>
          </w:p>
        </w:tc>
        <w:tc>
          <w:tcPr>
            <w:tcW w:w="6375" w:type="dxa"/>
            <w:tcBorders>
              <w:top w:val="nil"/>
              <w:left w:val="nil"/>
              <w:bottom w:val="nil"/>
              <w:right w:val="single" w:color="000000" w:sz="8" w:space="0"/>
            </w:tcBorders>
            <w:shd w:val="clear" w:color="auto" w:fill="FFFFFF"/>
            <w:vAlign w:val="center"/>
          </w:tcPr>
          <w:p w14:paraId="06052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1、规格：L1030mm*W420mm*H1500mm（±20mm）</w:t>
            </w:r>
          </w:p>
        </w:tc>
      </w:tr>
      <w:tr w14:paraId="42D2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E8B9E9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77D14B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0F79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7895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E0C42C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BEE587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3262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（1）特色高顶松元素造型设计，吊牌黑板可擦写，既能独立摆放模拟真实场景又易于搭配其他产品进行环创。</w:t>
            </w:r>
          </w:p>
        </w:tc>
      </w:tr>
      <w:tr w14:paraId="16ED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9F1372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5A0880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C4BE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5D06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A08F13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D3BBED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604E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3E9B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B2E8F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0DD901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E06B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厚度18mm（±2mm）的实木多层板，前后造型挡板采用厚度12mm（±2mm）的实木多层板。前后造型板呈两层高顶松元素造型，最顶部（即树顶）采用R30mm（±2mm）圆角处理，造型板前后可挂小黑板。)。支撑圆棒采用桦木原木，共6条，尺寸为：φ22mm*396mm（±3mm），屋顶搭配长2.4米的1条浅绿色半透帐纱以及1条白色半透帐纱，顶部使用一条魔术贴（无魔术贴）可轻松拆卸清洗。</w:t>
            </w:r>
          </w:p>
        </w:tc>
      </w:tr>
      <w:tr w14:paraId="34B0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2AC965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94D991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8A43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坐垫面离地高度：280mm（±5mm），坐垫呈灰白色，尺寸为L770mm*W390mm*H30mm（±5mm），面料柔软透气不闷热，坐垫内部填充高弹海绵，回弹性强，能拆卸清洗；坐柜下是2个左右对称的收纳格，内空尺寸为L376mm*W396mm*H145mm（±5mm）。</w:t>
            </w:r>
          </w:p>
        </w:tc>
      </w:tr>
      <w:tr w14:paraId="21DD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32C77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494F6C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C4BF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(3)围脚长度770mm（±5mm）,高60mm（±3mm）,底部安装塑料脚垫，高度为H10mm（±1mm），直径17mm（±2mm）,共8个软性防滑。</w:t>
            </w:r>
          </w:p>
        </w:tc>
      </w:tr>
      <w:tr w14:paraId="07D5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17179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2178573">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03CE2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搭配：产品包含1块尺寸为L200mm*W150mm（±5mm）的吊牌黑板，表面贴黑色防火板，可使用粉笔进行擦写；1个450mm*450mm（±5mm）大小流苏方形抱枕，颜色姜黄色；1条浅绿色半透帐纱；1条白色半透帐纱；收纳布袋尺寸L300mm*W220mm（±5mm）。</w:t>
            </w:r>
          </w:p>
        </w:tc>
      </w:tr>
      <w:tr w14:paraId="50C1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A3DA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vMerge w:val="restart"/>
            <w:tcBorders>
              <w:top w:val="nil"/>
              <w:left w:val="nil"/>
              <w:bottom w:val="single" w:color="000000" w:sz="8" w:space="0"/>
              <w:right w:val="single" w:color="000000" w:sz="8" w:space="0"/>
            </w:tcBorders>
            <w:shd w:val="clear" w:color="auto" w:fill="FFFFFF"/>
            <w:vAlign w:val="center"/>
          </w:tcPr>
          <w:p w14:paraId="45E3B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大班幼儿椅</w:t>
            </w:r>
          </w:p>
        </w:tc>
        <w:tc>
          <w:tcPr>
            <w:tcW w:w="6375" w:type="dxa"/>
            <w:tcBorders>
              <w:top w:val="nil"/>
              <w:left w:val="nil"/>
              <w:bottom w:val="nil"/>
              <w:right w:val="single" w:color="000000" w:sz="8" w:space="0"/>
            </w:tcBorders>
            <w:shd w:val="clear" w:color="auto" w:fill="FFFFFF"/>
            <w:vAlign w:val="center"/>
          </w:tcPr>
          <w:p w14:paraId="5BBF8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1、规格：L360mm*W350mm*H530mm（坐高290mm）（±10mm）</w:t>
            </w:r>
          </w:p>
        </w:tc>
      </w:tr>
      <w:tr w14:paraId="1EDE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ED7D25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BF372F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6DE6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6A22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B5948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19A41D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54738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（1）全部支柱连接为进榫连接工艺，进深16mm-21mm（±2mm），椅脚四方为外八字设计。</w:t>
            </w:r>
          </w:p>
        </w:tc>
      </w:tr>
      <w:tr w14:paraId="7C6F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B745FC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707531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D1BC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（2）靠背白蜡木原木经拼料冷压工艺处理，纹理自然。</w:t>
            </w:r>
          </w:p>
        </w:tc>
      </w:tr>
      <w:tr w14:paraId="2B07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42492B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B3232D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83EB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5984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4542BB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3CE06C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7167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03ED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83B3B4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F82953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4F50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（1）座板：采用厚度25mm（±2mm）的实木多层板（胶合弯板双贴白蜡木皮）；采用弯板设计，中间自然凹陷，前高后低倾角设计。座高：290mm（±5mm），座深：280mm（±5mm）。</w:t>
            </w:r>
          </w:p>
        </w:tc>
      </w:tr>
      <w:tr w14:paraId="529F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5B6E04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AC8524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EA61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（2）椅背：采用白蜡木原木；环抱式弧形靠背设计，靠背向后倾斜5°。靠背高度：230mm（±5mm），靠背支柱最大直径23mm（±2mm），最小直径15mm（±2mm），支柱间缝隙最宽处50mm（±2mm），最窄处35mm（±2mm）。</w:t>
            </w:r>
          </w:p>
        </w:tc>
      </w:tr>
      <w:tr w14:paraId="51B0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D38FAA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956CE12">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36E0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（3）椅脚：采用白蜡木原木；椅脚为纺锤型圆柱体设计，中间大两头小，其中脚柱最大直径35mm（±2mm），最小直径22mm（±2mm）。底部安装直径19mm（±2mm）塑料脚垫，软性防滑。</w:t>
            </w:r>
          </w:p>
        </w:tc>
      </w:tr>
      <w:tr w14:paraId="1C70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433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vMerge w:val="restart"/>
            <w:tcBorders>
              <w:top w:val="nil"/>
              <w:left w:val="nil"/>
              <w:bottom w:val="single" w:color="000000" w:sz="8" w:space="0"/>
              <w:right w:val="single" w:color="000000" w:sz="8" w:space="0"/>
            </w:tcBorders>
            <w:shd w:val="clear" w:color="auto" w:fill="FFFFFF"/>
            <w:vAlign w:val="center"/>
          </w:tcPr>
          <w:p w14:paraId="67798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大班幼儿桌</w:t>
            </w:r>
          </w:p>
        </w:tc>
        <w:tc>
          <w:tcPr>
            <w:tcW w:w="6375" w:type="dxa"/>
            <w:tcBorders>
              <w:top w:val="nil"/>
              <w:left w:val="nil"/>
              <w:bottom w:val="nil"/>
              <w:right w:val="single" w:color="000000" w:sz="8" w:space="0"/>
            </w:tcBorders>
            <w:shd w:val="clear" w:color="auto" w:fill="FFFFFF"/>
            <w:vAlign w:val="center"/>
          </w:tcPr>
          <w:p w14:paraId="23B4C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1、规格：L1200mm*W600mm*H550mm（±10mm）</w:t>
            </w:r>
          </w:p>
        </w:tc>
      </w:tr>
      <w:tr w14:paraId="4FF4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637A2D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C87F69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DB97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8A1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F9CB0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D00192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A1A5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6190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5EF4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11CBF7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E83C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63DB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38BDD9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7D22D0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C842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A2D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DE7F1C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9EBC36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6302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3mm），白蜡木桌板厚实稳固，立水材质采用无节巴白蜡木，耐腐蚀性，纹理自然，硬度高，长立水尺寸：L850mm*W60mm*H20mm（±5mm），短立水尺寸：L250mm*W60mm*H20mm（±5mm）。</w:t>
            </w:r>
          </w:p>
        </w:tc>
      </w:tr>
      <w:tr w14:paraId="4BCA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0D2BE3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6A66725">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694A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543mm（±10mm），实用高度520mm（±10mm）,最宽处40mm（±3mm），宽度由上而下逐渐缩窄，最小处约为35mm（±3mm）。桌脚底部安装塑料脚垫，高度为H6.5mm（±1mm），直径19mm（±2mm）,软性防滑。</w:t>
            </w:r>
          </w:p>
        </w:tc>
      </w:tr>
      <w:tr w14:paraId="7897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A736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vMerge w:val="restart"/>
            <w:tcBorders>
              <w:top w:val="nil"/>
              <w:left w:val="nil"/>
              <w:bottom w:val="single" w:color="000000" w:sz="8" w:space="0"/>
              <w:right w:val="single" w:color="000000" w:sz="8" w:space="0"/>
            </w:tcBorders>
            <w:shd w:val="clear" w:color="auto" w:fill="FFFFFF"/>
            <w:vAlign w:val="center"/>
          </w:tcPr>
          <w:p w14:paraId="3E652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大班4人桌</w:t>
            </w:r>
          </w:p>
        </w:tc>
        <w:tc>
          <w:tcPr>
            <w:tcW w:w="6375" w:type="dxa"/>
            <w:tcBorders>
              <w:top w:val="nil"/>
              <w:left w:val="nil"/>
              <w:bottom w:val="nil"/>
              <w:right w:val="single" w:color="000000" w:sz="8" w:space="0"/>
            </w:tcBorders>
            <w:shd w:val="clear" w:color="auto" w:fill="FFFFFF"/>
            <w:vAlign w:val="center"/>
          </w:tcPr>
          <w:p w14:paraId="6E65D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1、规格：L780mm*W780mm*H550mm（±10mm）</w:t>
            </w:r>
          </w:p>
        </w:tc>
      </w:tr>
      <w:tr w14:paraId="39F65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8D5FEC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6C1AD1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B2A1D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075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790B4A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33D7C7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9B6A5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0EC9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5632E8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BC3515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F4C2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3D1B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CC8686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2B4725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254A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2695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DC4C88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BB62BE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A15B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2mm），白蜡木桌板厚实稳固，立水材质采用无节巴白蜡木，耐腐蚀性，纹理自然，硬度高，立水尺寸：L250mm*W60mm*H20mm（±5mm）。</w:t>
            </w:r>
          </w:p>
        </w:tc>
      </w:tr>
      <w:tr w14:paraId="2A16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3B2072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DBABAD0">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2D7E2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543mm（±5mm），实用高度520mm（±5mm）,最宽处40mm（±2mm），宽度由上而下逐渐缩窄，最小处约为35mm（±2mm）。桌脚底部安装塑料脚垫，高度为H6.5mm（±1mm），直径19mm（±2mm）,软性防滑。</w:t>
            </w:r>
          </w:p>
        </w:tc>
      </w:tr>
      <w:tr w14:paraId="2147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D6E9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vMerge w:val="restart"/>
            <w:tcBorders>
              <w:top w:val="nil"/>
              <w:left w:val="nil"/>
              <w:bottom w:val="single" w:color="000000" w:sz="8" w:space="0"/>
              <w:right w:val="single" w:color="000000" w:sz="8" w:space="0"/>
            </w:tcBorders>
            <w:shd w:val="clear" w:color="auto" w:fill="FFFFFF"/>
            <w:vAlign w:val="center"/>
          </w:tcPr>
          <w:p w14:paraId="16874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大班圆桌</w:t>
            </w:r>
          </w:p>
        </w:tc>
        <w:tc>
          <w:tcPr>
            <w:tcW w:w="6375" w:type="dxa"/>
            <w:tcBorders>
              <w:top w:val="nil"/>
              <w:left w:val="nil"/>
              <w:bottom w:val="nil"/>
              <w:right w:val="single" w:color="000000" w:sz="8" w:space="0"/>
            </w:tcBorders>
            <w:shd w:val="clear" w:color="auto" w:fill="FFFFFF"/>
            <w:vAlign w:val="center"/>
          </w:tcPr>
          <w:p w14:paraId="12E6B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1、规格：Φ800mm*H550mm（±10mm）</w:t>
            </w:r>
          </w:p>
        </w:tc>
      </w:tr>
      <w:tr w14:paraId="274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CE6A99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2F7C0F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0F3D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7CCF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BE9383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A6F27E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E9E2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（1）采用可拆装立水工艺，全部脚柱斜嵌连接，四方为外八字设计，结构支撑性强，防止桌面下沉。</w:t>
            </w:r>
          </w:p>
        </w:tc>
      </w:tr>
      <w:tr w14:paraId="3813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3A7644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047075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DB7F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（2）所有螺丝位无毛刺不刮手，桌角采用R220mm（±5mm）超大圆角处理，边沿采用22mm（±2mm）斜边刀型处理。</w:t>
            </w:r>
          </w:p>
        </w:tc>
      </w:tr>
      <w:tr w14:paraId="1D28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0F7379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FFF42A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6D15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8B6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024AC7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D9D0DD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37EF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实木多层板作为芯板搭配白蜡木原木镶边、双贴白蜡木皮加工而成，厚度30mm（±2mm），白蜡木桌板厚实稳固，立水材质采用无节巴白蜡木，耐腐蚀性，纹理自然，硬度高，立水尺寸：L250mm*W60mm*H20mm（±5mm）。</w:t>
            </w:r>
          </w:p>
        </w:tc>
      </w:tr>
      <w:tr w14:paraId="24A9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150077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13DD08C">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5B23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桌脚：采用无节巴白蜡木，硬度高，桌脚长度543mm（±5mm），实用高度520mm（±5mm）,最宽处40mm（±2mm），宽度由上而下逐渐缩窄，最小处约为35mm（±2mm）。桌脚底部安装塑料脚垫，高度为H6.5mm（±1mm），直径19mm（±2mm）,软性防滑。</w:t>
            </w:r>
          </w:p>
        </w:tc>
      </w:tr>
      <w:tr w14:paraId="3942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940D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vMerge w:val="restart"/>
            <w:tcBorders>
              <w:top w:val="nil"/>
              <w:left w:val="nil"/>
              <w:bottom w:val="single" w:color="000000" w:sz="8" w:space="0"/>
              <w:right w:val="single" w:color="000000" w:sz="8" w:space="0"/>
            </w:tcBorders>
            <w:shd w:val="clear" w:color="auto" w:fill="FFFFFF"/>
            <w:vAlign w:val="center"/>
          </w:tcPr>
          <w:p w14:paraId="17E22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涂色书架</w:t>
            </w:r>
          </w:p>
        </w:tc>
        <w:tc>
          <w:tcPr>
            <w:tcW w:w="6375" w:type="dxa"/>
            <w:tcBorders>
              <w:top w:val="nil"/>
              <w:left w:val="nil"/>
              <w:bottom w:val="nil"/>
              <w:right w:val="single" w:color="000000" w:sz="8" w:space="0"/>
            </w:tcBorders>
            <w:shd w:val="clear" w:color="auto" w:fill="FFFFFF"/>
            <w:vAlign w:val="center"/>
          </w:tcPr>
          <w:p w14:paraId="002F9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1、规格：L900mm*W300mm*H860mm（±10mm）</w:t>
            </w:r>
          </w:p>
        </w:tc>
      </w:tr>
      <w:tr w14:paraId="51F7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E09EB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3B8A93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EFDB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979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4562BE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624B43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7762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（1）书架与收纳柜结合，兼具收纳与学习功能。</w:t>
            </w:r>
          </w:p>
        </w:tc>
      </w:tr>
      <w:tr w14:paraId="67A5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126FA3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C47A83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BFD4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3D70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8C804C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E73EBB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4551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CD9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E85B99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A8EC2A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EF4E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架体：采用厚度15mm（±2mm）的桦木纹饰面橡胶木拼板，背板采用厚度5mm（±1mm）的饰面实木纤维板。左侧为收纳柜，中下2层通透可视化，中格内空尺寸：255mm*270mm*200mm（±5mm），下格内空尺寸：255mm*270mm*275mm（±5mm）；顶层为背板设计，内控尺寸 255mm*270mm（±5mm）；背板呈两边凹弧设计，右侧为4层书架，呈高低错落，便于竖放大小不同的图书，书槽宽度为32mm（±2mm）；书架层板采用莫兰迪撞色美工颜色点缀，层次分明。</w:t>
            </w:r>
          </w:p>
        </w:tc>
      </w:tr>
      <w:tr w14:paraId="4333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5E1F55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21676E8">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B118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（2）围脚：高度：60mm（±3mm），底部安装塑料脚垫，高度为H10mm（±1mm），直径17mm（±2mm），软性防滑。</w:t>
            </w:r>
          </w:p>
        </w:tc>
      </w:tr>
      <w:tr w14:paraId="020D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3C9E2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vMerge w:val="restart"/>
            <w:tcBorders>
              <w:top w:val="nil"/>
              <w:left w:val="nil"/>
              <w:bottom w:val="single" w:color="000000" w:sz="8" w:space="0"/>
              <w:right w:val="single" w:color="000000" w:sz="8" w:space="0"/>
            </w:tcBorders>
            <w:shd w:val="clear" w:color="auto" w:fill="FFFFFF"/>
            <w:vAlign w:val="center"/>
          </w:tcPr>
          <w:p w14:paraId="295D2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仙人掌造型书柜</w:t>
            </w:r>
          </w:p>
        </w:tc>
        <w:tc>
          <w:tcPr>
            <w:tcW w:w="6375" w:type="dxa"/>
            <w:tcBorders>
              <w:top w:val="nil"/>
              <w:left w:val="nil"/>
              <w:bottom w:val="nil"/>
              <w:right w:val="single" w:color="000000" w:sz="8" w:space="0"/>
            </w:tcBorders>
            <w:shd w:val="clear" w:color="auto" w:fill="FFFFFF"/>
            <w:vAlign w:val="center"/>
          </w:tcPr>
          <w:p w14:paraId="5737B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1、规格：L1000mm*W440mm*H800mm（±10mm）</w:t>
            </w:r>
          </w:p>
        </w:tc>
      </w:tr>
      <w:tr w14:paraId="31C1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AF2B6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D4D50E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6272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2CB3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4C791B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DC9930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8FEB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（1）仙人掌元素造型，底部收纳格设计，兼具装饰与收纳功能，能与其他柜体组合搭配使用。</w:t>
            </w:r>
          </w:p>
        </w:tc>
      </w:tr>
      <w:tr w14:paraId="56CE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279894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AB8612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C442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5595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F5A64A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355F13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1AB7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4606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BAAE19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9C0509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A7BF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（1）书架：采用厚度厚度15mm（±2mm）的桦木纹饰面橡胶木拼板，左侧板采用厚度18mm（±2mm）的实木多层。书架共三层，内空长:558mm（±5mm）,内空宽：52mm（±3mm）；底板收纳空间：558mm*297mm*116mm（±5mm）。</w:t>
            </w:r>
          </w:p>
        </w:tc>
      </w:tr>
      <w:tr w14:paraId="5CEA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EC06E0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6CA9AA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0B46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右侧为休闲储存空间，顶部为仙人掌造型，座板靠背均设置回高度弹性强海绵的填充物外加海蓝色麻面布艺装饰，厚度均为30mm，软坐垫面积400*300mm,靠背面积400*250mm。使用4条魔术贴能轻松拆卸清洗。坐柜下层为1格收纳空间，内空尺寸：385*280*230mm（±5mm）。</w:t>
            </w:r>
          </w:p>
        </w:tc>
      </w:tr>
      <w:tr w14:paraId="1C5A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8DD50F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2929AAA">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0F535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（3）围脚：围脚高度60mm（±3mm）；柜子底部安装塑料脚垫，高度为H10mm（±1mm），直径17mm（±2mm）软性防滑。</w:t>
            </w:r>
          </w:p>
        </w:tc>
      </w:tr>
      <w:tr w14:paraId="545C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507A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vMerge w:val="restart"/>
            <w:tcBorders>
              <w:top w:val="nil"/>
              <w:left w:val="nil"/>
              <w:bottom w:val="single" w:color="000000" w:sz="8" w:space="0"/>
              <w:right w:val="single" w:color="000000" w:sz="8" w:space="0"/>
            </w:tcBorders>
            <w:shd w:val="clear" w:color="auto" w:fill="FFFFFF"/>
            <w:vAlign w:val="center"/>
          </w:tcPr>
          <w:p w14:paraId="525F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阅读书屋</w:t>
            </w:r>
          </w:p>
        </w:tc>
        <w:tc>
          <w:tcPr>
            <w:tcW w:w="6375" w:type="dxa"/>
            <w:tcBorders>
              <w:top w:val="nil"/>
              <w:left w:val="nil"/>
              <w:bottom w:val="nil"/>
              <w:right w:val="single" w:color="000000" w:sz="8" w:space="0"/>
            </w:tcBorders>
            <w:shd w:val="clear" w:color="auto" w:fill="FFFFFF"/>
            <w:vAlign w:val="center"/>
          </w:tcPr>
          <w:p w14:paraId="545B26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1、规格：L1235mm*W1300mm*H1410mm（±20mm）</w:t>
            </w:r>
          </w:p>
        </w:tc>
      </w:tr>
      <w:tr w14:paraId="33E1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7745AB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9B68DE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B3BE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3690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1D8DCE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84A10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E148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（1）小屋造型设计，书架与收纳柜结合，兼具装饰、收纳与学习功能。</w:t>
            </w:r>
          </w:p>
        </w:tc>
      </w:tr>
      <w:tr w14:paraId="36EA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2ACBF2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513216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A36A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3EFD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7BBF88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C88D84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1490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73D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39DFBD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E6EBE4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F555E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（1）整体呈小屋造型，采用厚度18mm（±2mm）的桦木纹饰面橡胶木拼板，其中矮柜高度：300mm（±5mm），分3格，格子内空尺寸：360mm*245mm*194mm（±5mm）。</w:t>
            </w:r>
          </w:p>
        </w:tc>
      </w:tr>
      <w:tr w14:paraId="3FB0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6C6680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40E324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2022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（2）书架内空尺寸：1160mm*70mm*200mm（±10mm），书架两面都可放置书籍。</w:t>
            </w:r>
          </w:p>
        </w:tc>
      </w:tr>
      <w:tr w14:paraId="6BFE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4AAA3A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8815DA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C2BD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（3）屋顶顶部横梁尺寸1200mm*80mm*18mm（±10mm），利用塑料一次成型的角码固定，屋顶采用涤纶纤维织造的仿棉麻材质篷布长度L1770mm*W1200mm（±10mm）。侧边可搭配窗纱，篷布与窗纱均可拆洗。</w:t>
            </w:r>
          </w:p>
        </w:tc>
      </w:tr>
      <w:tr w14:paraId="4E04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119B72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0CAF76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6E6F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（4）前后门的门帘采用半透明纱布大L610mm*W1200mm（±10mm）、小L350mm*W1200mm（±10mm）（4条为1套.分左右）共4块，利用魔术贴可拆卸清洗。</w:t>
            </w:r>
          </w:p>
        </w:tc>
      </w:tr>
      <w:tr w14:paraId="2193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818243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483B45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DDCB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（5）座椅柜围脚高60mm（±3mm）,整套产品底部安装塑料脚垫，高度为H10mm（±1mm），直径17mm（±2mm），共14个软性防滑。</w:t>
            </w:r>
          </w:p>
        </w:tc>
      </w:tr>
      <w:tr w14:paraId="7182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3F4511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A895D52">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4A0E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4、▲投标人具有窗帘篷布的依据GB/T21196.2-2007、GB/T 24253-2009、GB/T 8427-2019、GB/T 3923.1-2013、GB18401-2010标准检测的合格检测报告，检测项目要求：防螨性能≥95%，甲醛含量≤20mg/kg，可分解致癌芳香胺染料≤5mg/kg,耐光色牢度≥5级，断裂强力（经向≥1800N，纬向≥800N）耐磨性能≥6500次。</w:t>
            </w:r>
            <w:r>
              <w:rPr>
                <w:rFonts w:hint="eastAsia" w:ascii="宋体" w:hAnsi="宋体" w:eastAsia="宋体" w:cs="宋体"/>
                <w:i w:val="0"/>
                <w:iCs w:val="0"/>
                <w:color w:val="000000"/>
                <w:kern w:val="0"/>
                <w:sz w:val="20"/>
                <w:szCs w:val="20"/>
                <w:highlight w:val="yellow"/>
                <w:u w:val="none"/>
                <w:lang w:val="en-US" w:eastAsia="zh-CN" w:bidi="ar"/>
              </w:rPr>
              <w:t>投标人提供由投标截止前由第三方检验检测机构出具的具有CMA标志的检验检测报告扫描件。（①送检单位（委托单位）需是投标人或所投产品制造商。②检验检测报告在全国认证认可信息公共服务平台(认e云)(http://cx.cnca.cn/)或检验检测官网的信息査询记录截图。③若检测报告要求的检测标准有更新的标准也予以认可。④对应参数(检验检测项)在检验检测报告中进行标注；如检验检测报告中明确备注说明相关检验检测项不在检验检测机构“CMA”资质许可(认定)范围内的，相关检验检测项视为负偏离。）。未提供或未按要求提供或提供不清晰导致专家无法判断的均不得分</w:t>
            </w:r>
            <w:r>
              <w:rPr>
                <w:rFonts w:hint="eastAsia" w:ascii="宋体" w:hAnsi="宋体" w:eastAsia="宋体" w:cs="宋体"/>
                <w:i w:val="0"/>
                <w:iCs w:val="0"/>
                <w:color w:val="000000"/>
                <w:kern w:val="0"/>
                <w:sz w:val="20"/>
                <w:szCs w:val="20"/>
                <w:u w:val="none"/>
                <w:lang w:val="en-US" w:eastAsia="zh-CN" w:bidi="ar"/>
              </w:rPr>
              <w:t>。</w:t>
            </w:r>
          </w:p>
        </w:tc>
      </w:tr>
      <w:tr w14:paraId="0F05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794A3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0" w:type="dxa"/>
            <w:vMerge w:val="restart"/>
            <w:tcBorders>
              <w:top w:val="nil"/>
              <w:left w:val="nil"/>
              <w:bottom w:val="single" w:color="000000" w:sz="8" w:space="0"/>
              <w:right w:val="single" w:color="000000" w:sz="8" w:space="0"/>
            </w:tcBorders>
            <w:shd w:val="clear" w:color="auto" w:fill="FFFFFF"/>
            <w:vAlign w:val="center"/>
          </w:tcPr>
          <w:p w14:paraId="04C9A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10格分类收纳柜.无背板.A款</w:t>
            </w:r>
          </w:p>
        </w:tc>
        <w:tc>
          <w:tcPr>
            <w:tcW w:w="6375" w:type="dxa"/>
            <w:tcBorders>
              <w:top w:val="nil"/>
              <w:left w:val="nil"/>
              <w:bottom w:val="nil"/>
              <w:right w:val="single" w:color="000000" w:sz="8" w:space="0"/>
            </w:tcBorders>
            <w:shd w:val="clear" w:color="auto" w:fill="FFFFFF"/>
            <w:vAlign w:val="center"/>
          </w:tcPr>
          <w:p w14:paraId="158B7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1、规格：L920mm*W300mm*H590mm（±10mm）</w:t>
            </w:r>
          </w:p>
        </w:tc>
      </w:tr>
      <w:tr w14:paraId="5442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467E0D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6A7C1C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FEE7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4495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6AA7F8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F07D2D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07D1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（1）采用翻板活动轮工艺，移动/固定自由切换。</w:t>
            </w:r>
          </w:p>
        </w:tc>
      </w:tr>
      <w:tr w14:paraId="7E05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48F9BC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38347E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AE4C3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（2）配套塑料教具篮，可满足不同类型材料的分类储存。</w:t>
            </w:r>
          </w:p>
        </w:tc>
      </w:tr>
      <w:tr w14:paraId="264F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8746B1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1FCBC1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C426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（3）板材表面采用双面拉丝工艺，凸显山形木纹。</w:t>
            </w:r>
          </w:p>
        </w:tc>
      </w:tr>
      <w:tr w14:paraId="5776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D45A79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DEF692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4F1B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（4）柜体组装采用隐形链接工艺，孔位完全隐藏使柜体牢固，部件支持二次无痕拆装。</w:t>
            </w:r>
          </w:p>
        </w:tc>
      </w:tr>
      <w:tr w14:paraId="6B6B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7FB748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CC25A3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350D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（5）所有螺丝位无毛刺不刮手，四角及边沿采用R10mm圆角/圆边处理以及安全防撞设计。</w:t>
            </w:r>
          </w:p>
        </w:tc>
      </w:tr>
      <w:tr w14:paraId="5C79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DC941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45D2A1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07BE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787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0691DC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31606F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2668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18mm（±2mm）的白蜡木拼板；左右放置格内空长：270mm（±5mm），中间格子内空：308mm*300mm*233mm（±5mm）。柜体左右放置格各安装12个塑料L270mm（±5mm）的U型槽，呈卡其色，有利于柜体空间合理分布，教具篮能准确滑入槽中，取放便捷。</w:t>
            </w:r>
          </w:p>
        </w:tc>
      </w:tr>
      <w:tr w14:paraId="0FDD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43FCEB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1B51D9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AE73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（2）搭配L260mm*W280mm*H100mm（±5mm）卡其色教具篮8个，L260mm*W280mm*H190mm（±5mm）卡其色教具篮2个，教具篮采用塑料，圆滑无毛刺，一体成型设计，可堆叠。</w:t>
            </w:r>
          </w:p>
        </w:tc>
      </w:tr>
      <w:tr w14:paraId="1366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62FCAC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BAF3936">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7C62D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围脚：柜体与底部围脚采用塑料连接件实现翻板功能，脚轮为2寸静音万向轮，安装在围脚侧板内，当家具固定时，围脚侧板向下翻，万向轮则隐藏于侧板内；当家具需要移动时，围脚侧板向上翻，塑料连接件卡扣对侧板进行固定，万向轮支撑起家具的重量，无须抬起轻松实现家具位置转移。</w:t>
            </w:r>
          </w:p>
        </w:tc>
      </w:tr>
      <w:tr w14:paraId="4252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AF94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vMerge w:val="restart"/>
            <w:tcBorders>
              <w:top w:val="nil"/>
              <w:left w:val="nil"/>
              <w:bottom w:val="single" w:color="000000" w:sz="8" w:space="0"/>
              <w:right w:val="single" w:color="000000" w:sz="8" w:space="0"/>
            </w:tcBorders>
            <w:shd w:val="clear" w:color="auto" w:fill="FFFFFF"/>
            <w:vAlign w:val="center"/>
          </w:tcPr>
          <w:p w14:paraId="16A17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美术材料分类收纳柜</w:t>
            </w:r>
          </w:p>
        </w:tc>
        <w:tc>
          <w:tcPr>
            <w:tcW w:w="6375" w:type="dxa"/>
            <w:tcBorders>
              <w:top w:val="nil"/>
              <w:left w:val="nil"/>
              <w:bottom w:val="nil"/>
              <w:right w:val="single" w:color="000000" w:sz="8" w:space="0"/>
            </w:tcBorders>
            <w:shd w:val="clear" w:color="auto" w:fill="FFFFFF"/>
            <w:vAlign w:val="center"/>
          </w:tcPr>
          <w:p w14:paraId="1FEAE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1、规格：L910mm*W500mm*H750mm（±10mm）</w:t>
            </w:r>
          </w:p>
        </w:tc>
      </w:tr>
      <w:tr w14:paraId="00F5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04D35E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3F7D67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584F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6CFC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BE73AE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B2B845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F197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（1）可移动美术材料分类柜设计，能适用多场景下使用。</w:t>
            </w:r>
          </w:p>
        </w:tc>
      </w:tr>
      <w:tr w14:paraId="7C4B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18A57C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7DC6A3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ABF2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（2）结构多样化，配套塑料收纳盒，适用多种美术材料及工具的分类储存。</w:t>
            </w:r>
          </w:p>
        </w:tc>
      </w:tr>
      <w:tr w14:paraId="4F3D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EDDD2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430C70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4D77E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6354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FA429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C90FF8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E4B4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19A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51B74D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ACB47B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CC97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厚度12mm（±2mm）和15mm（±2mm）的桦木纹饰面橡胶木拼板。A面左侧层架内空长度：280mm（±5mm），内空高度：108mm（±3mm），可放收纳盒；B面收纳层架部分共三层，内空长度均为：880mm（±10mm），下两层内空高度：200mm（±5mm），上层内空高度：110mm（±3mm）；；右侧为纸张收纳放置格；B面收纳层架部分共3层，内空长度均为：880mm（±10mm），下两层内空高度：200mm（±5mm），上层内空高度：110mm（±3mm）；顶部颜料杯放置架孔径：70mm（±3mm）（共8个）。</w:t>
            </w:r>
          </w:p>
        </w:tc>
      </w:tr>
      <w:tr w14:paraId="1BCA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CAA8A5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1FB993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2403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（2）底部安装4个2寸静音万向脚轮，脚轮运行平稳无声，可360°旋转，转动顺滑。</w:t>
            </w:r>
          </w:p>
        </w:tc>
      </w:tr>
      <w:tr w14:paraId="4C72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AF3EAD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7310088">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9DA0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（3）搭配：产品包含5个收纳盒，尺寸：L245mm*W150mm*H60mm（±5mm），收纳盒采用塑料材质，呈浅咖色，圆滑无毛刺，一体成型设计，结构稳固。8个杯子尺寸φ78mm*H94mm（±3mm），杯子采用塑料材质，一体成型。</w:t>
            </w:r>
          </w:p>
        </w:tc>
      </w:tr>
      <w:tr w14:paraId="2D40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1152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0" w:type="dxa"/>
            <w:vMerge w:val="restart"/>
            <w:tcBorders>
              <w:top w:val="nil"/>
              <w:left w:val="nil"/>
              <w:bottom w:val="single" w:color="000000" w:sz="8" w:space="0"/>
              <w:right w:val="single" w:color="000000" w:sz="8" w:space="0"/>
            </w:tcBorders>
            <w:shd w:val="clear" w:color="auto" w:fill="FFFFFF"/>
            <w:vAlign w:val="center"/>
          </w:tcPr>
          <w:p w14:paraId="1A9D4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多功能组合展示屏风C</w:t>
            </w:r>
          </w:p>
        </w:tc>
        <w:tc>
          <w:tcPr>
            <w:tcW w:w="6375" w:type="dxa"/>
            <w:tcBorders>
              <w:top w:val="nil"/>
              <w:left w:val="nil"/>
              <w:bottom w:val="nil"/>
              <w:right w:val="single" w:color="000000" w:sz="8" w:space="0"/>
            </w:tcBorders>
            <w:shd w:val="clear" w:color="auto" w:fill="FFFFFF"/>
            <w:vAlign w:val="center"/>
          </w:tcPr>
          <w:p w14:paraId="27711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1、规格：L800mm*W350mm*H1430mm（±10mm）</w:t>
            </w:r>
          </w:p>
        </w:tc>
      </w:tr>
      <w:tr w14:paraId="5653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8450E0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FBD730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32DC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1、工艺设计：</w:t>
            </w:r>
          </w:p>
        </w:tc>
      </w:tr>
      <w:tr w14:paraId="084E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50A272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AD1D55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978E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（1）贯穿式连接器功能设计，可快速组合/拆卸屏风，无须任何工具。</w:t>
            </w:r>
          </w:p>
        </w:tc>
      </w:tr>
      <w:tr w14:paraId="1855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B3E2F8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24A990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E2E1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（2）多功能带轮带刹车展示屏风，移动/固定便捷，能适用多场景下使用。</w:t>
            </w:r>
          </w:p>
        </w:tc>
      </w:tr>
      <w:tr w14:paraId="1B1C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B6DFD7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455903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F871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2133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4ECAFB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468335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54DE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2、外观结构及材质：</w:t>
            </w:r>
          </w:p>
        </w:tc>
      </w:tr>
      <w:tr w14:paraId="364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BCAF32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B1FEE1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8860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（1）主体采用厚度18mm（±2mm）的实木多层板，展示框架采用桦木原木，材质厚实坚固，纹理均匀细致。底部2个收纳格，内空尺寸：373mm*350mm*169mm（±5mm）。</w:t>
            </w:r>
          </w:p>
        </w:tc>
      </w:tr>
      <w:tr w14:paraId="2C86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524819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E449FE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A533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（2）底部安装4个2寸静音万向脚轮，脚轮运行平稳无声，可360°旋转，转动顺滑，刹车灵敏，踏板不易断裂。</w:t>
            </w:r>
          </w:p>
        </w:tc>
      </w:tr>
      <w:tr w14:paraId="44E7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C3AFBA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381240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E063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（3）展示框架内嵌一个内格60mm*60mm（±3mm）方格哑黑色铁网，可用尺寸为L674mm*H847mm（±10mm），冷轧铁艺，表面采用静电粉末喷涂工艺，可悬挂各种装饰品或手工作品。</w:t>
            </w:r>
          </w:p>
        </w:tc>
      </w:tr>
      <w:tr w14:paraId="1E2B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EA3F8B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CB343D2">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4FF93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体两侧中间为镂空口，可使用配套的柜体连接开关与多个展示屏风组合；连接开关采用塑料材质，呈浅咖色，圆滑无毛刺，尺寸为：L88mm*W62mm*H25mm（±5mm），带弹簧按钮，当旋转至“十”字型时，开关可锁紧，两边柜体可扣住，当旋转至“一”字型时，开关可从镂空口取出，两边柜体可分开。</w:t>
            </w:r>
          </w:p>
        </w:tc>
      </w:tr>
      <w:tr w14:paraId="2576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6C7D6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0" w:type="dxa"/>
            <w:vMerge w:val="restart"/>
            <w:tcBorders>
              <w:top w:val="nil"/>
              <w:left w:val="nil"/>
              <w:bottom w:val="single" w:color="000000" w:sz="8" w:space="0"/>
              <w:right w:val="single" w:color="000000" w:sz="8" w:space="0"/>
            </w:tcBorders>
            <w:shd w:val="clear" w:color="auto" w:fill="FFFFFF"/>
            <w:vAlign w:val="center"/>
          </w:tcPr>
          <w:p w14:paraId="3A643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阅读座椅书架</w:t>
            </w:r>
          </w:p>
        </w:tc>
        <w:tc>
          <w:tcPr>
            <w:tcW w:w="6375" w:type="dxa"/>
            <w:tcBorders>
              <w:top w:val="nil"/>
              <w:left w:val="nil"/>
              <w:bottom w:val="nil"/>
              <w:right w:val="single" w:color="000000" w:sz="8" w:space="0"/>
            </w:tcBorders>
            <w:shd w:val="clear" w:color="auto" w:fill="FFFFFF"/>
            <w:vAlign w:val="center"/>
          </w:tcPr>
          <w:p w14:paraId="0ABFC5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1、规格：L900mm*W540mm*H610mm（±10mm）</w:t>
            </w:r>
          </w:p>
        </w:tc>
      </w:tr>
      <w:tr w14:paraId="2112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4F331F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93D05C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CE03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75DD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DD6636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C75090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40B1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（1）双面使用、底部收纳空间设计，兼具阅读、休息与收纳功能。</w:t>
            </w:r>
          </w:p>
        </w:tc>
      </w:tr>
      <w:tr w14:paraId="754E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DC5817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7E5B58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719B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6284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266F46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A20B88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05BD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411A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54FF17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887180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DEDA5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体：采用厚度厚度15mm（±2mm）的桦木纹饰面橡胶木拼板。坐柜上层铺设厚度为30mm（±2mm）的坐垫，软坐垫面积900mm*250mm（±5mm）;靠背面积900mm*335mm（±5mm），面料柔软透气不闷热，坐垫内部填充高弹海绵，回弹性强，能拆卸清洗；坐柜下层分3格，每格内空尺寸：280mm*280mm*170mm（±5mm），可选配教具篮实现收纳；背面是书架槽，内空尺寸：870mm*46mm*50mm（±5mm），2、3层书架的前挡板高度240mm（±5mm）；好承托书籍。</w:t>
            </w:r>
          </w:p>
        </w:tc>
      </w:tr>
      <w:tr w14:paraId="073C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51ACA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26013AF">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5F26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（2）围脚：高度：60mm（±3mm）；底部安装塑料脚垫，高度为H10mm（±1mm），直径17mm（±2mm），软性防滑。</w:t>
            </w:r>
          </w:p>
        </w:tc>
      </w:tr>
      <w:tr w14:paraId="5533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98C9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vMerge w:val="restart"/>
            <w:tcBorders>
              <w:top w:val="nil"/>
              <w:left w:val="nil"/>
              <w:bottom w:val="single" w:color="000000" w:sz="8" w:space="0"/>
              <w:right w:val="single" w:color="000000" w:sz="8" w:space="0"/>
            </w:tcBorders>
            <w:shd w:val="clear" w:color="auto" w:fill="FFFFFF"/>
            <w:vAlign w:val="center"/>
          </w:tcPr>
          <w:p w14:paraId="7FB4E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简约衣帽饰品柜</w:t>
            </w:r>
          </w:p>
        </w:tc>
        <w:tc>
          <w:tcPr>
            <w:tcW w:w="6375" w:type="dxa"/>
            <w:tcBorders>
              <w:top w:val="nil"/>
              <w:left w:val="nil"/>
              <w:bottom w:val="nil"/>
              <w:right w:val="single" w:color="000000" w:sz="8" w:space="0"/>
            </w:tcBorders>
            <w:shd w:val="clear" w:color="auto" w:fill="FFFFFF"/>
            <w:vAlign w:val="center"/>
          </w:tcPr>
          <w:p w14:paraId="33414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1、规格：L1050mm*W400mm*H1100mm（±20mm）</w:t>
            </w:r>
          </w:p>
        </w:tc>
      </w:tr>
      <w:tr w14:paraId="4475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2AE3DD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A2439F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7302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15C6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59CE1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D45408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FE75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（1）多功能带轮衣帽收纳架，储物空间大，移动/固定便捷。</w:t>
            </w:r>
          </w:p>
        </w:tc>
      </w:tr>
      <w:tr w14:paraId="79D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5BF074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F4E171B">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1C07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（2）加厚亚克力镜子，模拟真实换装情景，兼具装饰、收纳与教玩功能，能与其他柜体组合搭配使用。</w:t>
            </w:r>
          </w:p>
        </w:tc>
      </w:tr>
      <w:tr w14:paraId="0BE9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25A006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1A71EE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94E0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519C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BF6C25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447FA1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D901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770C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17B0A3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228B04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AEC0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厚度15mm（±2mm）的桦木纹饰面橡胶木拼板。柜体顶部收纳槽内空：870mm*358mm*50mm（±5mm），挂衣格内空：580mm*400mm*775mm（±10mm），悬挂一个长564mm（±5mm）铝合金双筋扁管挂杆；底部格子内空：580mm*400mm*120mm（±5mm），右侧四格内空均为：275mm*400mm*216mm（±5mm）；柜子一边外侧安装亚克力材质镜子，冲击强度比玻璃镜高，不容易碎，尺寸L540mm*W260mm*H3mm（±2mm），镜子下方配置化妆收纳格，尺寸为：380mm*150mm*170mm（±5mm）。</w:t>
            </w:r>
          </w:p>
        </w:tc>
      </w:tr>
      <w:tr w14:paraId="5B42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F94586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8C419F1">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44E29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（2）底部安装4个高度为80mm（±3mm）的平底带刹车万向脚轮，脚轮运行平稳无声，可360°旋转，转动顺滑。</w:t>
            </w:r>
          </w:p>
        </w:tc>
      </w:tr>
      <w:tr w14:paraId="43E0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5229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0" w:type="dxa"/>
            <w:vMerge w:val="restart"/>
            <w:tcBorders>
              <w:top w:val="nil"/>
              <w:left w:val="nil"/>
              <w:bottom w:val="single" w:color="000000" w:sz="8" w:space="0"/>
              <w:right w:val="single" w:color="000000" w:sz="8" w:space="0"/>
            </w:tcBorders>
            <w:shd w:val="clear" w:color="auto" w:fill="FFFFFF"/>
            <w:vAlign w:val="center"/>
          </w:tcPr>
          <w:p w14:paraId="3FD02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毛巾挂钩（定制）</w:t>
            </w:r>
          </w:p>
        </w:tc>
        <w:tc>
          <w:tcPr>
            <w:tcW w:w="6375" w:type="dxa"/>
            <w:tcBorders>
              <w:top w:val="nil"/>
              <w:left w:val="nil"/>
              <w:bottom w:val="nil"/>
              <w:right w:val="single" w:color="000000" w:sz="8" w:space="0"/>
            </w:tcBorders>
            <w:shd w:val="clear" w:color="auto" w:fill="FFFFFF"/>
            <w:vAlign w:val="center"/>
          </w:tcPr>
          <w:p w14:paraId="6CF73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1.规格：单个钩的尺寸：L100mm*W120mm*H80mm(±10mm)</w:t>
            </w:r>
          </w:p>
        </w:tc>
      </w:tr>
      <w:tr w14:paraId="42FB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2CECF8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9EFA09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5635C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2.材质：整体用1.4cm±3%厚樟子松木板，架子外露边角均为圆角，双面光滑结实表面无毛刺。                                           3.结构：打钉紧装结构（非三合一拆装）</w:t>
            </w:r>
          </w:p>
        </w:tc>
      </w:tr>
      <w:tr w14:paraId="596C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1430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vMerge w:val="restart"/>
            <w:tcBorders>
              <w:top w:val="nil"/>
              <w:left w:val="nil"/>
              <w:bottom w:val="single" w:color="000000" w:sz="8" w:space="0"/>
              <w:right w:val="single" w:color="000000" w:sz="8" w:space="0"/>
            </w:tcBorders>
            <w:shd w:val="clear" w:color="auto" w:fill="FFFFFF"/>
            <w:vAlign w:val="center"/>
          </w:tcPr>
          <w:p w14:paraId="1E881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可堆叠儿童床1</w:t>
            </w:r>
          </w:p>
        </w:tc>
        <w:tc>
          <w:tcPr>
            <w:tcW w:w="6375" w:type="dxa"/>
            <w:tcBorders>
              <w:top w:val="nil"/>
              <w:left w:val="nil"/>
              <w:bottom w:val="nil"/>
              <w:right w:val="single" w:color="000000" w:sz="8" w:space="0"/>
            </w:tcBorders>
            <w:shd w:val="clear" w:color="auto" w:fill="FFFFFF"/>
            <w:vAlign w:val="center"/>
          </w:tcPr>
          <w:p w14:paraId="719166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1.尺寸：1400mm*560mm*200mm（±20mm）</w:t>
            </w:r>
          </w:p>
        </w:tc>
      </w:tr>
      <w:tr w14:paraId="766F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C6C2BA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7A162EA">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268A5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2.产品说明：最大载重：50kg。床面采用网布，床架采用直径25mm（±3mm）铁管制成，表面高级别抗紫外线户外用烤漆处理，不易变色，漆面牢固性好。床脚采用安全塑料，可堆叠收纳，符合国家标准的要求。</w:t>
            </w:r>
          </w:p>
        </w:tc>
      </w:tr>
      <w:tr w14:paraId="336D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CCA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0" w:type="dxa"/>
            <w:vMerge w:val="restart"/>
            <w:tcBorders>
              <w:top w:val="nil"/>
              <w:left w:val="nil"/>
              <w:bottom w:val="single" w:color="000000" w:sz="8" w:space="0"/>
              <w:right w:val="single" w:color="000000" w:sz="8" w:space="0"/>
            </w:tcBorders>
            <w:shd w:val="clear" w:color="auto" w:fill="FFFFFF"/>
            <w:vAlign w:val="center"/>
          </w:tcPr>
          <w:p w14:paraId="18D17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可堆叠儿童床2</w:t>
            </w:r>
          </w:p>
        </w:tc>
        <w:tc>
          <w:tcPr>
            <w:tcW w:w="6375" w:type="dxa"/>
            <w:tcBorders>
              <w:top w:val="nil"/>
              <w:left w:val="nil"/>
              <w:bottom w:val="nil"/>
              <w:right w:val="single" w:color="000000" w:sz="8" w:space="0"/>
            </w:tcBorders>
            <w:shd w:val="clear" w:color="auto" w:fill="FFFFFF"/>
            <w:vAlign w:val="center"/>
          </w:tcPr>
          <w:p w14:paraId="22142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1.规格：尺寸：1300mm*560mm*200mm（±20mm）</w:t>
            </w:r>
          </w:p>
        </w:tc>
      </w:tr>
      <w:tr w14:paraId="3B14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F329C8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B992156">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1952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2.产品说明：最大载重：50kg。床面采用网布，床架采用直径25mm（±3mm）铁管制成，表面高级别抗紫外线户外用烤漆处理，不易变色，漆面牢固性好。床脚采用安全塑料，可堆叠收纳，符合国家标准的要求。</w:t>
            </w:r>
          </w:p>
        </w:tc>
      </w:tr>
      <w:tr w14:paraId="3F35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1881E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0" w:type="dxa"/>
            <w:vMerge w:val="restart"/>
            <w:tcBorders>
              <w:top w:val="nil"/>
              <w:left w:val="nil"/>
              <w:bottom w:val="single" w:color="000000" w:sz="8" w:space="0"/>
              <w:right w:val="single" w:color="000000" w:sz="8" w:space="0"/>
            </w:tcBorders>
            <w:shd w:val="clear" w:color="auto" w:fill="FFFFFF"/>
            <w:vAlign w:val="center"/>
          </w:tcPr>
          <w:p w14:paraId="585A9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便携式儿童床架-木色  </w:t>
            </w:r>
          </w:p>
        </w:tc>
        <w:tc>
          <w:tcPr>
            <w:tcW w:w="6375" w:type="dxa"/>
            <w:tcBorders>
              <w:top w:val="nil"/>
              <w:left w:val="nil"/>
              <w:bottom w:val="nil"/>
              <w:right w:val="single" w:color="000000" w:sz="8" w:space="0"/>
            </w:tcBorders>
            <w:shd w:val="clear" w:color="auto" w:fill="FFFFFF"/>
            <w:vAlign w:val="center"/>
          </w:tcPr>
          <w:p w14:paraId="7484E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1.材质：铁件         </w:t>
            </w:r>
          </w:p>
        </w:tc>
      </w:tr>
      <w:tr w14:paraId="5CB0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C58CF6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4DDDF6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04C3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2.尺寸：620mm*105mm（±10mm）   </w:t>
            </w:r>
          </w:p>
        </w:tc>
      </w:tr>
      <w:tr w14:paraId="34E4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0F7CBE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031F379">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056AC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产品说明：130cm，140cm规格的床，可共用床架。采用直径25mm（±3mm）铁管制成，表面高级别抗紫外线户外用烤漆处理，不易变色，漆面牢固性好，底部带有4个滑轮（其中2个带锁定），便于移动。脚轮运行平稳无声，转动顺滑，轮面光洁，无裂纹、伤痕、毛边等缺陷，金属件表面光滑平整、无锈蚀、毛刺刃口、露底等缺陷，转动零部件转动灵活，无卡滞及松脱现象，抗冲击性能、动载荷、滚动阻力、旋转阻力、静载荷等符合QB/T 4765-2014标准要求。</w:t>
            </w:r>
          </w:p>
        </w:tc>
      </w:tr>
      <w:tr w14:paraId="3EA1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F3B0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0" w:type="dxa"/>
            <w:vMerge w:val="restart"/>
            <w:tcBorders>
              <w:top w:val="nil"/>
              <w:left w:val="nil"/>
              <w:bottom w:val="single" w:color="000000" w:sz="8" w:space="0"/>
              <w:right w:val="single" w:color="000000" w:sz="8" w:space="0"/>
            </w:tcBorders>
            <w:shd w:val="clear" w:color="auto" w:fill="FFFFFF"/>
            <w:vAlign w:val="center"/>
          </w:tcPr>
          <w:p w14:paraId="389E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书包柜带鞋柜（定制1）</w:t>
            </w:r>
          </w:p>
        </w:tc>
        <w:tc>
          <w:tcPr>
            <w:tcW w:w="6375" w:type="dxa"/>
            <w:tcBorders>
              <w:top w:val="nil"/>
              <w:left w:val="nil"/>
              <w:bottom w:val="nil"/>
              <w:right w:val="single" w:color="000000" w:sz="8" w:space="0"/>
            </w:tcBorders>
            <w:shd w:val="clear" w:color="auto" w:fill="FFFFFF"/>
            <w:vAlign w:val="center"/>
          </w:tcPr>
          <w:p w14:paraId="36B1B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1、规格：2100*300*1320mm（±50mm）</w:t>
            </w:r>
          </w:p>
        </w:tc>
      </w:tr>
      <w:tr w14:paraId="697E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678C5A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5D35B3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B6BA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2、基材：采用15mm(±3mm)原木多层实木板，表面光滑无毛刺、无裂纹。</w:t>
            </w:r>
          </w:p>
        </w:tc>
      </w:tr>
      <w:tr w14:paraId="5D4B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1E883F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2D240F2">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5684E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3、结构工艺说明，成品采用五金件连接结构，外露部件圆边圆角，底部安装 PP 脚钉，保护地面及儿童使用安全。</w:t>
            </w:r>
          </w:p>
        </w:tc>
      </w:tr>
      <w:tr w14:paraId="2C3B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4A60B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0" w:type="dxa"/>
            <w:vMerge w:val="restart"/>
            <w:tcBorders>
              <w:top w:val="nil"/>
              <w:left w:val="nil"/>
              <w:bottom w:val="single" w:color="000000" w:sz="8" w:space="0"/>
              <w:right w:val="single" w:color="000000" w:sz="8" w:space="0"/>
            </w:tcBorders>
            <w:shd w:val="clear" w:color="auto" w:fill="FFFFFF"/>
            <w:vAlign w:val="center"/>
          </w:tcPr>
          <w:p w14:paraId="65A7F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书包柜带鞋柜（定制2）</w:t>
            </w:r>
          </w:p>
        </w:tc>
        <w:tc>
          <w:tcPr>
            <w:tcW w:w="6375" w:type="dxa"/>
            <w:tcBorders>
              <w:top w:val="nil"/>
              <w:left w:val="nil"/>
              <w:bottom w:val="nil"/>
              <w:right w:val="single" w:color="000000" w:sz="8" w:space="0"/>
            </w:tcBorders>
            <w:shd w:val="clear" w:color="auto" w:fill="FFFFFF"/>
            <w:vAlign w:val="center"/>
          </w:tcPr>
          <w:p w14:paraId="136D4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1、规格：2720*300*1105mm（±50mm）</w:t>
            </w:r>
          </w:p>
        </w:tc>
      </w:tr>
      <w:tr w14:paraId="5E89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114A74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2AAD6ED">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B37D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2、基材：采用15mm(±3mm)原木多层实木板，表面光滑无毛刺、无裂纹。</w:t>
            </w:r>
          </w:p>
        </w:tc>
      </w:tr>
      <w:tr w14:paraId="05A4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2A097C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69FC7A3">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6E486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3、结构工艺说明，成品采用五金件连接结构，外露部件圆边圆角，底部安装 PP 脚钉，保护地面及儿童使用安全。</w:t>
            </w:r>
          </w:p>
        </w:tc>
      </w:tr>
      <w:tr w14:paraId="6CEC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50C03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vMerge w:val="restart"/>
            <w:tcBorders>
              <w:top w:val="nil"/>
              <w:left w:val="nil"/>
              <w:bottom w:val="single" w:color="000000" w:sz="8" w:space="0"/>
              <w:right w:val="single" w:color="000000" w:sz="8" w:space="0"/>
            </w:tcBorders>
            <w:shd w:val="clear" w:color="auto" w:fill="FFFFFF"/>
            <w:vAlign w:val="center"/>
          </w:tcPr>
          <w:p w14:paraId="345B3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便利店水果店套组</w:t>
            </w:r>
          </w:p>
        </w:tc>
        <w:tc>
          <w:tcPr>
            <w:tcW w:w="6375" w:type="dxa"/>
            <w:tcBorders>
              <w:top w:val="nil"/>
              <w:left w:val="nil"/>
              <w:bottom w:val="nil"/>
              <w:right w:val="single" w:color="000000" w:sz="8" w:space="0"/>
            </w:tcBorders>
            <w:shd w:val="clear" w:color="auto" w:fill="FFFFFF"/>
            <w:vAlign w:val="center"/>
          </w:tcPr>
          <w:p w14:paraId="7E461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1、规格：A：L1200mm*W1200mm*H1600mm（±20mm）   B：L600mm*W560mm*H540mm（±10mm）</w:t>
            </w:r>
          </w:p>
        </w:tc>
      </w:tr>
      <w:tr w14:paraId="2CE0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B6BEA3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8FBB17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1DF2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0E0F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205C7B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A386B2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4906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（1）便利店水果店模仿超市里的售卖方式，收银台、货架、水果/蔬菜卖台等不同方式的展示功能让孩子们加有目的性的得到锻炼；</w:t>
            </w:r>
          </w:p>
        </w:tc>
      </w:tr>
      <w:tr w14:paraId="3223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150FEF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380E55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74BE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（2）产品配有黑板、白板，可以满足不同需求的书写功能；</w:t>
            </w:r>
          </w:p>
        </w:tc>
      </w:tr>
      <w:tr w14:paraId="78F1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95582B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DB605C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A38C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437A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611705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76E351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1D9B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3510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16D632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405218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113E7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（1）整套产品占地2平方，实际使用面积约15平方，同时可供8-12个小朋友同时玩耍。</w:t>
            </w:r>
          </w:p>
        </w:tc>
      </w:tr>
      <w:tr w14:paraId="2A32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69E058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540A9AD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2283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（2）外侧售卖窗口高500mm（±5mm），大小为350mm*500mm（±5mm）,其下方展示白板大小为900mm*400mm（±10mm）(书写范围大小:820mm*320mm（±10mm）)；</w:t>
            </w:r>
          </w:p>
        </w:tc>
      </w:tr>
      <w:tr w14:paraId="485D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A2C335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84AD2E5">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E8D1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（3）拱门内空高1280mm（±10mm），顶板黑板可根据需求进行环创书写；</w:t>
            </w:r>
          </w:p>
        </w:tc>
      </w:tr>
      <w:tr w14:paraId="26F4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63A770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0A8623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81C4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（4）收银台尺寸为：540mm*200mm*500mm（±10mm）；货架柜尺寸为：1150mm*150mm*1000mm（±10mm）；还有2层宽150mm（±5mm）"L"型置物层架；</w:t>
            </w:r>
          </w:p>
        </w:tc>
      </w:tr>
      <w:tr w14:paraId="39AD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1C0960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C6BA92B">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48D54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（5）单独广告板为双面设计，大小尺寸为：400mm*440mm（±5mm）。</w:t>
            </w:r>
          </w:p>
        </w:tc>
      </w:tr>
      <w:tr w14:paraId="05EC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223CC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0" w:type="dxa"/>
            <w:vMerge w:val="restart"/>
            <w:tcBorders>
              <w:top w:val="nil"/>
              <w:left w:val="nil"/>
              <w:bottom w:val="single" w:color="000000" w:sz="8" w:space="0"/>
              <w:right w:val="single" w:color="000000" w:sz="8" w:space="0"/>
            </w:tcBorders>
            <w:shd w:val="clear" w:color="auto" w:fill="FFFFFF"/>
            <w:vAlign w:val="center"/>
          </w:tcPr>
          <w:p w14:paraId="43730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角色扮演套装 （ATM取款机</w:t>
            </w:r>
            <w:r>
              <w:rPr>
                <w:rFonts w:hint="eastAsia"/>
                <w:sz w:val="20"/>
                <w:szCs w:val="20"/>
                <w:lang w:eastAsia="zh-CN"/>
              </w:rPr>
              <w:t>）</w:t>
            </w:r>
          </w:p>
        </w:tc>
        <w:tc>
          <w:tcPr>
            <w:tcW w:w="6375" w:type="dxa"/>
            <w:tcBorders>
              <w:top w:val="nil"/>
              <w:left w:val="nil"/>
              <w:bottom w:val="nil"/>
              <w:right w:val="single" w:color="000000" w:sz="8" w:space="0"/>
            </w:tcBorders>
            <w:shd w:val="clear" w:color="auto" w:fill="FFFFFF"/>
            <w:vAlign w:val="center"/>
          </w:tcPr>
          <w:p w14:paraId="7EAE9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1、规格：L900mm*W1100mm*H1380mm（±10mm）</w:t>
            </w:r>
          </w:p>
        </w:tc>
      </w:tr>
      <w:tr w14:paraId="3B98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9950CB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DF9834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12CC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1BD0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233B9B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2E4B18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AC43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（1）产品以ATM取款机为主题，并设有银行服务窗口、信息展示黑板；通过游戏扮演，让孩子了解相关知识；</w:t>
            </w:r>
          </w:p>
        </w:tc>
      </w:tr>
      <w:tr w14:paraId="5D61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2E9E447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D61CF5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9059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（2）所有螺丝位无毛刺不刮手，边角采用圆边/圆角处理以及安全防撞设计。</w:t>
            </w:r>
          </w:p>
        </w:tc>
      </w:tr>
      <w:tr w14:paraId="1F19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DC218D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68CAAD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0B5D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65B4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70A8B4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0D89CF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6DB81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（1）整体占地为1平方，实际使用面积约9平方，同时可供5-8个小朋友玩耍；</w:t>
            </w:r>
          </w:p>
        </w:tc>
      </w:tr>
      <w:tr w14:paraId="16A7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B6965F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D62887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2F13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（2）服务窗口尺寸550mm*500mm（±5mm），离地高度540mm；内侧收银柜台宽150mm（±5mm）；</w:t>
            </w:r>
          </w:p>
        </w:tc>
      </w:tr>
      <w:tr w14:paraId="2089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2369C5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BF0B1D0">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404D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（3）门框内空宽560mm（±5mm），高1100mm（±10mm）；黑板大小尺寸为：800mm*520mm（±10mm）；</w:t>
            </w:r>
          </w:p>
        </w:tc>
      </w:tr>
      <w:tr w14:paraId="76E2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874E8F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0575F5A">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541A1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（4）内部层格柜，柜宽360mm（±5mm），高900mm（±10mm），深120mm（±5mm），共4层、层间内空：336mm*120mm*179mm（±5mm）。</w:t>
            </w:r>
          </w:p>
        </w:tc>
      </w:tr>
      <w:tr w14:paraId="3BD9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0CEF5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0" w:type="dxa"/>
            <w:vMerge w:val="restart"/>
            <w:tcBorders>
              <w:top w:val="nil"/>
              <w:left w:val="nil"/>
              <w:bottom w:val="single" w:color="000000" w:sz="8" w:space="0"/>
              <w:right w:val="single" w:color="000000" w:sz="8" w:space="0"/>
            </w:tcBorders>
            <w:shd w:val="clear" w:color="auto" w:fill="FFFFFF"/>
            <w:vAlign w:val="center"/>
          </w:tcPr>
          <w:p w14:paraId="7674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角色扮演套装（咖啡厅）</w:t>
            </w:r>
          </w:p>
        </w:tc>
        <w:tc>
          <w:tcPr>
            <w:tcW w:w="6375" w:type="dxa"/>
            <w:tcBorders>
              <w:top w:val="nil"/>
              <w:left w:val="nil"/>
              <w:bottom w:val="nil"/>
              <w:right w:val="single" w:color="000000" w:sz="8" w:space="0"/>
            </w:tcBorders>
            <w:shd w:val="clear" w:color="auto" w:fill="FFFFFF"/>
            <w:vAlign w:val="center"/>
          </w:tcPr>
          <w:p w14:paraId="44DCD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1、规格：L1200mm*W1240mm*H1400mm(框体尺寸)（±20mm）</w:t>
            </w:r>
          </w:p>
        </w:tc>
      </w:tr>
      <w:tr w14:paraId="6A2D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097FDD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836195F">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879B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1EAC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C074C1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D49485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E0CE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（1）仿真咖啡小店造型设计，能让孩子们体验售卖咖啡的乐趣；</w:t>
            </w:r>
          </w:p>
        </w:tc>
      </w:tr>
      <w:tr w14:paraId="6794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780458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1765CE6">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33C0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（2）配有多尺寸大小的黑板，便于记录书写不同的展示内容，提高游戏体验感；</w:t>
            </w:r>
          </w:p>
        </w:tc>
      </w:tr>
      <w:tr w14:paraId="3182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145676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649298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B647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622F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88C951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6ACC84CC">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5C9D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0CCC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187533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2576B3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9F3B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（1）主体采用厚度12mm（±2mm）及18mm（±2mm）的实木饰面多层板。整套占地面积1.74平方，实际使用面积约11平方，可同时供6~10名小朋友玩耍；</w:t>
            </w:r>
          </w:p>
        </w:tc>
      </w:tr>
      <w:tr w14:paraId="38A0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DB9242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0D00199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243FD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（2）贩卖窗台离地高度为620mm，窗口大小为800mm*380mm（±5mm）；顶棚支架底部离地高度1030mm（±10mm）；</w:t>
            </w:r>
          </w:p>
        </w:tc>
      </w:tr>
      <w:tr w14:paraId="297A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9B5547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0567828">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2549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（3）前展示为长方形可吸附磁铁的黑板，大小为800mm*520mm（±10mm），可使用粉笔进行擦写；后侧内部共三层置物板，长1158mm（±10mm），宽240mm（±5mm），间隔285mm（±5mm）；</w:t>
            </w:r>
          </w:p>
        </w:tc>
      </w:tr>
      <w:tr w14:paraId="2198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0730BD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3BCDEACA">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AFD1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（4）门框内空宽700mm（±10mm），高1100mm（±10mm）；单独广告板为双面设计，大小尺寸为：400mm*440mm（±5mm）；</w:t>
            </w:r>
          </w:p>
        </w:tc>
      </w:tr>
      <w:tr w14:paraId="460C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49F837A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7A200B1">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363DC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（5）配置了标价栏黑板、公告小黑板、小招牌架；贩卖窗口顶部为遮阳布蓬。</w:t>
            </w:r>
          </w:p>
        </w:tc>
      </w:tr>
      <w:tr w14:paraId="22F2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5" w:type="dxa"/>
            <w:vMerge w:val="restart"/>
            <w:tcBorders>
              <w:top w:val="nil"/>
              <w:left w:val="single" w:color="000000" w:sz="8" w:space="0"/>
              <w:bottom w:val="single" w:color="000000" w:sz="8" w:space="0"/>
              <w:right w:val="single" w:color="000000" w:sz="8" w:space="0"/>
            </w:tcBorders>
            <w:shd w:val="clear" w:color="auto" w:fill="FFFFFF"/>
            <w:vAlign w:val="center"/>
          </w:tcPr>
          <w:p w14:paraId="1150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0" w:type="dxa"/>
            <w:vMerge w:val="restart"/>
            <w:tcBorders>
              <w:top w:val="nil"/>
              <w:left w:val="nil"/>
              <w:bottom w:val="single" w:color="000000" w:sz="8" w:space="0"/>
              <w:right w:val="single" w:color="000000" w:sz="8" w:space="0"/>
            </w:tcBorders>
            <w:shd w:val="clear" w:color="auto" w:fill="FFFFFF"/>
            <w:vAlign w:val="center"/>
          </w:tcPr>
          <w:p w14:paraId="436D3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铁艺移动收纳架（核心产品）</w:t>
            </w:r>
          </w:p>
        </w:tc>
        <w:tc>
          <w:tcPr>
            <w:tcW w:w="6375" w:type="dxa"/>
            <w:tcBorders>
              <w:top w:val="nil"/>
              <w:left w:val="nil"/>
              <w:bottom w:val="nil"/>
              <w:right w:val="single" w:color="000000" w:sz="8" w:space="0"/>
            </w:tcBorders>
            <w:shd w:val="clear" w:color="auto" w:fill="FFFFFF"/>
            <w:vAlign w:val="center"/>
          </w:tcPr>
          <w:p w14:paraId="64B9D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1、规格：L650mm*W400mm*H850mm（±10mm）</w:t>
            </w:r>
          </w:p>
        </w:tc>
      </w:tr>
      <w:tr w14:paraId="3F69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6AB1593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2B8D49E">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7BF1B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2、工艺设计：</w:t>
            </w:r>
          </w:p>
        </w:tc>
      </w:tr>
      <w:tr w14:paraId="55B5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5A59D9B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95016D1">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06CC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（1）铁艺推车3层大储物空间设计，带轮移动便捷。</w:t>
            </w:r>
          </w:p>
        </w:tc>
      </w:tr>
      <w:tr w14:paraId="4069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72DA8BA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2AB9B54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3CA1E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（2）铁质表面采用静电粉末喷涂工艺，圆润光滑，防腐抗锈，坚固耐用。</w:t>
            </w:r>
          </w:p>
        </w:tc>
      </w:tr>
      <w:tr w14:paraId="5E35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95C575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108C054">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7D09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（3）所有螺丝位无毛刺不刮手，边角采用圆边/圆角处理以及安全防撞设计。</w:t>
            </w:r>
          </w:p>
        </w:tc>
      </w:tr>
      <w:tr w14:paraId="6838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A4A0E5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EA1FEE2">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5266D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3、外观结构及材质：</w:t>
            </w:r>
          </w:p>
        </w:tc>
      </w:tr>
      <w:tr w14:paraId="038C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0AA3A53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4590B459">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47F00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（1）采用冷轧铁艺，壁厚1.0mm，φ25mm（±2mm）铁管，表面采用静电粉末喷涂工艺，呈草绿色，共3层收纳空间。</w:t>
            </w:r>
          </w:p>
        </w:tc>
      </w:tr>
      <w:tr w14:paraId="1989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35A878C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758DABF3">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single" w:color="000000" w:sz="8" w:space="0"/>
            </w:tcBorders>
            <w:shd w:val="clear" w:color="auto" w:fill="FFFFFF"/>
            <w:vAlign w:val="center"/>
          </w:tcPr>
          <w:p w14:paraId="0325A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（2）小车一侧焊接方格铁网，方便物件悬挂收纳，不受视线阻挡。</w:t>
            </w:r>
          </w:p>
        </w:tc>
      </w:tr>
      <w:tr w14:paraId="160B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75" w:type="dxa"/>
            <w:vMerge w:val="continue"/>
            <w:tcBorders>
              <w:top w:val="nil"/>
              <w:left w:val="single" w:color="000000" w:sz="8" w:space="0"/>
              <w:bottom w:val="single" w:color="000000" w:sz="8" w:space="0"/>
              <w:right w:val="single" w:color="000000" w:sz="8" w:space="0"/>
            </w:tcBorders>
            <w:shd w:val="clear" w:color="auto" w:fill="FFFFFF"/>
            <w:vAlign w:val="center"/>
          </w:tcPr>
          <w:p w14:paraId="11F1D0D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color="auto" w:fill="FFFFFF"/>
            <w:vAlign w:val="center"/>
          </w:tcPr>
          <w:p w14:paraId="145C56FB">
            <w:pPr>
              <w:jc w:val="center"/>
              <w:rPr>
                <w:rFonts w:hint="eastAsia" w:ascii="宋体" w:hAnsi="宋体" w:eastAsia="宋体" w:cs="宋体"/>
                <w:i w:val="0"/>
                <w:iCs w:val="0"/>
                <w:color w:val="000000"/>
                <w:sz w:val="20"/>
                <w:szCs w:val="20"/>
                <w:u w:val="none"/>
              </w:rPr>
            </w:pPr>
          </w:p>
        </w:tc>
        <w:tc>
          <w:tcPr>
            <w:tcW w:w="6375" w:type="dxa"/>
            <w:tcBorders>
              <w:top w:val="nil"/>
              <w:left w:val="nil"/>
              <w:bottom w:val="single" w:color="000000" w:sz="8" w:space="0"/>
              <w:right w:val="single" w:color="000000" w:sz="8" w:space="0"/>
            </w:tcBorders>
            <w:shd w:val="clear" w:color="auto" w:fill="FFFFFF"/>
            <w:vAlign w:val="center"/>
          </w:tcPr>
          <w:p w14:paraId="1A6D5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（3）底部安装4个万向脚轮，脚轮运行平稳无声，可360°旋转，转动顺滑。</w:t>
            </w:r>
          </w:p>
        </w:tc>
      </w:tr>
    </w:tbl>
    <w:p w14:paraId="35B88B49">
      <w:pPr>
        <w:rPr>
          <w:rFonts w:hint="eastAsia" w:ascii="宋体" w:hAnsi="宋体" w:eastAsia="宋体" w:cs="Times New Roman"/>
          <w:b/>
          <w:color w:val="FF0000"/>
          <w:szCs w:val="21"/>
        </w:rPr>
      </w:pPr>
    </w:p>
    <w:p w14:paraId="25C50262">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60196D69">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6CE42046">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4ED0829B">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760E830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CE01D6E">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34544111">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66ECED26">
      <w:pPr>
        <w:pStyle w:val="4"/>
        <w:spacing w:before="156" w:beforeLines="50" w:after="156" w:afterLines="50" w:line="416" w:lineRule="auto"/>
        <w:jc w:val="center"/>
        <w:rPr>
          <w:rFonts w:hint="eastAsia"/>
          <w:szCs w:val="28"/>
        </w:rPr>
      </w:pPr>
      <w:r>
        <w:rPr>
          <w:rFonts w:hint="eastAsia"/>
          <w:szCs w:val="28"/>
        </w:rPr>
        <w:t>六、其他重要条款</w:t>
      </w:r>
    </w:p>
    <w:p w14:paraId="3573AC3E">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5CF0015">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314EC339">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7C43FF6">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921DFA1">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36669BA8">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12763518">
      <w:pPr>
        <w:pStyle w:val="9"/>
      </w:pPr>
      <w:bookmarkStart w:id="17" w:name="_Hlk72257167"/>
    </w:p>
    <w:bookmarkEnd w:id="17"/>
    <w:p w14:paraId="3A92BDD7">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7BB4982C">
      <w:pPr>
        <w:ind w:firstLine="1200" w:firstLineChars="500"/>
        <w:outlineLvl w:val="0"/>
        <w:rPr>
          <w:rFonts w:hint="eastAsia" w:ascii="宋体" w:hAnsi="宋体"/>
          <w:sz w:val="24"/>
        </w:rPr>
      </w:pPr>
      <w:bookmarkStart w:id="18" w:name="_Hlk72257771"/>
      <w:r>
        <w:rPr>
          <w:rFonts w:hint="eastAsia" w:ascii="宋体" w:hAnsi="宋体"/>
          <w:sz w:val="24"/>
        </w:rPr>
        <w:t>1.投标文件正文，主要包括以下内容：</w:t>
      </w:r>
    </w:p>
    <w:p w14:paraId="2FF14ECF">
      <w:pPr>
        <w:ind w:left="718" w:leftChars="342" w:firstLine="1417" w:firstLineChars="675"/>
        <w:rPr>
          <w:szCs w:val="21"/>
        </w:rPr>
      </w:pPr>
      <w:r>
        <w:rPr>
          <w:rFonts w:hint="eastAsia"/>
          <w:szCs w:val="21"/>
        </w:rPr>
        <w:t>（1）</w:t>
      </w:r>
      <w:bookmarkStart w:id="19" w:name="_Hlk72070784"/>
      <w:r>
        <w:rPr>
          <w:rFonts w:hint="eastAsia"/>
          <w:szCs w:val="21"/>
        </w:rPr>
        <w:t>投标函</w:t>
      </w:r>
      <w:bookmarkEnd w:id="19"/>
    </w:p>
    <w:p w14:paraId="2F82CA72">
      <w:pPr>
        <w:ind w:left="718" w:leftChars="342" w:firstLine="1417" w:firstLineChars="675"/>
        <w:rPr>
          <w:szCs w:val="21"/>
        </w:rPr>
      </w:pPr>
      <w:r>
        <w:rPr>
          <w:rFonts w:hint="eastAsia"/>
          <w:szCs w:val="21"/>
        </w:rPr>
        <w:t>（2）</w:t>
      </w:r>
      <w:bookmarkStart w:id="20" w:name="_Hlk72062521"/>
      <w:r>
        <w:rPr>
          <w:rFonts w:hint="eastAsia"/>
          <w:szCs w:val="21"/>
        </w:rPr>
        <w:t>政府采购投标及履约承诺函</w:t>
      </w:r>
      <w:bookmarkEnd w:id="20"/>
    </w:p>
    <w:p w14:paraId="451CD10E">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01EA6AC">
      <w:pPr>
        <w:ind w:left="718" w:leftChars="342" w:firstLine="1417" w:firstLineChars="675"/>
        <w:rPr>
          <w:szCs w:val="21"/>
        </w:rPr>
      </w:pPr>
      <w:bookmarkStart w:id="21" w:name="_Hlk72257201"/>
      <w:r>
        <w:rPr>
          <w:rFonts w:hint="eastAsia"/>
          <w:szCs w:val="21"/>
        </w:rPr>
        <w:t>（</w:t>
      </w:r>
      <w:r>
        <w:rPr>
          <w:szCs w:val="21"/>
        </w:rPr>
        <w:t>4</w:t>
      </w:r>
      <w:r>
        <w:rPr>
          <w:rFonts w:hint="eastAsia"/>
          <w:szCs w:val="21"/>
        </w:rPr>
        <w:t>）项目详细报价</w:t>
      </w:r>
    </w:p>
    <w:bookmarkEnd w:id="21"/>
    <w:p w14:paraId="065E9E25">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78F0A642">
      <w:pPr>
        <w:ind w:firstLine="1200" w:firstLineChars="500"/>
        <w:outlineLvl w:val="0"/>
        <w:rPr>
          <w:rFonts w:hint="eastAsia" w:ascii="宋体" w:hAnsi="宋体"/>
          <w:sz w:val="24"/>
        </w:rPr>
      </w:pPr>
      <w:r>
        <w:rPr>
          <w:rFonts w:hint="eastAsia" w:ascii="宋体" w:hAnsi="宋体"/>
          <w:sz w:val="24"/>
        </w:rPr>
        <w:t>2.投标文件附件：主要包括以下内容：</w:t>
      </w:r>
    </w:p>
    <w:p w14:paraId="34972E21">
      <w:pPr>
        <w:ind w:firstLine="2100" w:firstLineChars="1000"/>
        <w:rPr>
          <w:szCs w:val="21"/>
        </w:rPr>
      </w:pPr>
      <w:r>
        <w:rPr>
          <w:rFonts w:hint="eastAsia"/>
          <w:szCs w:val="21"/>
        </w:rPr>
        <w:t>（1）法定代表人（负责人）证明书</w:t>
      </w:r>
    </w:p>
    <w:p w14:paraId="05F0F9D9">
      <w:pPr>
        <w:ind w:left="718" w:leftChars="342" w:firstLine="1417" w:firstLineChars="675"/>
        <w:rPr>
          <w:szCs w:val="21"/>
        </w:rPr>
      </w:pPr>
      <w:r>
        <w:rPr>
          <w:rFonts w:hint="eastAsia"/>
          <w:szCs w:val="21"/>
        </w:rPr>
        <w:t>（2）投标文件签署授权委托书</w:t>
      </w:r>
    </w:p>
    <w:p w14:paraId="71454166">
      <w:pPr>
        <w:ind w:left="718" w:leftChars="342" w:firstLine="1417" w:firstLineChars="675"/>
        <w:rPr>
          <w:szCs w:val="21"/>
        </w:rPr>
      </w:pPr>
      <w:r>
        <w:rPr>
          <w:rFonts w:hint="eastAsia"/>
          <w:szCs w:val="21"/>
        </w:rPr>
        <w:t>（3）实质性条款响应情况表</w:t>
      </w:r>
    </w:p>
    <w:p w14:paraId="2F0952D0">
      <w:pPr>
        <w:ind w:left="718" w:leftChars="342" w:firstLine="1417" w:firstLineChars="675"/>
        <w:rPr>
          <w:szCs w:val="21"/>
        </w:rPr>
      </w:pPr>
      <w:r>
        <w:rPr>
          <w:rFonts w:hint="eastAsia"/>
          <w:szCs w:val="21"/>
        </w:rPr>
        <w:t>（</w:t>
      </w:r>
      <w:r>
        <w:rPr>
          <w:szCs w:val="21"/>
        </w:rPr>
        <w:t>4</w:t>
      </w:r>
      <w:r>
        <w:rPr>
          <w:rFonts w:hint="eastAsia"/>
          <w:szCs w:val="21"/>
        </w:rPr>
        <w:t>）商务要求偏离表</w:t>
      </w:r>
    </w:p>
    <w:p w14:paraId="45B1F49B">
      <w:pPr>
        <w:ind w:left="718" w:leftChars="342" w:firstLine="1417" w:firstLineChars="675"/>
        <w:rPr>
          <w:szCs w:val="21"/>
        </w:rPr>
      </w:pPr>
      <w:r>
        <w:rPr>
          <w:rFonts w:hint="eastAsia"/>
          <w:szCs w:val="21"/>
        </w:rPr>
        <w:t>（</w:t>
      </w:r>
      <w:r>
        <w:rPr>
          <w:szCs w:val="21"/>
        </w:rPr>
        <w:t>5</w:t>
      </w:r>
      <w:r>
        <w:rPr>
          <w:rFonts w:hint="eastAsia"/>
          <w:szCs w:val="21"/>
        </w:rPr>
        <w:t>）技术要求偏离表</w:t>
      </w:r>
    </w:p>
    <w:p w14:paraId="4EA7AA6B">
      <w:pPr>
        <w:ind w:left="718" w:leftChars="342" w:firstLine="1417" w:firstLineChars="675"/>
        <w:rPr>
          <w:rFonts w:hint="eastAsia" w:eastAsiaTheme="minorEastAsia"/>
          <w:szCs w:val="21"/>
          <w:lang w:eastAsia="zh-CN"/>
        </w:rPr>
      </w:pPr>
      <w:r>
        <w:rPr>
          <w:rFonts w:hint="eastAsia"/>
          <w:szCs w:val="21"/>
        </w:rPr>
        <w:t>（6）项目实施方案</w:t>
      </w:r>
    </w:p>
    <w:p w14:paraId="36DB9EB2">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）设计效果图</w:t>
      </w:r>
    </w:p>
    <w:p w14:paraId="76888663">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）检测报告</w:t>
      </w:r>
    </w:p>
    <w:p w14:paraId="6F690004">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cs="宋体"/>
          <w:szCs w:val="21"/>
          <w:lang w:val="en-US" w:eastAsia="zh-CN"/>
        </w:rPr>
        <w:t>现场踏勘</w:t>
      </w:r>
    </w:p>
    <w:p w14:paraId="286371EC">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ascii="宋体" w:hAnsi="宋体" w:cs="宋体"/>
          <w:kern w:val="0"/>
          <w:szCs w:val="21"/>
          <w:lang w:val="en-US" w:eastAsia="zh-CN" w:bidi="ar"/>
        </w:rPr>
        <w:t>资质认证</w:t>
      </w:r>
    </w:p>
    <w:p w14:paraId="36FCBEC8">
      <w:pPr>
        <w:ind w:left="718" w:leftChars="342" w:firstLine="1417" w:firstLineChars="675"/>
        <w:rPr>
          <w:szCs w:val="21"/>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szCs w:val="21"/>
        </w:rPr>
        <w:t>投标人认为需要加以说明的其他内容</w:t>
      </w:r>
    </w:p>
    <w:p w14:paraId="4DCC21F0">
      <w:pPr>
        <w:ind w:left="718" w:leftChars="342" w:firstLine="1417" w:firstLineChars="675"/>
        <w:rPr>
          <w:rFonts w:hint="eastAsia" w:ascii="宋体" w:hAnsi="宋体"/>
          <w:szCs w:val="21"/>
        </w:rPr>
      </w:pPr>
      <w:r>
        <w:rPr>
          <w:rFonts w:hint="eastAsia" w:ascii="宋体" w:hAnsi="宋体"/>
          <w:szCs w:val="21"/>
        </w:rPr>
        <w:t>…………</w:t>
      </w:r>
    </w:p>
    <w:p w14:paraId="7383D217">
      <w:pPr>
        <w:spacing w:line="320" w:lineRule="atLeast"/>
        <w:rPr>
          <w:rFonts w:hint="eastAsia" w:ascii="宋体" w:hAnsi="宋体"/>
          <w:b/>
          <w:sz w:val="24"/>
          <w:szCs w:val="24"/>
        </w:rPr>
      </w:pPr>
      <w:r>
        <w:rPr>
          <w:rFonts w:hint="eastAsia" w:ascii="宋体" w:hAnsi="宋体"/>
          <w:b/>
          <w:sz w:val="24"/>
          <w:szCs w:val="24"/>
        </w:rPr>
        <w:t>备注：</w:t>
      </w:r>
    </w:p>
    <w:p w14:paraId="4DE797F0">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0E212C9C">
      <w:pPr>
        <w:snapToGrid w:val="0"/>
        <w:spacing w:after="78" w:afterLines="25"/>
        <w:ind w:firstLine="482" w:firstLineChars="200"/>
        <w:rPr>
          <w:rFonts w:hint="eastAsia" w:ascii="宋体" w:hAnsi="宋体" w:eastAsia="黑体" w:cs="Times New Roman"/>
          <w:bCs/>
          <w:kern w:val="44"/>
          <w:sz w:val="32"/>
          <w:szCs w:val="32"/>
        </w:rPr>
      </w:pPr>
      <w:bookmarkStart w:id="22" w:name="_Hlk72263559"/>
      <w:r>
        <w:rPr>
          <w:rFonts w:hint="eastAsia" w:ascii="宋体" w:hAnsi="宋体"/>
          <w:b/>
          <w:sz w:val="24"/>
          <w:szCs w:val="24"/>
        </w:rPr>
        <w:t>2.关于填写“开标一览表”的说明：“开标一览表”中除“投标总价”外，其他信息不作评审依据。</w:t>
      </w:r>
      <w:bookmarkEnd w:id="18"/>
      <w:bookmarkEnd w:id="22"/>
      <w:r>
        <w:rPr>
          <w:rFonts w:ascii="宋体" w:hAnsi="宋体" w:eastAsia="黑体" w:cs="Times New Roman"/>
          <w:bCs/>
          <w:kern w:val="44"/>
          <w:sz w:val="32"/>
          <w:szCs w:val="32"/>
        </w:rPr>
        <w:br w:type="page"/>
      </w:r>
    </w:p>
    <w:p w14:paraId="7EEA6C49">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69964F1D">
      <w:pPr>
        <w:pStyle w:val="4"/>
        <w:jc w:val="center"/>
        <w:rPr>
          <w:rFonts w:hint="eastAsia" w:ascii="黑体" w:eastAsia="黑体"/>
          <w:b w:val="0"/>
          <w:sz w:val="24"/>
        </w:rPr>
      </w:pPr>
      <w:r>
        <w:rPr>
          <w:rFonts w:hint="eastAsia" w:ascii="黑体" w:eastAsia="黑体"/>
          <w:b w:val="0"/>
          <w:sz w:val="24"/>
        </w:rPr>
        <w:t>一、投标函</w:t>
      </w:r>
    </w:p>
    <w:p w14:paraId="59D86BCA">
      <w:pPr>
        <w:spacing w:line="360" w:lineRule="auto"/>
        <w:rPr>
          <w:rFonts w:hint="eastAsia" w:ascii="宋体" w:hAnsi="宋体"/>
          <w:szCs w:val="21"/>
        </w:rPr>
      </w:pPr>
      <w:bookmarkStart w:id="23"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25CC4CFE">
      <w:pPr>
        <w:ind w:firstLine="420" w:firstLineChars="200"/>
        <w:rPr>
          <w:rFonts w:hint="eastAsia" w:ascii="宋体" w:hAnsi="宋体"/>
          <w:szCs w:val="21"/>
        </w:rPr>
      </w:pPr>
      <w:bookmarkStart w:id="24"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5" w:name="_Hlk72263588"/>
      <w:r>
        <w:rPr>
          <w:rFonts w:hint="eastAsia"/>
          <w:szCs w:val="21"/>
        </w:rPr>
        <w:t>愿意按照招标文件要求承包上述项目并修补其任何缺陷。</w:t>
      </w:r>
      <w:bookmarkEnd w:id="25"/>
    </w:p>
    <w:p w14:paraId="2508CB04">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6" w:name="_Hlk73819847"/>
      <w:r>
        <w:rPr>
          <w:rFonts w:hint="eastAsia" w:ascii="宋体" w:hAnsi="宋体"/>
          <w:szCs w:val="21"/>
        </w:rPr>
        <w:t>投标价格见</w:t>
      </w:r>
      <w:r>
        <w:rPr>
          <w:rFonts w:hint="eastAsia"/>
          <w:szCs w:val="21"/>
        </w:rPr>
        <w:t>投标书编制软件中《开标一览表》中填写的投标总价。</w:t>
      </w:r>
      <w:bookmarkEnd w:id="26"/>
    </w:p>
    <w:p w14:paraId="34EC420D">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23EE50BC">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4C659EC4">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64AD226C">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4"/>
    </w:p>
    <w:p w14:paraId="197ACF3B">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64A87D89">
      <w:pPr>
        <w:ind w:left="420" w:leftChars="200" w:firstLine="210" w:firstLineChars="100"/>
        <w:rPr>
          <w:szCs w:val="21"/>
        </w:rPr>
      </w:pPr>
    </w:p>
    <w:p w14:paraId="2158D5E7">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33C01F2">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0427FDA0">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CA6BF01">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4D23CCD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7BDCA907">
      <w:pPr>
        <w:rPr>
          <w:rFonts w:hint="eastAsia" w:ascii="黑体" w:hAnsi="宋体" w:eastAsia="黑体"/>
        </w:rPr>
      </w:pPr>
    </w:p>
    <w:p w14:paraId="29DA6595">
      <w:pPr>
        <w:rPr>
          <w:rFonts w:hint="eastAsia" w:ascii="黑体" w:hAnsi="宋体" w:eastAsia="黑体"/>
        </w:rPr>
      </w:pPr>
    </w:p>
    <w:bookmarkEnd w:id="23"/>
    <w:p w14:paraId="5B60DA86">
      <w:pPr>
        <w:pStyle w:val="4"/>
        <w:jc w:val="center"/>
        <w:rPr>
          <w:rFonts w:hint="eastAsia" w:ascii="黑体" w:eastAsia="黑体"/>
          <w:b w:val="0"/>
          <w:sz w:val="24"/>
        </w:rPr>
      </w:pPr>
      <w:r>
        <w:rPr>
          <w:rFonts w:hint="eastAsia" w:ascii="黑体" w:eastAsia="黑体"/>
          <w:b w:val="0"/>
          <w:sz w:val="24"/>
        </w:rPr>
        <w:t>二、政府采购投标及履约承诺函</w:t>
      </w:r>
    </w:p>
    <w:p w14:paraId="191529F7">
      <w:pPr>
        <w:rPr>
          <w:rFonts w:hint="eastAsia" w:ascii="宋体" w:hAnsi="宋体"/>
          <w:color w:val="FF0000"/>
          <w:szCs w:val="21"/>
        </w:rPr>
      </w:pPr>
      <w:bookmarkStart w:id="27"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643E3DD">
      <w:pPr>
        <w:ind w:right="-815" w:firstLine="420" w:firstLineChars="200"/>
        <w:rPr>
          <w:rFonts w:ascii="宋体" w:hAnsi="宋体"/>
          <w:szCs w:val="21"/>
        </w:rPr>
      </w:pPr>
      <w:r>
        <w:rPr>
          <w:rFonts w:hint="eastAsia" w:ascii="宋体" w:hAnsi="宋体"/>
          <w:szCs w:val="21"/>
        </w:rPr>
        <w:t>我单位承诺：</w:t>
      </w:r>
    </w:p>
    <w:p w14:paraId="3FDCFEB1">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A20134D">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17CEE6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1761EFA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424C64A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E25A5A2">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18C21A6">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0E6CDF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0294E0B">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7B64069">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C373D57">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A6505B9">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67A8DBEF">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081BB6B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8" w:name="OLE_LINK12"/>
      <w:bookmarkStart w:id="29"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8"/>
      <w:r>
        <w:rPr>
          <w:rFonts w:hint="eastAsia" w:ascii="宋体" w:hAnsi="宋体"/>
          <w:b w:val="0"/>
          <w:bCs/>
          <w:color w:val="auto"/>
          <w:lang w:eastAsia="zh-CN"/>
        </w:rPr>
        <w:t>。</w:t>
      </w:r>
      <w:bookmarkEnd w:id="29"/>
    </w:p>
    <w:p w14:paraId="1BD96672">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6A562FE9">
      <w:pPr>
        <w:ind w:firstLine="422" w:firstLineChars="200"/>
        <w:rPr>
          <w:rFonts w:hint="eastAsia" w:ascii="宋体" w:hAnsi="宋体"/>
          <w:b/>
          <w:bCs w:val="0"/>
          <w:sz w:val="21"/>
          <w:lang w:val="en-US" w:eastAsia="zh-CN"/>
        </w:rPr>
      </w:pPr>
    </w:p>
    <w:p w14:paraId="37658CE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593F0532">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7"/>
    <w:p w14:paraId="03E89EBA">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4063DFA3">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67896835">
      <w:pPr>
        <w:ind w:firstLine="645"/>
        <w:rPr>
          <w:rFonts w:hint="eastAsia" w:ascii="宋体" w:hAnsi="宋体"/>
          <w:szCs w:val="21"/>
        </w:rPr>
      </w:pPr>
    </w:p>
    <w:p w14:paraId="03A33C91">
      <w:pPr>
        <w:rPr>
          <w:rFonts w:ascii="宋体"/>
          <w:b/>
          <w:szCs w:val="21"/>
        </w:rPr>
      </w:pPr>
    </w:p>
    <w:p w14:paraId="03F30E40">
      <w:pPr>
        <w:ind w:firstLine="482" w:firstLineChars="200"/>
        <w:jc w:val="center"/>
        <w:rPr>
          <w:rFonts w:hint="eastAsia" w:hAnsi="宋体"/>
          <w:b/>
          <w:bCs/>
          <w:sz w:val="24"/>
        </w:rPr>
      </w:pPr>
    </w:p>
    <w:p w14:paraId="70B1127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62472F69">
      <w:pPr>
        <w:rPr>
          <w:b/>
          <w:bCs/>
          <w:sz w:val="24"/>
        </w:rPr>
      </w:pPr>
    </w:p>
    <w:p w14:paraId="25BD9412">
      <w:pPr>
        <w:ind w:firstLine="2640" w:firstLineChars="1100"/>
        <w:outlineLvl w:val="3"/>
        <w:rPr>
          <w:rFonts w:hint="eastAsia" w:ascii="黑体" w:hAnsi="宋体" w:eastAsia="黑体"/>
          <w:bCs/>
          <w:kern w:val="0"/>
          <w:sz w:val="24"/>
          <w:szCs w:val="32"/>
        </w:rPr>
      </w:pPr>
      <w:bookmarkStart w:id="30" w:name="_Hlk72257590"/>
      <w:r>
        <w:rPr>
          <w:rFonts w:hint="eastAsia" w:ascii="黑体" w:hAnsi="宋体" w:eastAsia="黑体"/>
          <w:bCs/>
          <w:kern w:val="0"/>
          <w:sz w:val="24"/>
          <w:szCs w:val="32"/>
        </w:rPr>
        <w:t>（一）投标人资格证明文件</w:t>
      </w:r>
    </w:p>
    <w:p w14:paraId="4245FF6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674EB58">
      <w:pPr>
        <w:rPr>
          <w:b/>
          <w:bCs/>
          <w:sz w:val="24"/>
        </w:rPr>
      </w:pPr>
    </w:p>
    <w:p w14:paraId="2750EF14">
      <w:pPr>
        <w:ind w:firstLine="480" w:firstLineChars="200"/>
        <w:outlineLvl w:val="3"/>
        <w:rPr>
          <w:rFonts w:hint="eastAsia" w:ascii="黑体" w:hAnsi="宋体" w:eastAsia="黑体"/>
          <w:bCs/>
          <w:kern w:val="0"/>
          <w:sz w:val="24"/>
          <w:szCs w:val="32"/>
        </w:rPr>
      </w:pPr>
      <w:bookmarkStart w:id="31" w:name="_Hlk72257908"/>
      <w:r>
        <w:rPr>
          <w:rFonts w:hint="eastAsia" w:ascii="黑体" w:hAnsi="宋体" w:eastAsia="黑体"/>
          <w:bCs/>
          <w:kern w:val="0"/>
          <w:sz w:val="24"/>
          <w:szCs w:val="32"/>
        </w:rPr>
        <w:t>（二）中小企业声明函、残疾人福利性单位声明函及监狱企业声明函</w:t>
      </w:r>
    </w:p>
    <w:bookmarkEnd w:id="30"/>
    <w:p w14:paraId="09BEDAD4">
      <w:pPr>
        <w:jc w:val="left"/>
        <w:outlineLvl w:val="3"/>
        <w:rPr>
          <w:rFonts w:hint="eastAsia" w:ascii="黑体" w:hAnsi="宋体" w:eastAsia="黑体"/>
          <w:bCs/>
          <w:kern w:val="0"/>
          <w:sz w:val="24"/>
          <w:szCs w:val="32"/>
        </w:rPr>
      </w:pPr>
    </w:p>
    <w:p w14:paraId="1F2E0F4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D5D8E5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21E86F7">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1FB70AD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5A7B34F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100AE432">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18E294D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0C0D6DD3">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0E1DF9A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0D37761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76B9B73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D3FD2F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924252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69484D4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94D7F5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0EC602A4">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5CA40042">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3D4BA59">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3606AD43">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A7686A4">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5D19F4D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D2D09D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2FF8791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7E9565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ED04A1B">
      <w:pPr>
        <w:ind w:firstLine="420" w:firstLineChars="200"/>
      </w:pPr>
    </w:p>
    <w:p w14:paraId="76440E0F">
      <w:pPr>
        <w:ind w:firstLine="420" w:firstLineChars="200"/>
      </w:pPr>
    </w:p>
    <w:p w14:paraId="125B6951">
      <w:pPr>
        <w:numPr>
          <w:ilvl w:val="0"/>
          <w:numId w:val="3"/>
        </w:numPr>
        <w:jc w:val="center"/>
        <w:outlineLvl w:val="3"/>
        <w:rPr>
          <w:b/>
          <w:sz w:val="24"/>
        </w:rPr>
      </w:pPr>
      <w:r>
        <w:rPr>
          <w:b/>
          <w:sz w:val="24"/>
        </w:rPr>
        <w:t>中小企业声明函（货物）</w:t>
      </w:r>
    </w:p>
    <w:p w14:paraId="3DD7E53A">
      <w:pPr>
        <w:pStyle w:val="9"/>
      </w:pPr>
    </w:p>
    <w:p w14:paraId="49279576">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541D7CD9">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EBA7EF5">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4A77335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23143E97">
      <w:pPr>
        <w:pStyle w:val="13"/>
        <w:ind w:firstLine="420" w:firstLineChars="200"/>
        <w:rPr>
          <w:rFonts w:hint="eastAsia" w:asciiTheme="minorEastAsia" w:hAnsiTheme="minorEastAsia" w:cstheme="minorEastAsia"/>
          <w:sz w:val="21"/>
          <w:szCs w:val="21"/>
        </w:rPr>
      </w:pPr>
    </w:p>
    <w:p w14:paraId="64D488EE">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1548A5AD">
      <w:pPr>
        <w:spacing w:line="360" w:lineRule="auto"/>
        <w:ind w:firstLine="420" w:firstLineChars="200"/>
        <w:rPr>
          <w:rFonts w:hint="eastAsia" w:asciiTheme="minorEastAsia" w:hAnsiTheme="minorEastAsia" w:cstheme="minorEastAsia"/>
          <w:szCs w:val="21"/>
        </w:rPr>
      </w:pPr>
      <w:bookmarkStart w:id="32" w:name="_Hlk73562203"/>
      <w:r>
        <w:rPr>
          <w:rFonts w:hint="eastAsia" w:asciiTheme="minorEastAsia" w:hAnsiTheme="minorEastAsia" w:cstheme="minorEastAsia"/>
          <w:szCs w:val="21"/>
        </w:rPr>
        <w:t>本投标人对上述声明内容的真实性负责。如有虚假，将依法承担相应责任。</w:t>
      </w:r>
    </w:p>
    <w:p w14:paraId="737EB5BD">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2"/>
    </w:p>
    <w:p w14:paraId="216B42BA">
      <w:pPr>
        <w:ind w:firstLine="420" w:firstLineChars="200"/>
        <w:outlineLvl w:val="3"/>
        <w:rPr>
          <w:rFonts w:hint="eastAsia" w:ascii="宋体" w:hAnsi="宋体"/>
          <w:bCs/>
          <w:color w:val="FF0000"/>
          <w:kern w:val="0"/>
          <w:szCs w:val="21"/>
        </w:rPr>
      </w:pPr>
    </w:p>
    <w:p w14:paraId="17762C2F"/>
    <w:p w14:paraId="72B34F1C">
      <w:pPr>
        <w:ind w:firstLine="420" w:firstLineChars="200"/>
      </w:pPr>
    </w:p>
    <w:p w14:paraId="7789F7A0">
      <w:pPr>
        <w:jc w:val="center"/>
        <w:outlineLvl w:val="3"/>
        <w:rPr>
          <w:b/>
          <w:sz w:val="24"/>
        </w:rPr>
      </w:pPr>
      <w:r>
        <w:rPr>
          <w:rFonts w:hint="eastAsia"/>
          <w:b/>
          <w:sz w:val="24"/>
        </w:rPr>
        <w:t>2、残疾人福利性单位声明函（货物类）</w:t>
      </w:r>
    </w:p>
    <w:p w14:paraId="3B2DBA80">
      <w:pPr>
        <w:rPr>
          <w:b/>
          <w:bCs/>
        </w:rPr>
      </w:pPr>
    </w:p>
    <w:p w14:paraId="21CE436A">
      <w:pPr>
        <w:spacing w:line="360" w:lineRule="auto"/>
        <w:ind w:firstLine="420" w:firstLineChars="200"/>
        <w:rPr>
          <w:rFonts w:hint="eastAsia" w:asciiTheme="minorEastAsia" w:hAnsiTheme="minorEastAsia" w:cstheme="minorEastAsia"/>
          <w:szCs w:val="21"/>
        </w:rPr>
      </w:pPr>
      <w:bookmarkStart w:id="33" w:name="_Hlk73562331"/>
      <w:bookmarkStart w:id="34"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698B150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147EA4DA">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3"/>
    </w:p>
    <w:bookmarkEnd w:id="34"/>
    <w:p w14:paraId="27F5E51E">
      <w:pPr>
        <w:ind w:firstLine="420" w:firstLineChars="200"/>
        <w:rPr>
          <w:rFonts w:hint="eastAsia" w:ascii="宋体" w:hAnsi="宋体"/>
          <w:szCs w:val="21"/>
        </w:rPr>
      </w:pPr>
    </w:p>
    <w:p w14:paraId="203F4DB9">
      <w:pPr>
        <w:ind w:firstLine="420" w:firstLineChars="200"/>
        <w:rPr>
          <w:rFonts w:hint="eastAsia" w:ascii="宋体" w:hAnsi="宋体"/>
          <w:szCs w:val="21"/>
        </w:rPr>
      </w:pPr>
    </w:p>
    <w:p w14:paraId="054A8F5B">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0BB36A1">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2974E0D5">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C7CED6E">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3346318A">
      <w:pPr>
        <w:spacing w:line="360" w:lineRule="auto"/>
        <w:ind w:firstLine="420" w:firstLineChars="200"/>
        <w:outlineLvl w:val="3"/>
        <w:rPr>
          <w:rFonts w:hint="eastAsia" w:ascii="宋体" w:hAnsi="宋体"/>
          <w:szCs w:val="21"/>
        </w:rPr>
      </w:pPr>
      <w:r>
        <w:rPr>
          <w:rFonts w:ascii="宋体" w:hAnsi="宋体"/>
          <w:szCs w:val="21"/>
        </w:rPr>
        <w:t xml:space="preserve">…… </w:t>
      </w:r>
    </w:p>
    <w:p w14:paraId="64F1B775">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68D05238">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31"/>
    </w:p>
    <w:p w14:paraId="4337683A">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A1D6EC1">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2E5B083C">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615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69806F0F">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D51D6BC">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4227C678">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79DBB065">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3FE93FF1">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8B195C7">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58223761">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5E175EBD">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7FBEB0F9">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536DE9BB">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2B884413">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05BA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1DDFF71D">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32B90D65">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3CBB6FBB">
            <w:pPr>
              <w:spacing w:after="78" w:afterLines="25" w:line="300" w:lineRule="auto"/>
              <w:rPr>
                <w:rFonts w:ascii="Arial" w:hAnsi="Arial" w:eastAsia="宋体" w:cs="Times New Roman"/>
                <w:szCs w:val="24"/>
              </w:rPr>
            </w:pPr>
          </w:p>
        </w:tc>
        <w:tc>
          <w:tcPr>
            <w:tcW w:w="478" w:type="pct"/>
          </w:tcPr>
          <w:p w14:paraId="5C9A2F02">
            <w:pPr>
              <w:spacing w:after="78" w:afterLines="25" w:line="300" w:lineRule="auto"/>
              <w:rPr>
                <w:rFonts w:ascii="Arial" w:hAnsi="Arial" w:eastAsia="宋体" w:cs="Times New Roman"/>
                <w:szCs w:val="24"/>
              </w:rPr>
            </w:pPr>
          </w:p>
        </w:tc>
        <w:tc>
          <w:tcPr>
            <w:tcW w:w="529" w:type="pct"/>
          </w:tcPr>
          <w:p w14:paraId="2BC8CF1C">
            <w:pPr>
              <w:spacing w:after="78" w:afterLines="25" w:line="300" w:lineRule="auto"/>
              <w:rPr>
                <w:rFonts w:ascii="Arial" w:hAnsi="Arial" w:eastAsia="宋体" w:cs="Times New Roman"/>
                <w:szCs w:val="24"/>
              </w:rPr>
            </w:pPr>
          </w:p>
        </w:tc>
        <w:tc>
          <w:tcPr>
            <w:tcW w:w="395" w:type="pct"/>
          </w:tcPr>
          <w:p w14:paraId="061D28FF">
            <w:pPr>
              <w:spacing w:after="78" w:afterLines="25" w:line="300" w:lineRule="auto"/>
              <w:rPr>
                <w:rFonts w:ascii="Arial" w:hAnsi="Arial" w:eastAsia="宋体" w:cs="Times New Roman"/>
                <w:szCs w:val="24"/>
              </w:rPr>
            </w:pPr>
          </w:p>
        </w:tc>
        <w:tc>
          <w:tcPr>
            <w:tcW w:w="462" w:type="dxa"/>
            <w:vAlign w:val="center"/>
          </w:tcPr>
          <w:p w14:paraId="63D1A3D0">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32AB421E">
            <w:pPr>
              <w:keepNext w:val="0"/>
              <w:keepLines w:val="0"/>
              <w:widowControl/>
              <w:suppressLineNumbers w:val="0"/>
              <w:jc w:val="center"/>
              <w:textAlignment w:val="center"/>
              <w:rPr>
                <w:rFonts w:ascii="Arial" w:hAnsi="Arial" w:eastAsia="宋体" w:cs="Times New Roman"/>
                <w:szCs w:val="24"/>
              </w:rPr>
            </w:pPr>
          </w:p>
        </w:tc>
        <w:tc>
          <w:tcPr>
            <w:tcW w:w="396" w:type="pct"/>
          </w:tcPr>
          <w:p w14:paraId="26FCD780">
            <w:pPr>
              <w:spacing w:after="78" w:afterLines="25" w:line="300" w:lineRule="auto"/>
              <w:rPr>
                <w:rFonts w:ascii="Arial" w:hAnsi="Arial" w:eastAsia="宋体" w:cs="Times New Roman"/>
                <w:szCs w:val="24"/>
              </w:rPr>
            </w:pPr>
          </w:p>
        </w:tc>
        <w:tc>
          <w:tcPr>
            <w:tcW w:w="527" w:type="pct"/>
          </w:tcPr>
          <w:p w14:paraId="5421E9D1">
            <w:pPr>
              <w:spacing w:after="78" w:afterLines="25" w:line="300" w:lineRule="auto"/>
              <w:rPr>
                <w:rFonts w:ascii="Arial" w:hAnsi="Arial" w:eastAsia="宋体" w:cs="Times New Roman"/>
                <w:szCs w:val="24"/>
              </w:rPr>
            </w:pPr>
          </w:p>
        </w:tc>
        <w:tc>
          <w:tcPr>
            <w:tcW w:w="527" w:type="pct"/>
            <w:vMerge w:val="restart"/>
          </w:tcPr>
          <w:p w14:paraId="0FD0964D">
            <w:pPr>
              <w:spacing w:after="78" w:afterLines="25" w:line="300" w:lineRule="auto"/>
              <w:rPr>
                <w:rFonts w:ascii="Arial" w:hAnsi="Arial" w:eastAsia="宋体" w:cs="Times New Roman"/>
                <w:szCs w:val="24"/>
              </w:rPr>
            </w:pPr>
          </w:p>
        </w:tc>
      </w:tr>
      <w:tr w14:paraId="2488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4781FECE">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28E8BDE0">
            <w:pPr>
              <w:keepNext w:val="0"/>
              <w:keepLines w:val="0"/>
              <w:widowControl/>
              <w:suppressLineNumbers w:val="0"/>
              <w:jc w:val="center"/>
              <w:textAlignment w:val="center"/>
              <w:rPr>
                <w:rFonts w:ascii="Arial" w:hAnsi="Arial" w:eastAsia="宋体" w:cs="Times New Roman"/>
                <w:b/>
                <w:szCs w:val="24"/>
              </w:rPr>
            </w:pPr>
          </w:p>
        </w:tc>
        <w:tc>
          <w:tcPr>
            <w:tcW w:w="409" w:type="pct"/>
          </w:tcPr>
          <w:p w14:paraId="5C04E649">
            <w:pPr>
              <w:spacing w:after="78" w:afterLines="25" w:line="300" w:lineRule="auto"/>
              <w:rPr>
                <w:rFonts w:ascii="Arial" w:hAnsi="Arial" w:eastAsia="宋体" w:cs="Times New Roman"/>
                <w:szCs w:val="24"/>
              </w:rPr>
            </w:pPr>
          </w:p>
        </w:tc>
        <w:tc>
          <w:tcPr>
            <w:tcW w:w="478" w:type="pct"/>
          </w:tcPr>
          <w:p w14:paraId="4305C5C8">
            <w:pPr>
              <w:spacing w:after="78" w:afterLines="25" w:line="300" w:lineRule="auto"/>
              <w:rPr>
                <w:rFonts w:ascii="Arial" w:hAnsi="Arial" w:eastAsia="宋体" w:cs="Times New Roman"/>
                <w:szCs w:val="24"/>
              </w:rPr>
            </w:pPr>
          </w:p>
        </w:tc>
        <w:tc>
          <w:tcPr>
            <w:tcW w:w="529" w:type="pct"/>
          </w:tcPr>
          <w:p w14:paraId="38E93A56">
            <w:pPr>
              <w:spacing w:after="78" w:afterLines="25" w:line="300" w:lineRule="auto"/>
              <w:rPr>
                <w:rFonts w:ascii="Arial" w:hAnsi="Arial" w:eastAsia="宋体" w:cs="Times New Roman"/>
                <w:szCs w:val="24"/>
              </w:rPr>
            </w:pPr>
          </w:p>
        </w:tc>
        <w:tc>
          <w:tcPr>
            <w:tcW w:w="395" w:type="pct"/>
          </w:tcPr>
          <w:p w14:paraId="76490364">
            <w:pPr>
              <w:spacing w:after="78" w:afterLines="25" w:line="300" w:lineRule="auto"/>
              <w:rPr>
                <w:rFonts w:ascii="Arial" w:hAnsi="Arial" w:eastAsia="宋体" w:cs="Times New Roman"/>
                <w:szCs w:val="24"/>
              </w:rPr>
            </w:pPr>
          </w:p>
        </w:tc>
        <w:tc>
          <w:tcPr>
            <w:tcW w:w="462" w:type="dxa"/>
            <w:vAlign w:val="center"/>
          </w:tcPr>
          <w:p w14:paraId="69CDD173">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0C26558A">
            <w:pPr>
              <w:keepNext w:val="0"/>
              <w:keepLines w:val="0"/>
              <w:widowControl/>
              <w:suppressLineNumbers w:val="0"/>
              <w:jc w:val="center"/>
              <w:textAlignment w:val="center"/>
              <w:rPr>
                <w:rFonts w:ascii="Arial" w:hAnsi="Arial" w:eastAsia="宋体" w:cs="Times New Roman"/>
                <w:szCs w:val="24"/>
              </w:rPr>
            </w:pPr>
          </w:p>
        </w:tc>
        <w:tc>
          <w:tcPr>
            <w:tcW w:w="396" w:type="pct"/>
          </w:tcPr>
          <w:p w14:paraId="61BF0938">
            <w:pPr>
              <w:spacing w:after="78" w:afterLines="25" w:line="300" w:lineRule="auto"/>
              <w:rPr>
                <w:rFonts w:ascii="Arial" w:hAnsi="Arial" w:eastAsia="宋体" w:cs="Times New Roman"/>
                <w:szCs w:val="24"/>
              </w:rPr>
            </w:pPr>
          </w:p>
        </w:tc>
        <w:tc>
          <w:tcPr>
            <w:tcW w:w="527" w:type="pct"/>
          </w:tcPr>
          <w:p w14:paraId="2F28904E">
            <w:pPr>
              <w:spacing w:after="78" w:afterLines="25" w:line="300" w:lineRule="auto"/>
              <w:rPr>
                <w:rFonts w:ascii="Arial" w:hAnsi="Arial" w:eastAsia="宋体" w:cs="Times New Roman"/>
                <w:szCs w:val="24"/>
              </w:rPr>
            </w:pPr>
          </w:p>
        </w:tc>
        <w:tc>
          <w:tcPr>
            <w:tcW w:w="527" w:type="pct"/>
            <w:vMerge w:val="continue"/>
          </w:tcPr>
          <w:p w14:paraId="0309FCA9">
            <w:pPr>
              <w:spacing w:after="78" w:afterLines="25" w:line="300" w:lineRule="auto"/>
              <w:rPr>
                <w:rFonts w:ascii="Arial" w:hAnsi="Arial" w:eastAsia="宋体" w:cs="Times New Roman"/>
                <w:szCs w:val="24"/>
              </w:rPr>
            </w:pPr>
          </w:p>
        </w:tc>
      </w:tr>
      <w:tr w14:paraId="161B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0ECA0B0">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5CB9FB71">
            <w:pPr>
              <w:keepNext w:val="0"/>
              <w:keepLines w:val="0"/>
              <w:widowControl/>
              <w:suppressLineNumbers w:val="0"/>
              <w:jc w:val="center"/>
              <w:textAlignment w:val="center"/>
              <w:rPr>
                <w:rFonts w:ascii="Arial" w:hAnsi="Arial" w:eastAsia="宋体" w:cs="Times New Roman"/>
                <w:b/>
                <w:szCs w:val="24"/>
              </w:rPr>
            </w:pPr>
          </w:p>
        </w:tc>
        <w:tc>
          <w:tcPr>
            <w:tcW w:w="409" w:type="pct"/>
          </w:tcPr>
          <w:p w14:paraId="498E819A">
            <w:pPr>
              <w:spacing w:after="78" w:afterLines="25" w:line="300" w:lineRule="auto"/>
              <w:rPr>
                <w:rFonts w:ascii="Arial" w:hAnsi="Arial" w:eastAsia="宋体" w:cs="Times New Roman"/>
                <w:szCs w:val="24"/>
              </w:rPr>
            </w:pPr>
          </w:p>
        </w:tc>
        <w:tc>
          <w:tcPr>
            <w:tcW w:w="478" w:type="pct"/>
          </w:tcPr>
          <w:p w14:paraId="61B6E5D2">
            <w:pPr>
              <w:spacing w:after="78" w:afterLines="25" w:line="300" w:lineRule="auto"/>
              <w:rPr>
                <w:rFonts w:ascii="Arial" w:hAnsi="Arial" w:eastAsia="宋体" w:cs="Times New Roman"/>
                <w:szCs w:val="24"/>
              </w:rPr>
            </w:pPr>
          </w:p>
        </w:tc>
        <w:tc>
          <w:tcPr>
            <w:tcW w:w="529" w:type="pct"/>
          </w:tcPr>
          <w:p w14:paraId="074E1E53">
            <w:pPr>
              <w:spacing w:after="78" w:afterLines="25" w:line="300" w:lineRule="auto"/>
              <w:rPr>
                <w:rFonts w:ascii="Arial" w:hAnsi="Arial" w:eastAsia="宋体" w:cs="Times New Roman"/>
                <w:szCs w:val="24"/>
              </w:rPr>
            </w:pPr>
          </w:p>
        </w:tc>
        <w:tc>
          <w:tcPr>
            <w:tcW w:w="395" w:type="pct"/>
          </w:tcPr>
          <w:p w14:paraId="163C253F">
            <w:pPr>
              <w:spacing w:after="78" w:afterLines="25" w:line="300" w:lineRule="auto"/>
              <w:rPr>
                <w:rFonts w:ascii="Arial" w:hAnsi="Arial" w:eastAsia="宋体" w:cs="Times New Roman"/>
                <w:szCs w:val="24"/>
              </w:rPr>
            </w:pPr>
          </w:p>
        </w:tc>
        <w:tc>
          <w:tcPr>
            <w:tcW w:w="462" w:type="dxa"/>
            <w:vAlign w:val="center"/>
          </w:tcPr>
          <w:p w14:paraId="4AB6935F">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119ABF90">
            <w:pPr>
              <w:keepNext w:val="0"/>
              <w:keepLines w:val="0"/>
              <w:widowControl/>
              <w:suppressLineNumbers w:val="0"/>
              <w:jc w:val="center"/>
              <w:textAlignment w:val="center"/>
              <w:rPr>
                <w:rFonts w:ascii="Arial" w:hAnsi="Arial" w:eastAsia="宋体" w:cs="Times New Roman"/>
                <w:szCs w:val="24"/>
              </w:rPr>
            </w:pPr>
          </w:p>
        </w:tc>
        <w:tc>
          <w:tcPr>
            <w:tcW w:w="396" w:type="pct"/>
          </w:tcPr>
          <w:p w14:paraId="5A3210BF">
            <w:pPr>
              <w:spacing w:after="78" w:afterLines="25" w:line="300" w:lineRule="auto"/>
              <w:rPr>
                <w:rFonts w:ascii="Arial" w:hAnsi="Arial" w:eastAsia="宋体" w:cs="Times New Roman"/>
                <w:szCs w:val="24"/>
              </w:rPr>
            </w:pPr>
          </w:p>
        </w:tc>
        <w:tc>
          <w:tcPr>
            <w:tcW w:w="527" w:type="pct"/>
          </w:tcPr>
          <w:p w14:paraId="1344407E">
            <w:pPr>
              <w:spacing w:after="78" w:afterLines="25" w:line="300" w:lineRule="auto"/>
              <w:rPr>
                <w:rFonts w:ascii="Arial" w:hAnsi="Arial" w:eastAsia="宋体" w:cs="Times New Roman"/>
                <w:szCs w:val="24"/>
              </w:rPr>
            </w:pPr>
          </w:p>
        </w:tc>
        <w:tc>
          <w:tcPr>
            <w:tcW w:w="527" w:type="pct"/>
            <w:vMerge w:val="continue"/>
          </w:tcPr>
          <w:p w14:paraId="4F16FA2B">
            <w:pPr>
              <w:spacing w:after="78" w:afterLines="25" w:line="300" w:lineRule="auto"/>
              <w:rPr>
                <w:rFonts w:ascii="Arial" w:hAnsi="Arial" w:eastAsia="宋体" w:cs="Times New Roman"/>
                <w:szCs w:val="24"/>
              </w:rPr>
            </w:pPr>
          </w:p>
        </w:tc>
      </w:tr>
      <w:tr w14:paraId="5B76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38F0EA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68656604">
            <w:pPr>
              <w:keepNext w:val="0"/>
              <w:keepLines w:val="0"/>
              <w:widowControl/>
              <w:suppressLineNumbers w:val="0"/>
              <w:jc w:val="center"/>
              <w:textAlignment w:val="center"/>
              <w:rPr>
                <w:rFonts w:hint="eastAsia"/>
                <w:bCs/>
                <w:szCs w:val="21"/>
              </w:rPr>
            </w:pPr>
          </w:p>
        </w:tc>
        <w:tc>
          <w:tcPr>
            <w:tcW w:w="409" w:type="pct"/>
          </w:tcPr>
          <w:p w14:paraId="1B10F4D4">
            <w:pPr>
              <w:spacing w:after="78" w:afterLines="25" w:line="300" w:lineRule="auto"/>
              <w:rPr>
                <w:rFonts w:ascii="Arial" w:hAnsi="Arial" w:eastAsia="宋体" w:cs="Times New Roman"/>
                <w:szCs w:val="24"/>
              </w:rPr>
            </w:pPr>
          </w:p>
        </w:tc>
        <w:tc>
          <w:tcPr>
            <w:tcW w:w="478" w:type="pct"/>
          </w:tcPr>
          <w:p w14:paraId="2F8BE600">
            <w:pPr>
              <w:spacing w:after="78" w:afterLines="25" w:line="300" w:lineRule="auto"/>
              <w:rPr>
                <w:rFonts w:ascii="Arial" w:hAnsi="Arial" w:eastAsia="宋体" w:cs="Times New Roman"/>
                <w:szCs w:val="24"/>
              </w:rPr>
            </w:pPr>
          </w:p>
        </w:tc>
        <w:tc>
          <w:tcPr>
            <w:tcW w:w="529" w:type="pct"/>
          </w:tcPr>
          <w:p w14:paraId="553D8A2E">
            <w:pPr>
              <w:spacing w:after="78" w:afterLines="25" w:line="300" w:lineRule="auto"/>
              <w:rPr>
                <w:rFonts w:ascii="Arial" w:hAnsi="Arial" w:eastAsia="宋体" w:cs="Times New Roman"/>
                <w:szCs w:val="24"/>
              </w:rPr>
            </w:pPr>
          </w:p>
        </w:tc>
        <w:tc>
          <w:tcPr>
            <w:tcW w:w="395" w:type="pct"/>
          </w:tcPr>
          <w:p w14:paraId="33EF9DD3">
            <w:pPr>
              <w:spacing w:after="78" w:afterLines="25" w:line="300" w:lineRule="auto"/>
              <w:rPr>
                <w:rFonts w:ascii="Arial" w:hAnsi="Arial" w:eastAsia="宋体" w:cs="Times New Roman"/>
                <w:szCs w:val="24"/>
              </w:rPr>
            </w:pPr>
          </w:p>
        </w:tc>
        <w:tc>
          <w:tcPr>
            <w:tcW w:w="462" w:type="dxa"/>
            <w:vAlign w:val="center"/>
          </w:tcPr>
          <w:p w14:paraId="38A7063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7DAF406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CCF8824">
            <w:pPr>
              <w:spacing w:after="78" w:afterLines="25" w:line="300" w:lineRule="auto"/>
              <w:rPr>
                <w:rFonts w:ascii="Arial" w:hAnsi="Arial" w:eastAsia="宋体" w:cs="Times New Roman"/>
                <w:szCs w:val="24"/>
              </w:rPr>
            </w:pPr>
          </w:p>
        </w:tc>
        <w:tc>
          <w:tcPr>
            <w:tcW w:w="527" w:type="pct"/>
          </w:tcPr>
          <w:p w14:paraId="20089A2B">
            <w:pPr>
              <w:spacing w:after="78" w:afterLines="25" w:line="300" w:lineRule="auto"/>
              <w:rPr>
                <w:rFonts w:ascii="Arial" w:hAnsi="Arial" w:eastAsia="宋体" w:cs="Times New Roman"/>
                <w:szCs w:val="24"/>
              </w:rPr>
            </w:pPr>
          </w:p>
        </w:tc>
        <w:tc>
          <w:tcPr>
            <w:tcW w:w="527" w:type="pct"/>
            <w:vMerge w:val="continue"/>
          </w:tcPr>
          <w:p w14:paraId="079E67EE">
            <w:pPr>
              <w:spacing w:after="78" w:afterLines="25" w:line="300" w:lineRule="auto"/>
              <w:rPr>
                <w:rFonts w:ascii="Arial" w:hAnsi="Arial" w:eastAsia="宋体" w:cs="Times New Roman"/>
                <w:szCs w:val="24"/>
              </w:rPr>
            </w:pPr>
          </w:p>
        </w:tc>
      </w:tr>
      <w:tr w14:paraId="11BE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488621C">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1D2D6009">
            <w:pPr>
              <w:keepNext w:val="0"/>
              <w:keepLines w:val="0"/>
              <w:widowControl/>
              <w:suppressLineNumbers w:val="0"/>
              <w:jc w:val="center"/>
              <w:textAlignment w:val="center"/>
              <w:rPr>
                <w:rFonts w:hint="eastAsia"/>
                <w:bCs/>
                <w:szCs w:val="21"/>
              </w:rPr>
            </w:pPr>
          </w:p>
        </w:tc>
        <w:tc>
          <w:tcPr>
            <w:tcW w:w="409" w:type="pct"/>
          </w:tcPr>
          <w:p w14:paraId="71F2C284">
            <w:pPr>
              <w:spacing w:after="78" w:afterLines="25" w:line="300" w:lineRule="auto"/>
              <w:rPr>
                <w:rFonts w:ascii="Arial" w:hAnsi="Arial" w:eastAsia="宋体" w:cs="Times New Roman"/>
                <w:szCs w:val="24"/>
              </w:rPr>
            </w:pPr>
          </w:p>
        </w:tc>
        <w:tc>
          <w:tcPr>
            <w:tcW w:w="478" w:type="pct"/>
          </w:tcPr>
          <w:p w14:paraId="3AF4AC63">
            <w:pPr>
              <w:spacing w:after="78" w:afterLines="25" w:line="300" w:lineRule="auto"/>
              <w:rPr>
                <w:rFonts w:ascii="Arial" w:hAnsi="Arial" w:eastAsia="宋体" w:cs="Times New Roman"/>
                <w:szCs w:val="24"/>
              </w:rPr>
            </w:pPr>
          </w:p>
        </w:tc>
        <w:tc>
          <w:tcPr>
            <w:tcW w:w="529" w:type="pct"/>
          </w:tcPr>
          <w:p w14:paraId="18D3FA15">
            <w:pPr>
              <w:spacing w:after="78" w:afterLines="25" w:line="300" w:lineRule="auto"/>
              <w:rPr>
                <w:rFonts w:ascii="Arial" w:hAnsi="Arial" w:eastAsia="宋体" w:cs="Times New Roman"/>
                <w:szCs w:val="24"/>
              </w:rPr>
            </w:pPr>
          </w:p>
        </w:tc>
        <w:tc>
          <w:tcPr>
            <w:tcW w:w="395" w:type="pct"/>
          </w:tcPr>
          <w:p w14:paraId="4D0DAFCF">
            <w:pPr>
              <w:spacing w:after="78" w:afterLines="25" w:line="300" w:lineRule="auto"/>
              <w:rPr>
                <w:rFonts w:ascii="Arial" w:hAnsi="Arial" w:eastAsia="宋体" w:cs="Times New Roman"/>
                <w:szCs w:val="24"/>
              </w:rPr>
            </w:pPr>
          </w:p>
        </w:tc>
        <w:tc>
          <w:tcPr>
            <w:tcW w:w="462" w:type="dxa"/>
            <w:vAlign w:val="center"/>
          </w:tcPr>
          <w:p w14:paraId="67E4192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90DA39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475BD87">
            <w:pPr>
              <w:spacing w:after="78" w:afterLines="25" w:line="300" w:lineRule="auto"/>
              <w:rPr>
                <w:rFonts w:ascii="Arial" w:hAnsi="Arial" w:eastAsia="宋体" w:cs="Times New Roman"/>
                <w:szCs w:val="24"/>
              </w:rPr>
            </w:pPr>
          </w:p>
        </w:tc>
        <w:tc>
          <w:tcPr>
            <w:tcW w:w="527" w:type="pct"/>
          </w:tcPr>
          <w:p w14:paraId="3890D1C4">
            <w:pPr>
              <w:spacing w:after="78" w:afterLines="25" w:line="300" w:lineRule="auto"/>
              <w:rPr>
                <w:rFonts w:ascii="Arial" w:hAnsi="Arial" w:eastAsia="宋体" w:cs="Times New Roman"/>
                <w:szCs w:val="24"/>
              </w:rPr>
            </w:pPr>
          </w:p>
        </w:tc>
        <w:tc>
          <w:tcPr>
            <w:tcW w:w="527" w:type="pct"/>
            <w:vMerge w:val="continue"/>
          </w:tcPr>
          <w:p w14:paraId="1416399E">
            <w:pPr>
              <w:spacing w:after="78" w:afterLines="25" w:line="300" w:lineRule="auto"/>
              <w:rPr>
                <w:rFonts w:ascii="Arial" w:hAnsi="Arial" w:eastAsia="宋体" w:cs="Times New Roman"/>
                <w:szCs w:val="24"/>
              </w:rPr>
            </w:pPr>
          </w:p>
        </w:tc>
      </w:tr>
      <w:tr w14:paraId="1F8B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B3FF0C3">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48A2987">
            <w:pPr>
              <w:keepNext w:val="0"/>
              <w:keepLines w:val="0"/>
              <w:widowControl/>
              <w:suppressLineNumbers w:val="0"/>
              <w:jc w:val="center"/>
              <w:textAlignment w:val="center"/>
              <w:rPr>
                <w:rFonts w:hint="eastAsia"/>
                <w:bCs/>
                <w:szCs w:val="21"/>
              </w:rPr>
            </w:pPr>
          </w:p>
        </w:tc>
        <w:tc>
          <w:tcPr>
            <w:tcW w:w="409" w:type="pct"/>
          </w:tcPr>
          <w:p w14:paraId="5D3A1B43">
            <w:pPr>
              <w:spacing w:after="78" w:afterLines="25" w:line="300" w:lineRule="auto"/>
              <w:rPr>
                <w:rFonts w:ascii="Arial" w:hAnsi="Arial" w:eastAsia="宋体" w:cs="Times New Roman"/>
                <w:szCs w:val="24"/>
              </w:rPr>
            </w:pPr>
          </w:p>
        </w:tc>
        <w:tc>
          <w:tcPr>
            <w:tcW w:w="478" w:type="pct"/>
          </w:tcPr>
          <w:p w14:paraId="026FF221">
            <w:pPr>
              <w:spacing w:after="78" w:afterLines="25" w:line="300" w:lineRule="auto"/>
              <w:rPr>
                <w:rFonts w:ascii="Arial" w:hAnsi="Arial" w:eastAsia="宋体" w:cs="Times New Roman"/>
                <w:szCs w:val="24"/>
              </w:rPr>
            </w:pPr>
          </w:p>
        </w:tc>
        <w:tc>
          <w:tcPr>
            <w:tcW w:w="529" w:type="pct"/>
          </w:tcPr>
          <w:p w14:paraId="6271AACF">
            <w:pPr>
              <w:spacing w:after="78" w:afterLines="25" w:line="300" w:lineRule="auto"/>
              <w:rPr>
                <w:rFonts w:ascii="Arial" w:hAnsi="Arial" w:eastAsia="宋体" w:cs="Times New Roman"/>
                <w:szCs w:val="24"/>
              </w:rPr>
            </w:pPr>
          </w:p>
        </w:tc>
        <w:tc>
          <w:tcPr>
            <w:tcW w:w="395" w:type="pct"/>
          </w:tcPr>
          <w:p w14:paraId="5F490307">
            <w:pPr>
              <w:spacing w:after="78" w:afterLines="25" w:line="300" w:lineRule="auto"/>
              <w:rPr>
                <w:rFonts w:ascii="Arial" w:hAnsi="Arial" w:eastAsia="宋体" w:cs="Times New Roman"/>
                <w:szCs w:val="24"/>
              </w:rPr>
            </w:pPr>
          </w:p>
        </w:tc>
        <w:tc>
          <w:tcPr>
            <w:tcW w:w="462" w:type="dxa"/>
            <w:vAlign w:val="center"/>
          </w:tcPr>
          <w:p w14:paraId="7BDD787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31C6BE3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128E525">
            <w:pPr>
              <w:spacing w:after="78" w:afterLines="25" w:line="300" w:lineRule="auto"/>
              <w:rPr>
                <w:rFonts w:ascii="Arial" w:hAnsi="Arial" w:eastAsia="宋体" w:cs="Times New Roman"/>
                <w:szCs w:val="24"/>
              </w:rPr>
            </w:pPr>
          </w:p>
        </w:tc>
        <w:tc>
          <w:tcPr>
            <w:tcW w:w="527" w:type="pct"/>
          </w:tcPr>
          <w:p w14:paraId="4D4507CF">
            <w:pPr>
              <w:spacing w:after="78" w:afterLines="25" w:line="300" w:lineRule="auto"/>
              <w:rPr>
                <w:rFonts w:ascii="Arial" w:hAnsi="Arial" w:eastAsia="宋体" w:cs="Times New Roman"/>
                <w:szCs w:val="24"/>
              </w:rPr>
            </w:pPr>
          </w:p>
        </w:tc>
        <w:tc>
          <w:tcPr>
            <w:tcW w:w="527" w:type="pct"/>
            <w:vMerge w:val="continue"/>
          </w:tcPr>
          <w:p w14:paraId="47ED3978">
            <w:pPr>
              <w:spacing w:after="78" w:afterLines="25" w:line="300" w:lineRule="auto"/>
              <w:rPr>
                <w:rFonts w:ascii="Arial" w:hAnsi="Arial" w:eastAsia="宋体" w:cs="Times New Roman"/>
                <w:szCs w:val="24"/>
              </w:rPr>
            </w:pPr>
          </w:p>
        </w:tc>
      </w:tr>
      <w:tr w14:paraId="14B5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B9230F">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7CD42BFA">
            <w:pPr>
              <w:keepNext w:val="0"/>
              <w:keepLines w:val="0"/>
              <w:widowControl/>
              <w:suppressLineNumbers w:val="0"/>
              <w:jc w:val="center"/>
              <w:textAlignment w:val="center"/>
              <w:rPr>
                <w:rFonts w:hint="eastAsia"/>
                <w:bCs/>
                <w:szCs w:val="21"/>
              </w:rPr>
            </w:pPr>
          </w:p>
        </w:tc>
        <w:tc>
          <w:tcPr>
            <w:tcW w:w="409" w:type="pct"/>
          </w:tcPr>
          <w:p w14:paraId="4D228A0F">
            <w:pPr>
              <w:spacing w:after="78" w:afterLines="25" w:line="300" w:lineRule="auto"/>
              <w:rPr>
                <w:rFonts w:ascii="Arial" w:hAnsi="Arial" w:eastAsia="宋体" w:cs="Times New Roman"/>
                <w:szCs w:val="24"/>
              </w:rPr>
            </w:pPr>
          </w:p>
        </w:tc>
        <w:tc>
          <w:tcPr>
            <w:tcW w:w="478" w:type="pct"/>
          </w:tcPr>
          <w:p w14:paraId="4A7505EB">
            <w:pPr>
              <w:spacing w:after="78" w:afterLines="25" w:line="300" w:lineRule="auto"/>
              <w:rPr>
                <w:rFonts w:ascii="Arial" w:hAnsi="Arial" w:eastAsia="宋体" w:cs="Times New Roman"/>
                <w:szCs w:val="24"/>
              </w:rPr>
            </w:pPr>
          </w:p>
        </w:tc>
        <w:tc>
          <w:tcPr>
            <w:tcW w:w="529" w:type="pct"/>
          </w:tcPr>
          <w:p w14:paraId="61ADE8A1">
            <w:pPr>
              <w:spacing w:after="78" w:afterLines="25" w:line="300" w:lineRule="auto"/>
              <w:rPr>
                <w:rFonts w:ascii="Arial" w:hAnsi="Arial" w:eastAsia="宋体" w:cs="Times New Roman"/>
                <w:szCs w:val="24"/>
              </w:rPr>
            </w:pPr>
          </w:p>
        </w:tc>
        <w:tc>
          <w:tcPr>
            <w:tcW w:w="395" w:type="pct"/>
          </w:tcPr>
          <w:p w14:paraId="7E856785">
            <w:pPr>
              <w:spacing w:after="78" w:afterLines="25" w:line="300" w:lineRule="auto"/>
              <w:rPr>
                <w:rFonts w:ascii="Arial" w:hAnsi="Arial" w:eastAsia="宋体" w:cs="Times New Roman"/>
                <w:szCs w:val="24"/>
              </w:rPr>
            </w:pPr>
          </w:p>
        </w:tc>
        <w:tc>
          <w:tcPr>
            <w:tcW w:w="462" w:type="dxa"/>
            <w:vAlign w:val="center"/>
          </w:tcPr>
          <w:p w14:paraId="3A30C88A">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F547911">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F23458F">
            <w:pPr>
              <w:spacing w:after="78" w:afterLines="25" w:line="300" w:lineRule="auto"/>
              <w:rPr>
                <w:rFonts w:ascii="Arial" w:hAnsi="Arial" w:eastAsia="宋体" w:cs="Times New Roman"/>
                <w:szCs w:val="24"/>
              </w:rPr>
            </w:pPr>
          </w:p>
        </w:tc>
        <w:tc>
          <w:tcPr>
            <w:tcW w:w="527" w:type="pct"/>
          </w:tcPr>
          <w:p w14:paraId="678AF06A">
            <w:pPr>
              <w:spacing w:after="78" w:afterLines="25" w:line="300" w:lineRule="auto"/>
              <w:rPr>
                <w:rFonts w:ascii="Arial" w:hAnsi="Arial" w:eastAsia="宋体" w:cs="Times New Roman"/>
                <w:szCs w:val="24"/>
              </w:rPr>
            </w:pPr>
          </w:p>
        </w:tc>
        <w:tc>
          <w:tcPr>
            <w:tcW w:w="527" w:type="pct"/>
            <w:vMerge w:val="continue"/>
          </w:tcPr>
          <w:p w14:paraId="696AA7CA">
            <w:pPr>
              <w:spacing w:after="78" w:afterLines="25" w:line="300" w:lineRule="auto"/>
              <w:rPr>
                <w:rFonts w:ascii="Arial" w:hAnsi="Arial" w:eastAsia="宋体" w:cs="Times New Roman"/>
                <w:szCs w:val="24"/>
              </w:rPr>
            </w:pPr>
          </w:p>
        </w:tc>
      </w:tr>
      <w:tr w14:paraId="50FD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375C18D">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2A9E308E">
            <w:pPr>
              <w:keepNext w:val="0"/>
              <w:keepLines w:val="0"/>
              <w:widowControl/>
              <w:suppressLineNumbers w:val="0"/>
              <w:jc w:val="center"/>
              <w:textAlignment w:val="center"/>
              <w:rPr>
                <w:rFonts w:hint="eastAsia"/>
                <w:bCs/>
                <w:szCs w:val="21"/>
              </w:rPr>
            </w:pPr>
          </w:p>
        </w:tc>
        <w:tc>
          <w:tcPr>
            <w:tcW w:w="409" w:type="pct"/>
          </w:tcPr>
          <w:p w14:paraId="7EF35495">
            <w:pPr>
              <w:spacing w:after="78" w:afterLines="25" w:line="300" w:lineRule="auto"/>
              <w:rPr>
                <w:rFonts w:ascii="Arial" w:hAnsi="Arial" w:eastAsia="宋体" w:cs="Times New Roman"/>
                <w:szCs w:val="24"/>
              </w:rPr>
            </w:pPr>
          </w:p>
        </w:tc>
        <w:tc>
          <w:tcPr>
            <w:tcW w:w="478" w:type="pct"/>
          </w:tcPr>
          <w:p w14:paraId="750678E6">
            <w:pPr>
              <w:spacing w:after="78" w:afterLines="25" w:line="300" w:lineRule="auto"/>
              <w:rPr>
                <w:rFonts w:ascii="Arial" w:hAnsi="Arial" w:eastAsia="宋体" w:cs="Times New Roman"/>
                <w:szCs w:val="24"/>
              </w:rPr>
            </w:pPr>
          </w:p>
        </w:tc>
        <w:tc>
          <w:tcPr>
            <w:tcW w:w="529" w:type="pct"/>
          </w:tcPr>
          <w:p w14:paraId="6A991C93">
            <w:pPr>
              <w:spacing w:after="78" w:afterLines="25" w:line="300" w:lineRule="auto"/>
              <w:rPr>
                <w:rFonts w:ascii="Arial" w:hAnsi="Arial" w:eastAsia="宋体" w:cs="Times New Roman"/>
                <w:szCs w:val="24"/>
              </w:rPr>
            </w:pPr>
          </w:p>
        </w:tc>
        <w:tc>
          <w:tcPr>
            <w:tcW w:w="395" w:type="pct"/>
          </w:tcPr>
          <w:p w14:paraId="075C128A">
            <w:pPr>
              <w:spacing w:after="78" w:afterLines="25" w:line="300" w:lineRule="auto"/>
              <w:rPr>
                <w:rFonts w:ascii="Arial" w:hAnsi="Arial" w:eastAsia="宋体" w:cs="Times New Roman"/>
                <w:szCs w:val="24"/>
              </w:rPr>
            </w:pPr>
          </w:p>
        </w:tc>
        <w:tc>
          <w:tcPr>
            <w:tcW w:w="462" w:type="dxa"/>
            <w:vAlign w:val="center"/>
          </w:tcPr>
          <w:p w14:paraId="0E4EDDD3">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1F874A3">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2A60BE90">
            <w:pPr>
              <w:spacing w:after="78" w:afterLines="25" w:line="300" w:lineRule="auto"/>
              <w:rPr>
                <w:rFonts w:ascii="Arial" w:hAnsi="Arial" w:eastAsia="宋体" w:cs="Times New Roman"/>
                <w:szCs w:val="24"/>
              </w:rPr>
            </w:pPr>
          </w:p>
        </w:tc>
        <w:tc>
          <w:tcPr>
            <w:tcW w:w="527" w:type="pct"/>
          </w:tcPr>
          <w:p w14:paraId="4496C1E4">
            <w:pPr>
              <w:spacing w:after="78" w:afterLines="25" w:line="300" w:lineRule="auto"/>
              <w:rPr>
                <w:rFonts w:ascii="Arial" w:hAnsi="Arial" w:eastAsia="宋体" w:cs="Times New Roman"/>
                <w:szCs w:val="24"/>
              </w:rPr>
            </w:pPr>
          </w:p>
        </w:tc>
        <w:tc>
          <w:tcPr>
            <w:tcW w:w="527" w:type="pct"/>
            <w:vMerge w:val="continue"/>
          </w:tcPr>
          <w:p w14:paraId="0F22FD28">
            <w:pPr>
              <w:spacing w:after="78" w:afterLines="25" w:line="300" w:lineRule="auto"/>
              <w:rPr>
                <w:rFonts w:ascii="Arial" w:hAnsi="Arial" w:eastAsia="宋体" w:cs="Times New Roman"/>
                <w:szCs w:val="24"/>
              </w:rPr>
            </w:pPr>
          </w:p>
        </w:tc>
      </w:tr>
      <w:tr w14:paraId="0446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F5CDA">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12899F3C">
            <w:pPr>
              <w:keepNext w:val="0"/>
              <w:keepLines w:val="0"/>
              <w:widowControl/>
              <w:suppressLineNumbers w:val="0"/>
              <w:jc w:val="center"/>
              <w:textAlignment w:val="center"/>
              <w:rPr>
                <w:rFonts w:hint="eastAsia"/>
                <w:bCs/>
                <w:szCs w:val="21"/>
              </w:rPr>
            </w:pPr>
          </w:p>
        </w:tc>
        <w:tc>
          <w:tcPr>
            <w:tcW w:w="409" w:type="pct"/>
          </w:tcPr>
          <w:p w14:paraId="6DA0DB6B">
            <w:pPr>
              <w:spacing w:after="78" w:afterLines="25" w:line="300" w:lineRule="auto"/>
              <w:rPr>
                <w:rFonts w:ascii="Arial" w:hAnsi="Arial" w:eastAsia="宋体" w:cs="Times New Roman"/>
                <w:szCs w:val="24"/>
              </w:rPr>
            </w:pPr>
          </w:p>
        </w:tc>
        <w:tc>
          <w:tcPr>
            <w:tcW w:w="478" w:type="pct"/>
          </w:tcPr>
          <w:p w14:paraId="619E86C3">
            <w:pPr>
              <w:spacing w:after="78" w:afterLines="25" w:line="300" w:lineRule="auto"/>
              <w:rPr>
                <w:rFonts w:ascii="Arial" w:hAnsi="Arial" w:eastAsia="宋体" w:cs="Times New Roman"/>
                <w:szCs w:val="24"/>
              </w:rPr>
            </w:pPr>
          </w:p>
        </w:tc>
        <w:tc>
          <w:tcPr>
            <w:tcW w:w="529" w:type="pct"/>
          </w:tcPr>
          <w:p w14:paraId="53A078E0">
            <w:pPr>
              <w:spacing w:after="78" w:afterLines="25" w:line="300" w:lineRule="auto"/>
              <w:rPr>
                <w:rFonts w:ascii="Arial" w:hAnsi="Arial" w:eastAsia="宋体" w:cs="Times New Roman"/>
                <w:szCs w:val="24"/>
              </w:rPr>
            </w:pPr>
          </w:p>
        </w:tc>
        <w:tc>
          <w:tcPr>
            <w:tcW w:w="395" w:type="pct"/>
          </w:tcPr>
          <w:p w14:paraId="2AE07914">
            <w:pPr>
              <w:spacing w:after="78" w:afterLines="25" w:line="300" w:lineRule="auto"/>
              <w:rPr>
                <w:rFonts w:ascii="Arial" w:hAnsi="Arial" w:eastAsia="宋体" w:cs="Times New Roman"/>
                <w:szCs w:val="24"/>
              </w:rPr>
            </w:pPr>
          </w:p>
        </w:tc>
        <w:tc>
          <w:tcPr>
            <w:tcW w:w="462" w:type="dxa"/>
            <w:vAlign w:val="center"/>
          </w:tcPr>
          <w:p w14:paraId="174D39C5">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D0BD47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6B8C43B">
            <w:pPr>
              <w:spacing w:after="78" w:afterLines="25" w:line="300" w:lineRule="auto"/>
              <w:rPr>
                <w:rFonts w:ascii="Arial" w:hAnsi="Arial" w:eastAsia="宋体" w:cs="Times New Roman"/>
                <w:szCs w:val="24"/>
              </w:rPr>
            </w:pPr>
          </w:p>
        </w:tc>
        <w:tc>
          <w:tcPr>
            <w:tcW w:w="527" w:type="pct"/>
          </w:tcPr>
          <w:p w14:paraId="610D26D2">
            <w:pPr>
              <w:spacing w:after="78" w:afterLines="25" w:line="300" w:lineRule="auto"/>
              <w:rPr>
                <w:rFonts w:ascii="Arial" w:hAnsi="Arial" w:eastAsia="宋体" w:cs="Times New Roman"/>
                <w:szCs w:val="24"/>
              </w:rPr>
            </w:pPr>
          </w:p>
        </w:tc>
        <w:tc>
          <w:tcPr>
            <w:tcW w:w="527" w:type="pct"/>
            <w:vMerge w:val="continue"/>
          </w:tcPr>
          <w:p w14:paraId="1EEF07DE">
            <w:pPr>
              <w:spacing w:after="78" w:afterLines="25" w:line="300" w:lineRule="auto"/>
              <w:rPr>
                <w:rFonts w:ascii="Arial" w:hAnsi="Arial" w:eastAsia="宋体" w:cs="Times New Roman"/>
                <w:szCs w:val="24"/>
              </w:rPr>
            </w:pPr>
          </w:p>
        </w:tc>
      </w:tr>
      <w:tr w14:paraId="290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B96A611">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871AA77">
            <w:pPr>
              <w:keepNext w:val="0"/>
              <w:keepLines w:val="0"/>
              <w:widowControl/>
              <w:suppressLineNumbers w:val="0"/>
              <w:jc w:val="center"/>
              <w:textAlignment w:val="center"/>
              <w:rPr>
                <w:rFonts w:hint="eastAsia"/>
                <w:bCs/>
                <w:szCs w:val="21"/>
              </w:rPr>
            </w:pPr>
          </w:p>
        </w:tc>
        <w:tc>
          <w:tcPr>
            <w:tcW w:w="409" w:type="pct"/>
          </w:tcPr>
          <w:p w14:paraId="2EF71393">
            <w:pPr>
              <w:spacing w:after="78" w:afterLines="25" w:line="300" w:lineRule="auto"/>
              <w:rPr>
                <w:rFonts w:ascii="Arial" w:hAnsi="Arial" w:eastAsia="宋体" w:cs="Times New Roman"/>
                <w:szCs w:val="24"/>
              </w:rPr>
            </w:pPr>
          </w:p>
        </w:tc>
        <w:tc>
          <w:tcPr>
            <w:tcW w:w="478" w:type="pct"/>
          </w:tcPr>
          <w:p w14:paraId="2FF39780">
            <w:pPr>
              <w:spacing w:after="78" w:afterLines="25" w:line="300" w:lineRule="auto"/>
              <w:rPr>
                <w:rFonts w:ascii="Arial" w:hAnsi="Arial" w:eastAsia="宋体" w:cs="Times New Roman"/>
                <w:szCs w:val="24"/>
              </w:rPr>
            </w:pPr>
          </w:p>
        </w:tc>
        <w:tc>
          <w:tcPr>
            <w:tcW w:w="529" w:type="pct"/>
          </w:tcPr>
          <w:p w14:paraId="3BD7918D">
            <w:pPr>
              <w:spacing w:after="78" w:afterLines="25" w:line="300" w:lineRule="auto"/>
              <w:rPr>
                <w:rFonts w:ascii="Arial" w:hAnsi="Arial" w:eastAsia="宋体" w:cs="Times New Roman"/>
                <w:szCs w:val="24"/>
              </w:rPr>
            </w:pPr>
          </w:p>
        </w:tc>
        <w:tc>
          <w:tcPr>
            <w:tcW w:w="395" w:type="pct"/>
          </w:tcPr>
          <w:p w14:paraId="2C2A76FB">
            <w:pPr>
              <w:spacing w:after="78" w:afterLines="25" w:line="300" w:lineRule="auto"/>
              <w:rPr>
                <w:rFonts w:ascii="Arial" w:hAnsi="Arial" w:eastAsia="宋体" w:cs="Times New Roman"/>
                <w:szCs w:val="24"/>
              </w:rPr>
            </w:pPr>
          </w:p>
        </w:tc>
        <w:tc>
          <w:tcPr>
            <w:tcW w:w="462" w:type="dxa"/>
            <w:vAlign w:val="center"/>
          </w:tcPr>
          <w:p w14:paraId="513BCE4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C277F1">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8F48D02">
            <w:pPr>
              <w:spacing w:after="78" w:afterLines="25" w:line="300" w:lineRule="auto"/>
              <w:rPr>
                <w:rFonts w:ascii="Arial" w:hAnsi="Arial" w:eastAsia="宋体" w:cs="Times New Roman"/>
                <w:szCs w:val="24"/>
              </w:rPr>
            </w:pPr>
          </w:p>
        </w:tc>
        <w:tc>
          <w:tcPr>
            <w:tcW w:w="527" w:type="pct"/>
          </w:tcPr>
          <w:p w14:paraId="5BDE8B7E">
            <w:pPr>
              <w:spacing w:after="78" w:afterLines="25" w:line="300" w:lineRule="auto"/>
              <w:rPr>
                <w:rFonts w:ascii="Arial" w:hAnsi="Arial" w:eastAsia="宋体" w:cs="Times New Roman"/>
                <w:szCs w:val="24"/>
              </w:rPr>
            </w:pPr>
          </w:p>
        </w:tc>
        <w:tc>
          <w:tcPr>
            <w:tcW w:w="527" w:type="pct"/>
            <w:vMerge w:val="continue"/>
          </w:tcPr>
          <w:p w14:paraId="004F3F78">
            <w:pPr>
              <w:spacing w:after="78" w:afterLines="25" w:line="300" w:lineRule="auto"/>
              <w:rPr>
                <w:rFonts w:ascii="Arial" w:hAnsi="Arial" w:eastAsia="宋体" w:cs="Times New Roman"/>
                <w:szCs w:val="24"/>
              </w:rPr>
            </w:pPr>
          </w:p>
        </w:tc>
      </w:tr>
      <w:tr w14:paraId="0C14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7DA98920">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055C1422">
            <w:pPr>
              <w:keepNext w:val="0"/>
              <w:keepLines w:val="0"/>
              <w:widowControl/>
              <w:suppressLineNumbers w:val="0"/>
              <w:jc w:val="center"/>
              <w:textAlignment w:val="center"/>
              <w:rPr>
                <w:rFonts w:hint="eastAsia"/>
                <w:bCs/>
                <w:szCs w:val="21"/>
              </w:rPr>
            </w:pPr>
          </w:p>
        </w:tc>
        <w:tc>
          <w:tcPr>
            <w:tcW w:w="409" w:type="pct"/>
          </w:tcPr>
          <w:p w14:paraId="60E40792">
            <w:pPr>
              <w:spacing w:after="78" w:afterLines="25" w:line="300" w:lineRule="auto"/>
              <w:rPr>
                <w:rFonts w:ascii="Arial" w:hAnsi="Arial" w:eastAsia="宋体" w:cs="Times New Roman"/>
                <w:szCs w:val="24"/>
              </w:rPr>
            </w:pPr>
          </w:p>
        </w:tc>
        <w:tc>
          <w:tcPr>
            <w:tcW w:w="478" w:type="pct"/>
          </w:tcPr>
          <w:p w14:paraId="5E20D2CF">
            <w:pPr>
              <w:spacing w:after="78" w:afterLines="25" w:line="300" w:lineRule="auto"/>
              <w:rPr>
                <w:rFonts w:ascii="Arial" w:hAnsi="Arial" w:eastAsia="宋体" w:cs="Times New Roman"/>
                <w:szCs w:val="24"/>
              </w:rPr>
            </w:pPr>
          </w:p>
        </w:tc>
        <w:tc>
          <w:tcPr>
            <w:tcW w:w="529" w:type="pct"/>
          </w:tcPr>
          <w:p w14:paraId="1B31EB62">
            <w:pPr>
              <w:spacing w:after="78" w:afterLines="25" w:line="300" w:lineRule="auto"/>
              <w:rPr>
                <w:rFonts w:ascii="Arial" w:hAnsi="Arial" w:eastAsia="宋体" w:cs="Times New Roman"/>
                <w:szCs w:val="24"/>
              </w:rPr>
            </w:pPr>
          </w:p>
        </w:tc>
        <w:tc>
          <w:tcPr>
            <w:tcW w:w="395" w:type="pct"/>
          </w:tcPr>
          <w:p w14:paraId="757B2C10">
            <w:pPr>
              <w:spacing w:after="78" w:afterLines="25" w:line="300" w:lineRule="auto"/>
              <w:rPr>
                <w:rFonts w:ascii="Arial" w:hAnsi="Arial" w:eastAsia="宋体" w:cs="Times New Roman"/>
                <w:szCs w:val="24"/>
              </w:rPr>
            </w:pPr>
          </w:p>
        </w:tc>
        <w:tc>
          <w:tcPr>
            <w:tcW w:w="462" w:type="dxa"/>
            <w:vAlign w:val="center"/>
          </w:tcPr>
          <w:p w14:paraId="60B2300D">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E9E24AD">
            <w:pPr>
              <w:widowControl/>
              <w:jc w:val="center"/>
              <w:textAlignment w:val="center"/>
              <w:rPr>
                <w:rFonts w:hint="eastAsia" w:ascii="宋体" w:hAnsi="宋体" w:cs="宋体"/>
                <w:color w:val="000000"/>
                <w:kern w:val="0"/>
                <w:sz w:val="20"/>
                <w:szCs w:val="20"/>
                <w:lang w:bidi="ar"/>
              </w:rPr>
            </w:pPr>
          </w:p>
        </w:tc>
        <w:tc>
          <w:tcPr>
            <w:tcW w:w="396" w:type="pct"/>
          </w:tcPr>
          <w:p w14:paraId="51CC1895">
            <w:pPr>
              <w:spacing w:after="78" w:afterLines="25" w:line="300" w:lineRule="auto"/>
              <w:rPr>
                <w:rFonts w:ascii="Arial" w:hAnsi="Arial" w:eastAsia="宋体" w:cs="Times New Roman"/>
                <w:szCs w:val="24"/>
              </w:rPr>
            </w:pPr>
          </w:p>
        </w:tc>
        <w:tc>
          <w:tcPr>
            <w:tcW w:w="527" w:type="pct"/>
          </w:tcPr>
          <w:p w14:paraId="2F0994E3">
            <w:pPr>
              <w:spacing w:after="78" w:afterLines="25" w:line="300" w:lineRule="auto"/>
              <w:rPr>
                <w:rFonts w:ascii="Arial" w:hAnsi="Arial" w:eastAsia="宋体" w:cs="Times New Roman"/>
                <w:szCs w:val="24"/>
              </w:rPr>
            </w:pPr>
          </w:p>
        </w:tc>
        <w:tc>
          <w:tcPr>
            <w:tcW w:w="527" w:type="pct"/>
            <w:vMerge w:val="continue"/>
          </w:tcPr>
          <w:p w14:paraId="2B27E71B">
            <w:pPr>
              <w:spacing w:after="78" w:afterLines="25" w:line="300" w:lineRule="auto"/>
              <w:rPr>
                <w:rFonts w:ascii="Arial" w:hAnsi="Arial" w:eastAsia="宋体" w:cs="Times New Roman"/>
                <w:szCs w:val="24"/>
              </w:rPr>
            </w:pPr>
          </w:p>
        </w:tc>
      </w:tr>
      <w:tr w14:paraId="002A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0ED0BB36">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2FE9C346">
            <w:pPr>
              <w:spacing w:after="78" w:afterLines="25" w:line="300" w:lineRule="auto"/>
              <w:rPr>
                <w:rFonts w:ascii="Arial" w:hAnsi="Arial" w:eastAsia="宋体" w:cs="Times New Roman"/>
                <w:b/>
                <w:szCs w:val="24"/>
              </w:rPr>
            </w:pPr>
          </w:p>
        </w:tc>
        <w:tc>
          <w:tcPr>
            <w:tcW w:w="409" w:type="pct"/>
          </w:tcPr>
          <w:p w14:paraId="4AAE2925">
            <w:pPr>
              <w:spacing w:after="78" w:afterLines="25" w:line="300" w:lineRule="auto"/>
              <w:rPr>
                <w:rFonts w:ascii="Arial" w:hAnsi="Arial" w:eastAsia="宋体" w:cs="Times New Roman"/>
                <w:szCs w:val="24"/>
              </w:rPr>
            </w:pPr>
          </w:p>
        </w:tc>
        <w:tc>
          <w:tcPr>
            <w:tcW w:w="478" w:type="pct"/>
          </w:tcPr>
          <w:p w14:paraId="0E4D461B">
            <w:pPr>
              <w:spacing w:after="78" w:afterLines="25" w:line="300" w:lineRule="auto"/>
              <w:rPr>
                <w:rFonts w:ascii="Arial" w:hAnsi="Arial" w:eastAsia="宋体" w:cs="Times New Roman"/>
                <w:szCs w:val="24"/>
              </w:rPr>
            </w:pPr>
          </w:p>
        </w:tc>
        <w:tc>
          <w:tcPr>
            <w:tcW w:w="529" w:type="pct"/>
          </w:tcPr>
          <w:p w14:paraId="329E7247">
            <w:pPr>
              <w:spacing w:after="78" w:afterLines="25" w:line="300" w:lineRule="auto"/>
              <w:rPr>
                <w:rFonts w:ascii="Arial" w:hAnsi="Arial" w:eastAsia="宋体" w:cs="Times New Roman"/>
                <w:szCs w:val="24"/>
              </w:rPr>
            </w:pPr>
          </w:p>
        </w:tc>
        <w:tc>
          <w:tcPr>
            <w:tcW w:w="395" w:type="pct"/>
          </w:tcPr>
          <w:p w14:paraId="792107D6">
            <w:pPr>
              <w:spacing w:after="78" w:afterLines="25" w:line="300" w:lineRule="auto"/>
              <w:rPr>
                <w:rFonts w:ascii="Arial" w:hAnsi="Arial" w:eastAsia="宋体" w:cs="Times New Roman"/>
                <w:szCs w:val="24"/>
              </w:rPr>
            </w:pPr>
          </w:p>
        </w:tc>
        <w:tc>
          <w:tcPr>
            <w:tcW w:w="282" w:type="pct"/>
          </w:tcPr>
          <w:p w14:paraId="6D0BEAC1">
            <w:pPr>
              <w:spacing w:after="78" w:afterLines="25" w:line="300" w:lineRule="auto"/>
              <w:rPr>
                <w:rFonts w:ascii="Arial" w:hAnsi="Arial" w:eastAsia="宋体" w:cs="Times New Roman"/>
                <w:szCs w:val="24"/>
              </w:rPr>
            </w:pPr>
          </w:p>
        </w:tc>
        <w:tc>
          <w:tcPr>
            <w:tcW w:w="282" w:type="pct"/>
          </w:tcPr>
          <w:p w14:paraId="57DB14F7">
            <w:pPr>
              <w:spacing w:after="78" w:afterLines="25" w:line="300" w:lineRule="auto"/>
              <w:rPr>
                <w:rFonts w:ascii="Arial" w:hAnsi="Arial" w:eastAsia="宋体" w:cs="Times New Roman"/>
                <w:szCs w:val="24"/>
              </w:rPr>
            </w:pPr>
          </w:p>
        </w:tc>
        <w:tc>
          <w:tcPr>
            <w:tcW w:w="396" w:type="pct"/>
          </w:tcPr>
          <w:p w14:paraId="37A036BE">
            <w:pPr>
              <w:spacing w:after="78" w:afterLines="25" w:line="300" w:lineRule="auto"/>
              <w:rPr>
                <w:rFonts w:ascii="Arial" w:hAnsi="Arial" w:eastAsia="宋体" w:cs="Times New Roman"/>
                <w:szCs w:val="24"/>
              </w:rPr>
            </w:pPr>
          </w:p>
        </w:tc>
        <w:tc>
          <w:tcPr>
            <w:tcW w:w="527" w:type="pct"/>
          </w:tcPr>
          <w:p w14:paraId="35EDCFE6">
            <w:pPr>
              <w:spacing w:after="78" w:afterLines="25" w:line="300" w:lineRule="auto"/>
              <w:rPr>
                <w:rFonts w:ascii="Arial" w:hAnsi="Arial" w:eastAsia="宋体" w:cs="Times New Roman"/>
                <w:szCs w:val="24"/>
              </w:rPr>
            </w:pPr>
          </w:p>
        </w:tc>
        <w:tc>
          <w:tcPr>
            <w:tcW w:w="527" w:type="pct"/>
            <w:vMerge w:val="continue"/>
          </w:tcPr>
          <w:p w14:paraId="66CA2A29">
            <w:pPr>
              <w:spacing w:after="78" w:afterLines="25" w:line="300" w:lineRule="auto"/>
              <w:rPr>
                <w:rFonts w:ascii="Arial" w:hAnsi="Arial" w:eastAsia="宋体" w:cs="Times New Roman"/>
                <w:szCs w:val="24"/>
              </w:rPr>
            </w:pPr>
          </w:p>
        </w:tc>
      </w:tr>
      <w:tr w14:paraId="70F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0388E8E5">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55100B8">
            <w:pPr>
              <w:spacing w:after="78" w:afterLines="25" w:line="300" w:lineRule="auto"/>
              <w:rPr>
                <w:rFonts w:ascii="Arial" w:hAnsi="Arial" w:eastAsia="宋体" w:cs="Times New Roman"/>
                <w:szCs w:val="24"/>
              </w:rPr>
            </w:pPr>
          </w:p>
        </w:tc>
      </w:tr>
    </w:tbl>
    <w:p w14:paraId="37211DEC">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1691F56">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5B983DB5">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3ED255C8">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5"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5"/>
    </w:p>
    <w:p w14:paraId="3ADB5BA3">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6" w:name="_Hlk72074795"/>
      <w:r>
        <w:rPr>
          <w:rFonts w:hint="eastAsia" w:cs="Times New Roman" w:asciiTheme="minorEastAsia" w:hAnsiTheme="minorEastAsia"/>
          <w:b/>
          <w:szCs w:val="24"/>
        </w:rPr>
        <w:t>“原产地”是指该货物的实际生产加工地，而非品牌所在地</w:t>
      </w:r>
      <w:bookmarkEnd w:id="36"/>
      <w:r>
        <w:rPr>
          <w:rFonts w:hint="eastAsia" w:cs="Times New Roman" w:asciiTheme="minorEastAsia" w:hAnsiTheme="minorEastAsia"/>
          <w:b/>
          <w:szCs w:val="24"/>
        </w:rPr>
        <w:t>。</w:t>
      </w:r>
    </w:p>
    <w:p w14:paraId="425F057B">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731352E2">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7B73158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301B8D9B">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210EA259">
      <w:pPr>
        <w:snapToGrid w:val="0"/>
        <w:rPr>
          <w:rFonts w:hint="eastAsia" w:cs="Times New Roman" w:asciiTheme="minorEastAsia" w:hAnsiTheme="minorEastAsia"/>
          <w:b/>
          <w:szCs w:val="24"/>
        </w:rPr>
      </w:pPr>
    </w:p>
    <w:p w14:paraId="38AD32BD">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0D211EC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01F58996">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4C42D92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41EC2828">
      <w:pPr>
        <w:tabs>
          <w:tab w:val="left" w:pos="720"/>
        </w:tabs>
        <w:rPr>
          <w:rFonts w:ascii="Times New Roman" w:hAnsi="Times New Roman" w:eastAsia="宋体" w:cs="Times New Roman"/>
          <w:b/>
          <w:sz w:val="24"/>
          <w:szCs w:val="24"/>
        </w:rPr>
      </w:pPr>
    </w:p>
    <w:p w14:paraId="310500E5">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05F997C9">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3AABFF53">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2E9C9645">
      <w:pPr>
        <w:spacing w:after="78" w:afterLines="25" w:line="300" w:lineRule="auto"/>
        <w:rPr>
          <w:rFonts w:ascii="Arial" w:hAnsi="Arial" w:eastAsia="宋体" w:cs="Times New Roman"/>
          <w:b/>
          <w:szCs w:val="24"/>
        </w:rPr>
      </w:pPr>
    </w:p>
    <w:p w14:paraId="44D3330A">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18CE4B3A">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02C60F31">
      <w:pPr>
        <w:ind w:firstLine="422" w:firstLineChars="200"/>
        <w:rPr>
          <w:rFonts w:hint="eastAsia" w:hAnsi="宋体"/>
          <w:b/>
          <w:bCs/>
          <w:szCs w:val="21"/>
        </w:rPr>
      </w:pPr>
    </w:p>
    <w:p w14:paraId="41A5B598">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0F7B6643">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162F9D96">
      <w:pPr>
        <w:widowControl/>
        <w:jc w:val="left"/>
        <w:rPr>
          <w:rFonts w:ascii="Arial" w:hAnsi="Arial" w:eastAsia="宋体" w:cs="Times New Roman"/>
          <w:b/>
          <w:sz w:val="24"/>
          <w:szCs w:val="24"/>
        </w:rPr>
      </w:pPr>
    </w:p>
    <w:p w14:paraId="0954F204">
      <w:pPr>
        <w:rPr>
          <w:rFonts w:hint="eastAsia" w:ascii="宋体" w:hAnsi="宋体"/>
        </w:rPr>
      </w:pPr>
      <w:r>
        <w:t xml:space="preserve">       </w:t>
      </w:r>
      <w:bookmarkStart w:id="37" w:name="_Hlk72260501"/>
      <w:r>
        <w:t xml:space="preserve">  </w:t>
      </w:r>
      <w:r>
        <w:rPr>
          <w:rFonts w:hint="eastAsia" w:ascii="宋体" w:hAnsi="宋体"/>
        </w:rPr>
        <w:t>………………</w:t>
      </w:r>
      <w:bookmarkEnd w:id="37"/>
      <w:r>
        <w:rPr>
          <w:rFonts w:hint="eastAsia" w:ascii="宋体" w:hAnsi="宋体"/>
        </w:rPr>
        <w:t>（根据项目具体情况增加与综合实力评审相关的节点）………………</w:t>
      </w:r>
    </w:p>
    <w:p w14:paraId="0C140A94">
      <w:pPr>
        <w:jc w:val="both"/>
        <w:rPr>
          <w:b/>
          <w:bCs/>
          <w:color w:val="FF0000"/>
          <w:sz w:val="24"/>
        </w:rPr>
      </w:pPr>
    </w:p>
    <w:p w14:paraId="2C1325A6">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3299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01D811C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0073B3A2">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D651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14195863">
            <w:pPr>
              <w:jc w:val="center"/>
              <w:rPr>
                <w:rFonts w:hint="eastAsia" w:ascii="宋体" w:hAnsi="宋体" w:eastAsia="宋体" w:cs="宋体"/>
                <w:color w:val="auto"/>
                <w:sz w:val="21"/>
                <w:szCs w:val="21"/>
                <w:vertAlign w:val="baseline"/>
                <w:lang w:val="en-US" w:eastAsia="zh-CN"/>
              </w:rPr>
            </w:pPr>
          </w:p>
        </w:tc>
      </w:tr>
      <w:tr w14:paraId="1F02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7C930D7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F9C9138">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2C950CF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720897ED">
            <w:pPr>
              <w:jc w:val="center"/>
              <w:rPr>
                <w:rFonts w:hint="eastAsia" w:ascii="宋体" w:hAnsi="宋体" w:eastAsia="宋体" w:cs="宋体"/>
                <w:color w:val="auto"/>
                <w:sz w:val="21"/>
                <w:szCs w:val="21"/>
                <w:vertAlign w:val="baseline"/>
                <w:lang w:val="en-US" w:eastAsia="zh-CN"/>
              </w:rPr>
            </w:pPr>
          </w:p>
        </w:tc>
      </w:tr>
      <w:tr w14:paraId="219F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48CA187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7FD5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73C76C6D">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14754DC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2D9FA05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B5846C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79BE423F">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6BA73D71">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074C7286">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4A514709">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6EF3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537A96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C5500D0">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8CA4CB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D71F08C">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66E4812">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FED0D1F">
            <w:pPr>
              <w:jc w:val="center"/>
              <w:rPr>
                <w:rFonts w:hint="eastAsia" w:ascii="宋体" w:hAnsi="宋体" w:eastAsia="宋体" w:cs="宋体"/>
                <w:color w:val="auto"/>
                <w:sz w:val="21"/>
                <w:szCs w:val="21"/>
                <w:vertAlign w:val="baseline"/>
                <w:lang w:val="en-US" w:eastAsia="zh-CN"/>
              </w:rPr>
            </w:pPr>
          </w:p>
        </w:tc>
      </w:tr>
      <w:tr w14:paraId="2130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5C250F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46CEEC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C5EB607">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C74B37F">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1672012">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4A82846">
            <w:pPr>
              <w:jc w:val="center"/>
              <w:rPr>
                <w:rFonts w:hint="eastAsia" w:ascii="宋体" w:hAnsi="宋体" w:eastAsia="宋体" w:cs="宋体"/>
                <w:color w:val="auto"/>
                <w:sz w:val="21"/>
                <w:szCs w:val="21"/>
                <w:vertAlign w:val="baseline"/>
                <w:lang w:val="en-US" w:eastAsia="zh-CN"/>
              </w:rPr>
            </w:pPr>
          </w:p>
        </w:tc>
      </w:tr>
      <w:tr w14:paraId="234E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438B44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592BBB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03684A2B">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51F1EAE2">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E3CEA35">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A858513">
            <w:pPr>
              <w:jc w:val="center"/>
              <w:rPr>
                <w:rFonts w:hint="eastAsia" w:ascii="宋体" w:hAnsi="宋体" w:eastAsia="宋体" w:cs="宋体"/>
                <w:color w:val="auto"/>
                <w:sz w:val="21"/>
                <w:szCs w:val="21"/>
                <w:vertAlign w:val="baseline"/>
                <w:lang w:val="en-US" w:eastAsia="zh-CN"/>
              </w:rPr>
            </w:pPr>
          </w:p>
        </w:tc>
      </w:tr>
      <w:tr w14:paraId="750B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B452250">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4DF012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977CBA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9DDC72B">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AFE01FE">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04D39AC1">
            <w:pPr>
              <w:jc w:val="center"/>
              <w:rPr>
                <w:rFonts w:hint="eastAsia" w:ascii="宋体" w:hAnsi="宋体" w:eastAsia="宋体" w:cs="宋体"/>
                <w:color w:val="auto"/>
                <w:sz w:val="21"/>
                <w:szCs w:val="21"/>
                <w:vertAlign w:val="baseline"/>
                <w:lang w:val="en-US" w:eastAsia="zh-CN"/>
              </w:rPr>
            </w:pPr>
          </w:p>
        </w:tc>
      </w:tr>
      <w:tr w14:paraId="58D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5711A04A">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3B4CA67F">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11DEA37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441BF83">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1836C561">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5AE8F643">
            <w:pPr>
              <w:jc w:val="center"/>
              <w:rPr>
                <w:rFonts w:hint="eastAsia" w:ascii="宋体" w:hAnsi="宋体" w:eastAsia="宋体" w:cs="宋体"/>
                <w:color w:val="auto"/>
                <w:sz w:val="21"/>
                <w:szCs w:val="21"/>
                <w:vertAlign w:val="baseline"/>
                <w:lang w:val="en-US" w:eastAsia="zh-CN"/>
              </w:rPr>
            </w:pPr>
          </w:p>
        </w:tc>
      </w:tr>
      <w:tr w14:paraId="083A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0670994E">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0866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2C798FC0">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1FC1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AF187A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7914365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2F9AA4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2569A38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F24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8DB8A9A">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439AEE0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3FD16749">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99170A9">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195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C6BED85">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5837A6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55B619C">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695FBB9B">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3D3D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19F8A2CF">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063269B7">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732BBE35">
      <w:pPr>
        <w:autoSpaceDE w:val="0"/>
        <w:autoSpaceDN w:val="0"/>
        <w:adjustRightInd w:val="0"/>
        <w:snapToGrid w:val="0"/>
        <w:jc w:val="left"/>
        <w:rPr>
          <w:rFonts w:ascii="Arial" w:hAnsi="Arial" w:eastAsia="宋体" w:cs="Times New Roman"/>
          <w:b/>
          <w:sz w:val="24"/>
          <w:szCs w:val="24"/>
        </w:rPr>
      </w:pPr>
    </w:p>
    <w:p w14:paraId="7BC8D962">
      <w:pPr>
        <w:widowControl/>
        <w:jc w:val="center"/>
        <w:rPr>
          <w:rFonts w:ascii="Arial" w:hAnsi="Arial" w:eastAsia="宋体" w:cs="Times New Roman"/>
          <w:b/>
          <w:sz w:val="24"/>
          <w:szCs w:val="24"/>
        </w:rPr>
      </w:pPr>
    </w:p>
    <w:p w14:paraId="364222E2">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6E4FF7FF">
      <w:pPr>
        <w:widowControl/>
        <w:jc w:val="center"/>
        <w:rPr>
          <w:rFonts w:ascii="Arial" w:hAnsi="Arial" w:eastAsia="宋体" w:cs="Times New Roman"/>
          <w:szCs w:val="24"/>
        </w:rPr>
      </w:pPr>
      <w:r>
        <w:rPr>
          <w:rFonts w:ascii="Arial" w:hAnsi="Arial" w:eastAsia="宋体" w:cs="Times New Roman"/>
          <w:szCs w:val="24"/>
        </w:rPr>
        <w:br w:type="page"/>
      </w:r>
    </w:p>
    <w:p w14:paraId="5E909390">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62744277">
      <w:pPr>
        <w:pStyle w:val="4"/>
        <w:jc w:val="center"/>
        <w:rPr>
          <w:rFonts w:hint="eastAsia" w:ascii="黑体" w:eastAsia="黑体"/>
          <w:b w:val="0"/>
          <w:sz w:val="24"/>
        </w:rPr>
      </w:pPr>
      <w:r>
        <w:rPr>
          <w:rFonts w:hint="eastAsia" w:ascii="黑体" w:eastAsia="黑体"/>
          <w:b w:val="0"/>
          <w:sz w:val="24"/>
        </w:rPr>
        <w:t>一、</w:t>
      </w:r>
      <w:bookmarkStart w:id="38" w:name="_Hlk72092499"/>
      <w:r>
        <w:rPr>
          <w:rFonts w:hint="eastAsia" w:ascii="黑体" w:eastAsia="黑体"/>
          <w:b w:val="0"/>
          <w:sz w:val="24"/>
        </w:rPr>
        <w:t>法定代表人（负责人）证明书</w:t>
      </w:r>
      <w:bookmarkEnd w:id="38"/>
    </w:p>
    <w:p w14:paraId="26ACFBC7">
      <w:pPr>
        <w:rPr>
          <w:sz w:val="24"/>
        </w:rPr>
      </w:pPr>
    </w:p>
    <w:p w14:paraId="71146461">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30B917D">
      <w:pPr>
        <w:spacing w:line="360" w:lineRule="auto"/>
        <w:ind w:firstLine="420" w:firstLineChars="200"/>
        <w:rPr>
          <w:szCs w:val="21"/>
        </w:rPr>
      </w:pPr>
      <w:r>
        <w:rPr>
          <w:rFonts w:hint="eastAsia"/>
          <w:szCs w:val="21"/>
        </w:rPr>
        <w:t>特此证明。</w:t>
      </w:r>
    </w:p>
    <w:p w14:paraId="765628AB">
      <w:pPr>
        <w:spacing w:line="360" w:lineRule="auto"/>
        <w:ind w:firstLine="420" w:firstLineChars="200"/>
        <w:rPr>
          <w:szCs w:val="21"/>
        </w:rPr>
      </w:pPr>
      <w:r>
        <w:rPr>
          <w:rFonts w:hint="eastAsia"/>
          <w:szCs w:val="21"/>
        </w:rPr>
        <w:t>说明：1、法定代表人为投标人（企业事业单位、国家机关、社会团体）的主要行政负责人。</w:t>
      </w:r>
    </w:p>
    <w:p w14:paraId="3C2C17C8">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50C1CF4D">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9095F0D">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F53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CA51F5A">
            <w:pPr>
              <w:jc w:val="center"/>
            </w:pPr>
            <w:r>
              <w:rPr>
                <w:rFonts w:hint="eastAsia"/>
              </w:rPr>
              <w:t>证件扫描件正面</w:t>
            </w:r>
          </w:p>
          <w:p w14:paraId="1CAF4D88">
            <w:pPr>
              <w:pStyle w:val="9"/>
              <w:jc w:val="center"/>
            </w:pPr>
          </w:p>
          <w:p w14:paraId="24F73D50">
            <w:pPr>
              <w:pStyle w:val="13"/>
              <w:jc w:val="center"/>
            </w:pPr>
          </w:p>
        </w:tc>
        <w:tc>
          <w:tcPr>
            <w:tcW w:w="4265" w:type="dxa"/>
          </w:tcPr>
          <w:p w14:paraId="3C7E3774">
            <w:pPr>
              <w:jc w:val="center"/>
            </w:pPr>
            <w:r>
              <w:rPr>
                <w:rFonts w:hint="eastAsia"/>
              </w:rPr>
              <w:t>证件扫描件反面</w:t>
            </w:r>
          </w:p>
          <w:p w14:paraId="049DBDBD">
            <w:pPr>
              <w:pStyle w:val="9"/>
              <w:jc w:val="center"/>
            </w:pPr>
          </w:p>
          <w:p w14:paraId="39F19D7F">
            <w:pPr>
              <w:pStyle w:val="13"/>
              <w:jc w:val="center"/>
            </w:pPr>
          </w:p>
        </w:tc>
      </w:tr>
    </w:tbl>
    <w:p w14:paraId="00D3C568">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9E0EEC5">
      <w:pPr>
        <w:rPr>
          <w:rFonts w:hint="eastAsia"/>
          <w:b/>
          <w:bCs/>
          <w:color w:val="FF0000"/>
          <w:szCs w:val="21"/>
          <w:u w:val="none"/>
        </w:rPr>
      </w:pPr>
    </w:p>
    <w:p w14:paraId="3960C8C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1C8EB8B1">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4CD7E247">
      <w:pPr>
        <w:spacing w:line="360" w:lineRule="auto"/>
        <w:ind w:firstLine="420" w:firstLineChars="200"/>
        <w:rPr>
          <w:szCs w:val="21"/>
        </w:rPr>
      </w:pPr>
      <w:r>
        <w:rPr>
          <w:rFonts w:hint="eastAsia"/>
          <w:szCs w:val="21"/>
        </w:rPr>
        <w:t>代理人无转委托权，特此委托。</w:t>
      </w:r>
    </w:p>
    <w:p w14:paraId="143525D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583B7D97">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302FE9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410DBFBB">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990FAB0">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100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01C85DC">
            <w:pPr>
              <w:jc w:val="center"/>
            </w:pPr>
            <w:r>
              <w:rPr>
                <w:rFonts w:hint="eastAsia" w:ascii="Times New Roman" w:eastAsia="宋体"/>
              </w:rPr>
              <w:t>证件扫描件正面</w:t>
            </w:r>
          </w:p>
          <w:p w14:paraId="26FC7161">
            <w:pPr>
              <w:pStyle w:val="9"/>
              <w:jc w:val="center"/>
            </w:pPr>
          </w:p>
          <w:p w14:paraId="17FE0984">
            <w:pPr>
              <w:pStyle w:val="13"/>
              <w:jc w:val="center"/>
            </w:pPr>
          </w:p>
        </w:tc>
        <w:tc>
          <w:tcPr>
            <w:tcW w:w="4265" w:type="dxa"/>
          </w:tcPr>
          <w:p w14:paraId="79C6149E">
            <w:pPr>
              <w:jc w:val="center"/>
            </w:pPr>
            <w:r>
              <w:rPr>
                <w:rFonts w:hint="eastAsia" w:ascii="Times New Roman" w:eastAsia="宋体"/>
              </w:rPr>
              <w:t>证件扫描件反面</w:t>
            </w:r>
          </w:p>
          <w:p w14:paraId="1360BE52">
            <w:pPr>
              <w:pStyle w:val="9"/>
              <w:jc w:val="center"/>
            </w:pPr>
          </w:p>
          <w:p w14:paraId="1220D7CC">
            <w:pPr>
              <w:pStyle w:val="13"/>
              <w:jc w:val="center"/>
            </w:pPr>
          </w:p>
        </w:tc>
      </w:tr>
    </w:tbl>
    <w:p w14:paraId="58640C7C">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5FBD5CF">
      <w:pPr>
        <w:tabs>
          <w:tab w:val="left" w:pos="651"/>
        </w:tabs>
        <w:snapToGrid w:val="0"/>
        <w:jc w:val="center"/>
        <w:rPr>
          <w:rFonts w:ascii="黑体" w:eastAsia="黑体"/>
          <w:kern w:val="0"/>
          <w:sz w:val="24"/>
          <w:szCs w:val="24"/>
        </w:rPr>
      </w:pPr>
    </w:p>
    <w:p w14:paraId="1A0759D5">
      <w:pPr>
        <w:tabs>
          <w:tab w:val="left" w:pos="651"/>
        </w:tabs>
        <w:snapToGrid w:val="0"/>
        <w:jc w:val="center"/>
        <w:rPr>
          <w:rFonts w:ascii="黑体" w:eastAsia="黑体"/>
          <w:kern w:val="0"/>
          <w:sz w:val="24"/>
          <w:szCs w:val="24"/>
        </w:rPr>
      </w:pPr>
    </w:p>
    <w:p w14:paraId="00BDD552">
      <w:pPr>
        <w:tabs>
          <w:tab w:val="left" w:pos="651"/>
        </w:tabs>
        <w:snapToGrid w:val="0"/>
        <w:jc w:val="center"/>
        <w:rPr>
          <w:rFonts w:ascii="黑体" w:eastAsia="黑体"/>
          <w:kern w:val="0"/>
          <w:sz w:val="24"/>
          <w:szCs w:val="24"/>
        </w:rPr>
      </w:pPr>
    </w:p>
    <w:p w14:paraId="36791B13">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9" w:name="_Hlk72092634"/>
      <w:r>
        <w:rPr>
          <w:rFonts w:hint="eastAsia" w:ascii="黑体" w:eastAsia="黑体"/>
          <w:kern w:val="0"/>
          <w:sz w:val="24"/>
          <w:szCs w:val="24"/>
        </w:rPr>
        <w:t>实质性条款响应情况表</w:t>
      </w:r>
      <w:bookmarkEnd w:id="39"/>
    </w:p>
    <w:p w14:paraId="0F1B8E23">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4045D530">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277254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226FE8F6">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2E68D836">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13052D3E">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6614B271">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1B472CA2">
            <w:pPr>
              <w:jc w:val="center"/>
              <w:rPr>
                <w:rFonts w:hint="eastAsia" w:ascii="宋体" w:hAnsi="宋体" w:eastAsia="宋体" w:cs="Arial"/>
                <w:b/>
                <w:szCs w:val="21"/>
              </w:rPr>
            </w:pPr>
            <w:r>
              <w:rPr>
                <w:rFonts w:hint="eastAsia" w:ascii="宋体" w:hAnsi="宋体" w:eastAsia="宋体" w:cs="Arial"/>
                <w:b/>
                <w:szCs w:val="21"/>
              </w:rPr>
              <w:t>说明</w:t>
            </w:r>
          </w:p>
        </w:tc>
      </w:tr>
      <w:tr w14:paraId="397135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22083D30">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55F5D102">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7FBFD78">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20ED3458">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48B4A69D">
            <w:pPr>
              <w:spacing w:line="300" w:lineRule="auto"/>
              <w:jc w:val="center"/>
              <w:rPr>
                <w:rFonts w:hint="eastAsia" w:ascii="宋体" w:hAnsi="宋体" w:eastAsia="宋体" w:cs="Times New Roman"/>
                <w:b/>
                <w:color w:val="FF0000"/>
                <w:kern w:val="0"/>
                <w:szCs w:val="21"/>
              </w:rPr>
            </w:pPr>
          </w:p>
        </w:tc>
      </w:tr>
    </w:tbl>
    <w:p w14:paraId="054846FA">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1E8BF32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44B1574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71CA3BE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7E5D3DAF">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478F6AD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30F9CA4A">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79075827">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7B13EF2B">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388C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6EC5F26A">
            <w:pPr>
              <w:jc w:val="center"/>
              <w:rPr>
                <w:b/>
              </w:rPr>
            </w:pPr>
            <w:r>
              <w:rPr>
                <w:rFonts w:hint="eastAsia"/>
                <w:sz w:val="24"/>
              </w:rPr>
              <w:t>序号</w:t>
            </w:r>
          </w:p>
        </w:tc>
        <w:tc>
          <w:tcPr>
            <w:tcW w:w="1408" w:type="dxa"/>
            <w:vAlign w:val="center"/>
          </w:tcPr>
          <w:p w14:paraId="5F8A71B8">
            <w:pPr>
              <w:jc w:val="center"/>
              <w:rPr>
                <w:b/>
              </w:rPr>
            </w:pPr>
            <w:r>
              <w:rPr>
                <w:rFonts w:hint="eastAsia"/>
                <w:b/>
              </w:rPr>
              <w:t>商务需求项</w:t>
            </w:r>
          </w:p>
        </w:tc>
        <w:tc>
          <w:tcPr>
            <w:tcW w:w="4918" w:type="dxa"/>
            <w:vAlign w:val="center"/>
          </w:tcPr>
          <w:p w14:paraId="47B60722">
            <w:pPr>
              <w:jc w:val="center"/>
              <w:rPr>
                <w:b/>
              </w:rPr>
            </w:pPr>
            <w:r>
              <w:rPr>
                <w:rFonts w:hint="eastAsia"/>
                <w:sz w:val="24"/>
              </w:rPr>
              <w:t>招标商务要求</w:t>
            </w:r>
          </w:p>
        </w:tc>
        <w:tc>
          <w:tcPr>
            <w:tcW w:w="973" w:type="dxa"/>
            <w:vAlign w:val="center"/>
          </w:tcPr>
          <w:p w14:paraId="4E64F8B7">
            <w:pPr>
              <w:jc w:val="center"/>
              <w:rPr>
                <w:b/>
              </w:rPr>
            </w:pPr>
            <w:r>
              <w:rPr>
                <w:rFonts w:hint="eastAsia"/>
                <w:sz w:val="24"/>
              </w:rPr>
              <w:t>投标商务响应</w:t>
            </w:r>
          </w:p>
        </w:tc>
        <w:tc>
          <w:tcPr>
            <w:tcW w:w="642" w:type="dxa"/>
            <w:vAlign w:val="center"/>
          </w:tcPr>
          <w:p w14:paraId="7CCBF861">
            <w:pPr>
              <w:jc w:val="center"/>
              <w:rPr>
                <w:b/>
              </w:rPr>
            </w:pPr>
            <w:r>
              <w:rPr>
                <w:rFonts w:hint="eastAsia"/>
              </w:rPr>
              <w:t>偏离情况</w:t>
            </w:r>
          </w:p>
        </w:tc>
        <w:tc>
          <w:tcPr>
            <w:tcW w:w="540" w:type="dxa"/>
            <w:vAlign w:val="center"/>
          </w:tcPr>
          <w:p w14:paraId="37F92233">
            <w:pPr>
              <w:jc w:val="center"/>
              <w:rPr>
                <w:b/>
              </w:rPr>
            </w:pPr>
            <w:r>
              <w:rPr>
                <w:rFonts w:hint="eastAsia"/>
                <w:sz w:val="24"/>
              </w:rPr>
              <w:t>说明</w:t>
            </w:r>
          </w:p>
        </w:tc>
      </w:tr>
      <w:tr w14:paraId="53FC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7CFB7FDA">
            <w:pPr>
              <w:rPr>
                <w:b/>
              </w:rPr>
            </w:pPr>
            <w:r>
              <w:rPr>
                <w:rFonts w:hint="eastAsia"/>
                <w:b/>
              </w:rPr>
              <w:t>（一）免费保修期内售后服务要求</w:t>
            </w:r>
          </w:p>
        </w:tc>
      </w:tr>
      <w:tr w14:paraId="203B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72ED137">
            <w:pPr>
              <w:jc w:val="center"/>
              <w:rPr>
                <w:bCs/>
              </w:rPr>
            </w:pPr>
            <w:r>
              <w:rPr>
                <w:rFonts w:hint="eastAsia"/>
                <w:bCs/>
              </w:rPr>
              <w:t>1</w:t>
            </w:r>
          </w:p>
        </w:tc>
        <w:tc>
          <w:tcPr>
            <w:tcW w:w="1408" w:type="dxa"/>
          </w:tcPr>
          <w:p w14:paraId="3C01289A">
            <w:pPr>
              <w:jc w:val="center"/>
            </w:pPr>
            <w:r>
              <w:rPr>
                <w:rFonts w:hint="eastAsia"/>
              </w:rPr>
              <w:t>*</w:t>
            </w:r>
            <w:r>
              <w:t>***</w:t>
            </w:r>
          </w:p>
        </w:tc>
        <w:tc>
          <w:tcPr>
            <w:tcW w:w="4918" w:type="dxa"/>
          </w:tcPr>
          <w:p w14:paraId="69885CCF">
            <w:pPr>
              <w:jc w:val="center"/>
              <w:rPr>
                <w:b/>
              </w:rPr>
            </w:pPr>
            <w:r>
              <w:rPr>
                <w:rFonts w:hint="eastAsia"/>
                <w:bCs/>
                <w:szCs w:val="21"/>
              </w:rPr>
              <w:t>（填写相关内容）</w:t>
            </w:r>
          </w:p>
        </w:tc>
        <w:tc>
          <w:tcPr>
            <w:tcW w:w="973" w:type="dxa"/>
          </w:tcPr>
          <w:p w14:paraId="53FFF509">
            <w:pPr>
              <w:rPr>
                <w:bCs/>
                <w:szCs w:val="21"/>
              </w:rPr>
            </w:pPr>
          </w:p>
        </w:tc>
        <w:tc>
          <w:tcPr>
            <w:tcW w:w="642" w:type="dxa"/>
          </w:tcPr>
          <w:p w14:paraId="598BB951">
            <w:pPr>
              <w:rPr>
                <w:bCs/>
                <w:szCs w:val="21"/>
              </w:rPr>
            </w:pPr>
          </w:p>
        </w:tc>
        <w:tc>
          <w:tcPr>
            <w:tcW w:w="540" w:type="dxa"/>
          </w:tcPr>
          <w:p w14:paraId="15F5FD60">
            <w:pPr>
              <w:rPr>
                <w:bCs/>
                <w:szCs w:val="21"/>
              </w:rPr>
            </w:pPr>
          </w:p>
        </w:tc>
      </w:tr>
      <w:tr w14:paraId="600D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680944FE">
            <w:pPr>
              <w:jc w:val="center"/>
              <w:rPr>
                <w:bCs/>
              </w:rPr>
            </w:pPr>
            <w:r>
              <w:rPr>
                <w:bCs/>
              </w:rPr>
              <w:t>2</w:t>
            </w:r>
          </w:p>
        </w:tc>
        <w:tc>
          <w:tcPr>
            <w:tcW w:w="1408" w:type="dxa"/>
          </w:tcPr>
          <w:p w14:paraId="09D980A0">
            <w:pPr>
              <w:jc w:val="center"/>
            </w:pPr>
            <w:r>
              <w:rPr>
                <w:rFonts w:hint="eastAsia"/>
              </w:rPr>
              <w:t>****</w:t>
            </w:r>
          </w:p>
        </w:tc>
        <w:tc>
          <w:tcPr>
            <w:tcW w:w="4918" w:type="dxa"/>
          </w:tcPr>
          <w:p w14:paraId="6FBF4BE2">
            <w:pPr>
              <w:jc w:val="center"/>
              <w:rPr>
                <w:bCs/>
                <w:szCs w:val="21"/>
              </w:rPr>
            </w:pPr>
            <w:r>
              <w:rPr>
                <w:rFonts w:hint="eastAsia"/>
              </w:rPr>
              <w:t>（填写相关内容）</w:t>
            </w:r>
          </w:p>
        </w:tc>
        <w:tc>
          <w:tcPr>
            <w:tcW w:w="973" w:type="dxa"/>
          </w:tcPr>
          <w:p w14:paraId="79F69E69">
            <w:pPr>
              <w:rPr>
                <w:bCs/>
                <w:szCs w:val="21"/>
              </w:rPr>
            </w:pPr>
          </w:p>
        </w:tc>
        <w:tc>
          <w:tcPr>
            <w:tcW w:w="642" w:type="dxa"/>
          </w:tcPr>
          <w:p w14:paraId="5B7DB41E">
            <w:pPr>
              <w:rPr>
                <w:bCs/>
                <w:szCs w:val="21"/>
              </w:rPr>
            </w:pPr>
          </w:p>
        </w:tc>
        <w:tc>
          <w:tcPr>
            <w:tcW w:w="540" w:type="dxa"/>
          </w:tcPr>
          <w:p w14:paraId="38810481">
            <w:pPr>
              <w:rPr>
                <w:bCs/>
                <w:szCs w:val="21"/>
              </w:rPr>
            </w:pPr>
          </w:p>
        </w:tc>
      </w:tr>
      <w:tr w14:paraId="4671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56923064">
            <w:pPr>
              <w:rPr>
                <w:bCs/>
                <w:szCs w:val="21"/>
              </w:rPr>
            </w:pPr>
            <w:r>
              <w:rPr>
                <w:rFonts w:hint="eastAsia"/>
                <w:b/>
              </w:rPr>
              <w:t>（二）免费保修期外售后服务要求</w:t>
            </w:r>
          </w:p>
        </w:tc>
      </w:tr>
      <w:tr w14:paraId="0BB0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2E24658">
            <w:pPr>
              <w:jc w:val="center"/>
              <w:rPr>
                <w:bCs/>
              </w:rPr>
            </w:pPr>
            <w:r>
              <w:rPr>
                <w:rFonts w:hint="eastAsia"/>
              </w:rPr>
              <w:t>1</w:t>
            </w:r>
          </w:p>
        </w:tc>
        <w:tc>
          <w:tcPr>
            <w:tcW w:w="1408" w:type="dxa"/>
          </w:tcPr>
          <w:p w14:paraId="06655743">
            <w:pPr>
              <w:jc w:val="center"/>
            </w:pPr>
            <w:r>
              <w:rPr>
                <w:rFonts w:hint="eastAsia"/>
              </w:rPr>
              <w:t>****</w:t>
            </w:r>
          </w:p>
        </w:tc>
        <w:tc>
          <w:tcPr>
            <w:tcW w:w="4918" w:type="dxa"/>
          </w:tcPr>
          <w:p w14:paraId="2B28463F">
            <w:pPr>
              <w:jc w:val="center"/>
            </w:pPr>
            <w:r>
              <w:rPr>
                <w:rFonts w:hint="eastAsia"/>
              </w:rPr>
              <w:t>（填写相关内容）</w:t>
            </w:r>
          </w:p>
        </w:tc>
        <w:tc>
          <w:tcPr>
            <w:tcW w:w="973" w:type="dxa"/>
          </w:tcPr>
          <w:p w14:paraId="168942CF">
            <w:pPr>
              <w:rPr>
                <w:bCs/>
                <w:szCs w:val="21"/>
              </w:rPr>
            </w:pPr>
          </w:p>
        </w:tc>
        <w:tc>
          <w:tcPr>
            <w:tcW w:w="642" w:type="dxa"/>
          </w:tcPr>
          <w:p w14:paraId="47C99129">
            <w:pPr>
              <w:rPr>
                <w:bCs/>
                <w:szCs w:val="21"/>
              </w:rPr>
            </w:pPr>
          </w:p>
        </w:tc>
        <w:tc>
          <w:tcPr>
            <w:tcW w:w="540" w:type="dxa"/>
          </w:tcPr>
          <w:p w14:paraId="31B215E7">
            <w:pPr>
              <w:rPr>
                <w:bCs/>
                <w:szCs w:val="21"/>
              </w:rPr>
            </w:pPr>
          </w:p>
        </w:tc>
      </w:tr>
      <w:tr w14:paraId="4271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9B7A48B">
            <w:pPr>
              <w:rPr>
                <w:bCs/>
                <w:szCs w:val="21"/>
              </w:rPr>
            </w:pPr>
            <w:r>
              <w:rPr>
                <w:rFonts w:hint="eastAsia"/>
                <w:b/>
              </w:rPr>
              <w:t>（三）其他商务要求</w:t>
            </w:r>
          </w:p>
        </w:tc>
      </w:tr>
      <w:tr w14:paraId="60E8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12FE84E9">
            <w:pPr>
              <w:jc w:val="center"/>
            </w:pPr>
            <w:r>
              <w:rPr>
                <w:rFonts w:hint="eastAsia"/>
              </w:rPr>
              <w:t>1</w:t>
            </w:r>
          </w:p>
        </w:tc>
        <w:tc>
          <w:tcPr>
            <w:tcW w:w="1408" w:type="dxa"/>
          </w:tcPr>
          <w:p w14:paraId="5AF1727B">
            <w:pPr>
              <w:jc w:val="center"/>
            </w:pPr>
            <w:r>
              <w:rPr>
                <w:rFonts w:hint="eastAsia"/>
              </w:rPr>
              <w:t>****</w:t>
            </w:r>
          </w:p>
        </w:tc>
        <w:tc>
          <w:tcPr>
            <w:tcW w:w="4918" w:type="dxa"/>
          </w:tcPr>
          <w:p w14:paraId="15D29A29">
            <w:pPr>
              <w:jc w:val="center"/>
            </w:pPr>
            <w:r>
              <w:rPr>
                <w:rFonts w:hint="eastAsia"/>
              </w:rPr>
              <w:t>（填写相关内容）</w:t>
            </w:r>
          </w:p>
        </w:tc>
        <w:tc>
          <w:tcPr>
            <w:tcW w:w="973" w:type="dxa"/>
          </w:tcPr>
          <w:p w14:paraId="32068BF9">
            <w:pPr>
              <w:rPr>
                <w:bCs/>
                <w:szCs w:val="21"/>
              </w:rPr>
            </w:pPr>
          </w:p>
        </w:tc>
        <w:tc>
          <w:tcPr>
            <w:tcW w:w="642" w:type="dxa"/>
          </w:tcPr>
          <w:p w14:paraId="02D23682">
            <w:pPr>
              <w:rPr>
                <w:bCs/>
                <w:szCs w:val="21"/>
              </w:rPr>
            </w:pPr>
          </w:p>
        </w:tc>
        <w:tc>
          <w:tcPr>
            <w:tcW w:w="540" w:type="dxa"/>
          </w:tcPr>
          <w:p w14:paraId="0BD25963">
            <w:pPr>
              <w:rPr>
                <w:bCs/>
                <w:szCs w:val="21"/>
              </w:rPr>
            </w:pPr>
          </w:p>
        </w:tc>
      </w:tr>
    </w:tbl>
    <w:p w14:paraId="60F596B4">
      <w:pPr>
        <w:ind w:firstLine="420" w:firstLineChars="200"/>
        <w:rPr>
          <w:bCs/>
          <w:szCs w:val="21"/>
        </w:rPr>
      </w:pPr>
      <w:r>
        <w:rPr>
          <w:rFonts w:hint="eastAsia"/>
          <w:bCs/>
          <w:szCs w:val="21"/>
        </w:rPr>
        <w:t>《商务要求偏离表》编制指引：</w:t>
      </w:r>
    </w:p>
    <w:p w14:paraId="55D34FD3">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04F6E45F">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0F36EB3F">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49E04888">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01245FDF">
      <w:pPr>
        <w:ind w:firstLine="420" w:firstLineChars="200"/>
        <w:rPr>
          <w:bCs/>
          <w:szCs w:val="21"/>
        </w:rPr>
      </w:pPr>
      <w:r>
        <w:rPr>
          <w:rFonts w:hint="eastAsia"/>
          <w:bCs/>
          <w:szCs w:val="21"/>
        </w:rPr>
        <w:t>4、带★号条款为不可偏离条款，如未响应或出现负偏离的，将作投标无效处理。</w:t>
      </w:r>
    </w:p>
    <w:p w14:paraId="1350B05E">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189FC49D">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1BD3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34ACDEE5">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1B74ADC1">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287D04DB">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722BE84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3921BE6F">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01145C">
            <w:pPr>
              <w:jc w:val="center"/>
              <w:rPr>
                <w:color w:val="000000" w:themeColor="text1"/>
                <w:szCs w:val="21"/>
                <w14:textFill>
                  <w14:solidFill>
                    <w14:schemeClr w14:val="tx1"/>
                  </w14:solidFill>
                </w14:textFill>
              </w:rPr>
            </w:pPr>
            <w:r>
              <w:rPr>
                <w:rFonts w:hint="eastAsia"/>
                <w:sz w:val="24"/>
              </w:rPr>
              <w:t>说明</w:t>
            </w:r>
          </w:p>
        </w:tc>
      </w:tr>
      <w:tr w14:paraId="4F34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5D24307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2B96918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0C9B9159">
            <w:pPr>
              <w:jc w:val="center"/>
              <w:rPr>
                <w:color w:val="000000" w:themeColor="text1"/>
                <w:szCs w:val="21"/>
                <w14:textFill>
                  <w14:solidFill>
                    <w14:schemeClr w14:val="tx1"/>
                  </w14:solidFill>
                </w14:textFill>
              </w:rPr>
            </w:pPr>
            <w:r>
              <w:rPr>
                <w:rFonts w:hint="eastAsia"/>
              </w:rPr>
              <w:t>（填写相关内容）</w:t>
            </w:r>
          </w:p>
        </w:tc>
        <w:tc>
          <w:tcPr>
            <w:tcW w:w="2623" w:type="dxa"/>
          </w:tcPr>
          <w:p w14:paraId="55CAFF73">
            <w:pPr>
              <w:rPr>
                <w:color w:val="000000" w:themeColor="text1"/>
                <w:szCs w:val="21"/>
                <w14:textFill>
                  <w14:solidFill>
                    <w14:schemeClr w14:val="tx1"/>
                  </w14:solidFill>
                </w14:textFill>
              </w:rPr>
            </w:pPr>
          </w:p>
        </w:tc>
        <w:tc>
          <w:tcPr>
            <w:tcW w:w="710" w:type="dxa"/>
          </w:tcPr>
          <w:p w14:paraId="56C06A49">
            <w:pPr>
              <w:rPr>
                <w:color w:val="000000" w:themeColor="text1"/>
                <w:szCs w:val="21"/>
                <w14:textFill>
                  <w14:solidFill>
                    <w14:schemeClr w14:val="tx1"/>
                  </w14:solidFill>
                </w14:textFill>
              </w:rPr>
            </w:pPr>
          </w:p>
        </w:tc>
        <w:tc>
          <w:tcPr>
            <w:tcW w:w="390" w:type="dxa"/>
          </w:tcPr>
          <w:p w14:paraId="0E6D8D5A">
            <w:pPr>
              <w:rPr>
                <w:color w:val="000000" w:themeColor="text1"/>
                <w:szCs w:val="21"/>
                <w14:textFill>
                  <w14:solidFill>
                    <w14:schemeClr w14:val="tx1"/>
                  </w14:solidFill>
                </w14:textFill>
              </w:rPr>
            </w:pPr>
          </w:p>
        </w:tc>
      </w:tr>
      <w:tr w14:paraId="702A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7749D84">
            <w:pPr>
              <w:jc w:val="center"/>
              <w:rPr>
                <w:color w:val="000000" w:themeColor="text1"/>
                <w:szCs w:val="21"/>
                <w14:textFill>
                  <w14:solidFill>
                    <w14:schemeClr w14:val="tx1"/>
                  </w14:solidFill>
                </w14:textFill>
              </w:rPr>
            </w:pPr>
          </w:p>
        </w:tc>
        <w:tc>
          <w:tcPr>
            <w:tcW w:w="772" w:type="dxa"/>
            <w:vMerge w:val="continue"/>
            <w:vAlign w:val="center"/>
          </w:tcPr>
          <w:p w14:paraId="3A3BE22B">
            <w:pPr>
              <w:jc w:val="center"/>
              <w:rPr>
                <w:color w:val="000000" w:themeColor="text1"/>
                <w:szCs w:val="21"/>
                <w14:textFill>
                  <w14:solidFill>
                    <w14:schemeClr w14:val="tx1"/>
                  </w14:solidFill>
                </w14:textFill>
              </w:rPr>
            </w:pPr>
          </w:p>
        </w:tc>
        <w:tc>
          <w:tcPr>
            <w:tcW w:w="3795" w:type="dxa"/>
          </w:tcPr>
          <w:p w14:paraId="4119137A">
            <w:pPr>
              <w:jc w:val="center"/>
              <w:rPr>
                <w:color w:val="000000" w:themeColor="text1"/>
                <w:szCs w:val="21"/>
                <w14:textFill>
                  <w14:solidFill>
                    <w14:schemeClr w14:val="tx1"/>
                  </w14:solidFill>
                </w14:textFill>
              </w:rPr>
            </w:pPr>
            <w:r>
              <w:rPr>
                <w:rFonts w:hint="eastAsia"/>
              </w:rPr>
              <w:t>（填写相关内容）</w:t>
            </w:r>
          </w:p>
        </w:tc>
        <w:tc>
          <w:tcPr>
            <w:tcW w:w="2623" w:type="dxa"/>
          </w:tcPr>
          <w:p w14:paraId="1AA4BED1">
            <w:pPr>
              <w:rPr>
                <w:color w:val="000000" w:themeColor="text1"/>
                <w:szCs w:val="21"/>
                <w14:textFill>
                  <w14:solidFill>
                    <w14:schemeClr w14:val="tx1"/>
                  </w14:solidFill>
                </w14:textFill>
              </w:rPr>
            </w:pPr>
          </w:p>
        </w:tc>
        <w:tc>
          <w:tcPr>
            <w:tcW w:w="710" w:type="dxa"/>
          </w:tcPr>
          <w:p w14:paraId="7585FD6A">
            <w:pPr>
              <w:rPr>
                <w:color w:val="000000" w:themeColor="text1"/>
                <w:szCs w:val="21"/>
                <w14:textFill>
                  <w14:solidFill>
                    <w14:schemeClr w14:val="tx1"/>
                  </w14:solidFill>
                </w14:textFill>
              </w:rPr>
            </w:pPr>
          </w:p>
        </w:tc>
        <w:tc>
          <w:tcPr>
            <w:tcW w:w="390" w:type="dxa"/>
          </w:tcPr>
          <w:p w14:paraId="065D332C">
            <w:pPr>
              <w:rPr>
                <w:color w:val="000000" w:themeColor="text1"/>
                <w:szCs w:val="21"/>
                <w14:textFill>
                  <w14:solidFill>
                    <w14:schemeClr w14:val="tx1"/>
                  </w14:solidFill>
                </w14:textFill>
              </w:rPr>
            </w:pPr>
          </w:p>
        </w:tc>
      </w:tr>
      <w:tr w14:paraId="0005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20332048">
            <w:pPr>
              <w:jc w:val="center"/>
              <w:rPr>
                <w:color w:val="000000" w:themeColor="text1"/>
                <w:szCs w:val="21"/>
                <w14:textFill>
                  <w14:solidFill>
                    <w14:schemeClr w14:val="tx1"/>
                  </w14:solidFill>
                </w14:textFill>
              </w:rPr>
            </w:pPr>
          </w:p>
        </w:tc>
        <w:tc>
          <w:tcPr>
            <w:tcW w:w="772" w:type="dxa"/>
            <w:vMerge w:val="continue"/>
            <w:vAlign w:val="center"/>
          </w:tcPr>
          <w:p w14:paraId="6C6754D8">
            <w:pPr>
              <w:jc w:val="center"/>
              <w:rPr>
                <w:color w:val="000000" w:themeColor="text1"/>
                <w:szCs w:val="21"/>
                <w14:textFill>
                  <w14:solidFill>
                    <w14:schemeClr w14:val="tx1"/>
                  </w14:solidFill>
                </w14:textFill>
              </w:rPr>
            </w:pPr>
          </w:p>
        </w:tc>
        <w:tc>
          <w:tcPr>
            <w:tcW w:w="3795" w:type="dxa"/>
          </w:tcPr>
          <w:p w14:paraId="7123F49E">
            <w:pPr>
              <w:jc w:val="center"/>
              <w:rPr>
                <w:color w:val="000000" w:themeColor="text1"/>
                <w:szCs w:val="21"/>
                <w14:textFill>
                  <w14:solidFill>
                    <w14:schemeClr w14:val="tx1"/>
                  </w14:solidFill>
                </w14:textFill>
              </w:rPr>
            </w:pPr>
            <w:r>
              <w:rPr>
                <w:rFonts w:hint="eastAsia"/>
              </w:rPr>
              <w:t>（填写相关内容）</w:t>
            </w:r>
          </w:p>
        </w:tc>
        <w:tc>
          <w:tcPr>
            <w:tcW w:w="2623" w:type="dxa"/>
          </w:tcPr>
          <w:p w14:paraId="4479D990">
            <w:pPr>
              <w:rPr>
                <w:color w:val="000000" w:themeColor="text1"/>
                <w:szCs w:val="21"/>
                <w14:textFill>
                  <w14:solidFill>
                    <w14:schemeClr w14:val="tx1"/>
                  </w14:solidFill>
                </w14:textFill>
              </w:rPr>
            </w:pPr>
          </w:p>
        </w:tc>
        <w:tc>
          <w:tcPr>
            <w:tcW w:w="710" w:type="dxa"/>
          </w:tcPr>
          <w:p w14:paraId="57B87962">
            <w:pPr>
              <w:rPr>
                <w:color w:val="000000" w:themeColor="text1"/>
                <w:szCs w:val="21"/>
                <w14:textFill>
                  <w14:solidFill>
                    <w14:schemeClr w14:val="tx1"/>
                  </w14:solidFill>
                </w14:textFill>
              </w:rPr>
            </w:pPr>
          </w:p>
        </w:tc>
        <w:tc>
          <w:tcPr>
            <w:tcW w:w="390" w:type="dxa"/>
          </w:tcPr>
          <w:p w14:paraId="70695D46">
            <w:pPr>
              <w:rPr>
                <w:color w:val="000000" w:themeColor="text1"/>
                <w:szCs w:val="21"/>
                <w14:textFill>
                  <w14:solidFill>
                    <w14:schemeClr w14:val="tx1"/>
                  </w14:solidFill>
                </w14:textFill>
              </w:rPr>
            </w:pPr>
          </w:p>
        </w:tc>
      </w:tr>
      <w:tr w14:paraId="1E5F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C0FB6E3">
            <w:pPr>
              <w:jc w:val="center"/>
              <w:rPr>
                <w:color w:val="000000" w:themeColor="text1"/>
                <w:szCs w:val="21"/>
                <w14:textFill>
                  <w14:solidFill>
                    <w14:schemeClr w14:val="tx1"/>
                  </w14:solidFill>
                </w14:textFill>
              </w:rPr>
            </w:pPr>
          </w:p>
        </w:tc>
        <w:tc>
          <w:tcPr>
            <w:tcW w:w="772" w:type="dxa"/>
            <w:vMerge w:val="continue"/>
            <w:vAlign w:val="center"/>
          </w:tcPr>
          <w:p w14:paraId="48AC5741">
            <w:pPr>
              <w:jc w:val="center"/>
              <w:rPr>
                <w:color w:val="000000" w:themeColor="text1"/>
                <w:szCs w:val="21"/>
                <w14:textFill>
                  <w14:solidFill>
                    <w14:schemeClr w14:val="tx1"/>
                  </w14:solidFill>
                </w14:textFill>
              </w:rPr>
            </w:pPr>
          </w:p>
        </w:tc>
        <w:tc>
          <w:tcPr>
            <w:tcW w:w="3795" w:type="dxa"/>
          </w:tcPr>
          <w:p w14:paraId="60203385">
            <w:pPr>
              <w:jc w:val="center"/>
              <w:rPr>
                <w:color w:val="000000" w:themeColor="text1"/>
                <w:szCs w:val="21"/>
                <w14:textFill>
                  <w14:solidFill>
                    <w14:schemeClr w14:val="tx1"/>
                  </w14:solidFill>
                </w14:textFill>
              </w:rPr>
            </w:pPr>
            <w:r>
              <w:rPr>
                <w:rFonts w:hint="eastAsia"/>
              </w:rPr>
              <w:t>（填写相关内容）</w:t>
            </w:r>
          </w:p>
        </w:tc>
        <w:tc>
          <w:tcPr>
            <w:tcW w:w="2623" w:type="dxa"/>
          </w:tcPr>
          <w:p w14:paraId="7CE7F7C5">
            <w:pPr>
              <w:rPr>
                <w:color w:val="000000" w:themeColor="text1"/>
                <w:szCs w:val="21"/>
                <w14:textFill>
                  <w14:solidFill>
                    <w14:schemeClr w14:val="tx1"/>
                  </w14:solidFill>
                </w14:textFill>
              </w:rPr>
            </w:pPr>
          </w:p>
        </w:tc>
        <w:tc>
          <w:tcPr>
            <w:tcW w:w="710" w:type="dxa"/>
          </w:tcPr>
          <w:p w14:paraId="7BFD7C86">
            <w:pPr>
              <w:rPr>
                <w:color w:val="000000" w:themeColor="text1"/>
                <w:szCs w:val="21"/>
                <w14:textFill>
                  <w14:solidFill>
                    <w14:schemeClr w14:val="tx1"/>
                  </w14:solidFill>
                </w14:textFill>
              </w:rPr>
            </w:pPr>
          </w:p>
        </w:tc>
        <w:tc>
          <w:tcPr>
            <w:tcW w:w="390" w:type="dxa"/>
          </w:tcPr>
          <w:p w14:paraId="5F0E7E5D">
            <w:pPr>
              <w:rPr>
                <w:color w:val="000000" w:themeColor="text1"/>
                <w:szCs w:val="21"/>
                <w14:textFill>
                  <w14:solidFill>
                    <w14:schemeClr w14:val="tx1"/>
                  </w14:solidFill>
                </w14:textFill>
              </w:rPr>
            </w:pPr>
          </w:p>
        </w:tc>
      </w:tr>
      <w:tr w14:paraId="2DF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2FD9FC8">
            <w:pPr>
              <w:jc w:val="center"/>
              <w:rPr>
                <w:color w:val="000000" w:themeColor="text1"/>
                <w:szCs w:val="21"/>
                <w14:textFill>
                  <w14:solidFill>
                    <w14:schemeClr w14:val="tx1"/>
                  </w14:solidFill>
                </w14:textFill>
              </w:rPr>
            </w:pPr>
          </w:p>
        </w:tc>
        <w:tc>
          <w:tcPr>
            <w:tcW w:w="772" w:type="dxa"/>
            <w:vMerge w:val="continue"/>
            <w:vAlign w:val="center"/>
          </w:tcPr>
          <w:p w14:paraId="157E70FB">
            <w:pPr>
              <w:jc w:val="center"/>
              <w:rPr>
                <w:color w:val="000000" w:themeColor="text1"/>
                <w:szCs w:val="21"/>
                <w14:textFill>
                  <w14:solidFill>
                    <w14:schemeClr w14:val="tx1"/>
                  </w14:solidFill>
                </w14:textFill>
              </w:rPr>
            </w:pPr>
          </w:p>
        </w:tc>
        <w:tc>
          <w:tcPr>
            <w:tcW w:w="3795" w:type="dxa"/>
          </w:tcPr>
          <w:p w14:paraId="591C2762">
            <w:pPr>
              <w:jc w:val="center"/>
              <w:rPr>
                <w:color w:val="000000" w:themeColor="text1"/>
                <w:szCs w:val="21"/>
                <w14:textFill>
                  <w14:solidFill>
                    <w14:schemeClr w14:val="tx1"/>
                  </w14:solidFill>
                </w14:textFill>
              </w:rPr>
            </w:pPr>
            <w:r>
              <w:rPr>
                <w:rFonts w:hint="eastAsia"/>
              </w:rPr>
              <w:t>（填写相关内容）</w:t>
            </w:r>
          </w:p>
        </w:tc>
        <w:tc>
          <w:tcPr>
            <w:tcW w:w="2623" w:type="dxa"/>
          </w:tcPr>
          <w:p w14:paraId="732DEC1A">
            <w:pPr>
              <w:rPr>
                <w:rStyle w:val="20"/>
                <w:b w:val="0"/>
                <w:bCs w:val="0"/>
                <w:color w:val="000000" w:themeColor="text1"/>
                <w:szCs w:val="21"/>
                <w14:textFill>
                  <w14:solidFill>
                    <w14:schemeClr w14:val="tx1"/>
                  </w14:solidFill>
                </w14:textFill>
              </w:rPr>
            </w:pPr>
          </w:p>
        </w:tc>
        <w:tc>
          <w:tcPr>
            <w:tcW w:w="710" w:type="dxa"/>
          </w:tcPr>
          <w:p w14:paraId="1331C492">
            <w:pPr>
              <w:rPr>
                <w:rStyle w:val="20"/>
                <w:b w:val="0"/>
                <w:bCs w:val="0"/>
                <w:color w:val="000000" w:themeColor="text1"/>
                <w:szCs w:val="21"/>
                <w14:textFill>
                  <w14:solidFill>
                    <w14:schemeClr w14:val="tx1"/>
                  </w14:solidFill>
                </w14:textFill>
              </w:rPr>
            </w:pPr>
          </w:p>
        </w:tc>
        <w:tc>
          <w:tcPr>
            <w:tcW w:w="390" w:type="dxa"/>
          </w:tcPr>
          <w:p w14:paraId="59762D91">
            <w:pPr>
              <w:rPr>
                <w:rStyle w:val="20"/>
                <w:b w:val="0"/>
                <w:bCs w:val="0"/>
                <w:color w:val="000000" w:themeColor="text1"/>
                <w:szCs w:val="21"/>
                <w14:textFill>
                  <w14:solidFill>
                    <w14:schemeClr w14:val="tx1"/>
                  </w14:solidFill>
                </w14:textFill>
              </w:rPr>
            </w:pPr>
          </w:p>
        </w:tc>
      </w:tr>
      <w:tr w14:paraId="3767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DD48482">
            <w:pPr>
              <w:jc w:val="center"/>
              <w:rPr>
                <w:color w:val="000000" w:themeColor="text1"/>
                <w:szCs w:val="21"/>
                <w14:textFill>
                  <w14:solidFill>
                    <w14:schemeClr w14:val="tx1"/>
                  </w14:solidFill>
                </w14:textFill>
              </w:rPr>
            </w:pPr>
          </w:p>
        </w:tc>
        <w:tc>
          <w:tcPr>
            <w:tcW w:w="772" w:type="dxa"/>
            <w:vMerge w:val="continue"/>
            <w:vAlign w:val="center"/>
          </w:tcPr>
          <w:p w14:paraId="392FAEEF">
            <w:pPr>
              <w:jc w:val="center"/>
              <w:rPr>
                <w:color w:val="000000" w:themeColor="text1"/>
                <w:szCs w:val="21"/>
                <w14:textFill>
                  <w14:solidFill>
                    <w14:schemeClr w14:val="tx1"/>
                  </w14:solidFill>
                </w14:textFill>
              </w:rPr>
            </w:pPr>
          </w:p>
        </w:tc>
        <w:tc>
          <w:tcPr>
            <w:tcW w:w="3795" w:type="dxa"/>
          </w:tcPr>
          <w:p w14:paraId="2E2E5A8D">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2B2E2008">
            <w:pPr>
              <w:rPr>
                <w:color w:val="000000" w:themeColor="text1"/>
                <w:szCs w:val="21"/>
                <w14:textFill>
                  <w14:solidFill>
                    <w14:schemeClr w14:val="tx1"/>
                  </w14:solidFill>
                </w14:textFill>
              </w:rPr>
            </w:pPr>
          </w:p>
        </w:tc>
        <w:tc>
          <w:tcPr>
            <w:tcW w:w="710" w:type="dxa"/>
          </w:tcPr>
          <w:p w14:paraId="49B3D8B2">
            <w:pPr>
              <w:rPr>
                <w:color w:val="000000" w:themeColor="text1"/>
                <w:szCs w:val="21"/>
                <w14:textFill>
                  <w14:solidFill>
                    <w14:schemeClr w14:val="tx1"/>
                  </w14:solidFill>
                </w14:textFill>
              </w:rPr>
            </w:pPr>
          </w:p>
        </w:tc>
        <w:tc>
          <w:tcPr>
            <w:tcW w:w="390" w:type="dxa"/>
          </w:tcPr>
          <w:p w14:paraId="76B17B93">
            <w:pPr>
              <w:rPr>
                <w:color w:val="000000" w:themeColor="text1"/>
                <w:szCs w:val="21"/>
                <w14:textFill>
                  <w14:solidFill>
                    <w14:schemeClr w14:val="tx1"/>
                  </w14:solidFill>
                </w14:textFill>
              </w:rPr>
            </w:pPr>
          </w:p>
        </w:tc>
      </w:tr>
      <w:tr w14:paraId="3424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DF786BC">
            <w:pPr>
              <w:jc w:val="center"/>
              <w:rPr>
                <w:color w:val="000000" w:themeColor="text1"/>
                <w:szCs w:val="21"/>
                <w14:textFill>
                  <w14:solidFill>
                    <w14:schemeClr w14:val="tx1"/>
                  </w14:solidFill>
                </w14:textFill>
              </w:rPr>
            </w:pPr>
          </w:p>
        </w:tc>
        <w:tc>
          <w:tcPr>
            <w:tcW w:w="772" w:type="dxa"/>
            <w:vMerge w:val="continue"/>
            <w:vAlign w:val="center"/>
          </w:tcPr>
          <w:p w14:paraId="57471473">
            <w:pPr>
              <w:jc w:val="center"/>
              <w:rPr>
                <w:color w:val="000000" w:themeColor="text1"/>
                <w:szCs w:val="21"/>
                <w14:textFill>
                  <w14:solidFill>
                    <w14:schemeClr w14:val="tx1"/>
                  </w14:solidFill>
                </w14:textFill>
              </w:rPr>
            </w:pPr>
          </w:p>
        </w:tc>
        <w:tc>
          <w:tcPr>
            <w:tcW w:w="3795" w:type="dxa"/>
          </w:tcPr>
          <w:p w14:paraId="70891448">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7B69A8B5">
            <w:pPr>
              <w:rPr>
                <w:b/>
                <w:bCs/>
                <w:color w:val="FF0000"/>
                <w:szCs w:val="21"/>
              </w:rPr>
            </w:pPr>
          </w:p>
        </w:tc>
        <w:tc>
          <w:tcPr>
            <w:tcW w:w="710" w:type="dxa"/>
          </w:tcPr>
          <w:p w14:paraId="07ADCB70">
            <w:pPr>
              <w:rPr>
                <w:b/>
                <w:bCs/>
                <w:color w:val="FF0000"/>
                <w:szCs w:val="21"/>
              </w:rPr>
            </w:pPr>
          </w:p>
        </w:tc>
        <w:tc>
          <w:tcPr>
            <w:tcW w:w="390" w:type="dxa"/>
          </w:tcPr>
          <w:p w14:paraId="1D56C6AF">
            <w:pPr>
              <w:rPr>
                <w:b/>
                <w:bCs/>
                <w:color w:val="FF0000"/>
                <w:szCs w:val="21"/>
              </w:rPr>
            </w:pPr>
          </w:p>
        </w:tc>
      </w:tr>
      <w:tr w14:paraId="58B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5AF758">
            <w:pPr>
              <w:jc w:val="center"/>
              <w:rPr>
                <w:color w:val="000000" w:themeColor="text1"/>
                <w:szCs w:val="21"/>
                <w14:textFill>
                  <w14:solidFill>
                    <w14:schemeClr w14:val="tx1"/>
                  </w14:solidFill>
                </w14:textFill>
              </w:rPr>
            </w:pPr>
          </w:p>
        </w:tc>
        <w:tc>
          <w:tcPr>
            <w:tcW w:w="772" w:type="dxa"/>
            <w:vMerge w:val="continue"/>
            <w:vAlign w:val="center"/>
          </w:tcPr>
          <w:p w14:paraId="18BD131C">
            <w:pPr>
              <w:jc w:val="center"/>
              <w:rPr>
                <w:color w:val="000000" w:themeColor="text1"/>
                <w:szCs w:val="21"/>
                <w14:textFill>
                  <w14:solidFill>
                    <w14:schemeClr w14:val="tx1"/>
                  </w14:solidFill>
                </w14:textFill>
              </w:rPr>
            </w:pPr>
          </w:p>
        </w:tc>
        <w:tc>
          <w:tcPr>
            <w:tcW w:w="3795" w:type="dxa"/>
          </w:tcPr>
          <w:p w14:paraId="1880401B">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76E9118E">
            <w:pPr>
              <w:rPr>
                <w:color w:val="000000" w:themeColor="text1"/>
                <w:szCs w:val="21"/>
                <w14:textFill>
                  <w14:solidFill>
                    <w14:schemeClr w14:val="tx1"/>
                  </w14:solidFill>
                </w14:textFill>
              </w:rPr>
            </w:pPr>
          </w:p>
        </w:tc>
        <w:tc>
          <w:tcPr>
            <w:tcW w:w="710" w:type="dxa"/>
          </w:tcPr>
          <w:p w14:paraId="5D97B551">
            <w:pPr>
              <w:rPr>
                <w:color w:val="000000" w:themeColor="text1"/>
                <w:szCs w:val="21"/>
                <w14:textFill>
                  <w14:solidFill>
                    <w14:schemeClr w14:val="tx1"/>
                  </w14:solidFill>
                </w14:textFill>
              </w:rPr>
            </w:pPr>
          </w:p>
        </w:tc>
        <w:tc>
          <w:tcPr>
            <w:tcW w:w="390" w:type="dxa"/>
          </w:tcPr>
          <w:p w14:paraId="18F21F57">
            <w:pPr>
              <w:rPr>
                <w:color w:val="000000" w:themeColor="text1"/>
                <w:szCs w:val="21"/>
                <w14:textFill>
                  <w14:solidFill>
                    <w14:schemeClr w14:val="tx1"/>
                  </w14:solidFill>
                </w14:textFill>
              </w:rPr>
            </w:pPr>
          </w:p>
        </w:tc>
      </w:tr>
      <w:tr w14:paraId="5E29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C31BC5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09E52A3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5048551">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444F8728">
            <w:pPr>
              <w:rPr>
                <w:b/>
                <w:bCs/>
                <w:color w:val="FF0000"/>
                <w:szCs w:val="21"/>
              </w:rPr>
            </w:pPr>
          </w:p>
        </w:tc>
        <w:tc>
          <w:tcPr>
            <w:tcW w:w="710" w:type="dxa"/>
          </w:tcPr>
          <w:p w14:paraId="583A63A2">
            <w:pPr>
              <w:rPr>
                <w:b/>
                <w:bCs/>
                <w:color w:val="FF0000"/>
                <w:szCs w:val="21"/>
              </w:rPr>
            </w:pPr>
          </w:p>
        </w:tc>
        <w:tc>
          <w:tcPr>
            <w:tcW w:w="390" w:type="dxa"/>
          </w:tcPr>
          <w:p w14:paraId="1E720F17">
            <w:pPr>
              <w:rPr>
                <w:b/>
                <w:bCs/>
                <w:color w:val="FF0000"/>
                <w:szCs w:val="21"/>
              </w:rPr>
            </w:pPr>
          </w:p>
        </w:tc>
      </w:tr>
      <w:tr w14:paraId="377C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EAD25B0">
            <w:pPr>
              <w:jc w:val="center"/>
              <w:rPr>
                <w:color w:val="000000" w:themeColor="text1"/>
                <w:szCs w:val="21"/>
                <w14:textFill>
                  <w14:solidFill>
                    <w14:schemeClr w14:val="tx1"/>
                  </w14:solidFill>
                </w14:textFill>
              </w:rPr>
            </w:pPr>
          </w:p>
        </w:tc>
        <w:tc>
          <w:tcPr>
            <w:tcW w:w="772" w:type="dxa"/>
            <w:vMerge w:val="continue"/>
          </w:tcPr>
          <w:p w14:paraId="1A601342">
            <w:pPr>
              <w:rPr>
                <w:color w:val="000000" w:themeColor="text1"/>
                <w:szCs w:val="21"/>
                <w14:textFill>
                  <w14:solidFill>
                    <w14:schemeClr w14:val="tx1"/>
                  </w14:solidFill>
                </w14:textFill>
              </w:rPr>
            </w:pPr>
          </w:p>
        </w:tc>
        <w:tc>
          <w:tcPr>
            <w:tcW w:w="3795" w:type="dxa"/>
          </w:tcPr>
          <w:p w14:paraId="2E3FD101">
            <w:pPr>
              <w:jc w:val="center"/>
              <w:rPr>
                <w:color w:val="000000" w:themeColor="text1"/>
                <w:szCs w:val="21"/>
                <w14:textFill>
                  <w14:solidFill>
                    <w14:schemeClr w14:val="tx1"/>
                  </w14:solidFill>
                </w14:textFill>
              </w:rPr>
            </w:pPr>
            <w:r>
              <w:rPr>
                <w:rFonts w:hint="eastAsia"/>
              </w:rPr>
              <w:t>（填写相关内容）</w:t>
            </w:r>
          </w:p>
        </w:tc>
        <w:tc>
          <w:tcPr>
            <w:tcW w:w="2623" w:type="dxa"/>
          </w:tcPr>
          <w:p w14:paraId="41A6E209">
            <w:pPr>
              <w:rPr>
                <w:color w:val="000000" w:themeColor="text1"/>
                <w:szCs w:val="21"/>
                <w14:textFill>
                  <w14:solidFill>
                    <w14:schemeClr w14:val="tx1"/>
                  </w14:solidFill>
                </w14:textFill>
              </w:rPr>
            </w:pPr>
          </w:p>
        </w:tc>
        <w:tc>
          <w:tcPr>
            <w:tcW w:w="710" w:type="dxa"/>
          </w:tcPr>
          <w:p w14:paraId="7081773E">
            <w:pPr>
              <w:rPr>
                <w:color w:val="000000" w:themeColor="text1"/>
                <w:szCs w:val="21"/>
                <w14:textFill>
                  <w14:solidFill>
                    <w14:schemeClr w14:val="tx1"/>
                  </w14:solidFill>
                </w14:textFill>
              </w:rPr>
            </w:pPr>
          </w:p>
        </w:tc>
        <w:tc>
          <w:tcPr>
            <w:tcW w:w="390" w:type="dxa"/>
          </w:tcPr>
          <w:p w14:paraId="27FE82D6">
            <w:pPr>
              <w:rPr>
                <w:color w:val="000000" w:themeColor="text1"/>
                <w:szCs w:val="21"/>
                <w14:textFill>
                  <w14:solidFill>
                    <w14:schemeClr w14:val="tx1"/>
                  </w14:solidFill>
                </w14:textFill>
              </w:rPr>
            </w:pPr>
          </w:p>
        </w:tc>
      </w:tr>
      <w:tr w14:paraId="7E3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14B75D89">
            <w:pPr>
              <w:jc w:val="center"/>
              <w:rPr>
                <w:color w:val="000000" w:themeColor="text1"/>
                <w:szCs w:val="21"/>
                <w14:textFill>
                  <w14:solidFill>
                    <w14:schemeClr w14:val="tx1"/>
                  </w14:solidFill>
                </w14:textFill>
              </w:rPr>
            </w:pPr>
          </w:p>
        </w:tc>
        <w:tc>
          <w:tcPr>
            <w:tcW w:w="772" w:type="dxa"/>
            <w:vMerge w:val="continue"/>
          </w:tcPr>
          <w:p w14:paraId="35D63233">
            <w:pPr>
              <w:rPr>
                <w:color w:val="000000" w:themeColor="text1"/>
                <w:szCs w:val="21"/>
                <w14:textFill>
                  <w14:solidFill>
                    <w14:schemeClr w14:val="tx1"/>
                  </w14:solidFill>
                </w14:textFill>
              </w:rPr>
            </w:pPr>
          </w:p>
        </w:tc>
        <w:tc>
          <w:tcPr>
            <w:tcW w:w="3795" w:type="dxa"/>
          </w:tcPr>
          <w:p w14:paraId="4A78D6CF">
            <w:pPr>
              <w:jc w:val="center"/>
              <w:rPr>
                <w:color w:val="000000" w:themeColor="text1"/>
                <w:szCs w:val="21"/>
                <w14:textFill>
                  <w14:solidFill>
                    <w14:schemeClr w14:val="tx1"/>
                  </w14:solidFill>
                </w14:textFill>
              </w:rPr>
            </w:pPr>
            <w:r>
              <w:rPr>
                <w:rFonts w:hint="eastAsia"/>
              </w:rPr>
              <w:t>（填写相关内容）</w:t>
            </w:r>
          </w:p>
        </w:tc>
        <w:tc>
          <w:tcPr>
            <w:tcW w:w="2623" w:type="dxa"/>
          </w:tcPr>
          <w:p w14:paraId="45DCF469">
            <w:pPr>
              <w:rPr>
                <w:color w:val="000000" w:themeColor="text1"/>
                <w:szCs w:val="21"/>
                <w14:textFill>
                  <w14:solidFill>
                    <w14:schemeClr w14:val="tx1"/>
                  </w14:solidFill>
                </w14:textFill>
              </w:rPr>
            </w:pPr>
          </w:p>
        </w:tc>
        <w:tc>
          <w:tcPr>
            <w:tcW w:w="710" w:type="dxa"/>
          </w:tcPr>
          <w:p w14:paraId="307BB178">
            <w:pPr>
              <w:rPr>
                <w:color w:val="000000" w:themeColor="text1"/>
                <w:szCs w:val="21"/>
                <w14:textFill>
                  <w14:solidFill>
                    <w14:schemeClr w14:val="tx1"/>
                  </w14:solidFill>
                </w14:textFill>
              </w:rPr>
            </w:pPr>
          </w:p>
        </w:tc>
        <w:tc>
          <w:tcPr>
            <w:tcW w:w="390" w:type="dxa"/>
          </w:tcPr>
          <w:p w14:paraId="0FA44A18">
            <w:pPr>
              <w:rPr>
                <w:color w:val="000000" w:themeColor="text1"/>
                <w:szCs w:val="21"/>
                <w14:textFill>
                  <w14:solidFill>
                    <w14:schemeClr w14:val="tx1"/>
                  </w14:solidFill>
                </w14:textFill>
              </w:rPr>
            </w:pPr>
          </w:p>
        </w:tc>
      </w:tr>
      <w:tr w14:paraId="14D3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48ABC5BF">
            <w:pPr>
              <w:jc w:val="center"/>
              <w:rPr>
                <w:color w:val="000000" w:themeColor="text1"/>
                <w:szCs w:val="21"/>
                <w14:textFill>
                  <w14:solidFill>
                    <w14:schemeClr w14:val="tx1"/>
                  </w14:solidFill>
                </w14:textFill>
              </w:rPr>
            </w:pPr>
          </w:p>
        </w:tc>
        <w:tc>
          <w:tcPr>
            <w:tcW w:w="772" w:type="dxa"/>
            <w:vMerge w:val="continue"/>
          </w:tcPr>
          <w:p w14:paraId="6A50F58D">
            <w:pPr>
              <w:rPr>
                <w:color w:val="000000" w:themeColor="text1"/>
                <w:szCs w:val="21"/>
                <w14:textFill>
                  <w14:solidFill>
                    <w14:schemeClr w14:val="tx1"/>
                  </w14:solidFill>
                </w14:textFill>
              </w:rPr>
            </w:pPr>
          </w:p>
        </w:tc>
        <w:tc>
          <w:tcPr>
            <w:tcW w:w="3795" w:type="dxa"/>
          </w:tcPr>
          <w:p w14:paraId="6DFC397B">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4A87B5CF">
            <w:pPr>
              <w:rPr>
                <w:color w:val="000000" w:themeColor="text1"/>
                <w:szCs w:val="21"/>
                <w14:textFill>
                  <w14:solidFill>
                    <w14:schemeClr w14:val="tx1"/>
                  </w14:solidFill>
                </w14:textFill>
              </w:rPr>
            </w:pPr>
          </w:p>
        </w:tc>
        <w:tc>
          <w:tcPr>
            <w:tcW w:w="710" w:type="dxa"/>
          </w:tcPr>
          <w:p w14:paraId="060DCBA2">
            <w:pPr>
              <w:rPr>
                <w:color w:val="000000" w:themeColor="text1"/>
                <w:szCs w:val="21"/>
                <w14:textFill>
                  <w14:solidFill>
                    <w14:schemeClr w14:val="tx1"/>
                  </w14:solidFill>
                </w14:textFill>
              </w:rPr>
            </w:pPr>
          </w:p>
        </w:tc>
        <w:tc>
          <w:tcPr>
            <w:tcW w:w="390" w:type="dxa"/>
          </w:tcPr>
          <w:p w14:paraId="5821CCB2">
            <w:pPr>
              <w:rPr>
                <w:color w:val="000000" w:themeColor="text1"/>
                <w:szCs w:val="21"/>
                <w14:textFill>
                  <w14:solidFill>
                    <w14:schemeClr w14:val="tx1"/>
                  </w14:solidFill>
                </w14:textFill>
              </w:rPr>
            </w:pPr>
          </w:p>
        </w:tc>
      </w:tr>
    </w:tbl>
    <w:p w14:paraId="17477EF3">
      <w:pPr>
        <w:rPr>
          <w:sz w:val="24"/>
        </w:rPr>
      </w:pPr>
    </w:p>
    <w:p w14:paraId="143171F0">
      <w:pPr>
        <w:rPr>
          <w:szCs w:val="21"/>
        </w:rPr>
      </w:pPr>
      <w:bookmarkStart w:id="40" w:name="_Hlk72095977"/>
      <w:r>
        <w:rPr>
          <w:rFonts w:hint="eastAsia"/>
          <w:szCs w:val="21"/>
        </w:rPr>
        <w:t>证明资料【如有的话，提供的证明资料应统一编号（排序），格式自定】</w:t>
      </w:r>
      <w:bookmarkEnd w:id="40"/>
      <w:r>
        <w:rPr>
          <w:rFonts w:hint="eastAsia"/>
          <w:szCs w:val="21"/>
        </w:rPr>
        <w:t>：</w:t>
      </w:r>
    </w:p>
    <w:p w14:paraId="3132B4E1">
      <w:pPr>
        <w:rPr>
          <w:b/>
          <w:szCs w:val="21"/>
        </w:rPr>
      </w:pPr>
    </w:p>
    <w:p w14:paraId="07DA5E08">
      <w:pPr>
        <w:ind w:firstLine="420" w:firstLineChars="200"/>
        <w:rPr>
          <w:bCs/>
          <w:szCs w:val="21"/>
        </w:rPr>
      </w:pPr>
      <w:r>
        <w:rPr>
          <w:rFonts w:hint="eastAsia"/>
          <w:bCs/>
          <w:szCs w:val="21"/>
        </w:rPr>
        <w:t>《技术要求偏离表》编制指引：</w:t>
      </w:r>
    </w:p>
    <w:p w14:paraId="1972B1A7">
      <w:pPr>
        <w:ind w:firstLine="420" w:firstLineChars="200"/>
        <w:rPr>
          <w:bCs/>
          <w:szCs w:val="21"/>
        </w:rPr>
      </w:pPr>
      <w:r>
        <w:rPr>
          <w:rFonts w:hint="eastAsia"/>
          <w:bCs/>
          <w:szCs w:val="21"/>
        </w:rPr>
        <w:t>1、技术要求偏离表的序号、货物名称、招标技术要求等栏目</w:t>
      </w:r>
      <w:bookmarkStart w:id="41" w:name="_Hlk72094407"/>
      <w:r>
        <w:rPr>
          <w:rFonts w:hint="eastAsia"/>
          <w:bCs/>
          <w:szCs w:val="21"/>
        </w:rPr>
        <w:t>对应“用户需求书”中的“技术要求”章节</w:t>
      </w:r>
      <w:bookmarkEnd w:id="41"/>
      <w:r>
        <w:rPr>
          <w:rFonts w:hint="eastAsia"/>
          <w:bCs/>
          <w:szCs w:val="21"/>
        </w:rPr>
        <w:t>相关内容。</w:t>
      </w:r>
    </w:p>
    <w:p w14:paraId="6A56692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58603496">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2" w:name="_Hlk72158270"/>
      <w:r>
        <w:rPr>
          <w:rFonts w:hint="eastAsia"/>
          <w:bCs/>
          <w:szCs w:val="21"/>
        </w:rPr>
        <w:t>“偏离情况”</w:t>
      </w:r>
      <w:bookmarkEnd w:id="42"/>
      <w:r>
        <w:rPr>
          <w:rFonts w:hint="eastAsia"/>
          <w:bCs/>
          <w:szCs w:val="21"/>
        </w:rPr>
        <w:t>一栏填写如实填写“正偏离”、“负偏离”或“无偏离”，其中：</w:t>
      </w:r>
      <w:bookmarkStart w:id="43" w:name="_Hlk72093866"/>
      <w:r>
        <w:rPr>
          <w:rFonts w:hint="eastAsia"/>
          <w:bCs/>
          <w:szCs w:val="21"/>
        </w:rPr>
        <w:t>“正偏离”表示“投标响应优于招标技术要求”，“负偏离”表示“投标响应不满足招标技术要求”，“无偏离”表示“投标响应与招标技术要求一致”</w:t>
      </w:r>
      <w:bookmarkEnd w:id="43"/>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01A88F9A">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2BEB56C4">
      <w:pPr>
        <w:ind w:firstLine="420" w:firstLineChars="200"/>
        <w:rPr>
          <w:bCs/>
          <w:szCs w:val="21"/>
        </w:rPr>
      </w:pPr>
      <w:r>
        <w:rPr>
          <w:rFonts w:hint="eastAsia"/>
          <w:bCs/>
          <w:szCs w:val="21"/>
        </w:rPr>
        <w:t>5、</w:t>
      </w:r>
      <w:bookmarkStart w:id="44" w:name="_Hlk72096106"/>
      <w:r>
        <w:rPr>
          <w:rFonts w:hint="eastAsia"/>
          <w:bCs/>
          <w:szCs w:val="21"/>
        </w:rPr>
        <w:t>证明资料条款响应要求</w:t>
      </w:r>
      <w:bookmarkEnd w:id="44"/>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5"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6" w:name="_Hlk73558164"/>
      <w:r>
        <w:rPr>
          <w:rFonts w:hint="eastAsia"/>
          <w:bCs/>
          <w:szCs w:val="21"/>
        </w:rPr>
        <w:t>且投标人在“偏离情况”一栏响应为“正偏离”或“无偏离”的，经评审委员会认定，将判定为负偏离。</w:t>
      </w:r>
      <w:bookmarkEnd w:id="45"/>
      <w:bookmarkEnd w:id="46"/>
    </w:p>
    <w:p w14:paraId="4C46E83C">
      <w:pPr>
        <w:ind w:firstLine="420" w:firstLineChars="200"/>
        <w:rPr>
          <w:bCs/>
          <w:szCs w:val="21"/>
        </w:rPr>
      </w:pPr>
      <w:r>
        <w:rPr>
          <w:rFonts w:hint="eastAsia"/>
          <w:bCs/>
          <w:szCs w:val="21"/>
        </w:rPr>
        <w:t>6、</w:t>
      </w:r>
      <w:bookmarkStart w:id="47" w:name="_Hlk72096137"/>
      <w:r>
        <w:rPr>
          <w:rFonts w:hint="eastAsia"/>
          <w:bCs/>
          <w:szCs w:val="21"/>
        </w:rPr>
        <w:t>表后“证明资料”部分内容的编制</w:t>
      </w:r>
      <w:bookmarkEnd w:id="47"/>
      <w:r>
        <w:rPr>
          <w:rFonts w:hint="eastAsia"/>
          <w:bCs/>
          <w:szCs w:val="21"/>
        </w:rPr>
        <w:t>：提供的所有证明资料应当统一编号（排序），且证明资料的编号（顺序）、数量和名称（形式）均应与“说明”一栏所填内容保持一致（一一对应），以便评审委员会查看。</w:t>
      </w:r>
      <w:bookmarkStart w:id="48" w:name="_Hlk73558180"/>
      <w:r>
        <w:rPr>
          <w:rFonts w:hint="eastAsia"/>
          <w:bCs/>
          <w:szCs w:val="21"/>
        </w:rPr>
        <w:t>未按照招标文件要求在表后放置证明材料的供应商将承担不利后果，经评审委员会认定，相关技术要求将判定为负偏离。</w:t>
      </w:r>
      <w:bookmarkEnd w:id="48"/>
    </w:p>
    <w:p w14:paraId="5BBDE422">
      <w:pPr>
        <w:ind w:firstLine="420" w:firstLineChars="200"/>
        <w:rPr>
          <w:bCs/>
          <w:szCs w:val="21"/>
        </w:rPr>
      </w:pPr>
      <w:r>
        <w:rPr>
          <w:rFonts w:hint="eastAsia"/>
          <w:bCs/>
          <w:szCs w:val="21"/>
        </w:rPr>
        <w:t>7、</w:t>
      </w:r>
      <w:bookmarkStart w:id="49" w:name="_Hlk72096176"/>
      <w:r>
        <w:rPr>
          <w:rFonts w:hint="eastAsia"/>
          <w:bCs/>
          <w:szCs w:val="21"/>
        </w:rPr>
        <w:t>证明资料的形式及其它具体要求</w:t>
      </w:r>
      <w:bookmarkEnd w:id="49"/>
      <w:r>
        <w:rPr>
          <w:rFonts w:hint="eastAsia"/>
          <w:bCs/>
          <w:szCs w:val="21"/>
        </w:rPr>
        <w:t>：</w:t>
      </w:r>
    </w:p>
    <w:p w14:paraId="4FBAB76D">
      <w:pPr>
        <w:ind w:firstLine="420" w:firstLineChars="200"/>
        <w:rPr>
          <w:bCs/>
          <w:szCs w:val="21"/>
        </w:rPr>
      </w:pPr>
      <w:r>
        <w:rPr>
          <w:rFonts w:hint="eastAsia"/>
          <w:bCs/>
          <w:szCs w:val="21"/>
        </w:rPr>
        <w:t>（1）除照片、图片（截图）及不需加盖公章的文字说明（技术说明）外，其它证明资料均要求为原件扫描件；</w:t>
      </w:r>
    </w:p>
    <w:p w14:paraId="0507149A">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C597246">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5AC15A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053E7792">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9E0856D">
      <w:pPr>
        <w:ind w:firstLine="420" w:firstLineChars="200"/>
        <w:rPr>
          <w:bCs/>
          <w:szCs w:val="21"/>
        </w:rPr>
      </w:pPr>
      <w:r>
        <w:rPr>
          <w:rFonts w:hint="eastAsia"/>
          <w:bCs/>
          <w:szCs w:val="21"/>
        </w:rPr>
        <w:t>其它证明资料的形式要求参照以上要求执行；</w:t>
      </w:r>
    </w:p>
    <w:p w14:paraId="39132A5E">
      <w:pPr>
        <w:ind w:firstLine="420" w:firstLineChars="200"/>
        <w:rPr>
          <w:bCs/>
          <w:szCs w:val="21"/>
        </w:rPr>
      </w:pPr>
      <w:r>
        <w:rPr>
          <w:rFonts w:hint="eastAsia"/>
          <w:bCs/>
          <w:szCs w:val="21"/>
        </w:rPr>
        <w:t>（4）证明资料均要求原件备查。</w:t>
      </w:r>
    </w:p>
    <w:p w14:paraId="2497387D">
      <w:pPr>
        <w:ind w:firstLine="420" w:firstLineChars="200"/>
        <w:rPr>
          <w:bCs/>
          <w:szCs w:val="21"/>
        </w:rPr>
      </w:pPr>
      <w:r>
        <w:rPr>
          <w:rFonts w:hint="eastAsia"/>
          <w:bCs/>
          <w:szCs w:val="21"/>
        </w:rPr>
        <w:t>8、其它注意事项：</w:t>
      </w:r>
    </w:p>
    <w:p w14:paraId="6312DBA2">
      <w:pPr>
        <w:ind w:firstLine="420" w:firstLineChars="200"/>
        <w:rPr>
          <w:bCs/>
          <w:szCs w:val="21"/>
        </w:rPr>
      </w:pPr>
      <w:r>
        <w:rPr>
          <w:rFonts w:hint="eastAsia"/>
          <w:bCs/>
          <w:szCs w:val="21"/>
        </w:rPr>
        <w:t>（1）评审委员会有权对投标人的响应情况作出判断（评审结论）；</w:t>
      </w:r>
    </w:p>
    <w:p w14:paraId="00C45D01">
      <w:pPr>
        <w:ind w:firstLine="420" w:firstLineChars="200"/>
        <w:rPr>
          <w:bCs/>
          <w:szCs w:val="21"/>
        </w:rPr>
      </w:pPr>
      <w:r>
        <w:rPr>
          <w:rFonts w:hint="eastAsia"/>
          <w:bCs/>
          <w:szCs w:val="21"/>
        </w:rPr>
        <w:t>（2）</w:t>
      </w:r>
      <w:bookmarkStart w:id="50"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0"/>
    </w:p>
    <w:p w14:paraId="64B19F2B">
      <w:pPr>
        <w:ind w:firstLine="482" w:firstLineChars="200"/>
        <w:rPr>
          <w:b/>
          <w:sz w:val="24"/>
        </w:rPr>
      </w:pPr>
    </w:p>
    <w:p w14:paraId="5FCD9247">
      <w:pPr>
        <w:ind w:firstLine="482" w:firstLineChars="200"/>
        <w:rPr>
          <w:b/>
          <w:sz w:val="24"/>
        </w:rPr>
      </w:pPr>
    </w:p>
    <w:p w14:paraId="6B872B09">
      <w:pPr>
        <w:ind w:firstLine="482" w:firstLineChars="200"/>
        <w:rPr>
          <w:b/>
          <w:sz w:val="24"/>
        </w:rPr>
      </w:pPr>
    </w:p>
    <w:p w14:paraId="6AAD69F4">
      <w:pPr>
        <w:rPr>
          <w:rFonts w:hint="eastAsia" w:ascii="宋体" w:hAnsi="宋体"/>
        </w:rPr>
      </w:pPr>
      <w:r>
        <w:rPr>
          <w:rFonts w:ascii="宋体" w:hAnsi="宋体" w:eastAsia="宋体" w:cs="Times New Roman"/>
          <w:color w:val="FF0000"/>
          <w:sz w:val="32"/>
          <w:szCs w:val="32"/>
        </w:rPr>
        <w:br w:type="page"/>
      </w:r>
      <w:r>
        <w:t xml:space="preserve"> </w:t>
      </w:r>
      <w:bookmarkStart w:id="51" w:name="_Hlk72588611"/>
      <w:bookmarkStart w:id="52" w:name="_Hlk72260843"/>
      <w:r>
        <w:rPr>
          <w:rFonts w:hint="eastAsia" w:ascii="宋体" w:hAnsi="宋体"/>
        </w:rPr>
        <w:t>………………</w:t>
      </w:r>
      <w:bookmarkEnd w:id="51"/>
      <w:r>
        <w:rPr>
          <w:rFonts w:hint="eastAsia" w:ascii="宋体" w:hAnsi="宋体"/>
        </w:rPr>
        <w:t>（根据项目具体情况增加与技术、商务评审相关的节点）</w:t>
      </w:r>
      <w:bookmarkEnd w:id="52"/>
      <w:r>
        <w:rPr>
          <w:rFonts w:hint="eastAsia" w:ascii="宋体" w:hAnsi="宋体"/>
        </w:rPr>
        <w:t>………………</w:t>
      </w:r>
    </w:p>
    <w:p w14:paraId="05B9FF41">
      <w:pPr>
        <w:jc w:val="center"/>
        <w:rPr>
          <w:sz w:val="24"/>
        </w:rPr>
      </w:pPr>
    </w:p>
    <w:p w14:paraId="69104960">
      <w:pPr>
        <w:ind w:left="718" w:leftChars="342" w:firstLine="1620" w:firstLineChars="675"/>
        <w:rPr>
          <w:rFonts w:hint="eastAsia" w:ascii="黑体" w:hAnsi="宋体" w:eastAsia="黑体" w:cstheme="minorBidi"/>
          <w:b w:val="0"/>
          <w:bCs w:val="0"/>
          <w:kern w:val="2"/>
          <w:sz w:val="24"/>
          <w:szCs w:val="20"/>
          <w:lang w:val="en-US" w:eastAsia="zh-CN" w:bidi="ar-SA"/>
        </w:rPr>
      </w:pPr>
      <w:bookmarkStart w:id="53" w:name="_Hlk72062872"/>
      <w:r>
        <w:rPr>
          <w:rFonts w:hint="eastAsia" w:ascii="黑体" w:hAnsi="宋体" w:eastAsia="黑体" w:cstheme="minorBidi"/>
          <w:b w:val="0"/>
          <w:bCs w:val="0"/>
          <w:kern w:val="2"/>
          <w:sz w:val="24"/>
          <w:szCs w:val="20"/>
          <w:lang w:val="en-US" w:eastAsia="zh-CN" w:bidi="ar-SA"/>
        </w:rPr>
        <w:t>六、项目实施方案</w:t>
      </w:r>
    </w:p>
    <w:p w14:paraId="08331334">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七、设计效果图</w:t>
      </w:r>
    </w:p>
    <w:p w14:paraId="3FD3637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八、检测报告</w:t>
      </w:r>
    </w:p>
    <w:p w14:paraId="1DB5F88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九、现场踏勘</w:t>
      </w:r>
    </w:p>
    <w:p w14:paraId="07E4D7EE">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十、资质认证</w:t>
      </w:r>
    </w:p>
    <w:p w14:paraId="15E7EDCD">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十一、投标人认为需要加以说明的其他内容</w:t>
      </w:r>
    </w:p>
    <w:bookmarkEnd w:id="53"/>
    <w:p w14:paraId="1A4AB00A">
      <w:pPr>
        <w:widowControl/>
        <w:jc w:val="center"/>
        <w:rPr>
          <w:rFonts w:hint="eastAsia" w:ascii="黑体" w:hAnsi="宋体" w:eastAsia="黑体"/>
          <w:kern w:val="0"/>
          <w:sz w:val="24"/>
          <w:szCs w:val="20"/>
        </w:rPr>
      </w:pPr>
    </w:p>
    <w:p w14:paraId="16371B5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40736512">
      <w:pPr>
        <w:widowControl/>
        <w:jc w:val="center"/>
        <w:rPr>
          <w:rFonts w:ascii="黑体" w:hAnsi="宋体" w:eastAsia="黑体"/>
          <w:kern w:val="0"/>
          <w:sz w:val="24"/>
          <w:szCs w:val="20"/>
        </w:rPr>
      </w:pPr>
    </w:p>
    <w:p w14:paraId="69746415">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71E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D6FE2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96850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761E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9323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4412F7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3FA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65F4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1BE1D4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31FA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6B38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4B33DE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1B9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94DD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302031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2703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E677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1C6E4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7D0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D9A9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E1C61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0587D84">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4B815E9E">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1B1DB4AE">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315354F4">
      <w:pPr>
        <w:spacing w:beforeLines="0" w:line="380" w:lineRule="exact"/>
        <w:ind w:firstLine="420" w:firstLineChars="200"/>
        <w:rPr>
          <w:color w:val="auto"/>
        </w:rPr>
      </w:pPr>
      <w:r>
        <w:rPr>
          <w:rFonts w:hint="eastAsia"/>
          <w:color w:val="auto"/>
        </w:rPr>
        <w:t>（三）项目负责人或者主要技术人员不是本单位人员的。</w:t>
      </w:r>
    </w:p>
    <w:p w14:paraId="6EA6A388">
      <w:pPr>
        <w:spacing w:beforeLines="0" w:line="380" w:lineRule="exact"/>
        <w:ind w:firstLine="420" w:firstLineChars="200"/>
        <w:rPr>
          <w:color w:val="auto"/>
        </w:rPr>
      </w:pPr>
      <w:r>
        <w:rPr>
          <w:rFonts w:hint="eastAsia"/>
          <w:color w:val="auto"/>
        </w:rPr>
        <w:t>（四）投标保证金不是从投标供应商基本账户转出的。</w:t>
      </w:r>
    </w:p>
    <w:p w14:paraId="4D5B87F1">
      <w:pPr>
        <w:spacing w:beforeLines="0" w:line="380" w:lineRule="exact"/>
        <w:ind w:firstLine="420" w:firstLineChars="200"/>
        <w:rPr>
          <w:color w:val="auto"/>
        </w:rPr>
      </w:pPr>
      <w:r>
        <w:rPr>
          <w:rFonts w:hint="eastAsia"/>
          <w:color w:val="auto"/>
        </w:rPr>
        <w:t>（五）其他隐瞒真实情况、提供虚假资料的行为。</w:t>
      </w:r>
    </w:p>
    <w:p w14:paraId="635FED5D">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4A0941D2">
      <w:pPr>
        <w:spacing w:beforeLines="0" w:line="380" w:lineRule="exact"/>
        <w:ind w:firstLine="420" w:firstLineChars="200"/>
        <w:rPr>
          <w:color w:val="auto"/>
        </w:rPr>
      </w:pPr>
      <w:r>
        <w:rPr>
          <w:rFonts w:hint="eastAsia"/>
          <w:color w:val="auto"/>
        </w:rPr>
        <w:t>（一）投标供应商之间相互约定给予未中标的供应商利益补偿。</w:t>
      </w:r>
    </w:p>
    <w:p w14:paraId="45C23BF3">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40C8696C">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5943E31B">
      <w:pPr>
        <w:spacing w:beforeLines="0" w:line="340" w:lineRule="exact"/>
        <w:ind w:firstLine="420" w:firstLineChars="200"/>
        <w:rPr>
          <w:color w:val="auto"/>
        </w:rPr>
      </w:pPr>
      <w:r>
        <w:rPr>
          <w:rFonts w:hint="eastAsia"/>
          <w:color w:val="auto"/>
        </w:rPr>
        <w:t>（四）不同投标供应商的投标文件或部分投标文件相互混装。</w:t>
      </w:r>
    </w:p>
    <w:p w14:paraId="2DD60DE2">
      <w:pPr>
        <w:spacing w:beforeLines="0" w:line="340" w:lineRule="exact"/>
        <w:ind w:firstLine="420" w:firstLineChars="200"/>
        <w:rPr>
          <w:color w:val="auto"/>
        </w:rPr>
      </w:pPr>
      <w:r>
        <w:rPr>
          <w:rFonts w:hint="eastAsia"/>
          <w:color w:val="auto"/>
        </w:rPr>
        <w:t>（五）不同投标供应商的投标文件内容存在非正常一致。</w:t>
      </w:r>
    </w:p>
    <w:p w14:paraId="717D03BC">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366F6D6C">
      <w:pPr>
        <w:spacing w:beforeLines="0" w:line="340" w:lineRule="exact"/>
        <w:ind w:firstLine="420" w:firstLineChars="200"/>
        <w:rPr>
          <w:color w:val="auto"/>
        </w:rPr>
      </w:pPr>
      <w:r>
        <w:rPr>
          <w:rFonts w:hint="eastAsia"/>
          <w:color w:val="auto"/>
        </w:rPr>
        <w:t>（七）不同投标人的投标报价呈规律性差异。</w:t>
      </w:r>
    </w:p>
    <w:p w14:paraId="2F4D8A18">
      <w:pPr>
        <w:spacing w:beforeLines="0" w:line="340" w:lineRule="exact"/>
        <w:ind w:firstLine="420" w:firstLineChars="200"/>
        <w:rPr>
          <w:color w:val="auto"/>
        </w:rPr>
      </w:pPr>
      <w:r>
        <w:rPr>
          <w:rFonts w:hint="eastAsia"/>
          <w:color w:val="auto"/>
        </w:rPr>
        <w:t>（八）不同投标人的投标保证金从同一单位或者个人的账户转出。</w:t>
      </w:r>
    </w:p>
    <w:p w14:paraId="31F1C698">
      <w:pPr>
        <w:spacing w:beforeLines="0" w:line="340" w:lineRule="exact"/>
        <w:ind w:firstLine="420" w:firstLineChars="200"/>
        <w:rPr>
          <w:color w:val="auto"/>
        </w:rPr>
      </w:pPr>
      <w:r>
        <w:rPr>
          <w:rFonts w:hint="eastAsia"/>
          <w:color w:val="auto"/>
        </w:rPr>
        <w:t>（九）主管部门依照法律、法规认定的其他情形。</w:t>
      </w:r>
    </w:p>
    <w:p w14:paraId="4D437313">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4DFE1908">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6242A774">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147329C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41E6F857">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644E027">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4E81B2BF">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C47B89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8EF2152">
            <w:pPr>
              <w:autoSpaceDE w:val="0"/>
              <w:autoSpaceDN w:val="0"/>
              <w:spacing w:beforeLines="0" w:line="340" w:lineRule="exact"/>
              <w:ind w:firstLine="1866"/>
              <w:rPr>
                <w:rFonts w:ascii="宋体" w:hAnsi="宋体" w:eastAsia="宋体"/>
                <w:color w:val="auto"/>
                <w:spacing w:val="-4"/>
                <w:kern w:val="0"/>
                <w:szCs w:val="21"/>
                <w:highlight w:val="none"/>
              </w:rPr>
            </w:pPr>
          </w:p>
        </w:tc>
      </w:tr>
      <w:tr w14:paraId="7BD021C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533790BE">
            <w:pPr>
              <w:autoSpaceDE w:val="0"/>
              <w:autoSpaceDN w:val="0"/>
              <w:spacing w:beforeLines="0" w:line="340" w:lineRule="exact"/>
              <w:ind w:firstLine="1866"/>
              <w:rPr>
                <w:rFonts w:ascii="宋体" w:hAnsi="宋体" w:eastAsia="宋体"/>
                <w:color w:val="auto"/>
                <w:spacing w:val="-4"/>
                <w:kern w:val="0"/>
                <w:szCs w:val="21"/>
              </w:rPr>
            </w:pPr>
          </w:p>
        </w:tc>
      </w:tr>
      <w:tr w14:paraId="41ADC2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57E3E79">
            <w:pPr>
              <w:autoSpaceDE w:val="0"/>
              <w:autoSpaceDN w:val="0"/>
              <w:spacing w:beforeLines="0" w:line="340" w:lineRule="exact"/>
              <w:ind w:firstLine="1866"/>
              <w:rPr>
                <w:rFonts w:ascii="宋体" w:hAnsi="宋体" w:eastAsia="宋体"/>
                <w:color w:val="auto"/>
                <w:spacing w:val="-4"/>
                <w:kern w:val="0"/>
                <w:szCs w:val="21"/>
              </w:rPr>
            </w:pPr>
          </w:p>
        </w:tc>
      </w:tr>
      <w:tr w14:paraId="74DAB4D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09BC3CE0">
            <w:pPr>
              <w:autoSpaceDE w:val="0"/>
              <w:autoSpaceDN w:val="0"/>
              <w:spacing w:beforeLines="0" w:line="340" w:lineRule="exact"/>
              <w:ind w:firstLine="1866"/>
              <w:rPr>
                <w:rFonts w:ascii="宋体" w:hAnsi="宋体" w:eastAsia="宋体"/>
                <w:color w:val="auto"/>
                <w:spacing w:val="-4"/>
                <w:kern w:val="0"/>
                <w:szCs w:val="21"/>
              </w:rPr>
            </w:pPr>
          </w:p>
        </w:tc>
      </w:tr>
    </w:tbl>
    <w:p w14:paraId="632ADF42">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6ADF4797">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05800479">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13D25496">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789B71CF">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0F258617">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5F3171D1">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770FC7CA">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E7EE387">
      <w:pPr>
        <w:widowControl/>
        <w:wordWrap/>
        <w:autoSpaceDE w:val="0"/>
        <w:autoSpaceDN w:val="0"/>
        <w:spacing w:line="400" w:lineRule="exact"/>
        <w:ind w:right="1414" w:firstLine="480" w:firstLineChars="200"/>
        <w:jc w:val="right"/>
        <w:rPr>
          <w:rFonts w:eastAsiaTheme="minorEastAsia"/>
          <w:kern w:val="0"/>
          <w:sz w:val="24"/>
        </w:rPr>
      </w:pPr>
    </w:p>
    <w:p w14:paraId="04D40462">
      <w:pPr>
        <w:widowControl/>
        <w:wordWrap/>
        <w:autoSpaceDE w:val="0"/>
        <w:autoSpaceDN w:val="0"/>
        <w:spacing w:line="400" w:lineRule="exact"/>
        <w:ind w:right="1414" w:firstLine="480" w:firstLineChars="200"/>
        <w:jc w:val="right"/>
        <w:rPr>
          <w:rFonts w:eastAsiaTheme="minorEastAsia"/>
          <w:kern w:val="0"/>
          <w:sz w:val="24"/>
        </w:rPr>
      </w:pPr>
    </w:p>
    <w:p w14:paraId="050D67B0">
      <w:pPr>
        <w:widowControl/>
        <w:wordWrap/>
        <w:autoSpaceDE w:val="0"/>
        <w:autoSpaceDN w:val="0"/>
        <w:spacing w:line="400" w:lineRule="exact"/>
        <w:ind w:right="1414" w:firstLine="480" w:firstLineChars="200"/>
        <w:jc w:val="right"/>
        <w:rPr>
          <w:rFonts w:eastAsiaTheme="minorEastAsia"/>
          <w:kern w:val="0"/>
          <w:sz w:val="24"/>
        </w:rPr>
      </w:pPr>
    </w:p>
    <w:p w14:paraId="53651222">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4790F8E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3BAF8FA2">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5A24FA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1B6C8529">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60652EE9">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56F734A9">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41BBF2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3C6C75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124CBCD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AD05541">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44A3F133">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50889FD">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13249F81">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7779E5EE">
      <w:pPr>
        <w:widowControl/>
        <w:wordWrap/>
        <w:autoSpaceDE w:val="0"/>
        <w:autoSpaceDN w:val="0"/>
        <w:spacing w:line="400" w:lineRule="exact"/>
        <w:ind w:right="1414" w:firstLine="480" w:firstLineChars="200"/>
        <w:jc w:val="right"/>
        <w:rPr>
          <w:rFonts w:eastAsiaTheme="minorEastAsia"/>
          <w:kern w:val="0"/>
          <w:sz w:val="24"/>
        </w:rPr>
      </w:pPr>
    </w:p>
    <w:p w14:paraId="615BD44B">
      <w:pPr>
        <w:ind w:firstLine="630" w:firstLineChars="300"/>
        <w:rPr>
          <w:rFonts w:ascii="宋体" w:hAnsi="宋体"/>
        </w:rPr>
      </w:pPr>
      <w:r>
        <w:t xml:space="preserve">  </w:t>
      </w:r>
      <w:r>
        <w:rPr>
          <w:rFonts w:hint="eastAsia" w:ascii="宋体" w:hAnsi="宋体"/>
        </w:rPr>
        <w:t>………………（根据项目具体情况增加与综合实力评审相关的节点）</w:t>
      </w:r>
    </w:p>
    <w:p w14:paraId="79BB7C55">
      <w:pPr>
        <w:ind w:firstLine="720" w:firstLineChars="300"/>
        <w:rPr>
          <w:sz w:val="24"/>
        </w:rPr>
      </w:pPr>
    </w:p>
    <w:p w14:paraId="132A7280">
      <w:pPr>
        <w:widowControl/>
        <w:spacing w:line="360" w:lineRule="auto"/>
        <w:jc w:val="left"/>
        <w:rPr>
          <w:rFonts w:eastAsiaTheme="minorEastAsia"/>
          <w:b/>
          <w:bCs/>
          <w:kern w:val="0"/>
          <w:sz w:val="24"/>
        </w:rPr>
      </w:pPr>
    </w:p>
    <w:p w14:paraId="337C3E28">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363CA8BA">
      <w:pPr>
        <w:widowControl/>
        <w:jc w:val="center"/>
        <w:rPr>
          <w:rFonts w:ascii="黑体" w:hAnsi="宋体" w:eastAsia="黑体"/>
          <w:kern w:val="0"/>
          <w:sz w:val="24"/>
          <w:szCs w:val="20"/>
        </w:rPr>
      </w:pPr>
    </w:p>
    <w:p w14:paraId="0B862301">
      <w:pPr>
        <w:spacing w:after="78" w:afterLines="25" w:line="300" w:lineRule="auto"/>
        <w:rPr>
          <w:rFonts w:ascii="Arial" w:hAnsi="Arial" w:eastAsia="宋体" w:cs="Times New Roman"/>
          <w:sz w:val="24"/>
          <w:szCs w:val="24"/>
        </w:rPr>
      </w:pPr>
    </w:p>
    <w:p w14:paraId="6D932DB3">
      <w:pPr>
        <w:spacing w:after="78" w:afterLines="25" w:line="300" w:lineRule="auto"/>
        <w:rPr>
          <w:rFonts w:ascii="Arial" w:hAnsi="Arial" w:eastAsia="宋体" w:cs="Times New Roman"/>
          <w:sz w:val="24"/>
          <w:szCs w:val="24"/>
        </w:rPr>
      </w:pPr>
    </w:p>
    <w:p w14:paraId="6DDD5773">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47436AFA">
      <w:pPr>
        <w:widowControl/>
        <w:jc w:val="center"/>
        <w:rPr>
          <w:rFonts w:hint="eastAsia" w:ascii="宋体" w:hAnsi="宋体" w:eastAsia="黑体" w:cs="Times New Roman"/>
          <w:bCs/>
          <w:kern w:val="44"/>
          <w:sz w:val="28"/>
          <w:szCs w:val="44"/>
        </w:rPr>
      </w:pPr>
      <w:bookmarkStart w:id="54" w:name="_Hlk72574405"/>
      <w:r>
        <w:rPr>
          <w:rFonts w:hint="eastAsia"/>
          <w:b/>
          <w:sz w:val="24"/>
        </w:rPr>
        <w:t>（仅供参考，具体以项目需求及采购结果为准）</w:t>
      </w:r>
      <w:bookmarkEnd w:id="54"/>
    </w:p>
    <w:p w14:paraId="00DDC1F2">
      <w:pPr>
        <w:snapToGrid w:val="0"/>
        <w:spacing w:line="300" w:lineRule="auto"/>
        <w:jc w:val="center"/>
        <w:rPr>
          <w:rFonts w:hint="eastAsia" w:ascii="仿宋" w:hAnsi="仿宋" w:eastAsia="仿宋" w:cs="Times New Roman"/>
          <w:sz w:val="28"/>
          <w:szCs w:val="28"/>
        </w:rPr>
      </w:pPr>
    </w:p>
    <w:p w14:paraId="4C15900D">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1D61633C">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0DE3532E">
      <w:pPr>
        <w:rPr>
          <w:rFonts w:hint="eastAsia" w:ascii="宋体" w:hAnsi="宋体" w:eastAsia="宋体" w:cs="宋体"/>
          <w:b/>
          <w:bCs/>
          <w:spacing w:val="-20"/>
          <w:kern w:val="44"/>
          <w:sz w:val="40"/>
          <w:szCs w:val="40"/>
        </w:rPr>
      </w:pPr>
    </w:p>
    <w:p w14:paraId="2C2E75F0">
      <w:pPr>
        <w:rPr>
          <w:rFonts w:hint="eastAsia" w:ascii="宋体" w:hAnsi="宋体" w:eastAsia="宋体" w:cs="宋体"/>
          <w:b/>
          <w:bCs/>
          <w:spacing w:val="-20"/>
          <w:kern w:val="44"/>
          <w:sz w:val="40"/>
          <w:szCs w:val="40"/>
        </w:rPr>
      </w:pPr>
    </w:p>
    <w:p w14:paraId="304BB898">
      <w:pPr>
        <w:rPr>
          <w:rFonts w:hint="eastAsia" w:ascii="宋体" w:hAnsi="宋体" w:eastAsia="宋体" w:cs="宋体"/>
          <w:b/>
          <w:bCs/>
          <w:spacing w:val="-20"/>
          <w:kern w:val="44"/>
          <w:sz w:val="40"/>
          <w:szCs w:val="40"/>
        </w:rPr>
      </w:pPr>
    </w:p>
    <w:p w14:paraId="6BD61A45">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49855F55">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429AFC7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481249E7">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24C7BA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A7532C9">
      <w:pPr>
        <w:rPr>
          <w:rFonts w:eastAsia="宋体"/>
        </w:rPr>
      </w:pPr>
    </w:p>
    <w:p w14:paraId="6765BE8C">
      <w:pPr>
        <w:rPr>
          <w:rFonts w:eastAsia="黑体"/>
          <w:sz w:val="44"/>
          <w:szCs w:val="44"/>
        </w:rPr>
      </w:pPr>
      <w:r>
        <w:rPr>
          <w:rFonts w:eastAsia="黑体"/>
          <w:sz w:val="44"/>
          <w:szCs w:val="44"/>
        </w:rPr>
        <w:br w:type="page"/>
      </w:r>
    </w:p>
    <w:p w14:paraId="7A98E696">
      <w:pPr>
        <w:rPr>
          <w:rFonts w:eastAsia="黑体"/>
          <w:sz w:val="44"/>
          <w:szCs w:val="44"/>
        </w:rPr>
      </w:pPr>
    </w:p>
    <w:p w14:paraId="7F2E5FD6">
      <w:pPr>
        <w:rPr>
          <w:rFonts w:eastAsia="黑体"/>
          <w:sz w:val="44"/>
          <w:szCs w:val="44"/>
        </w:rPr>
      </w:pPr>
    </w:p>
    <w:p w14:paraId="2E9E43FF">
      <w:pPr>
        <w:jc w:val="center"/>
        <w:rPr>
          <w:rFonts w:eastAsia="黑体"/>
          <w:sz w:val="44"/>
          <w:szCs w:val="44"/>
        </w:rPr>
      </w:pPr>
      <w:r>
        <w:rPr>
          <w:rFonts w:hint="eastAsia" w:eastAsia="黑体"/>
          <w:sz w:val="44"/>
          <w:szCs w:val="44"/>
        </w:rPr>
        <w:t>使 用 说 明</w:t>
      </w:r>
    </w:p>
    <w:p w14:paraId="6E556730">
      <w:pPr>
        <w:ind w:firstLine="640" w:firstLineChars="200"/>
        <w:rPr>
          <w:rFonts w:hint="eastAsia" w:ascii="仿宋_GB2312" w:hAnsi="仿宋_GB2312" w:eastAsia="仿宋_GB2312" w:cs="仿宋_GB2312"/>
          <w:sz w:val="32"/>
          <w:szCs w:val="32"/>
        </w:rPr>
      </w:pPr>
    </w:p>
    <w:p w14:paraId="609B2A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BB3D21E">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B40DD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47B948DA">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A4F574B">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5" w:name="_Toc22209"/>
    </w:p>
    <w:p w14:paraId="772950B6">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5"/>
    </w:p>
    <w:p w14:paraId="2E7B1692">
      <w:pPr>
        <w:keepNext/>
        <w:keepLines/>
        <w:adjustRightInd w:val="0"/>
        <w:snapToGrid w:val="0"/>
        <w:spacing w:line="400" w:lineRule="exact"/>
        <w:jc w:val="center"/>
        <w:outlineLvl w:val="1"/>
        <w:rPr>
          <w:rFonts w:hint="eastAsia" w:ascii="黑体" w:hAnsi="华文中宋" w:eastAsia="黑体" w:cs="Times New Roman"/>
          <w:sz w:val="28"/>
          <w:szCs w:val="28"/>
        </w:rPr>
      </w:pPr>
    </w:p>
    <w:p w14:paraId="09DF8977">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A12F4F0">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0A4EC1B">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331E38E">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2FDA660">
      <w:pPr>
        <w:spacing w:line="400" w:lineRule="exact"/>
        <w:rPr>
          <w:rFonts w:eastAsia="宋体"/>
        </w:rPr>
      </w:pPr>
    </w:p>
    <w:p w14:paraId="7FB53C19">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1D3D8B07">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00495D37">
      <w:pPr>
        <w:numPr>
          <w:ilvl w:val="0"/>
          <w:numId w:val="6"/>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105C3C46">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5762C531">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63704EE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0A1210F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46997706">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F235D81">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2C456C7">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22DE38C">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768B1E33">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A7A69F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73FCB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3F98C1C9">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3E5336C">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1F83DB4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DBDCF2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219EB45F">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43A9BE15">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4A5F0249">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30410503">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1C19C5DD">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8EFA500">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90AB5D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283CEE10">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67FAE7B">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372DBA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7A5B7C60">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5D1D93BB">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4B34B53">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2034F79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2D7224C3">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04789D31">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427CCB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5F0F700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06C19A38">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55906BC">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7E7948B4">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3E8CF12E">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208C63FD">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6BA3392F">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30A026D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6F3914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74FC481A">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264C9DED">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626C93AF">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F64B7A4">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7EF2CDD6">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2E7C9E6C">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0ABF4B43">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342348CE">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2D7458EB">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4F89F77A">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1E0FC5C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562C14D1">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731542BE">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00501E67">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1C6AFB2F">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6A49F3E6">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6B950BA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42B8FE8A">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7A3E6BC9">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62761E1">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4C2448DB">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1DEAC3B6">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40FAC9EA">
      <w:pPr>
        <w:numPr>
          <w:ilvl w:val="0"/>
          <w:numId w:val="5"/>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3E88532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70162E5">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14399BD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537A229B">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6C1C1E9D">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ECB06C1">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0E7E8DC7">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50533ED1">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71A2DFB">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0C90DA5E">
      <w:pPr>
        <w:numPr>
          <w:ilvl w:val="0"/>
          <w:numId w:val="7"/>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78426EF9">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F8F8B04">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9EE628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46441ED">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2DCC04C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9588F4D">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0418A3EA">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3E4677EE">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A9731F2">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6DD539D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F5E05DF">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045C5D7B">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24472260">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2B78EB72">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5BD48468">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03FFF4E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3C4F5E48">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30CC1B75">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0A3FF9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140D32A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0FF69DE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73FB974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59DFBFB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B3067C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2221D85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07351FF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041CCDE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4A502869">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039E583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1DF939CE">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01ABC27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5E406E7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3D0485C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3833A6D4">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024E27A8">
      <w:pPr>
        <w:rPr>
          <w:rFonts w:eastAsia="宋体"/>
        </w:rPr>
      </w:pPr>
      <w:r>
        <w:rPr>
          <w:rFonts w:hint="eastAsia" w:eastAsia="宋体"/>
        </w:rPr>
        <w:br w:type="page"/>
      </w:r>
    </w:p>
    <w:p w14:paraId="6FA363DD">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2ED394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4F49B74">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6BE41A5">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D218B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34336D1F">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458470D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2F6DCF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7DA29EF0">
            <w:pPr>
              <w:adjustRightInd w:val="0"/>
              <w:snapToGrid w:val="0"/>
              <w:spacing w:line="300" w:lineRule="exact"/>
              <w:jc w:val="center"/>
              <w:rPr>
                <w:rFonts w:eastAsia="宋体"/>
                <w:spacing w:val="20"/>
                <w:szCs w:val="21"/>
              </w:rPr>
            </w:pPr>
          </w:p>
        </w:tc>
      </w:tr>
      <w:tr w14:paraId="54E32E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9AEB391">
            <w:pPr>
              <w:adjustRightInd w:val="0"/>
              <w:snapToGrid w:val="0"/>
              <w:spacing w:line="300" w:lineRule="exact"/>
              <w:jc w:val="center"/>
              <w:rPr>
                <w:rFonts w:eastAsia="宋体"/>
                <w:szCs w:val="21"/>
              </w:rPr>
            </w:pPr>
            <w:r>
              <w:rPr>
                <w:rFonts w:eastAsia="宋体"/>
                <w:szCs w:val="21"/>
              </w:rPr>
              <w:t>法定代表人</w:t>
            </w:r>
          </w:p>
          <w:p w14:paraId="0DE09892">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3F039E4B">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7A4E6EE3">
            <w:pPr>
              <w:adjustRightInd w:val="0"/>
              <w:snapToGrid w:val="0"/>
              <w:spacing w:line="300" w:lineRule="exact"/>
              <w:jc w:val="center"/>
              <w:rPr>
                <w:rFonts w:eastAsia="宋体"/>
                <w:szCs w:val="21"/>
              </w:rPr>
            </w:pPr>
            <w:r>
              <w:rPr>
                <w:rFonts w:eastAsia="宋体"/>
                <w:szCs w:val="21"/>
              </w:rPr>
              <w:t>法定代表人</w:t>
            </w:r>
          </w:p>
          <w:p w14:paraId="561B867C">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1E74ABA8">
            <w:pPr>
              <w:adjustRightInd w:val="0"/>
              <w:snapToGrid w:val="0"/>
              <w:spacing w:line="300" w:lineRule="exact"/>
              <w:jc w:val="center"/>
              <w:rPr>
                <w:rFonts w:eastAsia="宋体"/>
                <w:szCs w:val="21"/>
              </w:rPr>
            </w:pPr>
          </w:p>
        </w:tc>
      </w:tr>
      <w:tr w14:paraId="5D3883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1BBF2CA2">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5BC25E8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98BB4E2">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64098EF7">
            <w:pPr>
              <w:adjustRightInd w:val="0"/>
              <w:snapToGrid w:val="0"/>
              <w:spacing w:line="300" w:lineRule="exact"/>
              <w:jc w:val="center"/>
              <w:rPr>
                <w:rFonts w:eastAsia="宋体"/>
                <w:spacing w:val="20"/>
                <w:szCs w:val="21"/>
              </w:rPr>
            </w:pPr>
          </w:p>
        </w:tc>
      </w:tr>
      <w:tr w14:paraId="1E7623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537B82">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38253D23">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CD5F31A">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092DAD11">
            <w:pPr>
              <w:adjustRightInd w:val="0"/>
              <w:snapToGrid w:val="0"/>
              <w:spacing w:line="300" w:lineRule="exact"/>
              <w:jc w:val="center"/>
              <w:rPr>
                <w:rFonts w:eastAsia="宋体"/>
                <w:spacing w:val="20"/>
                <w:szCs w:val="21"/>
              </w:rPr>
            </w:pPr>
          </w:p>
        </w:tc>
      </w:tr>
      <w:tr w14:paraId="160AB1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B979A40">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BCA6A8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10FCBDE">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01BBB45F">
            <w:pPr>
              <w:adjustRightInd w:val="0"/>
              <w:snapToGrid w:val="0"/>
              <w:spacing w:line="300" w:lineRule="exact"/>
              <w:jc w:val="center"/>
              <w:rPr>
                <w:rFonts w:eastAsia="宋体"/>
                <w:spacing w:val="20"/>
                <w:szCs w:val="21"/>
              </w:rPr>
            </w:pPr>
          </w:p>
        </w:tc>
      </w:tr>
      <w:tr w14:paraId="7C8BD5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8C6D150">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8FD82F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BF6FDE">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481CDD95">
            <w:pPr>
              <w:adjustRightInd w:val="0"/>
              <w:snapToGrid w:val="0"/>
              <w:spacing w:line="300" w:lineRule="exact"/>
              <w:jc w:val="center"/>
              <w:rPr>
                <w:rFonts w:eastAsia="宋体"/>
                <w:spacing w:val="20"/>
                <w:szCs w:val="21"/>
              </w:rPr>
            </w:pPr>
          </w:p>
        </w:tc>
      </w:tr>
      <w:tr w14:paraId="679F60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E9C822">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63A4F62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15F99A2">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73BDA6B9">
            <w:pPr>
              <w:adjustRightInd w:val="0"/>
              <w:snapToGrid w:val="0"/>
              <w:spacing w:line="300" w:lineRule="exact"/>
              <w:jc w:val="center"/>
              <w:rPr>
                <w:rFonts w:eastAsia="宋体"/>
                <w:spacing w:val="20"/>
                <w:szCs w:val="21"/>
              </w:rPr>
            </w:pPr>
          </w:p>
        </w:tc>
      </w:tr>
      <w:tr w14:paraId="4A2CA3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B4447FC">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E75191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FFCFB2A">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6A01B4B4">
            <w:pPr>
              <w:adjustRightInd w:val="0"/>
              <w:snapToGrid w:val="0"/>
              <w:spacing w:line="300" w:lineRule="exact"/>
              <w:jc w:val="center"/>
              <w:rPr>
                <w:rFonts w:eastAsia="宋体"/>
                <w:spacing w:val="20"/>
                <w:szCs w:val="21"/>
              </w:rPr>
            </w:pPr>
          </w:p>
        </w:tc>
      </w:tr>
      <w:tr w14:paraId="6C623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7C2664">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6E5445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77CC38C">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0369B1C">
            <w:pPr>
              <w:adjustRightInd w:val="0"/>
              <w:snapToGrid w:val="0"/>
              <w:spacing w:line="300" w:lineRule="exact"/>
              <w:jc w:val="center"/>
              <w:rPr>
                <w:rFonts w:eastAsia="宋体"/>
                <w:spacing w:val="20"/>
                <w:szCs w:val="21"/>
              </w:rPr>
            </w:pPr>
          </w:p>
        </w:tc>
      </w:tr>
      <w:tr w14:paraId="7AB8E6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FBAE12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5CBA140">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8499B88">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6732369D">
            <w:pPr>
              <w:adjustRightInd w:val="0"/>
              <w:snapToGrid w:val="0"/>
              <w:spacing w:line="300" w:lineRule="exact"/>
              <w:jc w:val="center"/>
              <w:rPr>
                <w:rFonts w:eastAsia="宋体"/>
                <w:spacing w:val="20"/>
                <w:szCs w:val="21"/>
              </w:rPr>
            </w:pPr>
          </w:p>
        </w:tc>
      </w:tr>
      <w:tr w14:paraId="0D9B4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7263D0E">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66C0DA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256B6FD">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678ECA75">
            <w:pPr>
              <w:adjustRightInd w:val="0"/>
              <w:snapToGrid w:val="0"/>
              <w:spacing w:line="300" w:lineRule="exact"/>
              <w:jc w:val="center"/>
              <w:rPr>
                <w:rFonts w:eastAsia="宋体"/>
                <w:spacing w:val="20"/>
                <w:szCs w:val="21"/>
              </w:rPr>
            </w:pPr>
          </w:p>
        </w:tc>
      </w:tr>
      <w:tr w14:paraId="768D2B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3E8FB71">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E40A8B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CBF6979">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01722303">
            <w:pPr>
              <w:adjustRightInd w:val="0"/>
              <w:snapToGrid w:val="0"/>
              <w:spacing w:line="300" w:lineRule="exact"/>
              <w:jc w:val="center"/>
              <w:rPr>
                <w:rFonts w:eastAsia="宋体"/>
                <w:spacing w:val="20"/>
                <w:szCs w:val="21"/>
              </w:rPr>
            </w:pPr>
          </w:p>
        </w:tc>
      </w:tr>
      <w:tr w14:paraId="5A2270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44EBE2">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51EEF5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BA9B4E">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53AE31A2">
            <w:pPr>
              <w:adjustRightInd w:val="0"/>
              <w:snapToGrid w:val="0"/>
              <w:spacing w:line="300" w:lineRule="exact"/>
              <w:jc w:val="center"/>
              <w:rPr>
                <w:rFonts w:eastAsia="宋体"/>
                <w:spacing w:val="20"/>
                <w:szCs w:val="21"/>
              </w:rPr>
            </w:pPr>
          </w:p>
        </w:tc>
      </w:tr>
      <w:tr w14:paraId="079A11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487FC4A">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7A38FE55">
      <w:pPr>
        <w:ind w:firstLine="527" w:firstLineChars="250"/>
        <w:rPr>
          <w:rFonts w:hint="eastAsia" w:ascii="宋体" w:hAnsi="宋体"/>
          <w:b/>
          <w:szCs w:val="21"/>
        </w:rPr>
      </w:pPr>
    </w:p>
    <w:p w14:paraId="187F7B30">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6" w:name="_Toc27624"/>
      <w:r>
        <w:rPr>
          <w:rFonts w:hint="eastAsia" w:ascii="黑体" w:hAnsi="黑体" w:eastAsia="黑体" w:cs="Times New Roman"/>
          <w:sz w:val="28"/>
          <w:szCs w:val="28"/>
        </w:rPr>
        <w:t>第二节 政府采购合同通用条款</w:t>
      </w:r>
      <w:bookmarkEnd w:id="56"/>
    </w:p>
    <w:p w14:paraId="36CCFD7C">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799C39B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1663E40B">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7352C3A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36747E2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25B4E6B9">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0D79B2F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70E993E0">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1E63BADB">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FBAA203">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0DD86698">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66A923C5">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689182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54B01C19">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3D6C995D">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22742FAD">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420E33E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A2CF4B2">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78090D1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0ACBF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03B7E0A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1CEEEB3">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164146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062943A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04422F6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52E3B3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10BF7A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750953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2A4304F5">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1595E33C">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77E7E30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2FA260A4">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2C74DF96">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076E9A5F">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3FB3E31E">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51F7364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340E0F2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510BA7">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3299A345">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48D4839E">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1487960D">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187C007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D32F57">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13BF9D6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11058B6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7A6310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1C62320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013C1F5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7FDCBCD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6C5FE4B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D3A0989">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4E7B71DB">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3E967D3A">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83AFEF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1EF6A9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21641C9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0AA4AE8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7"/>
      <w:r>
        <w:rPr>
          <w:rFonts w:hint="eastAsia" w:ascii="宋体" w:hAnsi="宋体" w:eastAsia="宋体"/>
          <w:szCs w:val="21"/>
        </w:rPr>
        <w:t>。</w:t>
      </w:r>
    </w:p>
    <w:p w14:paraId="43BD3A2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025EEA14">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437AF8C">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129F5274">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6AE3569F">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34FF0BA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375CDB64">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E71AF">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08DDF0B2">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1094B6F7">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7E5A0A1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287ACECB">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6E8184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7F5489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57F55DE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23E9B56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1BA5A83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58A59A9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77816BB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E041CB2">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5E27787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534D6DCF">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11A8405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ADB6C2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74C9FEA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0E59F5E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8283611">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5FA03A80">
      <w:pPr>
        <w:numPr>
          <w:ilvl w:val="0"/>
          <w:numId w:val="1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232DA098">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27A682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234C6F4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041C571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25691C4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93C218">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0EAAA12A">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2C9C75C">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6514B59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31712376">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78F3C246">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2E20334E">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06991D6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6051DA2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2927C36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4B7AF70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5ED4A28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712464C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0BFA0E2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C77B24">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24D0A511">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05B5908D">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1B437B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3D2884E5">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D9950A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1FCF5B2">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7479395">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49EF216">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A886EC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2EB4BB9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44DD3BB5">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02C05E7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28ADE43F">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34FD4A8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037ED7E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684AE101">
      <w:pPr>
        <w:numPr>
          <w:ilvl w:val="0"/>
          <w:numId w:val="11"/>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1601A189">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110969AB">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8" w:name="_Toc20313"/>
    </w:p>
    <w:p w14:paraId="02E9F875">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C98ECF9">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8"/>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8CFB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C41250">
            <w:pPr>
              <w:adjustRightInd w:val="0"/>
              <w:snapToGrid w:val="0"/>
              <w:jc w:val="center"/>
              <w:rPr>
                <w:rFonts w:hint="eastAsia" w:ascii="宋体" w:hAnsi="宋体" w:eastAsia="宋体"/>
                <w:szCs w:val="21"/>
              </w:rPr>
            </w:pPr>
            <w:r>
              <w:rPr>
                <w:rFonts w:hint="eastAsia" w:ascii="宋体" w:hAnsi="宋体" w:eastAsia="宋体"/>
                <w:szCs w:val="21"/>
              </w:rPr>
              <w:t>第二节</w:t>
            </w:r>
          </w:p>
          <w:p w14:paraId="6CA56942">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C376665">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03225951">
            <w:pPr>
              <w:adjustRightInd w:val="0"/>
              <w:snapToGrid w:val="0"/>
              <w:jc w:val="left"/>
              <w:rPr>
                <w:rFonts w:hint="eastAsia" w:ascii="宋体" w:hAnsi="宋体" w:eastAsia="宋体"/>
                <w:szCs w:val="21"/>
              </w:rPr>
            </w:pPr>
          </w:p>
        </w:tc>
      </w:tr>
      <w:tr w14:paraId="4A088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01542B5">
            <w:pPr>
              <w:adjustRightInd w:val="0"/>
              <w:snapToGrid w:val="0"/>
              <w:jc w:val="center"/>
              <w:rPr>
                <w:rFonts w:hint="eastAsia" w:ascii="宋体" w:hAnsi="宋体" w:eastAsia="宋体"/>
                <w:szCs w:val="21"/>
              </w:rPr>
            </w:pPr>
            <w:r>
              <w:rPr>
                <w:rFonts w:hint="eastAsia" w:ascii="宋体" w:hAnsi="宋体" w:eastAsia="宋体"/>
                <w:szCs w:val="21"/>
              </w:rPr>
              <w:t>第二节</w:t>
            </w:r>
          </w:p>
          <w:p w14:paraId="4E9A36EF">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701534CC">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06A789D1">
            <w:pPr>
              <w:adjustRightInd w:val="0"/>
              <w:snapToGrid w:val="0"/>
              <w:jc w:val="left"/>
              <w:rPr>
                <w:rFonts w:hint="eastAsia" w:ascii="宋体" w:hAnsi="宋体" w:eastAsia="宋体" w:cs="Times New Roman"/>
                <w:szCs w:val="21"/>
              </w:rPr>
            </w:pPr>
          </w:p>
        </w:tc>
      </w:tr>
      <w:tr w14:paraId="22AF7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72F3D6">
            <w:pPr>
              <w:adjustRightInd w:val="0"/>
              <w:snapToGrid w:val="0"/>
              <w:jc w:val="center"/>
              <w:rPr>
                <w:rFonts w:hint="eastAsia" w:ascii="宋体" w:hAnsi="宋体" w:eastAsia="宋体"/>
                <w:szCs w:val="21"/>
              </w:rPr>
            </w:pPr>
            <w:r>
              <w:rPr>
                <w:rFonts w:hint="eastAsia" w:ascii="宋体" w:hAnsi="宋体" w:eastAsia="宋体"/>
                <w:szCs w:val="21"/>
              </w:rPr>
              <w:t>第二节</w:t>
            </w:r>
          </w:p>
          <w:p w14:paraId="6BE50B52">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38E090D">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428E5C48">
            <w:pPr>
              <w:adjustRightInd w:val="0"/>
              <w:snapToGrid w:val="0"/>
              <w:jc w:val="left"/>
              <w:rPr>
                <w:rFonts w:hint="eastAsia" w:ascii="宋体" w:hAnsi="宋体" w:eastAsia="宋体" w:cs="Times New Roman"/>
                <w:szCs w:val="21"/>
              </w:rPr>
            </w:pPr>
          </w:p>
        </w:tc>
      </w:tr>
      <w:tr w14:paraId="1CBFA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994D8C">
            <w:pPr>
              <w:adjustRightInd w:val="0"/>
              <w:snapToGrid w:val="0"/>
              <w:jc w:val="center"/>
              <w:rPr>
                <w:rFonts w:hint="eastAsia" w:ascii="宋体" w:hAnsi="宋体" w:eastAsia="宋体"/>
                <w:szCs w:val="21"/>
              </w:rPr>
            </w:pPr>
            <w:r>
              <w:rPr>
                <w:rFonts w:hint="eastAsia" w:ascii="宋体" w:hAnsi="宋体" w:eastAsia="宋体"/>
                <w:szCs w:val="21"/>
              </w:rPr>
              <w:t>第二节</w:t>
            </w:r>
          </w:p>
          <w:p w14:paraId="370513BF">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2B09F7A4">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4BD584B2">
            <w:pPr>
              <w:adjustRightInd w:val="0"/>
              <w:snapToGrid w:val="0"/>
              <w:jc w:val="left"/>
              <w:rPr>
                <w:rFonts w:hint="eastAsia" w:ascii="宋体" w:hAnsi="宋体" w:eastAsia="宋体" w:cs="Times New Roman"/>
                <w:szCs w:val="21"/>
              </w:rPr>
            </w:pPr>
          </w:p>
        </w:tc>
      </w:tr>
      <w:tr w14:paraId="3D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9C1356">
            <w:pPr>
              <w:adjustRightInd w:val="0"/>
              <w:snapToGrid w:val="0"/>
              <w:jc w:val="center"/>
              <w:rPr>
                <w:rFonts w:hint="eastAsia" w:ascii="宋体" w:hAnsi="宋体" w:eastAsia="宋体"/>
                <w:szCs w:val="21"/>
              </w:rPr>
            </w:pPr>
            <w:r>
              <w:rPr>
                <w:rFonts w:hint="eastAsia" w:ascii="宋体" w:hAnsi="宋体" w:eastAsia="宋体"/>
                <w:szCs w:val="21"/>
              </w:rPr>
              <w:t>第二节</w:t>
            </w:r>
          </w:p>
          <w:p w14:paraId="2B01BE01">
            <w:pPr>
              <w:snapToGrid w:val="0"/>
              <w:jc w:val="center"/>
              <w:rPr>
                <w:rFonts w:eastAsia="宋体"/>
              </w:rPr>
            </w:pPr>
            <w:r>
              <w:rPr>
                <w:rFonts w:hint="eastAsia" w:ascii="宋体" w:hAnsi="宋体" w:eastAsia="宋体"/>
                <w:szCs w:val="21"/>
              </w:rPr>
              <w:t>第5.4款</w:t>
            </w:r>
          </w:p>
        </w:tc>
        <w:tc>
          <w:tcPr>
            <w:tcW w:w="1742" w:type="dxa"/>
            <w:vAlign w:val="center"/>
          </w:tcPr>
          <w:p w14:paraId="77792A36">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3DE34C36">
            <w:pPr>
              <w:adjustRightInd w:val="0"/>
              <w:snapToGrid w:val="0"/>
              <w:jc w:val="left"/>
              <w:rPr>
                <w:rFonts w:hint="eastAsia" w:ascii="宋体" w:hAnsi="宋体" w:eastAsia="宋体" w:cs="Times New Roman"/>
                <w:szCs w:val="21"/>
              </w:rPr>
            </w:pPr>
          </w:p>
        </w:tc>
      </w:tr>
      <w:tr w14:paraId="4D944B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C1D451">
            <w:pPr>
              <w:adjustRightInd w:val="0"/>
              <w:snapToGrid w:val="0"/>
              <w:jc w:val="center"/>
              <w:rPr>
                <w:rFonts w:hint="eastAsia" w:ascii="宋体" w:hAnsi="宋体" w:eastAsia="宋体"/>
                <w:szCs w:val="21"/>
              </w:rPr>
            </w:pPr>
            <w:r>
              <w:rPr>
                <w:rFonts w:hint="eastAsia" w:ascii="宋体" w:hAnsi="宋体" w:eastAsia="宋体"/>
                <w:szCs w:val="21"/>
              </w:rPr>
              <w:t>第二节</w:t>
            </w:r>
          </w:p>
          <w:p w14:paraId="568B931F">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14AC8A8E">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66DAC27C">
            <w:pPr>
              <w:adjustRightInd w:val="0"/>
              <w:snapToGrid w:val="0"/>
              <w:jc w:val="left"/>
              <w:rPr>
                <w:rFonts w:hint="eastAsia" w:ascii="宋体" w:hAnsi="宋体" w:eastAsia="宋体" w:cs="Times New Roman"/>
                <w:szCs w:val="21"/>
              </w:rPr>
            </w:pPr>
          </w:p>
        </w:tc>
      </w:tr>
      <w:tr w14:paraId="26ED44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4DBD11A">
            <w:pPr>
              <w:adjustRightInd w:val="0"/>
              <w:snapToGrid w:val="0"/>
              <w:jc w:val="center"/>
              <w:rPr>
                <w:rFonts w:hint="eastAsia" w:ascii="宋体" w:hAnsi="宋体" w:eastAsia="宋体"/>
                <w:szCs w:val="21"/>
              </w:rPr>
            </w:pPr>
            <w:r>
              <w:rPr>
                <w:rFonts w:hint="eastAsia" w:ascii="宋体" w:hAnsi="宋体" w:eastAsia="宋体"/>
                <w:szCs w:val="21"/>
              </w:rPr>
              <w:t>第二节</w:t>
            </w:r>
          </w:p>
          <w:p w14:paraId="1891062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796BEFDC">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445B563A">
            <w:pPr>
              <w:rPr>
                <w:rFonts w:eastAsia="宋体"/>
              </w:rPr>
            </w:pPr>
          </w:p>
        </w:tc>
      </w:tr>
      <w:tr w14:paraId="70C38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0220FCC">
            <w:pPr>
              <w:adjustRightInd w:val="0"/>
              <w:snapToGrid w:val="0"/>
              <w:jc w:val="center"/>
              <w:rPr>
                <w:rFonts w:hint="eastAsia" w:ascii="宋体" w:hAnsi="宋体" w:eastAsia="宋体"/>
                <w:szCs w:val="21"/>
              </w:rPr>
            </w:pPr>
          </w:p>
        </w:tc>
        <w:tc>
          <w:tcPr>
            <w:tcW w:w="1742" w:type="dxa"/>
            <w:vAlign w:val="center"/>
          </w:tcPr>
          <w:p w14:paraId="556359F9">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3DF25AE9">
            <w:pPr>
              <w:rPr>
                <w:rFonts w:eastAsia="宋体"/>
              </w:rPr>
            </w:pPr>
          </w:p>
        </w:tc>
      </w:tr>
      <w:tr w14:paraId="4869E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720BF63">
            <w:pPr>
              <w:adjustRightInd w:val="0"/>
              <w:snapToGrid w:val="0"/>
              <w:jc w:val="center"/>
              <w:rPr>
                <w:rFonts w:hint="eastAsia" w:ascii="宋体" w:hAnsi="宋体" w:eastAsia="宋体"/>
                <w:szCs w:val="21"/>
              </w:rPr>
            </w:pPr>
            <w:r>
              <w:rPr>
                <w:rFonts w:hint="eastAsia" w:ascii="宋体" w:hAnsi="宋体" w:eastAsia="宋体"/>
                <w:szCs w:val="21"/>
              </w:rPr>
              <w:t>第二节</w:t>
            </w:r>
          </w:p>
          <w:p w14:paraId="60ADD8C4">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3D2DC97F">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2FEB2852">
            <w:pPr>
              <w:rPr>
                <w:rFonts w:eastAsia="宋体"/>
              </w:rPr>
            </w:pPr>
          </w:p>
        </w:tc>
      </w:tr>
      <w:tr w14:paraId="6B84F1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14E24AF">
            <w:pPr>
              <w:adjustRightInd w:val="0"/>
              <w:snapToGrid w:val="0"/>
              <w:jc w:val="center"/>
              <w:rPr>
                <w:rFonts w:hint="eastAsia" w:ascii="宋体" w:hAnsi="宋体" w:eastAsia="宋体"/>
                <w:szCs w:val="21"/>
              </w:rPr>
            </w:pPr>
            <w:r>
              <w:rPr>
                <w:rFonts w:hint="eastAsia" w:ascii="宋体" w:hAnsi="宋体" w:eastAsia="宋体"/>
                <w:szCs w:val="21"/>
              </w:rPr>
              <w:t>第二节</w:t>
            </w:r>
          </w:p>
          <w:p w14:paraId="3AE0DE67">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6A22124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41F089C">
            <w:pPr>
              <w:rPr>
                <w:rFonts w:eastAsia="宋体"/>
              </w:rPr>
            </w:pPr>
          </w:p>
        </w:tc>
      </w:tr>
      <w:tr w14:paraId="38B94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62C57A">
            <w:pPr>
              <w:adjustRightInd w:val="0"/>
              <w:snapToGrid w:val="0"/>
              <w:jc w:val="center"/>
              <w:rPr>
                <w:rFonts w:hint="eastAsia" w:ascii="宋体" w:hAnsi="宋体" w:eastAsia="宋体"/>
                <w:szCs w:val="21"/>
              </w:rPr>
            </w:pPr>
            <w:r>
              <w:rPr>
                <w:rFonts w:hint="eastAsia" w:ascii="宋体" w:hAnsi="宋体" w:eastAsia="宋体"/>
                <w:szCs w:val="21"/>
              </w:rPr>
              <w:t>第二节</w:t>
            </w:r>
          </w:p>
          <w:p w14:paraId="7677CAA3">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60B5AB79">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3FC5188A">
            <w:pPr>
              <w:autoSpaceDE w:val="0"/>
              <w:autoSpaceDN w:val="0"/>
              <w:adjustRightInd w:val="0"/>
              <w:snapToGrid w:val="0"/>
              <w:ind w:firstLine="420" w:firstLineChars="200"/>
              <w:jc w:val="left"/>
              <w:rPr>
                <w:rFonts w:hint="eastAsia" w:ascii="宋体" w:hAnsi="宋体" w:eastAsia="宋体"/>
                <w:szCs w:val="21"/>
              </w:rPr>
            </w:pPr>
          </w:p>
        </w:tc>
      </w:tr>
      <w:tr w14:paraId="0D021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9376C">
            <w:pPr>
              <w:adjustRightInd w:val="0"/>
              <w:snapToGrid w:val="0"/>
              <w:jc w:val="center"/>
              <w:rPr>
                <w:rFonts w:hint="eastAsia" w:ascii="宋体" w:hAnsi="宋体" w:eastAsia="宋体"/>
                <w:szCs w:val="21"/>
              </w:rPr>
            </w:pPr>
            <w:r>
              <w:rPr>
                <w:rFonts w:hint="eastAsia" w:ascii="宋体" w:hAnsi="宋体" w:eastAsia="宋体"/>
                <w:szCs w:val="21"/>
              </w:rPr>
              <w:t>第二节</w:t>
            </w:r>
          </w:p>
          <w:p w14:paraId="415816D1">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6D5CCB8E">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52BA9EF0">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001C7B53">
            <w:pPr>
              <w:adjustRightInd w:val="0"/>
              <w:snapToGrid w:val="0"/>
              <w:jc w:val="left"/>
              <w:rPr>
                <w:rFonts w:hint="eastAsia" w:ascii="宋体" w:hAnsi="宋体" w:eastAsia="宋体"/>
                <w:szCs w:val="21"/>
              </w:rPr>
            </w:pPr>
          </w:p>
        </w:tc>
      </w:tr>
      <w:tr w14:paraId="1AB99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CB0A2F">
            <w:pPr>
              <w:snapToGrid w:val="0"/>
              <w:jc w:val="center"/>
              <w:rPr>
                <w:rFonts w:hint="eastAsia" w:ascii="宋体" w:hAnsi="宋体" w:eastAsia="宋体" w:cs="宋体"/>
                <w:szCs w:val="21"/>
              </w:rPr>
            </w:pPr>
            <w:r>
              <w:rPr>
                <w:rFonts w:hint="eastAsia" w:ascii="宋体" w:hAnsi="宋体" w:eastAsia="宋体" w:cs="宋体"/>
                <w:szCs w:val="21"/>
              </w:rPr>
              <w:t>第二节</w:t>
            </w:r>
          </w:p>
          <w:p w14:paraId="5552F009">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1A7F4650">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334F3410">
            <w:pPr>
              <w:adjustRightInd w:val="0"/>
              <w:snapToGrid w:val="0"/>
              <w:jc w:val="left"/>
              <w:rPr>
                <w:rFonts w:hint="eastAsia" w:ascii="宋体" w:hAnsi="宋体" w:eastAsia="宋体"/>
                <w:szCs w:val="21"/>
              </w:rPr>
            </w:pPr>
          </w:p>
        </w:tc>
      </w:tr>
      <w:tr w14:paraId="57496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36EAA1B">
            <w:pPr>
              <w:adjustRightInd w:val="0"/>
              <w:snapToGrid w:val="0"/>
              <w:jc w:val="center"/>
              <w:rPr>
                <w:rFonts w:hint="eastAsia" w:ascii="宋体" w:hAnsi="宋体" w:eastAsia="宋体"/>
                <w:szCs w:val="21"/>
              </w:rPr>
            </w:pPr>
            <w:r>
              <w:rPr>
                <w:rFonts w:hint="eastAsia" w:ascii="宋体" w:hAnsi="宋体" w:eastAsia="宋体"/>
                <w:szCs w:val="21"/>
              </w:rPr>
              <w:t>第二节</w:t>
            </w:r>
          </w:p>
          <w:p w14:paraId="2D608B34">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56CC76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5260B6B">
            <w:pPr>
              <w:adjustRightInd w:val="0"/>
              <w:snapToGrid w:val="0"/>
              <w:jc w:val="left"/>
              <w:rPr>
                <w:rFonts w:hint="eastAsia" w:ascii="宋体" w:hAnsi="宋体" w:eastAsia="宋体"/>
                <w:szCs w:val="21"/>
              </w:rPr>
            </w:pPr>
          </w:p>
        </w:tc>
      </w:tr>
      <w:tr w14:paraId="5CF5BC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40D594">
            <w:pPr>
              <w:adjustRightInd w:val="0"/>
              <w:snapToGrid w:val="0"/>
              <w:jc w:val="center"/>
              <w:rPr>
                <w:rFonts w:hint="eastAsia" w:ascii="宋体" w:hAnsi="宋体" w:eastAsia="宋体"/>
                <w:szCs w:val="21"/>
              </w:rPr>
            </w:pPr>
            <w:r>
              <w:rPr>
                <w:rFonts w:hint="eastAsia" w:ascii="宋体" w:hAnsi="宋体" w:eastAsia="宋体"/>
                <w:szCs w:val="21"/>
              </w:rPr>
              <w:t>第二节</w:t>
            </w:r>
          </w:p>
          <w:p w14:paraId="3E9777DA">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20964888">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74628553">
            <w:pPr>
              <w:adjustRightInd w:val="0"/>
              <w:snapToGrid w:val="0"/>
              <w:jc w:val="left"/>
              <w:rPr>
                <w:rFonts w:hint="eastAsia" w:ascii="宋体" w:hAnsi="宋体" w:eastAsia="宋体"/>
                <w:szCs w:val="21"/>
              </w:rPr>
            </w:pPr>
          </w:p>
        </w:tc>
      </w:tr>
      <w:tr w14:paraId="473CDA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C94F90">
            <w:pPr>
              <w:adjustRightInd w:val="0"/>
              <w:snapToGrid w:val="0"/>
              <w:jc w:val="center"/>
              <w:rPr>
                <w:rFonts w:hint="eastAsia" w:ascii="宋体" w:hAnsi="宋体" w:eastAsia="宋体"/>
                <w:szCs w:val="21"/>
              </w:rPr>
            </w:pPr>
            <w:r>
              <w:rPr>
                <w:rFonts w:hint="eastAsia" w:ascii="宋体" w:hAnsi="宋体" w:eastAsia="宋体"/>
                <w:szCs w:val="21"/>
              </w:rPr>
              <w:t>第二节</w:t>
            </w:r>
          </w:p>
          <w:p w14:paraId="1869AB75">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0ACA2599">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0F2EAF3E">
            <w:pPr>
              <w:adjustRightInd w:val="0"/>
              <w:snapToGrid w:val="0"/>
              <w:jc w:val="left"/>
              <w:rPr>
                <w:rFonts w:hint="eastAsia" w:ascii="宋体" w:hAnsi="宋体" w:eastAsia="宋体"/>
                <w:szCs w:val="21"/>
              </w:rPr>
            </w:pPr>
          </w:p>
        </w:tc>
      </w:tr>
      <w:tr w14:paraId="2C8CA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25E9B29">
            <w:pPr>
              <w:adjustRightInd w:val="0"/>
              <w:snapToGrid w:val="0"/>
              <w:jc w:val="center"/>
              <w:rPr>
                <w:rFonts w:hint="eastAsia" w:ascii="宋体" w:hAnsi="宋体" w:eastAsia="宋体"/>
                <w:szCs w:val="21"/>
              </w:rPr>
            </w:pPr>
            <w:r>
              <w:rPr>
                <w:rFonts w:hint="eastAsia" w:ascii="宋体" w:hAnsi="宋体" w:eastAsia="宋体"/>
                <w:szCs w:val="21"/>
              </w:rPr>
              <w:t>第二节</w:t>
            </w:r>
          </w:p>
          <w:p w14:paraId="615172CC">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2E691B9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5BAF889A">
            <w:pPr>
              <w:adjustRightInd w:val="0"/>
              <w:snapToGrid w:val="0"/>
              <w:jc w:val="left"/>
              <w:rPr>
                <w:rFonts w:hint="eastAsia" w:ascii="宋体" w:hAnsi="宋体" w:eastAsia="宋体"/>
                <w:szCs w:val="21"/>
              </w:rPr>
            </w:pPr>
          </w:p>
        </w:tc>
      </w:tr>
      <w:tr w14:paraId="40C79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9C5F4D7">
            <w:pPr>
              <w:adjustRightInd w:val="0"/>
              <w:snapToGrid w:val="0"/>
              <w:jc w:val="center"/>
              <w:rPr>
                <w:rFonts w:hint="eastAsia" w:ascii="宋体" w:hAnsi="宋体" w:eastAsia="宋体"/>
                <w:szCs w:val="21"/>
              </w:rPr>
            </w:pPr>
            <w:r>
              <w:rPr>
                <w:rFonts w:hint="eastAsia" w:ascii="宋体" w:hAnsi="宋体" w:eastAsia="宋体"/>
                <w:szCs w:val="21"/>
              </w:rPr>
              <w:t>第二节</w:t>
            </w:r>
          </w:p>
          <w:p w14:paraId="072E1BCA">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687AB083">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769FAD28">
            <w:pPr>
              <w:adjustRightInd w:val="0"/>
              <w:snapToGrid w:val="0"/>
              <w:jc w:val="left"/>
              <w:rPr>
                <w:rFonts w:hint="eastAsia" w:ascii="宋体" w:hAnsi="宋体" w:eastAsia="宋体"/>
                <w:szCs w:val="21"/>
              </w:rPr>
            </w:pPr>
          </w:p>
        </w:tc>
      </w:tr>
      <w:tr w14:paraId="5511C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7224E8">
            <w:pPr>
              <w:adjustRightInd w:val="0"/>
              <w:snapToGrid w:val="0"/>
              <w:jc w:val="center"/>
              <w:rPr>
                <w:rFonts w:hint="eastAsia" w:ascii="宋体" w:hAnsi="宋体" w:eastAsia="宋体"/>
                <w:szCs w:val="21"/>
              </w:rPr>
            </w:pPr>
            <w:r>
              <w:rPr>
                <w:rFonts w:hint="eastAsia" w:ascii="宋体" w:hAnsi="宋体" w:eastAsia="宋体"/>
                <w:szCs w:val="21"/>
              </w:rPr>
              <w:t>第二节</w:t>
            </w:r>
          </w:p>
          <w:p w14:paraId="6F1761E5">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7B714BC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61F79772">
            <w:pPr>
              <w:adjustRightInd w:val="0"/>
              <w:snapToGrid w:val="0"/>
              <w:jc w:val="left"/>
              <w:rPr>
                <w:rFonts w:hint="eastAsia" w:ascii="宋体" w:hAnsi="宋体" w:eastAsia="宋体"/>
                <w:szCs w:val="21"/>
              </w:rPr>
            </w:pPr>
          </w:p>
        </w:tc>
      </w:tr>
      <w:tr w14:paraId="3B005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F0E1E3">
            <w:pPr>
              <w:adjustRightInd w:val="0"/>
              <w:snapToGrid w:val="0"/>
              <w:jc w:val="center"/>
              <w:rPr>
                <w:rFonts w:hint="eastAsia" w:ascii="宋体" w:hAnsi="宋体" w:eastAsia="宋体"/>
                <w:szCs w:val="21"/>
              </w:rPr>
            </w:pPr>
            <w:r>
              <w:rPr>
                <w:rFonts w:hint="eastAsia" w:ascii="宋体" w:hAnsi="宋体" w:eastAsia="宋体"/>
                <w:szCs w:val="21"/>
              </w:rPr>
              <w:t>第二节</w:t>
            </w:r>
          </w:p>
          <w:p w14:paraId="3264A58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0F1D09A2">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74E481DA">
            <w:pPr>
              <w:adjustRightInd w:val="0"/>
              <w:snapToGrid w:val="0"/>
              <w:jc w:val="left"/>
              <w:rPr>
                <w:rFonts w:hint="eastAsia" w:ascii="宋体" w:hAnsi="宋体" w:eastAsia="宋体"/>
                <w:szCs w:val="21"/>
              </w:rPr>
            </w:pPr>
          </w:p>
        </w:tc>
      </w:tr>
      <w:tr w14:paraId="3EEEE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0CE65A">
            <w:pPr>
              <w:adjustRightInd w:val="0"/>
              <w:snapToGrid w:val="0"/>
              <w:jc w:val="center"/>
              <w:rPr>
                <w:rFonts w:hint="eastAsia" w:ascii="宋体" w:hAnsi="宋体" w:eastAsia="宋体"/>
                <w:szCs w:val="21"/>
              </w:rPr>
            </w:pPr>
            <w:r>
              <w:rPr>
                <w:rFonts w:hint="eastAsia" w:ascii="宋体" w:hAnsi="宋体" w:eastAsia="宋体"/>
                <w:szCs w:val="21"/>
              </w:rPr>
              <w:t>第二节</w:t>
            </w:r>
          </w:p>
          <w:p w14:paraId="71EE8C30">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2D67FD0B">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42DCCA60">
            <w:pPr>
              <w:adjustRightInd w:val="0"/>
              <w:snapToGrid w:val="0"/>
              <w:jc w:val="left"/>
              <w:rPr>
                <w:rFonts w:hint="eastAsia" w:ascii="宋体" w:hAnsi="宋体" w:eastAsia="宋体"/>
                <w:szCs w:val="21"/>
                <w:u w:val="single"/>
              </w:rPr>
            </w:pPr>
          </w:p>
        </w:tc>
      </w:tr>
      <w:tr w14:paraId="36FB14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F5479">
            <w:pPr>
              <w:adjustRightInd w:val="0"/>
              <w:snapToGrid w:val="0"/>
              <w:jc w:val="center"/>
              <w:rPr>
                <w:rFonts w:hint="eastAsia" w:ascii="宋体" w:hAnsi="宋体" w:eastAsia="宋体"/>
                <w:szCs w:val="21"/>
              </w:rPr>
            </w:pPr>
            <w:r>
              <w:rPr>
                <w:rFonts w:hint="eastAsia" w:ascii="宋体" w:hAnsi="宋体" w:eastAsia="宋体"/>
                <w:szCs w:val="21"/>
              </w:rPr>
              <w:t>第二节</w:t>
            </w:r>
          </w:p>
          <w:p w14:paraId="722685A4">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5B8C42A5">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7A47F40D">
            <w:pPr>
              <w:adjustRightInd w:val="0"/>
              <w:snapToGrid w:val="0"/>
              <w:jc w:val="left"/>
              <w:rPr>
                <w:rFonts w:hint="eastAsia" w:ascii="宋体" w:hAnsi="宋体" w:eastAsia="宋体"/>
                <w:szCs w:val="21"/>
                <w:u w:val="single"/>
              </w:rPr>
            </w:pPr>
          </w:p>
        </w:tc>
      </w:tr>
      <w:tr w14:paraId="2A4DA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E745334">
            <w:pPr>
              <w:adjustRightInd w:val="0"/>
              <w:snapToGrid w:val="0"/>
              <w:jc w:val="center"/>
              <w:rPr>
                <w:rFonts w:hint="eastAsia" w:ascii="宋体" w:hAnsi="宋体" w:eastAsia="宋体"/>
                <w:szCs w:val="21"/>
              </w:rPr>
            </w:pPr>
            <w:r>
              <w:rPr>
                <w:rFonts w:hint="eastAsia" w:ascii="宋体" w:hAnsi="宋体" w:eastAsia="宋体"/>
                <w:szCs w:val="21"/>
              </w:rPr>
              <w:t>第二节</w:t>
            </w:r>
          </w:p>
          <w:p w14:paraId="48DD6E5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6DE660">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38E07F12">
            <w:pPr>
              <w:adjustRightInd w:val="0"/>
              <w:snapToGrid w:val="0"/>
              <w:jc w:val="left"/>
              <w:rPr>
                <w:rFonts w:hint="eastAsia" w:ascii="宋体" w:hAnsi="宋体" w:eastAsia="宋体"/>
                <w:szCs w:val="21"/>
                <w:u w:val="single"/>
              </w:rPr>
            </w:pPr>
          </w:p>
        </w:tc>
      </w:tr>
      <w:tr w14:paraId="213E7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1307A4E">
            <w:pPr>
              <w:adjustRightInd w:val="0"/>
              <w:snapToGrid w:val="0"/>
              <w:jc w:val="center"/>
              <w:rPr>
                <w:rFonts w:hint="eastAsia" w:ascii="宋体" w:hAnsi="宋体" w:eastAsia="宋体"/>
                <w:szCs w:val="21"/>
              </w:rPr>
            </w:pPr>
            <w:r>
              <w:rPr>
                <w:rFonts w:hint="eastAsia" w:ascii="宋体" w:hAnsi="宋体" w:eastAsia="宋体"/>
                <w:szCs w:val="21"/>
              </w:rPr>
              <w:t>第二节</w:t>
            </w:r>
          </w:p>
          <w:p w14:paraId="7F7B776D">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2C3ED3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49FC4045">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325A88CD">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161AFC66">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4AEDF8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B880235">
            <w:pPr>
              <w:adjustRightInd w:val="0"/>
              <w:snapToGrid w:val="0"/>
              <w:jc w:val="center"/>
              <w:rPr>
                <w:rFonts w:hint="eastAsia" w:ascii="宋体" w:hAnsi="宋体" w:eastAsia="宋体"/>
                <w:szCs w:val="21"/>
              </w:rPr>
            </w:pPr>
            <w:r>
              <w:rPr>
                <w:rFonts w:hint="eastAsia" w:ascii="宋体" w:hAnsi="宋体" w:eastAsia="宋体"/>
                <w:szCs w:val="21"/>
              </w:rPr>
              <w:t>第二节</w:t>
            </w:r>
          </w:p>
          <w:p w14:paraId="46FF2ACD">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37606C77">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50BD0382">
            <w:pPr>
              <w:adjustRightInd w:val="0"/>
              <w:snapToGrid w:val="0"/>
              <w:jc w:val="left"/>
              <w:rPr>
                <w:rFonts w:hint="eastAsia" w:ascii="宋体" w:hAnsi="宋体" w:eastAsia="宋体"/>
                <w:szCs w:val="21"/>
              </w:rPr>
            </w:pPr>
          </w:p>
        </w:tc>
      </w:tr>
    </w:tbl>
    <w:p w14:paraId="166CAF77">
      <w:pPr>
        <w:rPr>
          <w:rFonts w:eastAsia="宋体"/>
        </w:rPr>
      </w:pPr>
    </w:p>
    <w:p w14:paraId="37DCC29D">
      <w:pPr>
        <w:widowControl/>
        <w:jc w:val="left"/>
        <w:rPr>
          <w:rFonts w:ascii="Arial" w:hAnsi="Arial" w:eastAsia="宋体" w:cs="Times New Roman"/>
          <w:color w:val="FF0000"/>
          <w:szCs w:val="24"/>
        </w:rPr>
      </w:pPr>
    </w:p>
    <w:p w14:paraId="35C2EC90">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2E87CAFA">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1A2394ED">
      <w:pPr>
        <w:pStyle w:val="34"/>
        <w:keepNext/>
        <w:keepLines/>
        <w:numPr>
          <w:ilvl w:val="0"/>
          <w:numId w:val="12"/>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9" w:name="_Hlk72399513"/>
      <w:r>
        <w:rPr>
          <w:rFonts w:hint="eastAsia" w:asciiTheme="majorHAnsi" w:hAnsiTheme="majorHAnsi" w:eastAsiaTheme="majorEastAsia" w:cstheme="majorBidi"/>
          <w:b/>
          <w:bCs/>
          <w:sz w:val="28"/>
          <w:szCs w:val="28"/>
        </w:rPr>
        <w:t>总则</w:t>
      </w:r>
    </w:p>
    <w:bookmarkEnd w:id="59"/>
    <w:p w14:paraId="5D3DDCC1">
      <w:pPr>
        <w:rPr>
          <w:rFonts w:hint="eastAsia" w:ascii="黑体" w:hAnsi="宋体" w:eastAsia="黑体"/>
          <w:sz w:val="24"/>
        </w:rPr>
      </w:pPr>
      <w:bookmarkStart w:id="60" w:name="_Hlk72439706"/>
      <w:r>
        <w:rPr>
          <w:rFonts w:hint="eastAsia" w:ascii="黑体" w:hAnsi="宋体" w:eastAsia="黑体"/>
          <w:sz w:val="24"/>
        </w:rPr>
        <w:t>1. 通用条款说明</w:t>
      </w:r>
    </w:p>
    <w:p w14:paraId="696F9302">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1" w:name="_Hlk72399729"/>
      <w:r>
        <w:rPr>
          <w:rFonts w:hint="eastAsia" w:ascii="宋体" w:hAnsi="宋体"/>
          <w:szCs w:val="21"/>
        </w:rPr>
        <w:t>如有需要，政府集中采购机构可以对通用条款的内容进行补充。</w:t>
      </w:r>
      <w:bookmarkEnd w:id="61"/>
    </w:p>
    <w:p w14:paraId="24479C92">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3BDA94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413522D9">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3BF30080">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3A94B06">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3F030F9">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09EDA05C">
      <w:pPr>
        <w:rPr>
          <w:rFonts w:hint="eastAsia" w:ascii="黑体" w:hAnsi="宋体" w:eastAsia="黑体"/>
          <w:sz w:val="24"/>
        </w:rPr>
      </w:pPr>
      <w:r>
        <w:rPr>
          <w:rFonts w:hint="eastAsia" w:ascii="黑体" w:hAnsi="宋体" w:eastAsia="黑体"/>
          <w:sz w:val="24"/>
        </w:rPr>
        <w:t>3．定义</w:t>
      </w:r>
    </w:p>
    <w:p w14:paraId="4480A64C">
      <w:pPr>
        <w:ind w:firstLine="420" w:firstLineChars="200"/>
        <w:rPr>
          <w:rFonts w:hint="eastAsia" w:ascii="宋体" w:hAnsi="宋体"/>
          <w:szCs w:val="21"/>
        </w:rPr>
      </w:pPr>
      <w:r>
        <w:rPr>
          <w:rFonts w:ascii="宋体" w:hAnsi="宋体"/>
          <w:szCs w:val="21"/>
        </w:rPr>
        <w:t>招标文件中下列术语应解释为：</w:t>
      </w:r>
    </w:p>
    <w:p w14:paraId="75516C3D">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B0ACFF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1675526">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C3263E1">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A3ED2E7">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1021A74">
      <w:pPr>
        <w:ind w:firstLine="411" w:firstLineChars="196"/>
        <w:rPr>
          <w:rFonts w:hint="eastAsia" w:ascii="宋体" w:hAnsi="宋体"/>
          <w:szCs w:val="21"/>
        </w:rPr>
      </w:pPr>
      <w:r>
        <w:rPr>
          <w:rFonts w:hint="eastAsia" w:ascii="宋体" w:hAnsi="宋体"/>
          <w:szCs w:val="21"/>
        </w:rPr>
        <w:t>3.6“合同”指由本次招标所产生的合同或合约文件；</w:t>
      </w:r>
    </w:p>
    <w:p w14:paraId="5CB3D9DD">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6D933622">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071357B7">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2EEA0B46">
      <w:pPr>
        <w:rPr>
          <w:rFonts w:hint="eastAsia" w:ascii="黑体" w:hAnsi="宋体" w:eastAsia="黑体"/>
          <w:sz w:val="24"/>
        </w:rPr>
      </w:pPr>
      <w:r>
        <w:rPr>
          <w:rFonts w:hint="eastAsia" w:ascii="黑体" w:hAnsi="宋体" w:eastAsia="黑体"/>
          <w:sz w:val="24"/>
        </w:rPr>
        <w:t xml:space="preserve">4. </w:t>
      </w:r>
      <w:bookmarkStart w:id="62" w:name="_Hlk72398643"/>
      <w:r>
        <w:rPr>
          <w:rFonts w:hint="eastAsia" w:ascii="黑体" w:hAnsi="宋体" w:eastAsia="黑体"/>
          <w:sz w:val="24"/>
        </w:rPr>
        <w:t>政府采购供应商责任</w:t>
      </w:r>
    </w:p>
    <w:p w14:paraId="1690A14E">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20B391C7">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878DDDE">
      <w:pPr>
        <w:rPr>
          <w:rFonts w:hint="eastAsia" w:ascii="黑体" w:hAnsi="宋体" w:eastAsia="黑体"/>
          <w:sz w:val="24"/>
        </w:rPr>
      </w:pPr>
      <w:r>
        <w:rPr>
          <w:rFonts w:hint="eastAsia" w:ascii="黑体" w:hAnsi="宋体" w:eastAsia="黑体"/>
          <w:sz w:val="24"/>
        </w:rPr>
        <w:t>5．投标人参加政府采购的条件</w:t>
      </w:r>
    </w:p>
    <w:p w14:paraId="6C1EF86A">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6994089B">
      <w:pPr>
        <w:ind w:firstLine="411" w:firstLineChars="196"/>
        <w:rPr>
          <w:rFonts w:hint="eastAsia" w:ascii="宋体" w:hAnsi="宋体"/>
          <w:szCs w:val="21"/>
        </w:rPr>
      </w:pPr>
      <w:r>
        <w:rPr>
          <w:rFonts w:hint="eastAsia" w:ascii="宋体" w:hAnsi="宋体"/>
          <w:szCs w:val="21"/>
        </w:rPr>
        <w:t>5.2投标人资格要求</w:t>
      </w:r>
    </w:p>
    <w:p w14:paraId="2CFFB80B">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1E2DA87">
      <w:pPr>
        <w:ind w:firstLine="411" w:firstLineChars="196"/>
        <w:rPr>
          <w:rFonts w:hint="eastAsia" w:ascii="宋体" w:hAnsi="宋体"/>
          <w:szCs w:val="21"/>
        </w:rPr>
      </w:pPr>
      <w:r>
        <w:rPr>
          <w:rFonts w:hint="eastAsia" w:ascii="宋体" w:hAnsi="宋体"/>
          <w:szCs w:val="21"/>
        </w:rPr>
        <w:t>5.3联合体投标</w:t>
      </w:r>
    </w:p>
    <w:p w14:paraId="6FAE7118">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4558E5EB">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DAE449E">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0C1BB311">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6493713D">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06931F38">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164DDAC6">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747F506A">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0AAE7DD7">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1361FFE6">
      <w:pPr>
        <w:ind w:firstLine="411" w:firstLineChars="196"/>
        <w:rPr>
          <w:rFonts w:hint="eastAsia" w:ascii="宋体" w:hAnsi="宋体"/>
        </w:rPr>
      </w:pPr>
      <w:r>
        <w:rPr>
          <w:rFonts w:hint="eastAsia" w:ascii="宋体" w:hAnsi="宋体"/>
        </w:rPr>
        <w:t>（2）在投标截止前，投标联合体各方均应注册成政府集中采购机构供应商；</w:t>
      </w:r>
    </w:p>
    <w:p w14:paraId="0C23FDBF">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184E4EA6">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85E746A">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24E1704E">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6FC4F0B2">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2BB3C667">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1DC5DDB">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7260E1B5">
      <w:pPr>
        <w:rPr>
          <w:rFonts w:hint="eastAsia" w:ascii="黑体" w:hAnsi="宋体" w:eastAsia="黑体"/>
          <w:sz w:val="24"/>
        </w:rPr>
      </w:pPr>
      <w:r>
        <w:rPr>
          <w:rFonts w:hint="eastAsia" w:ascii="黑体" w:hAnsi="宋体" w:eastAsia="黑体"/>
          <w:sz w:val="24"/>
        </w:rPr>
        <w:t>6．政策导向</w:t>
      </w:r>
    </w:p>
    <w:p w14:paraId="73088154">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7B85A3F0">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3B8918F9">
      <w:pPr>
        <w:ind w:firstLine="405"/>
        <w:rPr>
          <w:rFonts w:eastAsia="宋体"/>
        </w:rPr>
      </w:pPr>
      <w:r>
        <w:rPr>
          <w:rFonts w:hint="eastAsia" w:ascii="宋体" w:hAnsi="宋体"/>
        </w:rPr>
        <w:t>6.3  本项目支持投标人性别平等的相关政策。</w:t>
      </w:r>
    </w:p>
    <w:p w14:paraId="33460528">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646D09A8">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0CCEC392">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671E614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52FA60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3"/>
    </w:p>
    <w:p w14:paraId="4BC13805">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8295491">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1BE1E7FA">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4317F427">
      <w:pPr>
        <w:rPr>
          <w:rFonts w:hint="eastAsia" w:ascii="黑体" w:hAnsi="宋体" w:eastAsia="黑体"/>
          <w:sz w:val="24"/>
        </w:rPr>
      </w:pPr>
      <w:r>
        <w:rPr>
          <w:rFonts w:hint="eastAsia" w:ascii="黑体" w:hAnsi="宋体" w:eastAsia="黑体"/>
          <w:sz w:val="24"/>
        </w:rPr>
        <w:t>8．投标费用</w:t>
      </w:r>
    </w:p>
    <w:p w14:paraId="52A8AEAE">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E03A86A">
      <w:pPr>
        <w:rPr>
          <w:rFonts w:hint="eastAsia" w:ascii="黑体" w:hAnsi="宋体" w:eastAsia="黑体"/>
          <w:sz w:val="24"/>
        </w:rPr>
      </w:pPr>
      <w:r>
        <w:rPr>
          <w:rFonts w:hint="eastAsia" w:ascii="黑体" w:hAnsi="宋体" w:eastAsia="黑体"/>
          <w:sz w:val="24"/>
        </w:rPr>
        <w:t>9．踏勘现场</w:t>
      </w:r>
    </w:p>
    <w:p w14:paraId="364AC5E9">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F8C7160">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B44B4DD">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1B7A2317">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7F3F1361">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EDA4E2D">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25D660D">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977B34F">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4BA344EB">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2"/>
    <w:p w14:paraId="1169E495">
      <w:pPr>
        <w:ind w:firstLine="411" w:firstLineChars="196"/>
        <w:rPr>
          <w:rFonts w:hint="eastAsia" w:ascii="宋体" w:hAnsi="宋体"/>
        </w:rPr>
      </w:pPr>
    </w:p>
    <w:p w14:paraId="0BA1335E">
      <w:pPr>
        <w:pStyle w:val="3"/>
        <w:numPr>
          <w:ilvl w:val="0"/>
          <w:numId w:val="13"/>
        </w:numPr>
        <w:spacing w:before="156" w:beforeLines="50" w:after="156" w:afterLines="50"/>
        <w:ind w:left="562" w:hanging="562"/>
        <w:rPr>
          <w:sz w:val="28"/>
          <w:szCs w:val="28"/>
        </w:rPr>
      </w:pPr>
      <w:r>
        <w:rPr>
          <w:rFonts w:hint="eastAsia"/>
          <w:sz w:val="28"/>
          <w:szCs w:val="28"/>
        </w:rPr>
        <w:t>招标文件</w:t>
      </w:r>
    </w:p>
    <w:p w14:paraId="700AA272">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4" w:name="_Hlk72399819"/>
      <w:r>
        <w:rPr>
          <w:rFonts w:hint="eastAsia" w:ascii="黑体" w:hAnsi="宋体" w:eastAsia="黑体"/>
          <w:sz w:val="24"/>
        </w:rPr>
        <w:t>招标文件的编制与组成</w:t>
      </w:r>
    </w:p>
    <w:p w14:paraId="2D53FD59">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8FCDEA9">
      <w:pPr>
        <w:ind w:firstLine="411" w:firstLineChars="196"/>
        <w:rPr>
          <w:rFonts w:hint="eastAsia" w:ascii="宋体" w:hAnsi="宋体"/>
          <w:szCs w:val="21"/>
        </w:rPr>
      </w:pPr>
      <w:r>
        <w:rPr>
          <w:rFonts w:hint="eastAsia" w:ascii="宋体" w:hAnsi="宋体"/>
          <w:szCs w:val="21"/>
        </w:rPr>
        <w:t>招标文件包括下列内容：</w:t>
      </w:r>
    </w:p>
    <w:p w14:paraId="36C0EA69">
      <w:pPr>
        <w:ind w:left="420" w:leftChars="200" w:firstLine="413" w:firstLineChars="196"/>
        <w:rPr>
          <w:rFonts w:hint="eastAsia" w:ascii="宋体" w:hAnsi="宋体"/>
          <w:b/>
          <w:szCs w:val="21"/>
        </w:rPr>
      </w:pPr>
      <w:r>
        <w:rPr>
          <w:rFonts w:hint="eastAsia" w:ascii="宋体" w:hAnsi="宋体"/>
          <w:b/>
          <w:szCs w:val="21"/>
        </w:rPr>
        <w:t>第一册  专用条款</w:t>
      </w:r>
    </w:p>
    <w:p w14:paraId="4BB88334">
      <w:pPr>
        <w:ind w:left="1079" w:leftChars="514"/>
        <w:rPr>
          <w:rFonts w:hint="eastAsia" w:ascii="宋体" w:hAnsi="宋体"/>
          <w:b/>
          <w:szCs w:val="21"/>
        </w:rPr>
      </w:pPr>
      <w:r>
        <w:rPr>
          <w:rFonts w:hint="eastAsia" w:ascii="宋体" w:hAnsi="宋体"/>
          <w:b/>
          <w:szCs w:val="21"/>
        </w:rPr>
        <w:t>关键信息</w:t>
      </w:r>
    </w:p>
    <w:p w14:paraId="2CAA40EE">
      <w:pPr>
        <w:ind w:left="630" w:leftChars="300" w:firstLine="411" w:firstLineChars="196"/>
        <w:rPr>
          <w:rFonts w:hint="eastAsia" w:ascii="宋体" w:hAnsi="宋体"/>
          <w:szCs w:val="21"/>
        </w:rPr>
      </w:pPr>
      <w:r>
        <w:rPr>
          <w:rFonts w:hint="eastAsia" w:ascii="宋体" w:hAnsi="宋体"/>
          <w:szCs w:val="21"/>
        </w:rPr>
        <w:t>第一章  招标公告</w:t>
      </w:r>
    </w:p>
    <w:p w14:paraId="2499480C">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1773FF0F">
      <w:pPr>
        <w:ind w:left="630" w:leftChars="300" w:firstLine="411" w:firstLineChars="196"/>
        <w:rPr>
          <w:rFonts w:hint="eastAsia" w:ascii="宋体" w:hAnsi="宋体"/>
          <w:szCs w:val="21"/>
        </w:rPr>
      </w:pPr>
      <w:r>
        <w:rPr>
          <w:rFonts w:hint="eastAsia" w:ascii="宋体" w:hAnsi="宋体"/>
          <w:szCs w:val="21"/>
        </w:rPr>
        <w:t>第三章  用户需求书</w:t>
      </w:r>
    </w:p>
    <w:p w14:paraId="1FBDA7D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13B69E46">
      <w:pPr>
        <w:ind w:left="630" w:leftChars="300" w:firstLine="411" w:firstLineChars="196"/>
        <w:rPr>
          <w:rFonts w:hint="eastAsia" w:ascii="宋体" w:hAnsi="宋体"/>
          <w:szCs w:val="21"/>
        </w:rPr>
      </w:pPr>
      <w:r>
        <w:rPr>
          <w:rFonts w:hint="eastAsia" w:ascii="宋体" w:hAnsi="宋体"/>
          <w:szCs w:val="21"/>
        </w:rPr>
        <w:t>第五章  合同条款及格式</w:t>
      </w:r>
    </w:p>
    <w:p w14:paraId="4E75E00B">
      <w:pPr>
        <w:ind w:left="420" w:leftChars="200" w:firstLine="413" w:firstLineChars="196"/>
        <w:rPr>
          <w:rFonts w:hint="eastAsia" w:ascii="宋体" w:hAnsi="宋体"/>
          <w:b/>
          <w:szCs w:val="21"/>
        </w:rPr>
      </w:pPr>
      <w:r>
        <w:rPr>
          <w:rFonts w:hint="eastAsia" w:ascii="宋体" w:hAnsi="宋体"/>
          <w:b/>
          <w:szCs w:val="21"/>
        </w:rPr>
        <w:t>第二册  通用条款</w:t>
      </w:r>
    </w:p>
    <w:p w14:paraId="45D121B8">
      <w:pPr>
        <w:ind w:left="630" w:leftChars="300" w:firstLine="411" w:firstLineChars="196"/>
        <w:rPr>
          <w:rFonts w:hint="eastAsia" w:ascii="宋体" w:hAnsi="宋体"/>
          <w:szCs w:val="21"/>
        </w:rPr>
      </w:pPr>
      <w:r>
        <w:rPr>
          <w:rFonts w:hint="eastAsia" w:ascii="宋体" w:hAnsi="宋体"/>
          <w:szCs w:val="21"/>
        </w:rPr>
        <w:t>第一章  总则</w:t>
      </w:r>
    </w:p>
    <w:p w14:paraId="6DDE6F23">
      <w:pPr>
        <w:ind w:left="630" w:leftChars="300" w:firstLine="411" w:firstLineChars="196"/>
        <w:rPr>
          <w:rFonts w:hint="eastAsia" w:ascii="宋体" w:hAnsi="宋体"/>
          <w:szCs w:val="21"/>
        </w:rPr>
      </w:pPr>
      <w:r>
        <w:rPr>
          <w:rFonts w:hint="eastAsia" w:ascii="宋体" w:hAnsi="宋体"/>
          <w:szCs w:val="21"/>
        </w:rPr>
        <w:t>第二章  招标文件</w:t>
      </w:r>
    </w:p>
    <w:p w14:paraId="1A9B0038">
      <w:pPr>
        <w:ind w:left="630" w:leftChars="300" w:firstLine="411" w:firstLineChars="196"/>
        <w:rPr>
          <w:rFonts w:hint="eastAsia" w:ascii="宋体" w:hAnsi="宋体"/>
          <w:szCs w:val="21"/>
        </w:rPr>
      </w:pPr>
      <w:r>
        <w:rPr>
          <w:rFonts w:hint="eastAsia" w:ascii="宋体" w:hAnsi="宋体"/>
          <w:szCs w:val="21"/>
        </w:rPr>
        <w:t>第三章  投标文件的编制</w:t>
      </w:r>
    </w:p>
    <w:p w14:paraId="255945BC">
      <w:pPr>
        <w:ind w:left="630" w:leftChars="300" w:firstLine="411" w:firstLineChars="196"/>
        <w:rPr>
          <w:rFonts w:hint="eastAsia" w:ascii="宋体" w:hAnsi="宋体"/>
          <w:szCs w:val="21"/>
        </w:rPr>
      </w:pPr>
      <w:r>
        <w:rPr>
          <w:rFonts w:hint="eastAsia" w:ascii="宋体" w:hAnsi="宋体"/>
          <w:szCs w:val="21"/>
        </w:rPr>
        <w:t>第四章  投标文件的递交</w:t>
      </w:r>
    </w:p>
    <w:p w14:paraId="5A42F5D0">
      <w:pPr>
        <w:ind w:left="630" w:leftChars="300" w:firstLine="411" w:firstLineChars="196"/>
        <w:rPr>
          <w:rFonts w:hint="eastAsia" w:ascii="宋体" w:hAnsi="宋体"/>
          <w:szCs w:val="21"/>
        </w:rPr>
      </w:pPr>
      <w:r>
        <w:rPr>
          <w:rFonts w:hint="eastAsia" w:ascii="宋体" w:hAnsi="宋体"/>
          <w:szCs w:val="21"/>
        </w:rPr>
        <w:t>第五章  开标</w:t>
      </w:r>
    </w:p>
    <w:p w14:paraId="036F1047">
      <w:pPr>
        <w:ind w:left="630" w:leftChars="300" w:firstLine="411" w:firstLineChars="196"/>
        <w:rPr>
          <w:rFonts w:hint="eastAsia" w:ascii="宋体" w:hAnsi="宋体"/>
          <w:szCs w:val="21"/>
        </w:rPr>
      </w:pPr>
      <w:r>
        <w:rPr>
          <w:rFonts w:hint="eastAsia" w:ascii="宋体" w:hAnsi="宋体"/>
          <w:szCs w:val="21"/>
        </w:rPr>
        <w:t>第六章  评审要求</w:t>
      </w:r>
    </w:p>
    <w:p w14:paraId="46976A17">
      <w:pPr>
        <w:ind w:left="630" w:leftChars="300" w:firstLine="411" w:firstLineChars="196"/>
        <w:rPr>
          <w:rFonts w:hint="eastAsia" w:ascii="宋体" w:hAnsi="宋体"/>
          <w:szCs w:val="21"/>
        </w:rPr>
      </w:pPr>
      <w:r>
        <w:rPr>
          <w:rFonts w:hint="eastAsia" w:ascii="宋体" w:hAnsi="宋体"/>
          <w:szCs w:val="21"/>
        </w:rPr>
        <w:t>第七章  评审程序及评审方法</w:t>
      </w:r>
    </w:p>
    <w:p w14:paraId="5E600CE7">
      <w:pPr>
        <w:ind w:left="630" w:leftChars="300" w:firstLine="411" w:firstLineChars="196"/>
        <w:rPr>
          <w:rFonts w:hint="eastAsia" w:ascii="宋体" w:hAnsi="宋体"/>
          <w:szCs w:val="21"/>
        </w:rPr>
      </w:pPr>
      <w:r>
        <w:rPr>
          <w:rFonts w:hint="eastAsia" w:ascii="宋体" w:hAnsi="宋体"/>
          <w:szCs w:val="21"/>
        </w:rPr>
        <w:t>第八章  定标及公示</w:t>
      </w:r>
    </w:p>
    <w:p w14:paraId="38190AE1">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33AB4256">
      <w:pPr>
        <w:ind w:left="630" w:leftChars="300" w:firstLine="411" w:firstLineChars="196"/>
        <w:rPr>
          <w:rFonts w:hint="eastAsia" w:ascii="宋体" w:hAnsi="宋体"/>
          <w:szCs w:val="21"/>
        </w:rPr>
      </w:pPr>
      <w:r>
        <w:rPr>
          <w:rFonts w:hint="eastAsia" w:ascii="宋体" w:hAnsi="宋体"/>
          <w:szCs w:val="21"/>
        </w:rPr>
        <w:t>第十章  合同的授予与备案</w:t>
      </w:r>
    </w:p>
    <w:p w14:paraId="6D13FB28">
      <w:pPr>
        <w:ind w:left="630" w:leftChars="300" w:firstLine="411" w:firstLineChars="196"/>
        <w:rPr>
          <w:rFonts w:hint="eastAsia" w:ascii="宋体" w:hAnsi="宋体"/>
          <w:szCs w:val="21"/>
        </w:rPr>
      </w:pPr>
      <w:r>
        <w:rPr>
          <w:rFonts w:hint="eastAsia" w:ascii="宋体" w:hAnsi="宋体"/>
          <w:szCs w:val="21"/>
        </w:rPr>
        <w:t>第十一章  质疑处理</w:t>
      </w:r>
    </w:p>
    <w:p w14:paraId="61497280">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F92915F">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E2A8707">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6588FAA">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161D2E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7F76DF43">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C8E56B7">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7DF88C2D">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5D47172">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760DC7B9">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49BCA99">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4"/>
    </w:p>
    <w:p w14:paraId="1E58D747">
      <w:pPr>
        <w:rPr>
          <w:rFonts w:hint="eastAsia" w:ascii="宋体" w:hAnsi="宋体"/>
          <w:szCs w:val="21"/>
        </w:rPr>
      </w:pPr>
    </w:p>
    <w:p w14:paraId="50880298">
      <w:pPr>
        <w:pStyle w:val="3"/>
        <w:numPr>
          <w:ilvl w:val="0"/>
          <w:numId w:val="13"/>
        </w:numPr>
        <w:spacing w:before="156" w:beforeLines="50" w:after="156" w:afterLines="50"/>
        <w:ind w:left="562" w:hanging="562"/>
        <w:rPr>
          <w:sz w:val="28"/>
          <w:szCs w:val="28"/>
        </w:rPr>
      </w:pPr>
      <w:r>
        <w:rPr>
          <w:rFonts w:hint="eastAsia"/>
          <w:sz w:val="28"/>
          <w:szCs w:val="28"/>
        </w:rPr>
        <w:t>投标文件的编制</w:t>
      </w:r>
    </w:p>
    <w:p w14:paraId="2CF8AB0E">
      <w:pPr>
        <w:rPr>
          <w:rFonts w:hint="eastAsia" w:ascii="黑体" w:hAnsi="宋体" w:eastAsia="黑体"/>
          <w:sz w:val="24"/>
        </w:rPr>
      </w:pPr>
      <w:r>
        <w:rPr>
          <w:rFonts w:hint="eastAsia" w:ascii="黑体" w:hAnsi="宋体" w:eastAsia="黑体"/>
          <w:sz w:val="24"/>
        </w:rPr>
        <w:t>14．</w:t>
      </w:r>
      <w:bookmarkStart w:id="65" w:name="_Hlk72400236"/>
      <w:r>
        <w:rPr>
          <w:rFonts w:hint="eastAsia" w:ascii="黑体" w:hAnsi="宋体" w:eastAsia="黑体"/>
          <w:sz w:val="24"/>
        </w:rPr>
        <w:t>投标文件的语言及度量单位</w:t>
      </w:r>
    </w:p>
    <w:p w14:paraId="58E4BB53">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F1A3D4F">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5"/>
    <w:p w14:paraId="51132860">
      <w:pPr>
        <w:rPr>
          <w:rFonts w:hint="eastAsia" w:ascii="黑体" w:hAnsi="宋体" w:eastAsia="黑体"/>
          <w:sz w:val="24"/>
        </w:rPr>
      </w:pPr>
      <w:r>
        <w:rPr>
          <w:rFonts w:hint="eastAsia" w:ascii="黑体" w:hAnsi="宋体" w:eastAsia="黑体"/>
          <w:sz w:val="24"/>
        </w:rPr>
        <w:t>15．</w:t>
      </w:r>
      <w:bookmarkStart w:id="66" w:name="_Hlk72401567"/>
      <w:r>
        <w:rPr>
          <w:rFonts w:hint="eastAsia" w:ascii="黑体" w:hAnsi="宋体" w:eastAsia="黑体"/>
          <w:sz w:val="24"/>
        </w:rPr>
        <w:t>投标文件的组成</w:t>
      </w:r>
    </w:p>
    <w:p w14:paraId="6642F3D7">
      <w:pPr>
        <w:ind w:firstLine="411" w:firstLineChars="196"/>
        <w:rPr>
          <w:rFonts w:hint="eastAsia" w:ascii="宋体" w:hAnsi="宋体"/>
          <w:szCs w:val="21"/>
        </w:rPr>
      </w:pPr>
      <w:r>
        <w:rPr>
          <w:rFonts w:hint="eastAsia" w:ascii="宋体" w:hAnsi="宋体"/>
          <w:szCs w:val="21"/>
        </w:rPr>
        <w:t>具体内容在招标文件专用条款中进行规定。</w:t>
      </w:r>
    </w:p>
    <w:p w14:paraId="4ECCD348">
      <w:pPr>
        <w:rPr>
          <w:rFonts w:hint="eastAsia" w:ascii="黑体" w:hAnsi="宋体" w:eastAsia="黑体"/>
          <w:sz w:val="24"/>
        </w:rPr>
      </w:pPr>
      <w:r>
        <w:rPr>
          <w:rFonts w:ascii="黑体" w:hAnsi="宋体" w:eastAsia="黑体"/>
          <w:sz w:val="24"/>
        </w:rPr>
        <w:t>16．投标文件格式</w:t>
      </w:r>
    </w:p>
    <w:p w14:paraId="74C91D45">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129A859C">
      <w:pPr>
        <w:rPr>
          <w:rFonts w:hint="eastAsia" w:ascii="黑体" w:hAnsi="宋体" w:eastAsia="黑体"/>
          <w:sz w:val="24"/>
        </w:rPr>
      </w:pPr>
      <w:r>
        <w:rPr>
          <w:rFonts w:hint="eastAsia" w:ascii="黑体" w:hAnsi="宋体" w:eastAsia="黑体"/>
          <w:sz w:val="24"/>
        </w:rPr>
        <w:t>17．投标货币</w:t>
      </w:r>
    </w:p>
    <w:p w14:paraId="06B11FA1">
      <w:pPr>
        <w:ind w:firstLine="411" w:firstLineChars="196"/>
        <w:rPr>
          <w:rFonts w:hint="eastAsia" w:ascii="宋体" w:hAnsi="宋体"/>
          <w:szCs w:val="21"/>
        </w:rPr>
      </w:pPr>
      <w:r>
        <w:rPr>
          <w:rFonts w:hint="eastAsia" w:ascii="宋体" w:hAnsi="宋体"/>
          <w:szCs w:val="21"/>
        </w:rPr>
        <w:t>本项目的投标报价应以人民币计。</w:t>
      </w:r>
    </w:p>
    <w:bookmarkEnd w:id="66"/>
    <w:p w14:paraId="7CFC156A">
      <w:pPr>
        <w:rPr>
          <w:rFonts w:hint="eastAsia" w:ascii="黑体" w:hAnsi="宋体" w:eastAsia="黑体"/>
          <w:sz w:val="24"/>
        </w:rPr>
      </w:pPr>
      <w:r>
        <w:rPr>
          <w:rFonts w:hint="eastAsia" w:ascii="黑体" w:hAnsi="宋体" w:eastAsia="黑体"/>
          <w:sz w:val="24"/>
        </w:rPr>
        <w:t>18．</w:t>
      </w:r>
      <w:bookmarkStart w:id="67" w:name="_Hlk72401735"/>
      <w:r>
        <w:rPr>
          <w:rFonts w:hint="eastAsia" w:ascii="黑体" w:hAnsi="宋体" w:eastAsia="黑体"/>
          <w:sz w:val="24"/>
        </w:rPr>
        <w:t>证明投标文件投标技术方案的合格性和符合招标文件规定的文件要求</w:t>
      </w:r>
    </w:p>
    <w:p w14:paraId="217CE7A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B39D67A">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FA0D9B4">
      <w:pPr>
        <w:ind w:firstLine="411" w:firstLineChars="196"/>
        <w:rPr>
          <w:rFonts w:hint="eastAsia" w:ascii="宋体" w:hAnsi="宋体"/>
          <w:szCs w:val="21"/>
        </w:rPr>
      </w:pPr>
      <w:r>
        <w:rPr>
          <w:rFonts w:hint="eastAsia" w:ascii="宋体" w:hAnsi="宋体"/>
          <w:szCs w:val="21"/>
        </w:rPr>
        <w:t>18.2.1主要技术指标和性能的详细说明。</w:t>
      </w:r>
    </w:p>
    <w:p w14:paraId="158B7D1D">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DBF654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1009483">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5CF8F599">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209B26A">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738DDE7">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20E376CD">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7"/>
    <w:p w14:paraId="147A1FF6">
      <w:pPr>
        <w:rPr>
          <w:rFonts w:hint="eastAsia" w:ascii="黑体" w:hAnsi="宋体" w:eastAsia="黑体"/>
          <w:sz w:val="24"/>
        </w:rPr>
      </w:pPr>
      <w:r>
        <w:rPr>
          <w:rFonts w:hint="eastAsia" w:ascii="黑体" w:hAnsi="宋体" w:eastAsia="黑体"/>
          <w:sz w:val="24"/>
        </w:rPr>
        <w:t>19．</w:t>
      </w:r>
      <w:bookmarkStart w:id="68" w:name="_Hlk72402034"/>
      <w:r>
        <w:rPr>
          <w:rFonts w:hint="eastAsia" w:ascii="黑体" w:hAnsi="宋体" w:eastAsia="黑体"/>
          <w:sz w:val="24"/>
        </w:rPr>
        <w:t>投标文件其他证明文件的要求</w:t>
      </w:r>
    </w:p>
    <w:p w14:paraId="203E783B">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9"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9"/>
    <w:p w14:paraId="4BA86052">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58EE2B7">
      <w:pPr>
        <w:rPr>
          <w:rFonts w:hint="eastAsia" w:ascii="黑体" w:hAnsi="宋体" w:eastAsia="黑体"/>
          <w:sz w:val="24"/>
        </w:rPr>
      </w:pPr>
      <w:r>
        <w:rPr>
          <w:rFonts w:hint="eastAsia" w:ascii="黑体" w:hAnsi="宋体" w:eastAsia="黑体"/>
          <w:sz w:val="24"/>
        </w:rPr>
        <w:t>20．投标有效期</w:t>
      </w:r>
    </w:p>
    <w:bookmarkEnd w:id="68"/>
    <w:p w14:paraId="6EDFD181">
      <w:pPr>
        <w:ind w:firstLine="411" w:firstLineChars="196"/>
        <w:rPr>
          <w:rFonts w:hint="eastAsia" w:ascii="宋体" w:hAnsi="宋体"/>
          <w:szCs w:val="21"/>
        </w:rPr>
      </w:pPr>
      <w:bookmarkStart w:id="7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A2BE74A">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15F0016">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0"/>
    <w:p w14:paraId="6B2FC4D7">
      <w:pPr>
        <w:rPr>
          <w:rFonts w:hint="eastAsia" w:ascii="黑体" w:hAnsi="宋体" w:eastAsia="黑体"/>
          <w:sz w:val="24"/>
        </w:rPr>
      </w:pPr>
      <w:r>
        <w:rPr>
          <w:rFonts w:hint="eastAsia" w:ascii="黑体" w:hAnsi="宋体" w:eastAsia="黑体"/>
          <w:sz w:val="24"/>
        </w:rPr>
        <w:t>21．</w:t>
      </w:r>
      <w:bookmarkStart w:id="71" w:name="_Hlk72402325"/>
      <w:r>
        <w:rPr>
          <w:rFonts w:hint="eastAsia" w:ascii="黑体" w:hAnsi="宋体" w:eastAsia="黑体"/>
          <w:sz w:val="24"/>
        </w:rPr>
        <w:t xml:space="preserve">关于投标保证金 </w:t>
      </w:r>
    </w:p>
    <w:p w14:paraId="1A7869D3">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787C7A2A">
      <w:pPr>
        <w:rPr>
          <w:rFonts w:hint="eastAsia" w:ascii="黑体" w:hAnsi="宋体" w:eastAsia="黑体"/>
          <w:sz w:val="24"/>
        </w:rPr>
      </w:pPr>
      <w:r>
        <w:rPr>
          <w:rFonts w:hint="eastAsia" w:ascii="黑体" w:hAnsi="宋体" w:eastAsia="黑体"/>
          <w:sz w:val="24"/>
        </w:rPr>
        <w:t>22．投标人的替代方案</w:t>
      </w:r>
    </w:p>
    <w:p w14:paraId="7AEB8C41">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2051383">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1"/>
    <w:p w14:paraId="323073B7">
      <w:pPr>
        <w:rPr>
          <w:rFonts w:hint="eastAsia" w:ascii="黑体" w:hAnsi="宋体" w:eastAsia="黑体"/>
          <w:sz w:val="24"/>
        </w:rPr>
      </w:pPr>
      <w:r>
        <w:rPr>
          <w:rFonts w:hint="eastAsia" w:ascii="黑体" w:hAnsi="宋体" w:eastAsia="黑体"/>
          <w:sz w:val="24"/>
        </w:rPr>
        <w:t>23．</w:t>
      </w:r>
      <w:bookmarkStart w:id="7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2D230153">
      <w:pPr>
        <w:ind w:firstLine="411" w:firstLineChars="196"/>
        <w:rPr>
          <w:rFonts w:hint="eastAsia" w:ascii="宋体" w:hAnsi="宋体"/>
        </w:rPr>
      </w:pPr>
      <w:r>
        <w:rPr>
          <w:rFonts w:hint="eastAsia" w:ascii="宋体" w:hAnsi="宋体"/>
        </w:rPr>
        <w:t>23.1投标人应准备所投项目的电子投标文件一份。</w:t>
      </w:r>
    </w:p>
    <w:p w14:paraId="13E63348">
      <w:pPr>
        <w:ind w:firstLine="411" w:firstLineChars="196"/>
        <w:rPr>
          <w:rFonts w:hint="eastAsia" w:ascii="宋体" w:hAnsi="宋体"/>
        </w:rPr>
      </w:pPr>
      <w:r>
        <w:rPr>
          <w:rFonts w:hint="eastAsia" w:ascii="宋体" w:hAnsi="宋体"/>
        </w:rPr>
        <w:t>23.2投标人在使用《投标书编制软件》编制投标书时须注意：</w:t>
      </w:r>
    </w:p>
    <w:p w14:paraId="3316B307">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DF6F1F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66C0C00E">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1A4F467C">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7916C2C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5923961D">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008F94A8">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94A09F2">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0D4B673">
      <w:pPr>
        <w:ind w:firstLine="411" w:firstLineChars="196"/>
        <w:rPr>
          <w:rFonts w:hint="eastAsia" w:ascii="宋体" w:hAnsi="宋体"/>
        </w:rPr>
      </w:pPr>
      <w:r>
        <w:rPr>
          <w:rFonts w:hint="eastAsia" w:ascii="宋体" w:hAnsi="宋体"/>
        </w:rPr>
        <w:t>23.3电报、电话、传真形式的投标概不接受。</w:t>
      </w:r>
    </w:p>
    <w:p w14:paraId="3AA4F6F6">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0EA9C878">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2"/>
    </w:p>
    <w:p w14:paraId="3B4E57D8">
      <w:pPr>
        <w:ind w:firstLine="411" w:firstLineChars="196"/>
        <w:rPr>
          <w:rFonts w:hint="eastAsia" w:ascii="宋体" w:hAnsi="宋体"/>
          <w:szCs w:val="21"/>
        </w:rPr>
      </w:pPr>
    </w:p>
    <w:p w14:paraId="49F031A0">
      <w:pPr>
        <w:pStyle w:val="3"/>
        <w:numPr>
          <w:ilvl w:val="0"/>
          <w:numId w:val="13"/>
        </w:numPr>
        <w:spacing w:before="156" w:beforeLines="50" w:after="156" w:afterLines="50"/>
        <w:ind w:left="562" w:hanging="562"/>
        <w:rPr>
          <w:sz w:val="28"/>
          <w:szCs w:val="28"/>
        </w:rPr>
      </w:pPr>
      <w:r>
        <w:rPr>
          <w:rFonts w:hint="eastAsia"/>
          <w:sz w:val="28"/>
          <w:szCs w:val="28"/>
        </w:rPr>
        <w:t>投标文件的递交</w:t>
      </w:r>
    </w:p>
    <w:p w14:paraId="1E9BDCE9">
      <w:pPr>
        <w:rPr>
          <w:rFonts w:hint="eastAsia" w:ascii="黑体" w:hAnsi="宋体" w:eastAsia="黑体"/>
          <w:sz w:val="24"/>
        </w:rPr>
      </w:pPr>
      <w:bookmarkStart w:id="73" w:name="_Hlk72405459"/>
      <w:r>
        <w:rPr>
          <w:rFonts w:hint="eastAsia" w:ascii="黑体" w:hAnsi="宋体" w:eastAsia="黑体"/>
          <w:sz w:val="24"/>
        </w:rPr>
        <w:t>24．投标文件的保密</w:t>
      </w:r>
    </w:p>
    <w:p w14:paraId="538F7766">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03B04E07">
      <w:pPr>
        <w:rPr>
          <w:rFonts w:hint="eastAsia" w:ascii="宋体" w:hAnsi="宋体"/>
          <w:b/>
        </w:rPr>
      </w:pPr>
      <w:r>
        <w:rPr>
          <w:rFonts w:hint="eastAsia" w:ascii="宋体" w:hAnsi="宋体"/>
          <w:b/>
        </w:rPr>
        <w:t>24.2若采购项目出现延期情况：</w:t>
      </w:r>
    </w:p>
    <w:p w14:paraId="0BB0B5AE">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603B60C">
      <w:pPr>
        <w:rPr>
          <w:rFonts w:hint="eastAsia" w:ascii="黑体" w:hAnsi="宋体" w:eastAsia="黑体"/>
          <w:sz w:val="24"/>
        </w:rPr>
      </w:pPr>
      <w:r>
        <w:rPr>
          <w:rFonts w:hint="eastAsia" w:ascii="黑体" w:hAnsi="宋体" w:eastAsia="黑体"/>
          <w:sz w:val="24"/>
        </w:rPr>
        <w:t>25．上传投标文件及投标截止日期</w:t>
      </w:r>
    </w:p>
    <w:p w14:paraId="1AB46B37">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4E02798C">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0757B71">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4A2EF5EC">
      <w:pPr>
        <w:ind w:firstLine="411" w:firstLineChars="196"/>
        <w:rPr>
          <w:rFonts w:hint="eastAsia" w:ascii="宋体" w:hAnsi="宋体"/>
        </w:rPr>
      </w:pPr>
    </w:p>
    <w:p w14:paraId="527FCD3A">
      <w:pPr>
        <w:ind w:firstLine="411" w:firstLineChars="196"/>
        <w:rPr>
          <w:rFonts w:hint="eastAsia" w:ascii="宋体" w:hAnsi="宋体"/>
        </w:rPr>
      </w:pPr>
    </w:p>
    <w:bookmarkEnd w:id="73"/>
    <w:p w14:paraId="7DEA6F70">
      <w:pPr>
        <w:rPr>
          <w:rFonts w:hint="eastAsia" w:ascii="黑体" w:hAnsi="宋体" w:eastAsia="黑体"/>
          <w:sz w:val="24"/>
        </w:rPr>
      </w:pPr>
      <w:r>
        <w:rPr>
          <w:rFonts w:hint="eastAsia" w:ascii="黑体" w:hAnsi="宋体" w:eastAsia="黑体"/>
          <w:sz w:val="24"/>
        </w:rPr>
        <w:t>26. 样品、现场演示、方案讲解</w:t>
      </w:r>
    </w:p>
    <w:p w14:paraId="50979588">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2176873C">
      <w:pPr>
        <w:rPr>
          <w:rFonts w:hint="eastAsia" w:ascii="黑体" w:hAnsi="宋体" w:eastAsia="黑体"/>
          <w:sz w:val="24"/>
        </w:rPr>
      </w:pPr>
      <w:bookmarkStart w:id="7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2DFB62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18B2B433">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2D6E2BF9">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4071B20">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4"/>
    <w:p w14:paraId="0DC28255">
      <w:pPr>
        <w:pStyle w:val="3"/>
        <w:numPr>
          <w:ilvl w:val="0"/>
          <w:numId w:val="13"/>
        </w:numPr>
        <w:spacing w:before="156" w:beforeLines="50" w:after="156" w:afterLines="50"/>
        <w:ind w:left="562" w:hanging="562"/>
        <w:rPr>
          <w:sz w:val="28"/>
          <w:szCs w:val="28"/>
        </w:rPr>
      </w:pPr>
      <w:r>
        <w:rPr>
          <w:rFonts w:hint="eastAsia"/>
          <w:sz w:val="28"/>
          <w:szCs w:val="28"/>
        </w:rPr>
        <w:t>开标</w:t>
      </w:r>
    </w:p>
    <w:p w14:paraId="7D02659F">
      <w:pPr>
        <w:rPr>
          <w:rFonts w:hint="eastAsia" w:ascii="黑体" w:hAnsi="宋体" w:eastAsia="黑体"/>
          <w:sz w:val="24"/>
        </w:rPr>
      </w:pPr>
      <w:r>
        <w:rPr>
          <w:rFonts w:hint="eastAsia" w:ascii="黑体" w:hAnsi="宋体" w:eastAsia="黑体"/>
          <w:sz w:val="24"/>
        </w:rPr>
        <w:t>28．开标</w:t>
      </w:r>
    </w:p>
    <w:p w14:paraId="0255B8D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481B0616">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1099E20">
      <w:pPr>
        <w:ind w:firstLine="315" w:firstLineChars="150"/>
        <w:rPr>
          <w:rFonts w:hint="eastAsia" w:ascii="宋体" w:hAnsi="宋体"/>
          <w:szCs w:val="21"/>
        </w:rPr>
      </w:pPr>
    </w:p>
    <w:p w14:paraId="172A097F">
      <w:pPr>
        <w:pStyle w:val="3"/>
        <w:numPr>
          <w:ilvl w:val="0"/>
          <w:numId w:val="13"/>
        </w:numPr>
        <w:spacing w:before="156" w:beforeLines="50" w:after="156" w:afterLines="50"/>
        <w:ind w:left="562" w:hanging="562"/>
        <w:rPr>
          <w:sz w:val="28"/>
          <w:szCs w:val="28"/>
        </w:rPr>
      </w:pPr>
      <w:r>
        <w:rPr>
          <w:rFonts w:hint="eastAsia"/>
          <w:sz w:val="28"/>
          <w:szCs w:val="28"/>
        </w:rPr>
        <w:t>评审要求</w:t>
      </w:r>
    </w:p>
    <w:p w14:paraId="30575A72">
      <w:pPr>
        <w:rPr>
          <w:rFonts w:hint="eastAsia" w:ascii="黑体" w:hAnsi="宋体" w:eastAsia="黑体"/>
          <w:sz w:val="24"/>
        </w:rPr>
      </w:pPr>
      <w:r>
        <w:rPr>
          <w:rFonts w:hint="eastAsia" w:ascii="黑体" w:hAnsi="宋体" w:eastAsia="黑体"/>
          <w:sz w:val="24"/>
        </w:rPr>
        <w:t>29．评审委员会组成</w:t>
      </w:r>
    </w:p>
    <w:p w14:paraId="2FB8D034">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58B997C0">
      <w:pPr>
        <w:ind w:firstLine="411" w:firstLineChars="196"/>
        <w:rPr>
          <w:rFonts w:hint="eastAsia" w:ascii="宋体" w:hAnsi="宋体"/>
        </w:rPr>
      </w:pPr>
      <w:bookmarkStart w:id="75"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523DC544">
      <w:pPr>
        <w:ind w:firstLine="411" w:firstLineChars="196"/>
        <w:rPr>
          <w:rFonts w:hint="eastAsia" w:ascii="宋体" w:hAnsi="宋体"/>
        </w:rPr>
      </w:pPr>
      <w:r>
        <w:rPr>
          <w:rFonts w:hint="eastAsia" w:ascii="宋体" w:hAnsi="宋体"/>
        </w:rPr>
        <w:t>29.2评审定标应当遵循公平、公正、科学、择优的原则。</w:t>
      </w:r>
    </w:p>
    <w:p w14:paraId="513449EF">
      <w:pPr>
        <w:ind w:firstLine="411" w:firstLineChars="196"/>
        <w:rPr>
          <w:rFonts w:hint="eastAsia" w:ascii="宋体" w:hAnsi="宋体"/>
        </w:rPr>
      </w:pPr>
      <w:r>
        <w:rPr>
          <w:rFonts w:hint="eastAsia" w:ascii="宋体" w:hAnsi="宋体"/>
        </w:rPr>
        <w:t>29.3评审活动依法进行，任何单位和个人不得非法干预评标过程和结果。</w:t>
      </w:r>
    </w:p>
    <w:p w14:paraId="726FBD80">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7C7E6992">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033048F0">
      <w:pPr>
        <w:rPr>
          <w:rFonts w:hint="eastAsia" w:ascii="黑体" w:hAnsi="宋体" w:eastAsia="黑体"/>
          <w:sz w:val="24"/>
        </w:rPr>
      </w:pPr>
      <w:r>
        <w:rPr>
          <w:rFonts w:hint="eastAsia" w:ascii="黑体" w:hAnsi="宋体" w:eastAsia="黑体"/>
          <w:sz w:val="24"/>
        </w:rPr>
        <w:t>30．向评审委员会提供的资料</w:t>
      </w:r>
    </w:p>
    <w:p w14:paraId="2461CED8">
      <w:pPr>
        <w:ind w:firstLine="411" w:firstLineChars="196"/>
        <w:rPr>
          <w:rFonts w:hint="eastAsia" w:ascii="宋体" w:hAnsi="宋体"/>
        </w:rPr>
      </w:pPr>
      <w:r>
        <w:rPr>
          <w:rFonts w:hint="eastAsia" w:ascii="宋体" w:hAnsi="宋体"/>
        </w:rPr>
        <w:t>30.1公开发布的招标文件，包括图纸、服务清单、答疑文件等；</w:t>
      </w:r>
    </w:p>
    <w:p w14:paraId="2E54914D">
      <w:pPr>
        <w:ind w:firstLine="411" w:firstLineChars="196"/>
        <w:rPr>
          <w:rFonts w:hint="eastAsia" w:ascii="宋体" w:hAnsi="宋体"/>
        </w:rPr>
      </w:pPr>
      <w:r>
        <w:rPr>
          <w:rFonts w:hint="eastAsia" w:ascii="宋体" w:hAnsi="宋体"/>
        </w:rPr>
        <w:t>30.2其他评标必须的资料。</w:t>
      </w:r>
    </w:p>
    <w:p w14:paraId="4F91D330">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266B218A">
      <w:pPr>
        <w:ind w:firstLine="411" w:firstLineChars="196"/>
        <w:rPr>
          <w:rFonts w:hint="eastAsia" w:ascii="宋体" w:hAnsi="宋体"/>
        </w:rPr>
      </w:pPr>
      <w:r>
        <w:rPr>
          <w:rFonts w:hint="eastAsia" w:ascii="宋体" w:hAnsi="宋体"/>
        </w:rPr>
        <w:t>（1）招标的目的；</w:t>
      </w:r>
    </w:p>
    <w:p w14:paraId="70839232">
      <w:pPr>
        <w:ind w:firstLine="411" w:firstLineChars="196"/>
        <w:rPr>
          <w:rFonts w:hint="eastAsia" w:ascii="宋体" w:hAnsi="宋体"/>
        </w:rPr>
      </w:pPr>
      <w:r>
        <w:rPr>
          <w:rFonts w:hint="eastAsia" w:ascii="宋体" w:hAnsi="宋体"/>
        </w:rPr>
        <w:t>（2）招标项目需求的范围和性质；</w:t>
      </w:r>
    </w:p>
    <w:p w14:paraId="5D2CA94C">
      <w:pPr>
        <w:ind w:firstLine="411" w:firstLineChars="196"/>
        <w:rPr>
          <w:rFonts w:hint="eastAsia" w:ascii="宋体" w:hAnsi="宋体"/>
        </w:rPr>
      </w:pPr>
      <w:r>
        <w:rPr>
          <w:rFonts w:hint="eastAsia" w:ascii="宋体" w:hAnsi="宋体"/>
        </w:rPr>
        <w:t>（3）招标文件规定的投标人的资格、财政预算限额、商务条款；</w:t>
      </w:r>
    </w:p>
    <w:p w14:paraId="3BABCEB1">
      <w:pPr>
        <w:ind w:firstLine="411" w:firstLineChars="196"/>
        <w:rPr>
          <w:rFonts w:hint="eastAsia" w:ascii="宋体" w:hAnsi="宋体"/>
        </w:rPr>
      </w:pPr>
      <w:r>
        <w:rPr>
          <w:rFonts w:hint="eastAsia" w:ascii="宋体" w:hAnsi="宋体"/>
        </w:rPr>
        <w:t>（4）招标文件规定的评标程序、评标方法和评标因素；</w:t>
      </w:r>
    </w:p>
    <w:p w14:paraId="4EE1B1CE">
      <w:pPr>
        <w:ind w:firstLine="411" w:firstLineChars="196"/>
        <w:rPr>
          <w:rFonts w:hint="eastAsia" w:ascii="宋体" w:hAnsi="宋体"/>
        </w:rPr>
      </w:pPr>
      <w:r>
        <w:rPr>
          <w:rFonts w:hint="eastAsia" w:ascii="宋体" w:hAnsi="宋体"/>
        </w:rPr>
        <w:t>（5）招标文件所列示的资格性审查表及符合性审查表。</w:t>
      </w:r>
    </w:p>
    <w:p w14:paraId="3A948502">
      <w:pPr>
        <w:rPr>
          <w:rFonts w:hint="eastAsia" w:ascii="黑体" w:hAnsi="宋体" w:eastAsia="黑体"/>
          <w:sz w:val="24"/>
        </w:rPr>
      </w:pPr>
      <w:r>
        <w:rPr>
          <w:rFonts w:hint="eastAsia" w:ascii="黑体" w:hAnsi="宋体" w:eastAsia="黑体"/>
          <w:sz w:val="24"/>
        </w:rPr>
        <w:t>31．独立评审</w:t>
      </w:r>
    </w:p>
    <w:p w14:paraId="593F60FC">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11368310">
      <w:pPr>
        <w:ind w:firstLine="411" w:firstLineChars="196"/>
        <w:rPr>
          <w:rFonts w:hint="eastAsia" w:ascii="宋体" w:hAnsi="宋体"/>
          <w:bCs/>
          <w:szCs w:val="21"/>
        </w:rPr>
      </w:pPr>
    </w:p>
    <w:p w14:paraId="386EF420">
      <w:pPr>
        <w:pStyle w:val="3"/>
        <w:numPr>
          <w:ilvl w:val="0"/>
          <w:numId w:val="13"/>
        </w:numPr>
        <w:spacing w:before="156" w:beforeLines="50" w:after="156" w:afterLines="50"/>
        <w:ind w:left="562" w:hanging="562"/>
        <w:rPr>
          <w:sz w:val="28"/>
          <w:szCs w:val="28"/>
        </w:rPr>
      </w:pPr>
      <w:r>
        <w:rPr>
          <w:rFonts w:hint="eastAsia"/>
          <w:sz w:val="28"/>
          <w:szCs w:val="28"/>
        </w:rPr>
        <w:t>评审程序及评审方法</w:t>
      </w:r>
    </w:p>
    <w:p w14:paraId="1CCBF0D8">
      <w:pPr>
        <w:rPr>
          <w:rFonts w:hint="eastAsia" w:ascii="黑体" w:hAnsi="宋体" w:eastAsia="黑体"/>
          <w:sz w:val="24"/>
        </w:rPr>
      </w:pPr>
      <w:r>
        <w:rPr>
          <w:rFonts w:hint="eastAsia" w:ascii="黑体" w:hAnsi="宋体" w:eastAsia="黑体"/>
          <w:sz w:val="24"/>
        </w:rPr>
        <w:t>32．投标文件初审</w:t>
      </w:r>
    </w:p>
    <w:p w14:paraId="55770997">
      <w:pPr>
        <w:ind w:firstLine="411" w:firstLineChars="196"/>
        <w:rPr>
          <w:rFonts w:hint="eastAsia" w:ascii="宋体" w:hAnsi="宋体"/>
        </w:rPr>
      </w:pPr>
      <w:r>
        <w:rPr>
          <w:rFonts w:hint="eastAsia" w:ascii="宋体" w:hAnsi="宋体"/>
        </w:rPr>
        <w:t>32.1投标文件初审包括资格性审查和符合性审查。</w:t>
      </w:r>
    </w:p>
    <w:p w14:paraId="5D11F7AD">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12D8479A">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8726F86">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3AA233CA">
      <w:pPr>
        <w:ind w:firstLine="411" w:firstLineChars="196"/>
        <w:rPr>
          <w:rFonts w:hint="eastAsia" w:ascii="宋体" w:hAnsi="宋体"/>
          <w:bCs/>
        </w:rPr>
      </w:pPr>
      <w:r>
        <w:rPr>
          <w:rFonts w:hint="eastAsia" w:ascii="宋体" w:hAnsi="宋体"/>
          <w:bCs/>
        </w:rPr>
        <w:t>32.3 投标文件初审中关于供应商家数的计算:</w:t>
      </w:r>
    </w:p>
    <w:p w14:paraId="255DA6C6">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A627C0F">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59568F">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8A5EEC7">
      <w:pPr>
        <w:ind w:firstLine="411" w:firstLineChars="196"/>
        <w:rPr>
          <w:rFonts w:hint="eastAsia" w:ascii="宋体" w:hAnsi="宋体"/>
        </w:rPr>
      </w:pPr>
      <w:r>
        <w:rPr>
          <w:rFonts w:hint="eastAsia" w:ascii="宋体" w:hAnsi="宋体"/>
        </w:rPr>
        <w:t>32.4投标人投标文件作无效处理的情形，具体包括但不限于以下：</w:t>
      </w:r>
    </w:p>
    <w:p w14:paraId="566C9002">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65A00B1C">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2FF0098">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4F0DB63C">
      <w:pPr>
        <w:ind w:firstLine="411" w:firstLineChars="196"/>
        <w:rPr>
          <w:rFonts w:hint="eastAsia" w:ascii="宋体" w:hAnsi="宋体"/>
        </w:rPr>
      </w:pPr>
      <w:r>
        <w:rPr>
          <w:rFonts w:hint="eastAsia" w:ascii="宋体" w:hAnsi="宋体"/>
        </w:rPr>
        <w:t>32.4.4不同投标人的投标文件异常一致或者投标报价呈规律性差异；</w:t>
      </w:r>
    </w:p>
    <w:p w14:paraId="2DCE7115">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0C1E80EA">
      <w:pPr>
        <w:ind w:firstLine="411" w:firstLineChars="196"/>
        <w:rPr>
          <w:rFonts w:hint="eastAsia" w:ascii="宋体" w:hAnsi="宋体"/>
        </w:rPr>
      </w:pPr>
      <w:r>
        <w:rPr>
          <w:rFonts w:hint="eastAsia" w:ascii="宋体" w:hAnsi="宋体"/>
        </w:rPr>
        <w:t>32.4.6投标供应商之间相互约定给予未中标的供应商利益补偿；</w:t>
      </w:r>
    </w:p>
    <w:p w14:paraId="2AD39819">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63D4FFC9">
      <w:pPr>
        <w:ind w:firstLine="411" w:firstLineChars="196"/>
        <w:rPr>
          <w:rFonts w:hint="eastAsia" w:ascii="宋体" w:hAnsi="宋体"/>
        </w:rPr>
      </w:pPr>
      <w:r>
        <w:rPr>
          <w:rFonts w:hint="eastAsia" w:ascii="宋体" w:hAnsi="宋体"/>
        </w:rPr>
        <w:t>32.4.8不同投标供应商的投标文件内容存在非正常一致；</w:t>
      </w:r>
    </w:p>
    <w:p w14:paraId="7238C685">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638F748A">
      <w:pPr>
        <w:ind w:firstLine="411" w:firstLineChars="196"/>
        <w:rPr>
          <w:rFonts w:hint="eastAsia" w:ascii="宋体" w:hAnsi="宋体"/>
        </w:rPr>
      </w:pPr>
      <w:r>
        <w:rPr>
          <w:rFonts w:hint="eastAsia" w:ascii="宋体" w:hAnsi="宋体"/>
        </w:rPr>
        <w:t>32.4.10主管部门依照法律、法规认定的其他情形。</w:t>
      </w:r>
    </w:p>
    <w:p w14:paraId="523224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6834AFCF">
      <w:pPr>
        <w:rPr>
          <w:rFonts w:hint="eastAsia" w:ascii="黑体" w:hAnsi="宋体" w:eastAsia="黑体"/>
          <w:sz w:val="24"/>
        </w:rPr>
      </w:pPr>
      <w:r>
        <w:rPr>
          <w:rFonts w:hint="eastAsia" w:ascii="黑体" w:hAnsi="宋体" w:eastAsia="黑体"/>
          <w:sz w:val="24"/>
        </w:rPr>
        <w:t>33．澄清有关问题</w:t>
      </w:r>
    </w:p>
    <w:p w14:paraId="59418572">
      <w:pPr>
        <w:ind w:firstLine="411" w:firstLineChars="196"/>
        <w:rPr>
          <w:rFonts w:hint="eastAsia" w:ascii="宋体" w:hAnsi="宋体"/>
        </w:rPr>
      </w:pPr>
      <w:bookmarkStart w:id="7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6"/>
    </w:p>
    <w:p w14:paraId="017B6DF4">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3570D9B">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5F5F1682">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E0723E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40ED0308">
      <w:pPr>
        <w:rPr>
          <w:rFonts w:hint="eastAsia" w:ascii="黑体" w:hAnsi="宋体" w:eastAsia="黑体"/>
          <w:sz w:val="24"/>
        </w:rPr>
      </w:pPr>
      <w:bookmarkStart w:id="77" w:name="_Toc73517673"/>
      <w:bookmarkStart w:id="78" w:name="_Toc73521581"/>
      <w:bookmarkStart w:id="79" w:name="_Toc73518151"/>
      <w:bookmarkStart w:id="80" w:name="_Toc100052400"/>
      <w:bookmarkStart w:id="81" w:name="_Toc73521669"/>
      <w:r>
        <w:rPr>
          <w:rFonts w:hint="eastAsia" w:ascii="黑体" w:hAnsi="宋体" w:eastAsia="黑体"/>
          <w:sz w:val="24"/>
        </w:rPr>
        <w:t>34．错误的修正</w:t>
      </w:r>
      <w:bookmarkEnd w:id="77"/>
      <w:bookmarkEnd w:id="78"/>
      <w:bookmarkEnd w:id="79"/>
      <w:bookmarkEnd w:id="80"/>
      <w:bookmarkEnd w:id="81"/>
    </w:p>
    <w:p w14:paraId="68160B69">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0F9213">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15D103AD">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E74EA77">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1B5DD30D">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4AA9FFA8">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C11A5F2">
      <w:pPr>
        <w:rPr>
          <w:rFonts w:hint="eastAsia" w:ascii="黑体" w:hAnsi="宋体" w:eastAsia="黑体"/>
          <w:sz w:val="24"/>
        </w:rPr>
      </w:pPr>
      <w:r>
        <w:rPr>
          <w:rFonts w:hint="eastAsia" w:ascii="黑体" w:hAnsi="宋体" w:eastAsia="黑体"/>
          <w:sz w:val="24"/>
        </w:rPr>
        <w:t>35．投标文件的比较与评价</w:t>
      </w:r>
    </w:p>
    <w:p w14:paraId="7421DE0D">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29E0F5C">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32B231D">
      <w:pPr>
        <w:rPr>
          <w:rFonts w:hint="eastAsia" w:ascii="黑体" w:hAnsi="宋体" w:eastAsia="黑体"/>
          <w:sz w:val="24"/>
        </w:rPr>
      </w:pPr>
      <w:r>
        <w:rPr>
          <w:rFonts w:hint="eastAsia" w:ascii="黑体" w:hAnsi="宋体" w:eastAsia="黑体"/>
          <w:sz w:val="24"/>
        </w:rPr>
        <w:t>36. 实地考察或资料查验</w:t>
      </w:r>
    </w:p>
    <w:p w14:paraId="045147D9">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3A9E53A6">
      <w:pPr>
        <w:rPr>
          <w:rFonts w:hint="eastAsia" w:ascii="黑体" w:hAnsi="宋体" w:eastAsia="黑体"/>
          <w:sz w:val="24"/>
        </w:rPr>
      </w:pPr>
      <w:r>
        <w:rPr>
          <w:rFonts w:hint="eastAsia" w:ascii="黑体" w:hAnsi="宋体" w:eastAsia="黑体"/>
          <w:sz w:val="24"/>
        </w:rPr>
        <w:t>37．评审方法</w:t>
      </w:r>
    </w:p>
    <w:p w14:paraId="789A00EA">
      <w:pPr>
        <w:ind w:firstLine="413" w:firstLineChars="196"/>
        <w:rPr>
          <w:rFonts w:hint="eastAsia" w:ascii="宋体" w:hAnsi="宋体"/>
          <w:b/>
          <w:bCs/>
          <w:szCs w:val="21"/>
        </w:rPr>
      </w:pPr>
      <w:bookmarkStart w:id="82" w:name="_Hlk72438142"/>
      <w:r>
        <w:rPr>
          <w:rFonts w:hint="eastAsia" w:ascii="宋体" w:hAnsi="宋体"/>
          <w:b/>
          <w:bCs/>
          <w:szCs w:val="21"/>
        </w:rPr>
        <w:t>37.1.1最低价法</w:t>
      </w:r>
    </w:p>
    <w:p w14:paraId="6A6E4E6E">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0EC41EF5">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2F5E6DDF">
      <w:pPr>
        <w:ind w:firstLine="413" w:firstLineChars="196"/>
        <w:rPr>
          <w:rFonts w:hint="eastAsia" w:ascii="宋体" w:hAnsi="宋体"/>
          <w:b/>
          <w:bCs/>
          <w:szCs w:val="21"/>
        </w:rPr>
      </w:pPr>
      <w:r>
        <w:rPr>
          <w:rFonts w:hint="eastAsia" w:ascii="宋体" w:hAnsi="宋体"/>
          <w:b/>
          <w:bCs/>
          <w:szCs w:val="21"/>
        </w:rPr>
        <w:t>37.1.2综合评分法</w:t>
      </w:r>
    </w:p>
    <w:p w14:paraId="2DAA4F94">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328DE5CB">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2"/>
    </w:p>
    <w:p w14:paraId="06873C9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40D8A626">
      <w:pPr>
        <w:ind w:firstLine="413" w:firstLineChars="196"/>
        <w:rPr>
          <w:rFonts w:hint="eastAsia" w:ascii="宋体" w:hAnsi="宋体"/>
          <w:b/>
          <w:bCs/>
          <w:szCs w:val="21"/>
        </w:rPr>
      </w:pPr>
      <w:r>
        <w:rPr>
          <w:rFonts w:hint="eastAsia" w:ascii="宋体" w:hAnsi="宋体"/>
          <w:b/>
          <w:bCs/>
          <w:szCs w:val="21"/>
        </w:rPr>
        <w:t>37.3重新评审的情形</w:t>
      </w:r>
    </w:p>
    <w:p w14:paraId="13D2F5BB">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FDAE26F">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6F73DEC3">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2DBEA5CA">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532AE65D">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758CF482">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7FB384E">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1685AA4">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72012AB1">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0309EFF">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5BE33C66">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07AB22D7">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009B4EF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57BCC4A0">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096A87FA">
      <w:pPr>
        <w:ind w:firstLine="411" w:firstLineChars="196"/>
        <w:rPr>
          <w:rFonts w:hint="eastAsia" w:ascii="宋体" w:hAnsi="宋体"/>
          <w:szCs w:val="21"/>
        </w:rPr>
      </w:pPr>
    </w:p>
    <w:p w14:paraId="4CF9D111">
      <w:pPr>
        <w:pStyle w:val="3"/>
        <w:numPr>
          <w:ilvl w:val="0"/>
          <w:numId w:val="13"/>
        </w:numPr>
        <w:spacing w:before="156" w:beforeLines="50" w:after="156" w:afterLines="50"/>
        <w:ind w:left="562" w:hanging="562"/>
        <w:rPr>
          <w:sz w:val="28"/>
          <w:szCs w:val="28"/>
        </w:rPr>
      </w:pPr>
      <w:r>
        <w:rPr>
          <w:rFonts w:hint="eastAsia"/>
          <w:sz w:val="28"/>
          <w:szCs w:val="28"/>
        </w:rPr>
        <w:t>定标及公示</w:t>
      </w:r>
    </w:p>
    <w:p w14:paraId="60D33B38">
      <w:pPr>
        <w:rPr>
          <w:rFonts w:hint="eastAsia" w:ascii="黑体" w:hAnsi="宋体" w:eastAsia="黑体"/>
          <w:sz w:val="24"/>
        </w:rPr>
      </w:pPr>
      <w:r>
        <w:rPr>
          <w:rFonts w:hint="eastAsia" w:ascii="黑体" w:hAnsi="宋体" w:eastAsia="黑体"/>
          <w:sz w:val="24"/>
        </w:rPr>
        <w:t>38．定标方法</w:t>
      </w:r>
    </w:p>
    <w:p w14:paraId="04092869">
      <w:pPr>
        <w:ind w:firstLine="411" w:firstLineChars="196"/>
        <w:rPr>
          <w:rFonts w:hint="eastAsia" w:ascii="宋体" w:hAnsi="宋体"/>
          <w:szCs w:val="21"/>
        </w:rPr>
      </w:pPr>
      <w:bookmarkStart w:id="83" w:name="_Hlk73782795"/>
      <w:r>
        <w:rPr>
          <w:rFonts w:hint="eastAsia" w:ascii="宋体" w:hAnsi="宋体"/>
          <w:szCs w:val="21"/>
        </w:rPr>
        <w:t>38.1非评定分离项目定标方法</w:t>
      </w:r>
    </w:p>
    <w:p w14:paraId="4950205C">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5317512C">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17CC63D">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070E1E4A">
      <w:pPr>
        <w:ind w:firstLine="411" w:firstLineChars="196"/>
        <w:rPr>
          <w:rFonts w:hint="eastAsia" w:ascii="宋体" w:hAnsi="宋体"/>
          <w:szCs w:val="21"/>
        </w:rPr>
      </w:pPr>
      <w:r>
        <w:rPr>
          <w:rFonts w:hint="eastAsia" w:ascii="宋体" w:hAnsi="宋体"/>
          <w:szCs w:val="21"/>
        </w:rPr>
        <w:t>38.2评定分离项目定标方法</w:t>
      </w:r>
    </w:p>
    <w:p w14:paraId="78D4BA8E">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BEA7149">
      <w:pPr>
        <w:ind w:firstLine="411" w:firstLineChars="196"/>
      </w:pPr>
      <w:r>
        <w:rPr>
          <w:rFonts w:ascii="宋体" w:hAnsi="宋体"/>
          <w:szCs w:val="21"/>
        </w:rPr>
        <w:t xml:space="preserve">38.2.2 </w:t>
      </w:r>
      <w:bookmarkStart w:id="8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7E27151D">
      <w:pPr>
        <w:ind w:firstLine="411" w:firstLineChars="196"/>
        <w:rPr>
          <w:rFonts w:hint="eastAsia" w:ascii="宋体" w:hAnsi="宋体"/>
          <w:szCs w:val="21"/>
        </w:rPr>
      </w:pPr>
      <w:r>
        <w:rPr>
          <w:rFonts w:hint="eastAsia" w:ascii="宋体" w:hAnsi="宋体"/>
          <w:szCs w:val="21"/>
        </w:rPr>
        <w:t>38.2.3</w:t>
      </w:r>
      <w:bookmarkStart w:id="8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4"/>
      <w:bookmarkEnd w:id="85"/>
    </w:p>
    <w:p w14:paraId="2F795546">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5F2D8432">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134A9AEB">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3"/>
    </w:p>
    <w:p w14:paraId="034CE025">
      <w:pPr>
        <w:rPr>
          <w:rFonts w:hint="eastAsia" w:ascii="黑体" w:hAnsi="宋体" w:eastAsia="黑体"/>
          <w:sz w:val="24"/>
        </w:rPr>
      </w:pPr>
      <w:r>
        <w:rPr>
          <w:rFonts w:hint="eastAsia" w:ascii="黑体" w:hAnsi="宋体" w:eastAsia="黑体"/>
          <w:sz w:val="24"/>
        </w:rPr>
        <w:t>39．编写评审报告</w:t>
      </w:r>
    </w:p>
    <w:p w14:paraId="2BB62219">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68D68A8">
      <w:pPr>
        <w:rPr>
          <w:rFonts w:hint="eastAsia" w:ascii="黑体" w:hAnsi="宋体" w:eastAsia="黑体"/>
          <w:sz w:val="24"/>
        </w:rPr>
      </w:pPr>
      <w:r>
        <w:rPr>
          <w:rFonts w:hint="eastAsia" w:ascii="黑体" w:hAnsi="宋体" w:eastAsia="黑体"/>
          <w:sz w:val="24"/>
        </w:rPr>
        <w:t>40．中标公告</w:t>
      </w:r>
    </w:p>
    <w:p w14:paraId="25B8005A">
      <w:pPr>
        <w:ind w:firstLine="411" w:firstLineChars="196"/>
        <w:rPr>
          <w:rFonts w:hint="eastAsia" w:ascii="宋体" w:hAnsi="宋体"/>
          <w:szCs w:val="21"/>
        </w:rPr>
      </w:pPr>
      <w:r>
        <w:rPr>
          <w:rFonts w:hint="eastAsia" w:ascii="宋体" w:hAnsi="宋体"/>
          <w:szCs w:val="21"/>
        </w:rPr>
        <w:t>40.1</w:t>
      </w:r>
      <w:bookmarkStart w:id="8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6"/>
      <w:bookmarkStart w:id="8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7"/>
    <w:p w14:paraId="1509AAB1">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2FB318FB">
      <w:pPr>
        <w:rPr>
          <w:rFonts w:hint="eastAsia" w:ascii="黑体" w:hAnsi="宋体" w:eastAsia="黑体"/>
          <w:sz w:val="24"/>
        </w:rPr>
      </w:pPr>
      <w:r>
        <w:rPr>
          <w:rFonts w:hint="eastAsia" w:ascii="黑体" w:hAnsi="宋体" w:eastAsia="黑体"/>
          <w:sz w:val="24"/>
        </w:rPr>
        <w:t>41．中标通知书</w:t>
      </w:r>
    </w:p>
    <w:p w14:paraId="5EE4F6A1">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8"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8"/>
    </w:p>
    <w:p w14:paraId="50AD836B">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5A384AE">
      <w:pPr>
        <w:ind w:firstLine="411" w:firstLineChars="196"/>
        <w:rPr>
          <w:rFonts w:hint="eastAsia" w:ascii="宋体" w:hAnsi="宋体"/>
          <w:szCs w:val="21"/>
        </w:rPr>
      </w:pPr>
      <w:bookmarkStart w:id="89" w:name="_Hlk71407340"/>
      <w:r>
        <w:rPr>
          <w:rFonts w:hint="eastAsia" w:ascii="宋体" w:hAnsi="宋体"/>
          <w:szCs w:val="21"/>
        </w:rPr>
        <w:t>41.3因质疑投诉或其它原因导致项目结果变更或采购终止的，政府集中采购机构有权吊销中标通知书。</w:t>
      </w:r>
    </w:p>
    <w:bookmarkEnd w:id="89"/>
    <w:p w14:paraId="67541EDC">
      <w:pPr>
        <w:ind w:firstLine="411" w:firstLineChars="196"/>
        <w:rPr>
          <w:rFonts w:hint="eastAsia" w:ascii="宋体" w:hAnsi="宋体"/>
          <w:szCs w:val="21"/>
        </w:rPr>
      </w:pPr>
    </w:p>
    <w:p w14:paraId="7562724F">
      <w:pPr>
        <w:pStyle w:val="3"/>
        <w:numPr>
          <w:ilvl w:val="0"/>
          <w:numId w:val="13"/>
        </w:numPr>
        <w:spacing w:before="156" w:beforeLines="50" w:after="156" w:afterLines="50"/>
        <w:ind w:left="562" w:hanging="562"/>
        <w:rPr>
          <w:sz w:val="28"/>
          <w:szCs w:val="28"/>
        </w:rPr>
      </w:pPr>
      <w:r>
        <w:rPr>
          <w:rFonts w:hint="eastAsia"/>
          <w:sz w:val="28"/>
          <w:szCs w:val="28"/>
        </w:rPr>
        <w:t>公开招标失败的后续处理</w:t>
      </w:r>
    </w:p>
    <w:p w14:paraId="2AAC9265">
      <w:pPr>
        <w:rPr>
          <w:rFonts w:hint="eastAsia" w:ascii="黑体" w:hAnsi="宋体" w:eastAsia="黑体"/>
          <w:sz w:val="24"/>
        </w:rPr>
      </w:pPr>
      <w:r>
        <w:rPr>
          <w:rFonts w:hint="eastAsia" w:ascii="黑体" w:hAnsi="宋体" w:eastAsia="黑体"/>
          <w:sz w:val="24"/>
        </w:rPr>
        <w:t>42．公开招标失败的处理</w:t>
      </w:r>
    </w:p>
    <w:p w14:paraId="2C58DD94">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50AA33A1">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660A3643">
      <w:pPr>
        <w:ind w:firstLine="411" w:firstLineChars="196"/>
        <w:rPr>
          <w:rFonts w:hint="eastAsia" w:ascii="宋体" w:hAnsi="宋体"/>
          <w:szCs w:val="21"/>
        </w:rPr>
      </w:pPr>
      <w:r>
        <w:rPr>
          <w:rFonts w:hint="eastAsia" w:ascii="宋体" w:hAnsi="宋体"/>
          <w:szCs w:val="21"/>
        </w:rPr>
        <w:t>42.3重新组织采购有以下两种组织形式：</w:t>
      </w:r>
    </w:p>
    <w:p w14:paraId="5C521353">
      <w:pPr>
        <w:ind w:firstLine="411" w:firstLineChars="196"/>
        <w:rPr>
          <w:rFonts w:hint="eastAsia" w:ascii="宋体" w:hAnsi="宋体"/>
        </w:rPr>
      </w:pPr>
      <w:r>
        <w:rPr>
          <w:rFonts w:hint="eastAsia" w:ascii="宋体" w:hAnsi="宋体"/>
        </w:rPr>
        <w:t>（1）由政府集中采购机构重新组织公开招标；</w:t>
      </w:r>
    </w:p>
    <w:p w14:paraId="4A1D2EC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7848722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20CD72A3">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6E27F841">
      <w:pPr>
        <w:rPr>
          <w:rFonts w:hint="eastAsia" w:ascii="黑体" w:hAnsi="宋体" w:eastAsia="黑体"/>
          <w:sz w:val="24"/>
        </w:rPr>
      </w:pPr>
    </w:p>
    <w:p w14:paraId="6933B6E3">
      <w:pPr>
        <w:pStyle w:val="3"/>
        <w:numPr>
          <w:ilvl w:val="0"/>
          <w:numId w:val="13"/>
        </w:numPr>
        <w:spacing w:before="156" w:beforeLines="50" w:after="156" w:afterLines="50"/>
        <w:ind w:left="562" w:hanging="562"/>
        <w:rPr>
          <w:sz w:val="28"/>
          <w:szCs w:val="28"/>
        </w:rPr>
      </w:pPr>
      <w:bookmarkStart w:id="90" w:name="_Hlk72439043"/>
      <w:r>
        <w:rPr>
          <w:rFonts w:hint="eastAsia"/>
          <w:sz w:val="28"/>
          <w:szCs w:val="28"/>
        </w:rPr>
        <w:t>合同的授予与备案</w:t>
      </w:r>
      <w:bookmarkEnd w:id="90"/>
    </w:p>
    <w:p w14:paraId="6529160D">
      <w:pPr>
        <w:rPr>
          <w:rFonts w:hint="eastAsia" w:ascii="黑体" w:hAnsi="宋体" w:eastAsia="黑体"/>
          <w:sz w:val="24"/>
        </w:rPr>
      </w:pPr>
      <w:bookmarkStart w:id="91" w:name="_Toc73521586"/>
      <w:bookmarkStart w:id="92" w:name="_Toc73521674"/>
      <w:bookmarkStart w:id="93" w:name="_Toc100052408"/>
      <w:bookmarkStart w:id="94" w:name="_Toc73518157"/>
      <w:bookmarkStart w:id="95" w:name="_Toc73517679"/>
      <w:bookmarkStart w:id="96" w:name="_Hlk72439088"/>
      <w:r>
        <w:rPr>
          <w:rFonts w:hint="eastAsia" w:ascii="黑体" w:hAnsi="宋体" w:eastAsia="黑体"/>
          <w:sz w:val="24"/>
        </w:rPr>
        <w:t>43．合同授予标准</w:t>
      </w:r>
      <w:bookmarkEnd w:id="91"/>
      <w:bookmarkEnd w:id="92"/>
      <w:bookmarkEnd w:id="93"/>
      <w:bookmarkEnd w:id="94"/>
      <w:bookmarkEnd w:id="95"/>
    </w:p>
    <w:p w14:paraId="55536B89">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55C7388B">
      <w:pPr>
        <w:rPr>
          <w:rFonts w:hint="eastAsia" w:ascii="黑体" w:hAnsi="宋体" w:eastAsia="黑体"/>
          <w:sz w:val="24"/>
        </w:rPr>
      </w:pPr>
      <w:bookmarkStart w:id="97" w:name="_Toc73521675"/>
      <w:bookmarkStart w:id="98" w:name="_Toc73518158"/>
      <w:bookmarkStart w:id="99" w:name="_Toc100052409"/>
      <w:bookmarkStart w:id="100" w:name="_Toc73521587"/>
      <w:bookmarkStart w:id="101" w:name="_Toc73517680"/>
      <w:r>
        <w:rPr>
          <w:rFonts w:hint="eastAsia" w:ascii="黑体" w:hAnsi="宋体" w:eastAsia="黑体"/>
          <w:sz w:val="24"/>
        </w:rPr>
        <w:t>44．</w:t>
      </w:r>
      <w:bookmarkEnd w:id="97"/>
      <w:bookmarkEnd w:id="98"/>
      <w:bookmarkEnd w:id="99"/>
      <w:bookmarkEnd w:id="100"/>
      <w:bookmarkEnd w:id="101"/>
      <w:r>
        <w:rPr>
          <w:rFonts w:hint="eastAsia" w:ascii="黑体" w:hAnsi="宋体" w:eastAsia="黑体"/>
          <w:sz w:val="24"/>
        </w:rPr>
        <w:t>接受和拒绝任何或所有投标的权力</w:t>
      </w:r>
    </w:p>
    <w:p w14:paraId="4CF2B977">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0CC6407">
      <w:pPr>
        <w:rPr>
          <w:rFonts w:hint="eastAsia" w:ascii="黑体" w:hAnsi="宋体" w:eastAsia="黑体"/>
          <w:sz w:val="24"/>
        </w:rPr>
      </w:pPr>
      <w:bookmarkStart w:id="102" w:name="_Toc73517682"/>
      <w:bookmarkStart w:id="103" w:name="_Toc100052410"/>
      <w:bookmarkStart w:id="104" w:name="_Toc73521589"/>
      <w:bookmarkStart w:id="105" w:name="_Toc73521677"/>
      <w:bookmarkStart w:id="106" w:name="_Toc73518160"/>
      <w:r>
        <w:rPr>
          <w:rFonts w:hint="eastAsia" w:ascii="黑体" w:hAnsi="宋体" w:eastAsia="黑体"/>
          <w:sz w:val="24"/>
        </w:rPr>
        <w:t>45．合同的签订</w:t>
      </w:r>
      <w:bookmarkEnd w:id="102"/>
      <w:bookmarkEnd w:id="103"/>
      <w:bookmarkEnd w:id="104"/>
      <w:bookmarkEnd w:id="105"/>
      <w:bookmarkEnd w:id="106"/>
    </w:p>
    <w:p w14:paraId="041BEDE1">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12C5073">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C46EFA4">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C179A43">
      <w:pPr>
        <w:rPr>
          <w:rFonts w:hint="eastAsia" w:ascii="黑体" w:hAnsi="宋体" w:eastAsia="黑体"/>
          <w:sz w:val="24"/>
        </w:rPr>
      </w:pPr>
      <w:bookmarkStart w:id="107" w:name="_Toc100052411"/>
      <w:bookmarkStart w:id="108" w:name="_Toc73521590"/>
      <w:bookmarkStart w:id="109" w:name="_Toc73517683"/>
      <w:bookmarkStart w:id="110" w:name="_Toc73521678"/>
      <w:bookmarkStart w:id="111" w:name="_Toc73518161"/>
      <w:r>
        <w:rPr>
          <w:rFonts w:hint="eastAsia" w:ascii="黑体" w:hAnsi="宋体" w:eastAsia="黑体"/>
          <w:sz w:val="24"/>
        </w:rPr>
        <w:t>46．履约担保</w:t>
      </w:r>
      <w:bookmarkEnd w:id="107"/>
      <w:bookmarkEnd w:id="108"/>
      <w:bookmarkEnd w:id="109"/>
      <w:bookmarkEnd w:id="110"/>
      <w:bookmarkEnd w:id="111"/>
    </w:p>
    <w:p w14:paraId="19C9482C">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10B95108">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294D2877">
      <w:pPr>
        <w:rPr>
          <w:rFonts w:hint="eastAsia" w:ascii="黑体" w:hAnsi="宋体" w:eastAsia="黑体"/>
          <w:sz w:val="24"/>
        </w:rPr>
      </w:pPr>
      <w:r>
        <w:rPr>
          <w:rFonts w:hint="eastAsia" w:ascii="黑体" w:hAnsi="宋体" w:eastAsia="黑体"/>
          <w:sz w:val="24"/>
        </w:rPr>
        <w:t>47. 合同备案</w:t>
      </w:r>
    </w:p>
    <w:p w14:paraId="39E4DDFA">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624520C4">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6BBA1416">
      <w:pPr>
        <w:rPr>
          <w:rFonts w:hint="eastAsia" w:ascii="黑体" w:hAnsi="宋体" w:eastAsia="黑体"/>
          <w:sz w:val="24"/>
        </w:rPr>
      </w:pPr>
      <w:r>
        <w:rPr>
          <w:rFonts w:hint="eastAsia" w:ascii="黑体" w:hAnsi="宋体" w:eastAsia="黑体"/>
          <w:sz w:val="24"/>
        </w:rPr>
        <w:t>49. 项目验收</w:t>
      </w:r>
    </w:p>
    <w:p w14:paraId="79B1019B">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79FB89A">
      <w:pPr>
        <w:rPr>
          <w:rFonts w:hint="eastAsia" w:ascii="黑体" w:hAnsi="宋体" w:eastAsia="黑体"/>
          <w:sz w:val="24"/>
        </w:rPr>
      </w:pPr>
      <w:r>
        <w:rPr>
          <w:rFonts w:hint="eastAsia" w:ascii="黑体" w:hAnsi="宋体" w:eastAsia="黑体"/>
          <w:sz w:val="24"/>
        </w:rPr>
        <w:t>50. 宣传</w:t>
      </w:r>
    </w:p>
    <w:p w14:paraId="063C0618">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0FAB48A1">
      <w:pPr>
        <w:ind w:left="210" w:leftChars="100" w:firstLine="411" w:firstLineChars="196"/>
        <w:rPr>
          <w:rFonts w:hint="eastAsia" w:ascii="宋体" w:hAnsi="宋体"/>
        </w:rPr>
      </w:pPr>
      <w:r>
        <w:rPr>
          <w:rFonts w:ascii="宋体" w:hAnsi="宋体"/>
        </w:rPr>
        <w:t>a.名片、宣传册、广告标语等；</w:t>
      </w:r>
    </w:p>
    <w:p w14:paraId="50CB1646">
      <w:pPr>
        <w:ind w:left="210" w:leftChars="100" w:firstLine="411" w:firstLineChars="196"/>
        <w:rPr>
          <w:rFonts w:hint="eastAsia" w:ascii="宋体" w:hAnsi="宋体"/>
        </w:rPr>
      </w:pPr>
      <w:r>
        <w:rPr>
          <w:rFonts w:ascii="宋体" w:hAnsi="宋体"/>
        </w:rPr>
        <w:t>b.案例介绍、推广等；</w:t>
      </w:r>
    </w:p>
    <w:p w14:paraId="2FBD225A">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1DC5C5B1">
      <w:pPr>
        <w:rPr>
          <w:rFonts w:hint="eastAsia" w:ascii="黑体" w:hAnsi="宋体" w:eastAsia="黑体"/>
          <w:sz w:val="24"/>
        </w:rPr>
      </w:pPr>
      <w:r>
        <w:rPr>
          <w:rFonts w:hint="eastAsia" w:ascii="黑体" w:hAnsi="宋体" w:eastAsia="黑体"/>
          <w:sz w:val="24"/>
        </w:rPr>
        <w:t>51. 供应商违法责任</w:t>
      </w:r>
    </w:p>
    <w:p w14:paraId="0F6A73F7">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2AA8B2A">
      <w:pPr>
        <w:ind w:firstLine="411" w:firstLineChars="196"/>
        <w:rPr>
          <w:rFonts w:hint="eastAsia" w:ascii="宋体" w:hAnsi="宋体"/>
          <w:szCs w:val="21"/>
        </w:rPr>
      </w:pPr>
      <w:r>
        <w:rPr>
          <w:rFonts w:hint="eastAsia" w:ascii="宋体" w:hAnsi="宋体"/>
          <w:szCs w:val="21"/>
        </w:rPr>
        <w:t>（1）在采购活动中应当回避而未回避的；</w:t>
      </w:r>
    </w:p>
    <w:p w14:paraId="479A9ADA">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659BD751">
      <w:pPr>
        <w:ind w:firstLine="411" w:firstLineChars="196"/>
        <w:rPr>
          <w:rFonts w:hint="eastAsia" w:ascii="宋体" w:hAnsi="宋体"/>
          <w:szCs w:val="21"/>
        </w:rPr>
      </w:pPr>
      <w:r>
        <w:rPr>
          <w:rFonts w:hint="eastAsia" w:ascii="宋体" w:hAnsi="宋体"/>
          <w:szCs w:val="21"/>
        </w:rPr>
        <w:t>（3）隐瞒真实情况，提供虚假资料的；</w:t>
      </w:r>
    </w:p>
    <w:p w14:paraId="4508C6A3">
      <w:pPr>
        <w:ind w:firstLine="411" w:firstLineChars="196"/>
        <w:rPr>
          <w:rFonts w:hint="eastAsia" w:ascii="宋体" w:hAnsi="宋体"/>
          <w:szCs w:val="21"/>
        </w:rPr>
      </w:pPr>
      <w:r>
        <w:rPr>
          <w:rFonts w:hint="eastAsia" w:ascii="宋体" w:hAnsi="宋体"/>
          <w:szCs w:val="21"/>
        </w:rPr>
        <w:t>（4）以非法手段排斥其他供应商参与竞争的；</w:t>
      </w:r>
    </w:p>
    <w:p w14:paraId="55D5C1DC">
      <w:pPr>
        <w:ind w:firstLine="411" w:firstLineChars="196"/>
        <w:rPr>
          <w:rFonts w:hint="eastAsia" w:ascii="宋体" w:hAnsi="宋体"/>
          <w:szCs w:val="21"/>
        </w:rPr>
      </w:pPr>
      <w:r>
        <w:rPr>
          <w:rFonts w:hint="eastAsia" w:ascii="宋体" w:hAnsi="宋体"/>
          <w:szCs w:val="21"/>
        </w:rPr>
        <w:t>（5）与其他采购参加人串通投标的；</w:t>
      </w:r>
    </w:p>
    <w:p w14:paraId="0FE80B4B">
      <w:pPr>
        <w:ind w:firstLine="411" w:firstLineChars="196"/>
        <w:rPr>
          <w:rFonts w:hint="eastAsia" w:ascii="宋体" w:hAnsi="宋体"/>
          <w:szCs w:val="21"/>
        </w:rPr>
      </w:pPr>
      <w:r>
        <w:rPr>
          <w:rFonts w:hint="eastAsia" w:ascii="宋体" w:hAnsi="宋体"/>
          <w:szCs w:val="21"/>
        </w:rPr>
        <w:t>（6）恶意投诉的；</w:t>
      </w:r>
    </w:p>
    <w:p w14:paraId="3F3745C7">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40A93B1A">
      <w:pPr>
        <w:ind w:firstLine="411" w:firstLineChars="196"/>
        <w:rPr>
          <w:rFonts w:hint="eastAsia" w:ascii="宋体" w:hAnsi="宋体"/>
          <w:szCs w:val="21"/>
        </w:rPr>
      </w:pPr>
      <w:r>
        <w:rPr>
          <w:rFonts w:hint="eastAsia" w:ascii="宋体" w:hAnsi="宋体"/>
          <w:szCs w:val="21"/>
        </w:rPr>
        <w:t>（8）阻碍、抗拒主管部门监督检查的；</w:t>
      </w:r>
    </w:p>
    <w:p w14:paraId="0B8012B8">
      <w:pPr>
        <w:ind w:firstLine="411" w:firstLineChars="196"/>
        <w:rPr>
          <w:rFonts w:hint="eastAsia" w:ascii="宋体" w:hAnsi="宋体"/>
          <w:szCs w:val="21"/>
        </w:rPr>
      </w:pPr>
      <w:r>
        <w:rPr>
          <w:rFonts w:hint="eastAsia" w:ascii="宋体" w:hAnsi="宋体"/>
          <w:szCs w:val="21"/>
        </w:rPr>
        <w:t>（9）其他违反本条例规定的行为。</w:t>
      </w:r>
    </w:p>
    <w:p w14:paraId="50341D3A">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2" w:name="_Hlk72440769"/>
      <w:r>
        <w:rPr>
          <w:rFonts w:hint="eastAsia" w:ascii="宋体" w:hAnsi="宋体"/>
          <w:szCs w:val="21"/>
        </w:rPr>
        <w:t>政府集中采购机构或采购人不予退还其交纳的谈判保证金，情节严重的，并由主管部门</w:t>
      </w:r>
      <w:bookmarkEnd w:id="112"/>
      <w:r>
        <w:rPr>
          <w:rFonts w:hint="eastAsia" w:ascii="宋体" w:hAnsi="宋体"/>
          <w:szCs w:val="21"/>
        </w:rPr>
        <w:t>记入供应商诚信档案，予以通报：</w:t>
      </w:r>
    </w:p>
    <w:p w14:paraId="58BEB075">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6EC55AC0">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C81DBD2">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33EFA206">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6"/>
    <w:p w14:paraId="5DE95B8F">
      <w:pPr>
        <w:pStyle w:val="3"/>
        <w:numPr>
          <w:ilvl w:val="0"/>
          <w:numId w:val="13"/>
        </w:numPr>
        <w:spacing w:before="156" w:beforeLines="50" w:after="156" w:afterLines="50"/>
        <w:ind w:left="562" w:hanging="562"/>
        <w:rPr>
          <w:sz w:val="28"/>
          <w:szCs w:val="28"/>
        </w:rPr>
      </w:pPr>
      <w:r>
        <w:rPr>
          <w:rFonts w:hint="eastAsia"/>
          <w:sz w:val="28"/>
          <w:szCs w:val="28"/>
        </w:rPr>
        <w:t>质疑处理</w:t>
      </w:r>
    </w:p>
    <w:p w14:paraId="6B7556C0">
      <w:pPr>
        <w:rPr>
          <w:rFonts w:hint="eastAsia" w:ascii="黑体" w:hAnsi="宋体" w:eastAsia="黑体"/>
          <w:sz w:val="24"/>
        </w:rPr>
      </w:pPr>
      <w:r>
        <w:rPr>
          <w:rFonts w:hint="eastAsia" w:ascii="黑体" w:hAnsi="宋体" w:eastAsia="黑体"/>
          <w:sz w:val="24"/>
        </w:rPr>
        <w:t>52.质疑提出与答复</w:t>
      </w:r>
    </w:p>
    <w:p w14:paraId="57B15D36">
      <w:pPr>
        <w:rPr>
          <w:rFonts w:hint="eastAsia" w:ascii="宋体" w:hAnsi="宋体"/>
          <w:szCs w:val="21"/>
        </w:rPr>
      </w:pPr>
      <w:r>
        <w:rPr>
          <w:rFonts w:hint="eastAsia" w:ascii="宋体" w:hAnsi="宋体"/>
          <w:szCs w:val="21"/>
        </w:rPr>
        <w:t xml:space="preserve">    52.1提出质疑</w:t>
      </w:r>
    </w:p>
    <w:p w14:paraId="35D18F44">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CFD18B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7A43F521">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D76BF93">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59FA36A9">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3" w:name="_Hlk75374941"/>
      <w:r>
        <w:rPr>
          <w:rFonts w:hint="eastAsia" w:ascii="宋体" w:hAnsi="宋体"/>
          <w:szCs w:val="21"/>
        </w:rPr>
        <w:t>以联合体形式参与的，质疑应当由组成联合体的所有成员共同提出</w:t>
      </w:r>
      <w:bookmarkEnd w:id="113"/>
      <w:r>
        <w:rPr>
          <w:rFonts w:hint="eastAsia" w:ascii="宋体" w:hAnsi="宋体"/>
          <w:szCs w:val="21"/>
        </w:rPr>
        <w:t>；</w:t>
      </w:r>
    </w:p>
    <w:p w14:paraId="1DEF9B34">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B6983FD">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35386323">
      <w:pPr>
        <w:ind w:firstLine="420"/>
        <w:rPr>
          <w:rFonts w:hint="eastAsia" w:ascii="宋体" w:hAnsi="宋体"/>
          <w:szCs w:val="21"/>
        </w:rPr>
      </w:pPr>
      <w:r>
        <w:rPr>
          <w:rFonts w:hint="eastAsia" w:ascii="宋体" w:hAnsi="宋体"/>
          <w:szCs w:val="21"/>
        </w:rPr>
        <w:t>（1）供应商的名称（或者姓名）、地址、邮编、邮箱、联系人及联系电话；</w:t>
      </w:r>
    </w:p>
    <w:p w14:paraId="4B99D1DF">
      <w:pPr>
        <w:ind w:firstLine="420" w:firstLineChars="200"/>
        <w:rPr>
          <w:rFonts w:hint="eastAsia" w:ascii="宋体" w:hAnsi="宋体"/>
          <w:szCs w:val="21"/>
        </w:rPr>
      </w:pPr>
      <w:r>
        <w:rPr>
          <w:rFonts w:hint="eastAsia" w:ascii="宋体" w:hAnsi="宋体"/>
          <w:szCs w:val="21"/>
        </w:rPr>
        <w:t>（2）质疑项目的名称、编号；</w:t>
      </w:r>
    </w:p>
    <w:p w14:paraId="5503BD8D">
      <w:pPr>
        <w:ind w:firstLine="420" w:firstLineChars="200"/>
        <w:rPr>
          <w:rFonts w:hint="eastAsia" w:ascii="宋体" w:hAnsi="宋体"/>
          <w:szCs w:val="21"/>
        </w:rPr>
      </w:pPr>
      <w:r>
        <w:rPr>
          <w:rFonts w:hint="eastAsia" w:ascii="宋体" w:hAnsi="宋体"/>
          <w:szCs w:val="21"/>
        </w:rPr>
        <w:t>（3）具体、明确的质疑对象、质疑事项和质疑请求；</w:t>
      </w:r>
    </w:p>
    <w:p w14:paraId="72A6525F">
      <w:pPr>
        <w:ind w:firstLine="420" w:firstLineChars="200"/>
        <w:rPr>
          <w:rFonts w:hint="eastAsia" w:ascii="宋体" w:hAnsi="宋体"/>
          <w:szCs w:val="21"/>
        </w:rPr>
      </w:pPr>
      <w:r>
        <w:rPr>
          <w:rFonts w:hint="eastAsia" w:ascii="宋体" w:hAnsi="宋体"/>
          <w:szCs w:val="21"/>
        </w:rPr>
        <w:t>（4）因质疑事项而受损害的权益；</w:t>
      </w:r>
    </w:p>
    <w:p w14:paraId="36A36776">
      <w:pPr>
        <w:ind w:firstLine="420" w:firstLineChars="200"/>
        <w:rPr>
          <w:rFonts w:hint="eastAsia" w:ascii="宋体" w:hAnsi="宋体"/>
          <w:szCs w:val="21"/>
        </w:rPr>
      </w:pPr>
      <w:r>
        <w:rPr>
          <w:rFonts w:hint="eastAsia" w:ascii="宋体" w:hAnsi="宋体"/>
          <w:szCs w:val="21"/>
        </w:rPr>
        <w:t>（5）事实依据；</w:t>
      </w:r>
    </w:p>
    <w:p w14:paraId="0CFD2E67">
      <w:pPr>
        <w:ind w:firstLine="420" w:firstLineChars="200"/>
        <w:rPr>
          <w:rFonts w:hint="eastAsia" w:ascii="宋体" w:hAnsi="宋体"/>
          <w:szCs w:val="21"/>
        </w:rPr>
      </w:pPr>
      <w:r>
        <w:rPr>
          <w:rFonts w:hint="eastAsia" w:ascii="宋体" w:hAnsi="宋体"/>
          <w:szCs w:val="21"/>
        </w:rPr>
        <w:t>（6）必要的法律依据；</w:t>
      </w:r>
    </w:p>
    <w:p w14:paraId="0F1C1ED4">
      <w:pPr>
        <w:ind w:firstLine="420" w:firstLineChars="200"/>
        <w:rPr>
          <w:rFonts w:hint="eastAsia" w:ascii="宋体" w:hAnsi="宋体"/>
          <w:szCs w:val="21"/>
        </w:rPr>
      </w:pPr>
      <w:r>
        <w:rPr>
          <w:rFonts w:hint="eastAsia" w:ascii="宋体" w:hAnsi="宋体"/>
          <w:szCs w:val="21"/>
        </w:rPr>
        <w:t>（7）提出质疑的日期。</w:t>
      </w:r>
    </w:p>
    <w:p w14:paraId="3FDBC62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0944EEC">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79D88186">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3E25D2D">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E337831">
      <w:pPr>
        <w:ind w:firstLine="420" w:firstLineChars="200"/>
        <w:rPr>
          <w:rFonts w:hint="eastAsia" w:ascii="宋体" w:hAnsi="宋体"/>
          <w:szCs w:val="21"/>
        </w:rPr>
      </w:pPr>
      <w:r>
        <w:rPr>
          <w:rFonts w:hint="eastAsia" w:ascii="宋体" w:hAnsi="宋体"/>
          <w:szCs w:val="21"/>
        </w:rPr>
        <w:t>52.5收文地点</w:t>
      </w:r>
    </w:p>
    <w:p w14:paraId="1CF29DE2">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62B2500D">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24EBF8E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5157D06">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651C9B88">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A8FE103">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1655F800">
      <w:pPr>
        <w:ind w:firstLine="420" w:firstLineChars="200"/>
        <w:rPr>
          <w:rFonts w:hint="eastAsia" w:ascii="宋体" w:hAnsi="宋体"/>
          <w:szCs w:val="21"/>
        </w:rPr>
      </w:pPr>
      <w:r>
        <w:rPr>
          <w:rFonts w:hint="eastAsia" w:ascii="宋体" w:hAnsi="宋体"/>
          <w:szCs w:val="21"/>
        </w:rPr>
        <w:t>（1）质疑主体不满足要求的；</w:t>
      </w:r>
    </w:p>
    <w:p w14:paraId="40F95B4C">
      <w:pPr>
        <w:ind w:firstLine="420" w:firstLineChars="200"/>
        <w:rPr>
          <w:rFonts w:hint="eastAsia" w:ascii="宋体" w:hAnsi="宋体"/>
          <w:szCs w:val="21"/>
        </w:rPr>
      </w:pPr>
      <w:r>
        <w:rPr>
          <w:rFonts w:hint="eastAsia" w:ascii="宋体" w:hAnsi="宋体"/>
          <w:szCs w:val="21"/>
        </w:rPr>
        <w:t>（2）供应商自身权益未受到损害的；</w:t>
      </w:r>
    </w:p>
    <w:p w14:paraId="2FE2A2E4">
      <w:pPr>
        <w:ind w:firstLine="420" w:firstLineChars="200"/>
        <w:rPr>
          <w:rFonts w:hint="eastAsia" w:ascii="宋体" w:hAnsi="宋体"/>
          <w:szCs w:val="21"/>
        </w:rPr>
      </w:pPr>
      <w:r>
        <w:rPr>
          <w:rFonts w:hint="eastAsia" w:ascii="宋体" w:hAnsi="宋体"/>
          <w:szCs w:val="21"/>
        </w:rPr>
        <w:t>（3）供应商未在法定质疑期限内提出质疑的；</w:t>
      </w:r>
    </w:p>
    <w:p w14:paraId="50E647D2">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392B290">
      <w:pPr>
        <w:ind w:firstLine="420" w:firstLineChars="200"/>
        <w:rPr>
          <w:rFonts w:hint="eastAsia" w:ascii="宋体" w:hAnsi="宋体"/>
          <w:szCs w:val="21"/>
        </w:rPr>
      </w:pPr>
      <w:r>
        <w:rPr>
          <w:rFonts w:hint="eastAsia" w:ascii="宋体" w:hAnsi="宋体"/>
          <w:szCs w:val="21"/>
        </w:rPr>
        <w:t>（5）其他不符合受理条件情形的。</w:t>
      </w:r>
    </w:p>
    <w:p w14:paraId="7565645B">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1AC46D6">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45581C50">
      <w:pPr>
        <w:rPr>
          <w:rFonts w:hint="eastAsia" w:ascii="宋体" w:hAnsi="宋体"/>
          <w:szCs w:val="21"/>
        </w:rPr>
      </w:pPr>
      <w:r>
        <w:rPr>
          <w:rFonts w:hint="eastAsia" w:ascii="宋体" w:hAnsi="宋体"/>
          <w:szCs w:val="21"/>
        </w:rPr>
        <w:t xml:space="preserve">    自收文之日起七个工作日内。</w:t>
      </w:r>
    </w:p>
    <w:p w14:paraId="4397B330">
      <w:pPr>
        <w:rPr>
          <w:rFonts w:hint="eastAsia" w:ascii="宋体" w:hAnsi="宋体"/>
          <w:szCs w:val="21"/>
        </w:rPr>
      </w:pPr>
      <w:r>
        <w:rPr>
          <w:rFonts w:hint="eastAsia" w:ascii="宋体" w:hAnsi="宋体"/>
          <w:szCs w:val="21"/>
        </w:rPr>
        <w:t xml:space="preserve">    52.8投诉</w:t>
      </w:r>
    </w:p>
    <w:p w14:paraId="38EA71D2">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50394A5E">
      <w:pPr>
        <w:rPr>
          <w:rFonts w:hint="eastAsia" w:ascii="黑体" w:hAnsi="宋体" w:eastAsia="黑体"/>
          <w:sz w:val="24"/>
        </w:rPr>
      </w:pPr>
      <w:r>
        <w:rPr>
          <w:rFonts w:hint="eastAsia" w:ascii="黑体" w:hAnsi="宋体" w:eastAsia="黑体"/>
          <w:sz w:val="24"/>
        </w:rPr>
        <w:t>53. 质疑后续处理</w:t>
      </w:r>
    </w:p>
    <w:p w14:paraId="05C44601">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3110D693">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0EF27F5C">
      <w:pPr>
        <w:jc w:val="center"/>
        <w:rPr>
          <w:rFonts w:ascii="Times New Roman" w:hAnsi="Times New Roman" w:eastAsia="宋体" w:cs="Times New Roman"/>
          <w:szCs w:val="24"/>
        </w:rPr>
      </w:pPr>
      <w:r>
        <w:rPr>
          <w:rFonts w:ascii="Times New Roman" w:hAnsi="Times New Roman" w:eastAsia="宋体" w:cs="Times New Roman"/>
          <w:szCs w:val="24"/>
        </w:rPr>
        <w:t>---- END ----</w:t>
      </w:r>
      <w:bookmarkEnd w:id="60"/>
    </w:p>
    <w:p w14:paraId="790DB1DC">
      <w:pPr>
        <w:rPr>
          <w:b/>
          <w:color w:val="FF0000"/>
          <w:sz w:val="52"/>
          <w:szCs w:val="52"/>
        </w:rPr>
      </w:pPr>
    </w:p>
    <w:p w14:paraId="4684F8F9">
      <w:pPr>
        <w:rPr>
          <w:rFonts w:hint="eastAsia" w:ascii="宋体" w:hAnsi="宋体" w:eastAsia="黑体" w:cs="Times New Roman"/>
          <w:b/>
          <w:bCs/>
          <w:color w:val="0000FF"/>
          <w:kern w:val="44"/>
          <w:sz w:val="36"/>
          <w:szCs w:val="44"/>
        </w:rPr>
      </w:pPr>
    </w:p>
    <w:p w14:paraId="4C363D79"/>
    <w:p w14:paraId="1371C193"/>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C826">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403C3F1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1AAF">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58FCF6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1C8C">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773DF3AF">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38604F2A">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4BA5">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F774">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D691">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C37D">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542A">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64EF">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8D5C">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A5CEBE3"/>
    <w:multiLevelType w:val="singleLevel"/>
    <w:tmpl w:val="CA5CEBE3"/>
    <w:lvl w:ilvl="0" w:tentative="0">
      <w:start w:val="2"/>
      <w:numFmt w:val="decimal"/>
      <w:lvlText w:val="%1."/>
      <w:lvlJc w:val="left"/>
      <w:pPr>
        <w:tabs>
          <w:tab w:val="left" w:pos="312"/>
        </w:tabs>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59774BF"/>
    <w:multiLevelType w:val="singleLevel"/>
    <w:tmpl w:val="D59774BF"/>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5"/>
  </w:num>
  <w:num w:numId="2">
    <w:abstractNumId w:val="3"/>
  </w:num>
  <w:num w:numId="3">
    <w:abstractNumId w:val="0"/>
  </w:num>
  <w:num w:numId="4">
    <w:abstractNumId w:val="1"/>
  </w:num>
  <w:num w:numId="5">
    <w:abstractNumId w:val="12"/>
  </w:num>
  <w:num w:numId="6">
    <w:abstractNumId w:val="4"/>
  </w:num>
  <w:num w:numId="7">
    <w:abstractNumId w:val="9"/>
  </w:num>
  <w:num w:numId="8">
    <w:abstractNumId w:val="7"/>
  </w:num>
  <w:num w:numId="9">
    <w:abstractNumId w:val="6"/>
  </w:num>
  <w:num w:numId="10">
    <w:abstractNumId w:val="2"/>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58129B"/>
    <w:rsid w:val="08A54D99"/>
    <w:rsid w:val="08D916F2"/>
    <w:rsid w:val="08E33B14"/>
    <w:rsid w:val="09153092"/>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15158C"/>
    <w:rsid w:val="1741793A"/>
    <w:rsid w:val="1743234C"/>
    <w:rsid w:val="17933E49"/>
    <w:rsid w:val="17966F3F"/>
    <w:rsid w:val="179901BE"/>
    <w:rsid w:val="17C24EE1"/>
    <w:rsid w:val="17C27715"/>
    <w:rsid w:val="17C57205"/>
    <w:rsid w:val="17E4768B"/>
    <w:rsid w:val="17FC3BA5"/>
    <w:rsid w:val="1806411F"/>
    <w:rsid w:val="182513C0"/>
    <w:rsid w:val="18397E11"/>
    <w:rsid w:val="186957F6"/>
    <w:rsid w:val="18735E22"/>
    <w:rsid w:val="194505FE"/>
    <w:rsid w:val="19687E48"/>
    <w:rsid w:val="196B1CEA"/>
    <w:rsid w:val="197420E8"/>
    <w:rsid w:val="197C5840"/>
    <w:rsid w:val="198E1EAE"/>
    <w:rsid w:val="19E05949"/>
    <w:rsid w:val="19FB3499"/>
    <w:rsid w:val="1A24288D"/>
    <w:rsid w:val="1B1B5294"/>
    <w:rsid w:val="1B356450"/>
    <w:rsid w:val="1B434F04"/>
    <w:rsid w:val="1B7500BE"/>
    <w:rsid w:val="1B9C14FB"/>
    <w:rsid w:val="1BEB4F4B"/>
    <w:rsid w:val="1BEF4851"/>
    <w:rsid w:val="1BFE3C79"/>
    <w:rsid w:val="1C1E16E4"/>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04FF4"/>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AE6BFF"/>
    <w:rsid w:val="34CA3E45"/>
    <w:rsid w:val="34D34153"/>
    <w:rsid w:val="34EF0674"/>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8557B"/>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BD724D"/>
    <w:rsid w:val="5CE36031"/>
    <w:rsid w:val="5CFC5838"/>
    <w:rsid w:val="5DB26EB1"/>
    <w:rsid w:val="5DBA559D"/>
    <w:rsid w:val="5DFE3EA4"/>
    <w:rsid w:val="5E465887"/>
    <w:rsid w:val="5E473A9D"/>
    <w:rsid w:val="5E804CC0"/>
    <w:rsid w:val="5E8425FB"/>
    <w:rsid w:val="5EE50BC0"/>
    <w:rsid w:val="5F181B76"/>
    <w:rsid w:val="5F463D55"/>
    <w:rsid w:val="5FD4389C"/>
    <w:rsid w:val="5FD6631A"/>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04A6"/>
    <w:rsid w:val="66EC6F90"/>
    <w:rsid w:val="66F2031E"/>
    <w:rsid w:val="67AA7E58"/>
    <w:rsid w:val="67AB0BF9"/>
    <w:rsid w:val="67E662B3"/>
    <w:rsid w:val="68077DF9"/>
    <w:rsid w:val="680F6F74"/>
    <w:rsid w:val="68382663"/>
    <w:rsid w:val="686314D3"/>
    <w:rsid w:val="6888718C"/>
    <w:rsid w:val="68E5527F"/>
    <w:rsid w:val="68FF6925"/>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2F21"/>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9B5B53"/>
    <w:rsid w:val="79DC4F1F"/>
    <w:rsid w:val="79EE2C15"/>
    <w:rsid w:val="7A6C7707"/>
    <w:rsid w:val="7A7206F1"/>
    <w:rsid w:val="7A8415B0"/>
    <w:rsid w:val="7AA46F38"/>
    <w:rsid w:val="7B467F1D"/>
    <w:rsid w:val="7BA7772C"/>
    <w:rsid w:val="7C0924C9"/>
    <w:rsid w:val="7C507B69"/>
    <w:rsid w:val="7C711A95"/>
    <w:rsid w:val="7C8D4919"/>
    <w:rsid w:val="7CA90BC0"/>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96</Pages>
  <Words>76812</Words>
  <Characters>85872</Characters>
  <Lines>470</Lines>
  <Paragraphs>132</Paragraphs>
  <TotalTime>1</TotalTime>
  <ScaleCrop>false</ScaleCrop>
  <LinksUpToDate>false</LinksUpToDate>
  <CharactersWithSpaces>89506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2025-07-15T01:01:08Z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578212E945724F7880D447989833C258_13</vt:lpwstr>
  </property>
  <property fmtid="{D5CDD505-2E9C-101B-9397-08002B2CF9AE}" pid="4" name="KSOTemplateDocerSaveRecord">
    <vt:lpwstr>eyJoZGlkIjoiOTlmZjAxYTJjYWY5ODZlNjQ4YmE0ZDE5MGRjOTZhMDIiLCJ1c2VySWQiOiIyOTg2Nzg4ODkifQ==</vt:lpwstr>
  </property>
</Properties>
</file>