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39B44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  <w:lang w:eastAsia="zh-CN"/>
        </w:rPr>
        <w:t>深圳市龙岗区青少年业余体校2025年度训练器材采购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73E09160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4A523CE3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522627CA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68F8034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1、原公告的采购项目编号：SZZZ2025-QA0091</w:t>
      </w:r>
    </w:p>
    <w:p w14:paraId="264A3D8F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2、原公告的采购项目名称：深圳市龙岗区青少年业余体校2025年度训练器材采购</w:t>
      </w:r>
    </w:p>
    <w:p w14:paraId="21F1765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3、首次公告日期：2025年6月25日</w:t>
      </w:r>
      <w:bookmarkStart w:id="5" w:name="_GoBack"/>
      <w:bookmarkEnd w:id="5"/>
    </w:p>
    <w:p w14:paraId="43E9A817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2706AAF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1、更正事项：采购文件  </w:t>
      </w:r>
    </w:p>
    <w:p w14:paraId="3477AE4F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0CBE8AAD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根据采购单位意见，更正内容如下：</w:t>
      </w:r>
    </w:p>
    <w:p w14:paraId="2EBDB40C">
      <w:pPr>
        <w:spacing w:line="360" w:lineRule="auto"/>
        <w:ind w:firstLine="422" w:firstLineChars="200"/>
        <w:rPr>
          <w:rFonts w:cs="宋体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Cs w:val="21"/>
        </w:rPr>
        <w:t>（1）项目需求 四、样品要求 （二）样品清单</w:t>
      </w:r>
    </w:p>
    <w:tbl>
      <w:tblPr>
        <w:tblStyle w:val="10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088"/>
        <w:gridCol w:w="1509"/>
        <w:gridCol w:w="1567"/>
        <w:gridCol w:w="2609"/>
      </w:tblGrid>
      <w:tr w14:paraId="475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65" w:type="dxa"/>
            <w:vAlign w:val="center"/>
          </w:tcPr>
          <w:p w14:paraId="0FB7AF6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2088" w:type="dxa"/>
            <w:vAlign w:val="center"/>
          </w:tcPr>
          <w:p w14:paraId="3ABD25F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1509" w:type="dxa"/>
            <w:vAlign w:val="center"/>
          </w:tcPr>
          <w:p w14:paraId="06907EA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  <w:t>数量</w:t>
            </w:r>
          </w:p>
        </w:tc>
        <w:tc>
          <w:tcPr>
            <w:tcW w:w="1567" w:type="dxa"/>
          </w:tcPr>
          <w:p w14:paraId="033CEF1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  <w:t>单位</w:t>
            </w:r>
          </w:p>
        </w:tc>
        <w:tc>
          <w:tcPr>
            <w:tcW w:w="2609" w:type="dxa"/>
          </w:tcPr>
          <w:p w14:paraId="5BD14DC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  <w:t>规格</w:t>
            </w:r>
          </w:p>
        </w:tc>
      </w:tr>
      <w:tr w14:paraId="6358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65" w:type="dxa"/>
            <w:vAlign w:val="center"/>
          </w:tcPr>
          <w:p w14:paraId="40E490C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  <w:t>1</w:t>
            </w:r>
          </w:p>
        </w:tc>
        <w:tc>
          <w:tcPr>
            <w:tcW w:w="2088" w:type="dxa"/>
            <w:vAlign w:val="center"/>
          </w:tcPr>
          <w:p w14:paraId="4537367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1号手球</w:t>
            </w:r>
          </w:p>
        </w:tc>
        <w:tc>
          <w:tcPr>
            <w:tcW w:w="1509" w:type="dxa"/>
            <w:vAlign w:val="center"/>
          </w:tcPr>
          <w:p w14:paraId="5015EF6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553FB23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609" w:type="dxa"/>
          </w:tcPr>
          <w:p w14:paraId="4659AF5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详见具体技术要求</w:t>
            </w:r>
          </w:p>
        </w:tc>
      </w:tr>
      <w:tr w14:paraId="6925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65" w:type="dxa"/>
            <w:vAlign w:val="center"/>
          </w:tcPr>
          <w:p w14:paraId="0E1EDB5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  <w:t>2</w:t>
            </w:r>
          </w:p>
        </w:tc>
        <w:tc>
          <w:tcPr>
            <w:tcW w:w="2088" w:type="dxa"/>
            <w:vAlign w:val="center"/>
          </w:tcPr>
          <w:p w14:paraId="3E0BBE7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曲棍球</w:t>
            </w:r>
          </w:p>
        </w:tc>
        <w:tc>
          <w:tcPr>
            <w:tcW w:w="1509" w:type="dxa"/>
            <w:vAlign w:val="center"/>
          </w:tcPr>
          <w:p w14:paraId="74D404F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7C07158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609" w:type="dxa"/>
          </w:tcPr>
          <w:p w14:paraId="076E88B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详见具体技术要求</w:t>
            </w:r>
          </w:p>
        </w:tc>
      </w:tr>
      <w:tr w14:paraId="40DB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5" w:type="dxa"/>
            <w:vAlign w:val="center"/>
          </w:tcPr>
          <w:p w14:paraId="6E5566F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  <w:t>3</w:t>
            </w:r>
          </w:p>
        </w:tc>
        <w:tc>
          <w:tcPr>
            <w:tcW w:w="2088" w:type="dxa"/>
            <w:vAlign w:val="center"/>
          </w:tcPr>
          <w:p w14:paraId="0946CE3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一星训练球</w:t>
            </w:r>
          </w:p>
        </w:tc>
        <w:tc>
          <w:tcPr>
            <w:tcW w:w="1509" w:type="dxa"/>
            <w:vAlign w:val="center"/>
          </w:tcPr>
          <w:p w14:paraId="2AF4F33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6163E80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609" w:type="dxa"/>
          </w:tcPr>
          <w:p w14:paraId="1D74609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详见具体技术要求</w:t>
            </w:r>
          </w:p>
        </w:tc>
      </w:tr>
      <w:tr w14:paraId="175B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5" w:type="dxa"/>
            <w:vAlign w:val="center"/>
          </w:tcPr>
          <w:p w14:paraId="40BFAB2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088" w:type="dxa"/>
            <w:vAlign w:val="center"/>
          </w:tcPr>
          <w:p w14:paraId="2C2BB50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篮球1</w:t>
            </w:r>
          </w:p>
        </w:tc>
        <w:tc>
          <w:tcPr>
            <w:tcW w:w="1509" w:type="dxa"/>
            <w:vAlign w:val="center"/>
          </w:tcPr>
          <w:p w14:paraId="11808F5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16801A0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609" w:type="dxa"/>
          </w:tcPr>
          <w:p w14:paraId="1BA734B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详见具体技术要求</w:t>
            </w:r>
          </w:p>
        </w:tc>
      </w:tr>
      <w:tr w14:paraId="7641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5" w:type="dxa"/>
            <w:vAlign w:val="center"/>
          </w:tcPr>
          <w:p w14:paraId="44D7FEC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088" w:type="dxa"/>
            <w:vAlign w:val="center"/>
          </w:tcPr>
          <w:p w14:paraId="1E52BA2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标准比赛用球</w:t>
            </w:r>
          </w:p>
        </w:tc>
        <w:tc>
          <w:tcPr>
            <w:tcW w:w="1509" w:type="dxa"/>
            <w:vAlign w:val="center"/>
          </w:tcPr>
          <w:p w14:paraId="20A6A53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5BC215BE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609" w:type="dxa"/>
          </w:tcPr>
          <w:p w14:paraId="0BF0AB4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详见具体技术要求</w:t>
            </w:r>
          </w:p>
        </w:tc>
      </w:tr>
      <w:tr w14:paraId="62EC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5" w:type="dxa"/>
            <w:vAlign w:val="center"/>
          </w:tcPr>
          <w:p w14:paraId="056412C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088" w:type="dxa"/>
            <w:vAlign w:val="center"/>
          </w:tcPr>
          <w:p w14:paraId="289A64E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排球1</w:t>
            </w:r>
          </w:p>
        </w:tc>
        <w:tc>
          <w:tcPr>
            <w:tcW w:w="1509" w:type="dxa"/>
            <w:vAlign w:val="center"/>
          </w:tcPr>
          <w:p w14:paraId="76231CA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3B4DE55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609" w:type="dxa"/>
          </w:tcPr>
          <w:p w14:paraId="3ED773A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详见具体技术要求</w:t>
            </w:r>
          </w:p>
        </w:tc>
      </w:tr>
      <w:tr w14:paraId="63D7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5" w:type="dxa"/>
            <w:vAlign w:val="center"/>
          </w:tcPr>
          <w:p w14:paraId="569C874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088" w:type="dxa"/>
            <w:vAlign w:val="center"/>
          </w:tcPr>
          <w:p w14:paraId="5E10D37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足球</w:t>
            </w:r>
          </w:p>
        </w:tc>
        <w:tc>
          <w:tcPr>
            <w:tcW w:w="1509" w:type="dxa"/>
            <w:vAlign w:val="center"/>
          </w:tcPr>
          <w:p w14:paraId="0932018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0DC01BC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609" w:type="dxa"/>
          </w:tcPr>
          <w:p w14:paraId="736D138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详见具体技术要求</w:t>
            </w:r>
          </w:p>
        </w:tc>
      </w:tr>
      <w:tr w14:paraId="3D0B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65" w:type="dxa"/>
            <w:vAlign w:val="center"/>
          </w:tcPr>
          <w:p w14:paraId="289E2DA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088" w:type="dxa"/>
            <w:vAlign w:val="center"/>
          </w:tcPr>
          <w:p w14:paraId="57208AB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训练笔记</w:t>
            </w:r>
          </w:p>
        </w:tc>
        <w:tc>
          <w:tcPr>
            <w:tcW w:w="1509" w:type="dxa"/>
            <w:vAlign w:val="center"/>
          </w:tcPr>
          <w:p w14:paraId="6D34B70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3FADB01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本</w:t>
            </w:r>
          </w:p>
        </w:tc>
        <w:tc>
          <w:tcPr>
            <w:tcW w:w="2609" w:type="dxa"/>
          </w:tcPr>
          <w:p w14:paraId="3DABC10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napToGrid w:val="0"/>
                <w:kern w:val="0"/>
                <w:szCs w:val="21"/>
                <w:lang w:val="en-US" w:eastAsia="zh-CN"/>
              </w:rPr>
              <w:t>详见具体技术要求</w:t>
            </w:r>
          </w:p>
        </w:tc>
      </w:tr>
    </w:tbl>
    <w:p w14:paraId="6D9BB2BD">
      <w:pPr>
        <w:spacing w:line="360" w:lineRule="auto"/>
        <w:ind w:firstLine="562" w:firstLineChars="200"/>
        <w:rPr>
          <w:rFonts w:hint="eastAsia" w:ascii="宋体" w:hAnsi="宋体"/>
          <w:b/>
          <w:bCs/>
          <w:sz w:val="28"/>
          <w:szCs w:val="28"/>
          <w:u w:val="doub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u w:val="double"/>
          <w:lang w:val="en-US" w:eastAsia="zh-CN"/>
        </w:rPr>
        <w:t>更正为：</w:t>
      </w:r>
    </w:p>
    <w:tbl>
      <w:tblPr>
        <w:tblStyle w:val="10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065"/>
        <w:gridCol w:w="1493"/>
        <w:gridCol w:w="1549"/>
        <w:gridCol w:w="2580"/>
      </w:tblGrid>
      <w:tr w14:paraId="0782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51" w:type="dxa"/>
            <w:vAlign w:val="center"/>
          </w:tcPr>
          <w:p w14:paraId="3A5CED7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序号</w:t>
            </w:r>
          </w:p>
        </w:tc>
        <w:tc>
          <w:tcPr>
            <w:tcW w:w="2065" w:type="dxa"/>
            <w:vAlign w:val="center"/>
          </w:tcPr>
          <w:p w14:paraId="2F25B24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名称</w:t>
            </w:r>
          </w:p>
        </w:tc>
        <w:tc>
          <w:tcPr>
            <w:tcW w:w="1493" w:type="dxa"/>
            <w:vAlign w:val="center"/>
          </w:tcPr>
          <w:p w14:paraId="1199AC6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数量</w:t>
            </w:r>
          </w:p>
        </w:tc>
        <w:tc>
          <w:tcPr>
            <w:tcW w:w="1549" w:type="dxa"/>
          </w:tcPr>
          <w:p w14:paraId="0E5464E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单位</w:t>
            </w:r>
          </w:p>
        </w:tc>
        <w:tc>
          <w:tcPr>
            <w:tcW w:w="2580" w:type="dxa"/>
          </w:tcPr>
          <w:p w14:paraId="09D902D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规格</w:t>
            </w:r>
          </w:p>
        </w:tc>
      </w:tr>
      <w:tr w14:paraId="4A6D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1" w:type="dxa"/>
            <w:vAlign w:val="center"/>
          </w:tcPr>
          <w:p w14:paraId="452B93A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1</w:t>
            </w:r>
          </w:p>
        </w:tc>
        <w:tc>
          <w:tcPr>
            <w:tcW w:w="2065" w:type="dxa"/>
            <w:vAlign w:val="center"/>
          </w:tcPr>
          <w:p w14:paraId="648FC61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1号手球</w:t>
            </w:r>
          </w:p>
        </w:tc>
        <w:tc>
          <w:tcPr>
            <w:tcW w:w="1493" w:type="dxa"/>
            <w:vAlign w:val="center"/>
          </w:tcPr>
          <w:p w14:paraId="424471E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4D1D25B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个</w:t>
            </w:r>
          </w:p>
        </w:tc>
        <w:tc>
          <w:tcPr>
            <w:tcW w:w="2580" w:type="dxa"/>
          </w:tcPr>
          <w:p w14:paraId="0E9F380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5BFC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51" w:type="dxa"/>
            <w:vAlign w:val="center"/>
          </w:tcPr>
          <w:p w14:paraId="3738AFE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2</w:t>
            </w:r>
          </w:p>
        </w:tc>
        <w:tc>
          <w:tcPr>
            <w:tcW w:w="2065" w:type="dxa"/>
            <w:vAlign w:val="center"/>
          </w:tcPr>
          <w:p w14:paraId="48ACCEE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2号手球</w:t>
            </w:r>
          </w:p>
        </w:tc>
        <w:tc>
          <w:tcPr>
            <w:tcW w:w="1493" w:type="dxa"/>
            <w:vAlign w:val="center"/>
          </w:tcPr>
          <w:p w14:paraId="232FA363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37CD564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个</w:t>
            </w:r>
          </w:p>
        </w:tc>
        <w:tc>
          <w:tcPr>
            <w:tcW w:w="2580" w:type="dxa"/>
          </w:tcPr>
          <w:p w14:paraId="22E0207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14FC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2AE03BE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3</w:t>
            </w:r>
          </w:p>
        </w:tc>
        <w:tc>
          <w:tcPr>
            <w:tcW w:w="2065" w:type="dxa"/>
            <w:vAlign w:val="center"/>
          </w:tcPr>
          <w:p w14:paraId="311DA54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弓把</w:t>
            </w:r>
          </w:p>
        </w:tc>
        <w:tc>
          <w:tcPr>
            <w:tcW w:w="1493" w:type="dxa"/>
            <w:vAlign w:val="center"/>
          </w:tcPr>
          <w:p w14:paraId="32AF458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29918EB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把</w:t>
            </w:r>
          </w:p>
        </w:tc>
        <w:tc>
          <w:tcPr>
            <w:tcW w:w="2580" w:type="dxa"/>
          </w:tcPr>
          <w:p w14:paraId="6B5CC8A9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6AC7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0C7D3CF3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4</w:t>
            </w:r>
          </w:p>
        </w:tc>
        <w:tc>
          <w:tcPr>
            <w:tcW w:w="2065" w:type="dxa"/>
            <w:vAlign w:val="center"/>
          </w:tcPr>
          <w:p w14:paraId="1F8A9CA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平衡杆</w:t>
            </w:r>
          </w:p>
        </w:tc>
        <w:tc>
          <w:tcPr>
            <w:tcW w:w="1493" w:type="dxa"/>
            <w:vAlign w:val="center"/>
          </w:tcPr>
          <w:p w14:paraId="667A9FF3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050BD85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套</w:t>
            </w:r>
          </w:p>
        </w:tc>
        <w:tc>
          <w:tcPr>
            <w:tcW w:w="2580" w:type="dxa"/>
          </w:tcPr>
          <w:p w14:paraId="6F86768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10A7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3AC90D5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5</w:t>
            </w:r>
          </w:p>
        </w:tc>
        <w:tc>
          <w:tcPr>
            <w:tcW w:w="2065" w:type="dxa"/>
            <w:vAlign w:val="center"/>
          </w:tcPr>
          <w:p w14:paraId="2153C3F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信号片</w:t>
            </w:r>
          </w:p>
        </w:tc>
        <w:tc>
          <w:tcPr>
            <w:tcW w:w="1493" w:type="dxa"/>
            <w:vAlign w:val="center"/>
          </w:tcPr>
          <w:p w14:paraId="7D04654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31A0D87A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/>
              </w:rPr>
              <w:t>个</w:t>
            </w:r>
          </w:p>
        </w:tc>
        <w:tc>
          <w:tcPr>
            <w:tcW w:w="2580" w:type="dxa"/>
          </w:tcPr>
          <w:p w14:paraId="4B8654A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71A2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4A2FC2C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6</w:t>
            </w:r>
          </w:p>
        </w:tc>
        <w:tc>
          <w:tcPr>
            <w:tcW w:w="2065" w:type="dxa"/>
            <w:vAlign w:val="center"/>
          </w:tcPr>
          <w:p w14:paraId="3930826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箭侧垫</w:t>
            </w:r>
          </w:p>
        </w:tc>
        <w:tc>
          <w:tcPr>
            <w:tcW w:w="1493" w:type="dxa"/>
            <w:vAlign w:val="center"/>
          </w:tcPr>
          <w:p w14:paraId="3AC2686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2FC3572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个</w:t>
            </w:r>
          </w:p>
        </w:tc>
        <w:tc>
          <w:tcPr>
            <w:tcW w:w="2580" w:type="dxa"/>
          </w:tcPr>
          <w:p w14:paraId="505752C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79AD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31D87AB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7</w:t>
            </w:r>
          </w:p>
        </w:tc>
        <w:tc>
          <w:tcPr>
            <w:tcW w:w="2065" w:type="dxa"/>
            <w:vAlign w:val="center"/>
          </w:tcPr>
          <w:p w14:paraId="717949A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碳素箭</w:t>
            </w:r>
          </w:p>
        </w:tc>
        <w:tc>
          <w:tcPr>
            <w:tcW w:w="1493" w:type="dxa"/>
            <w:vAlign w:val="center"/>
          </w:tcPr>
          <w:p w14:paraId="7680C50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477209B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打</w:t>
            </w:r>
          </w:p>
        </w:tc>
        <w:tc>
          <w:tcPr>
            <w:tcW w:w="2580" w:type="dxa"/>
          </w:tcPr>
          <w:p w14:paraId="2060E5C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3574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248905A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8</w:t>
            </w:r>
          </w:p>
        </w:tc>
        <w:tc>
          <w:tcPr>
            <w:tcW w:w="2065" w:type="dxa"/>
            <w:vAlign w:val="center"/>
          </w:tcPr>
          <w:p w14:paraId="363420F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曲棍球棍</w:t>
            </w:r>
          </w:p>
        </w:tc>
        <w:tc>
          <w:tcPr>
            <w:tcW w:w="1493" w:type="dxa"/>
            <w:vAlign w:val="center"/>
          </w:tcPr>
          <w:p w14:paraId="462AA75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5249EC3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  <w:t>根</w:t>
            </w:r>
          </w:p>
        </w:tc>
        <w:tc>
          <w:tcPr>
            <w:tcW w:w="2580" w:type="dxa"/>
          </w:tcPr>
          <w:p w14:paraId="21A5C9D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4112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3400BCF2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9</w:t>
            </w:r>
          </w:p>
        </w:tc>
        <w:tc>
          <w:tcPr>
            <w:tcW w:w="2065" w:type="dxa"/>
            <w:vAlign w:val="center"/>
          </w:tcPr>
          <w:p w14:paraId="0DBC9E8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曲棍球</w:t>
            </w:r>
          </w:p>
        </w:tc>
        <w:tc>
          <w:tcPr>
            <w:tcW w:w="1493" w:type="dxa"/>
            <w:vAlign w:val="center"/>
          </w:tcPr>
          <w:p w14:paraId="688C73D9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4C633C93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个</w:t>
            </w:r>
          </w:p>
        </w:tc>
        <w:tc>
          <w:tcPr>
            <w:tcW w:w="2580" w:type="dxa"/>
          </w:tcPr>
          <w:p w14:paraId="13EA47E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0422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3D312C1E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10</w:t>
            </w:r>
          </w:p>
        </w:tc>
        <w:tc>
          <w:tcPr>
            <w:tcW w:w="2065" w:type="dxa"/>
            <w:vAlign w:val="center"/>
          </w:tcPr>
          <w:p w14:paraId="291B64C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比赛圈</w:t>
            </w:r>
          </w:p>
        </w:tc>
        <w:tc>
          <w:tcPr>
            <w:tcW w:w="1493" w:type="dxa"/>
            <w:vAlign w:val="center"/>
          </w:tcPr>
          <w:p w14:paraId="5107248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19C67C9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个</w:t>
            </w:r>
          </w:p>
        </w:tc>
        <w:tc>
          <w:tcPr>
            <w:tcW w:w="2580" w:type="dxa"/>
          </w:tcPr>
          <w:p w14:paraId="71E1B24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595D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02590C96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11</w:t>
            </w:r>
          </w:p>
        </w:tc>
        <w:tc>
          <w:tcPr>
            <w:tcW w:w="2065" w:type="dxa"/>
            <w:vAlign w:val="center"/>
          </w:tcPr>
          <w:p w14:paraId="7FF548C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比赛火棒</w:t>
            </w:r>
          </w:p>
        </w:tc>
        <w:tc>
          <w:tcPr>
            <w:tcW w:w="1493" w:type="dxa"/>
            <w:vAlign w:val="center"/>
          </w:tcPr>
          <w:p w14:paraId="7E4954B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1130723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副</w:t>
            </w:r>
          </w:p>
        </w:tc>
        <w:tc>
          <w:tcPr>
            <w:tcW w:w="2580" w:type="dxa"/>
          </w:tcPr>
          <w:p w14:paraId="3ACD996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2C2A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3133627B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12</w:t>
            </w:r>
          </w:p>
        </w:tc>
        <w:tc>
          <w:tcPr>
            <w:tcW w:w="2065" w:type="dxa"/>
            <w:vAlign w:val="center"/>
          </w:tcPr>
          <w:p w14:paraId="5DB769E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比赛球</w:t>
            </w:r>
          </w:p>
        </w:tc>
        <w:tc>
          <w:tcPr>
            <w:tcW w:w="1493" w:type="dxa"/>
            <w:vAlign w:val="center"/>
          </w:tcPr>
          <w:p w14:paraId="6D6DFA6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02B4141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个</w:t>
            </w:r>
          </w:p>
        </w:tc>
        <w:tc>
          <w:tcPr>
            <w:tcW w:w="2580" w:type="dxa"/>
          </w:tcPr>
          <w:p w14:paraId="4F9226D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285E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03F1DE37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13</w:t>
            </w:r>
          </w:p>
        </w:tc>
        <w:tc>
          <w:tcPr>
            <w:tcW w:w="2065" w:type="dxa"/>
            <w:vAlign w:val="center"/>
          </w:tcPr>
          <w:p w14:paraId="7CCD50B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训练地垫</w:t>
            </w:r>
          </w:p>
        </w:tc>
        <w:tc>
          <w:tcPr>
            <w:tcW w:w="1493" w:type="dxa"/>
            <w:vAlign w:val="center"/>
          </w:tcPr>
          <w:p w14:paraId="2C99684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10C2C0B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块</w:t>
            </w:r>
          </w:p>
        </w:tc>
        <w:tc>
          <w:tcPr>
            <w:tcW w:w="2580" w:type="dxa"/>
          </w:tcPr>
          <w:p w14:paraId="185E85A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3482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1" w:type="dxa"/>
            <w:vAlign w:val="center"/>
          </w:tcPr>
          <w:p w14:paraId="01364FFB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14</w:t>
            </w:r>
          </w:p>
        </w:tc>
        <w:tc>
          <w:tcPr>
            <w:tcW w:w="2065" w:type="dxa"/>
            <w:vAlign w:val="center"/>
          </w:tcPr>
          <w:p w14:paraId="7866DF1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跳水专用网片</w:t>
            </w:r>
          </w:p>
        </w:tc>
        <w:tc>
          <w:tcPr>
            <w:tcW w:w="1493" w:type="dxa"/>
            <w:vAlign w:val="center"/>
          </w:tcPr>
          <w:p w14:paraId="6F597A1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6C1F542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张</w:t>
            </w:r>
          </w:p>
        </w:tc>
        <w:tc>
          <w:tcPr>
            <w:tcW w:w="2580" w:type="dxa"/>
          </w:tcPr>
          <w:p w14:paraId="37044C3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  <w:tr w14:paraId="274F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51" w:type="dxa"/>
            <w:vAlign w:val="center"/>
          </w:tcPr>
          <w:p w14:paraId="3CE5088B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15</w:t>
            </w:r>
          </w:p>
        </w:tc>
        <w:tc>
          <w:tcPr>
            <w:tcW w:w="2065" w:type="dxa"/>
            <w:vAlign w:val="center"/>
          </w:tcPr>
          <w:p w14:paraId="15FC5A93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训练笔记</w:t>
            </w:r>
          </w:p>
        </w:tc>
        <w:tc>
          <w:tcPr>
            <w:tcW w:w="1493" w:type="dxa"/>
            <w:vAlign w:val="center"/>
          </w:tcPr>
          <w:p w14:paraId="6CB9D93C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</w:t>
            </w:r>
          </w:p>
        </w:tc>
        <w:tc>
          <w:tcPr>
            <w:tcW w:w="1549" w:type="dxa"/>
            <w:vAlign w:val="center"/>
          </w:tcPr>
          <w:p w14:paraId="2567F09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本</w:t>
            </w:r>
          </w:p>
        </w:tc>
        <w:tc>
          <w:tcPr>
            <w:tcW w:w="2580" w:type="dxa"/>
          </w:tcPr>
          <w:p w14:paraId="0A07196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详见具体技术要求</w:t>
            </w:r>
          </w:p>
        </w:tc>
      </w:tr>
    </w:tbl>
    <w:p w14:paraId="02562A67">
      <w:pPr>
        <w:spacing w:line="360" w:lineRule="auto"/>
        <w:ind w:firstLine="422" w:firstLineChars="200"/>
        <w:rPr>
          <w:rFonts w:cs="宋体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szCs w:val="24"/>
        </w:rPr>
        <w:t>（2）第四章  评标方法和标准 二、评标标准 二、技术部分 样品评价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43"/>
        <w:gridCol w:w="709"/>
        <w:gridCol w:w="5953"/>
        <w:gridCol w:w="1187"/>
      </w:tblGrid>
      <w:tr w14:paraId="6FC829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754" w:type="dxa"/>
            <w:vAlign w:val="center"/>
          </w:tcPr>
          <w:p w14:paraId="6EB01840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43" w:type="dxa"/>
            <w:vAlign w:val="center"/>
          </w:tcPr>
          <w:p w14:paraId="78C976F1"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样品评价</w:t>
            </w:r>
          </w:p>
        </w:tc>
        <w:tc>
          <w:tcPr>
            <w:tcW w:w="709" w:type="dxa"/>
            <w:vAlign w:val="center"/>
          </w:tcPr>
          <w:p w14:paraId="3F0752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953" w:type="dxa"/>
            <w:vAlign w:val="center"/>
          </w:tcPr>
          <w:p w14:paraId="19906AA6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（一）评分内容：</w:t>
            </w:r>
          </w:p>
          <w:p w14:paraId="52AD5AEE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投标人根据“第二章用招标项目需求样品要求”提供样品。全部提供且完全符合“样品要求”中的规格要求得2分，每缺少1项扣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0.25</w:t>
            </w:r>
            <w:r>
              <w:rPr>
                <w:rFonts w:hint="eastAsia" w:ascii="宋体" w:hAnsi="宋体"/>
                <w:szCs w:val="21"/>
              </w:rPr>
              <w:t>分，扣完为止。</w:t>
            </w:r>
          </w:p>
          <w:p w14:paraId="728614CA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评审委员会根据投标人提供样品的质量、款式、工艺按照下述标准评审：</w:t>
            </w:r>
          </w:p>
          <w:p w14:paraId="3B9C9820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1.投标样品用料柔软舒适。</w:t>
            </w:r>
          </w:p>
          <w:p w14:paraId="2E9E9AB8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2.投标样品外观美观、符合人体工程学设计。</w:t>
            </w:r>
          </w:p>
          <w:p w14:paraId="2D1B7E1A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3.投标样品加工精细、表面处理光滑。</w:t>
            </w:r>
          </w:p>
          <w:p w14:paraId="2433BE7C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4.投标样品做工精致。</w:t>
            </w:r>
          </w:p>
          <w:p w14:paraId="4FF65C92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5.投标样品无异味。</w:t>
            </w:r>
          </w:p>
          <w:p w14:paraId="78C20741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（1）满足以上5点内容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加</w:t>
            </w:r>
            <w:r>
              <w:rPr>
                <w:rFonts w:hint="eastAsia" w:ascii="宋体" w:hAnsi="宋体"/>
                <w:szCs w:val="21"/>
              </w:rPr>
              <w:t>8分；</w:t>
            </w:r>
          </w:p>
          <w:p w14:paraId="01F70481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（2）满足以上4点内容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加</w:t>
            </w:r>
            <w:r>
              <w:rPr>
                <w:rFonts w:hint="eastAsia" w:ascii="宋体" w:hAnsi="宋体"/>
                <w:szCs w:val="21"/>
              </w:rPr>
              <w:t>4分；</w:t>
            </w:r>
          </w:p>
          <w:p w14:paraId="27C43ED7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（3）满足以上3点内容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加</w:t>
            </w:r>
            <w:r>
              <w:rPr>
                <w:rFonts w:hint="eastAsia" w:ascii="宋体" w:hAnsi="宋体"/>
                <w:szCs w:val="21"/>
              </w:rPr>
              <w:t>2分；</w:t>
            </w:r>
          </w:p>
          <w:p w14:paraId="604C531D">
            <w:pPr>
              <w:pStyle w:val="24"/>
              <w:spacing w:line="36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（4）其余情况不得分。</w:t>
            </w:r>
          </w:p>
        </w:tc>
        <w:tc>
          <w:tcPr>
            <w:tcW w:w="1187" w:type="dxa"/>
            <w:vAlign w:val="center"/>
          </w:tcPr>
          <w:p w14:paraId="6C5EFEC8">
            <w:pPr>
              <w:spacing w:line="360" w:lineRule="exact"/>
              <w:jc w:val="center"/>
              <w:rPr>
                <w:rFonts w:ascii="宋体" w:hAnsi="宋体" w:cs="仿宋"/>
                <w:szCs w:val="21"/>
                <w:lang w:val="zh-CN"/>
              </w:rPr>
            </w:pPr>
            <w:r>
              <w:rPr>
                <w:rFonts w:hint="eastAsia" w:ascii="宋体" w:hAnsi="宋体" w:cs="仿宋"/>
                <w:szCs w:val="21"/>
              </w:rPr>
              <w:t>评委打分</w:t>
            </w:r>
          </w:p>
        </w:tc>
      </w:tr>
    </w:tbl>
    <w:p w14:paraId="3C6A7F8D">
      <w:pPr>
        <w:spacing w:line="360" w:lineRule="auto"/>
        <w:ind w:firstLine="562" w:firstLineChars="200"/>
        <w:rPr>
          <w:rFonts w:hint="eastAsia" w:ascii="宋体" w:hAnsi="宋体"/>
          <w:b/>
          <w:bCs/>
          <w:sz w:val="28"/>
          <w:szCs w:val="28"/>
          <w:u w:val="doub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u w:val="double"/>
          <w:lang w:val="en-US" w:eastAsia="zh-CN"/>
        </w:rPr>
        <w:t>更正为：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43"/>
        <w:gridCol w:w="709"/>
        <w:gridCol w:w="5953"/>
        <w:gridCol w:w="1187"/>
      </w:tblGrid>
      <w:tr w14:paraId="73E9B8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754" w:type="dxa"/>
            <w:vAlign w:val="center"/>
          </w:tcPr>
          <w:p w14:paraId="23D9FF89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43" w:type="dxa"/>
            <w:vAlign w:val="center"/>
          </w:tcPr>
          <w:p w14:paraId="3049936E"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样品评价</w:t>
            </w:r>
          </w:p>
        </w:tc>
        <w:tc>
          <w:tcPr>
            <w:tcW w:w="709" w:type="dxa"/>
            <w:vAlign w:val="center"/>
          </w:tcPr>
          <w:p w14:paraId="0E6353C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953" w:type="dxa"/>
            <w:vAlign w:val="center"/>
          </w:tcPr>
          <w:p w14:paraId="36983238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（一）评分内容：</w:t>
            </w:r>
          </w:p>
          <w:p w14:paraId="38748580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b/>
                <w:bCs/>
                <w:szCs w:val="21"/>
                <w:u w:val="double"/>
              </w:rPr>
            </w:pPr>
            <w:r>
              <w:rPr>
                <w:rFonts w:hint="eastAsia" w:ascii="宋体" w:hAnsi="宋体"/>
                <w:szCs w:val="21"/>
              </w:rPr>
              <w:t>投标人根据“第二章用招标项目需求样品要求”提供样品。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全部提供且完全符合“样品要求”中的规格要求得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分，每缺少1项扣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  <w:lang w:val="en-US" w:eastAsia="zh-CN"/>
              </w:rPr>
              <w:t>0.2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分，扣完为止。</w:t>
            </w:r>
          </w:p>
          <w:p w14:paraId="3A80F175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评审委员会根据投标人提供样品的质量、款式、工艺按照下述标准评审：</w:t>
            </w:r>
          </w:p>
          <w:p w14:paraId="49817E36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1.投标样品用料柔软舒适。</w:t>
            </w:r>
          </w:p>
          <w:p w14:paraId="6FED5BBE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2.投标样品外观美观、符合人体工程学设计。</w:t>
            </w:r>
          </w:p>
          <w:p w14:paraId="59A34DE0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3.投标样品加工精细、表面处理光滑。</w:t>
            </w:r>
          </w:p>
          <w:p w14:paraId="18AD9FE3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4.投标样品做工精致。</w:t>
            </w:r>
          </w:p>
          <w:p w14:paraId="24BEC25B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5.投标样品无异味。</w:t>
            </w:r>
          </w:p>
          <w:p w14:paraId="7EC6DD9D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b/>
                <w:bCs/>
                <w:szCs w:val="21"/>
                <w:u w:val="double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（1）满足以上5点内容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  <w:lang w:val="en-US" w:eastAsia="zh-CN"/>
              </w:rPr>
              <w:t>加7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分；</w:t>
            </w:r>
          </w:p>
          <w:p w14:paraId="0EABDDB5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b/>
                <w:bCs/>
                <w:szCs w:val="21"/>
                <w:u w:val="double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（2）满足以上4点内容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  <w:lang w:val="en-US" w:eastAsia="zh-CN"/>
              </w:rPr>
              <w:t>加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4分；</w:t>
            </w:r>
          </w:p>
          <w:p w14:paraId="7CB7240C">
            <w:pPr>
              <w:pStyle w:val="24"/>
              <w:spacing w:line="360" w:lineRule="exact"/>
              <w:ind w:firstLine="0" w:firstLineChars="0"/>
              <w:rPr>
                <w:rFonts w:hint="eastAsia" w:ascii="宋体" w:hAnsi="宋体"/>
                <w:b/>
                <w:bCs/>
                <w:szCs w:val="21"/>
                <w:u w:val="double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（3）满足以上3点内容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  <w:lang w:val="en-US" w:eastAsia="zh-CN"/>
              </w:rPr>
              <w:t>加</w:t>
            </w: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2分；</w:t>
            </w:r>
          </w:p>
          <w:p w14:paraId="4BA037CA">
            <w:pPr>
              <w:pStyle w:val="24"/>
              <w:spacing w:line="36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double"/>
              </w:rPr>
              <w:t>（4）其余情况不得分。</w:t>
            </w:r>
          </w:p>
        </w:tc>
        <w:tc>
          <w:tcPr>
            <w:tcW w:w="1187" w:type="dxa"/>
            <w:vAlign w:val="center"/>
          </w:tcPr>
          <w:p w14:paraId="0A0F599A">
            <w:pPr>
              <w:spacing w:line="360" w:lineRule="exact"/>
              <w:jc w:val="center"/>
              <w:rPr>
                <w:rFonts w:ascii="宋体" w:hAnsi="宋体" w:cs="仿宋"/>
                <w:szCs w:val="21"/>
                <w:lang w:val="zh-CN"/>
              </w:rPr>
            </w:pPr>
            <w:r>
              <w:rPr>
                <w:rFonts w:hint="eastAsia" w:ascii="宋体" w:hAnsi="宋体" w:cs="仿宋"/>
                <w:szCs w:val="21"/>
              </w:rPr>
              <w:t>评委打分</w:t>
            </w:r>
          </w:p>
        </w:tc>
      </w:tr>
    </w:tbl>
    <w:p w14:paraId="0FAA2BE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原招标公告及招标文件其他内容不作修改，如有不一致，以本公告更正内容为准。</w:t>
      </w:r>
    </w:p>
    <w:p w14:paraId="6885DC65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676C40FB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55E1830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5CFC7EC5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09D9642A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19FCC19D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名称：深圳市龙岗区青少年业余体校</w:t>
      </w:r>
    </w:p>
    <w:p w14:paraId="33E49AEE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地址：广东省深圳市龙岗区风采路体育运动学校南校区北门 1号门(深圳市龙岗区青少年业余体校过渡办公区) </w:t>
      </w:r>
    </w:p>
    <w:p w14:paraId="0AFECB2F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联系方式：何老师，0755-28937205</w:t>
      </w:r>
    </w:p>
    <w:p w14:paraId="537C6EC6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6F6EAD5D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6A57670B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3D39344B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联系方式：党工，0755-83026699</w:t>
      </w:r>
    </w:p>
    <w:p w14:paraId="4FCE0A73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3、项目联系方式</w:t>
      </w:r>
    </w:p>
    <w:p w14:paraId="325059FB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项目联系人：党工</w:t>
      </w:r>
    </w:p>
    <w:p w14:paraId="4EC3855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3580B4B8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205D8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0C072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7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1DED8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2C3152DC"/>
    <w:rsid w:val="2C5A598E"/>
    <w:rsid w:val="34FA7451"/>
    <w:rsid w:val="36931ABE"/>
    <w:rsid w:val="37DB3F7C"/>
    <w:rsid w:val="76402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1284</Words>
  <Characters>1376</Characters>
  <Lines>4</Lines>
  <Paragraphs>1</Paragraphs>
  <TotalTime>0</TotalTime>
  <ScaleCrop>false</ScaleCrop>
  <LinksUpToDate>false</LinksUpToDate>
  <CharactersWithSpaces>1387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 党工</cp:lastModifiedBy>
  <cp:lastPrinted>2022-02-18T07:14:00Z</cp:lastPrinted>
  <dcterms:modified xsi:type="dcterms:W3CDTF">2025-07-03T06:57:54Z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eyJoZGlkIjoiMzc3NDQ3NDMwNDI1NjM4YWE2ZmE5MjkzN2JmZGM2OTgiLCJ1c2VySWQiOiI0NjMwNjU1NzcifQ==</vt:lpwstr>
  </property>
</Properties>
</file>