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0F4B02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619583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3A65E5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DEF09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6EEEFC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A5736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8B1C1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937F2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5E4B3E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D168E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15CA7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05DC5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B9036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D1686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D4F92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0A28CDE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7B3A7ED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505AFF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32C7F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089CCE2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4D6D0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05C500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AED408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6BD2B92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08C2813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82A8BF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76816A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356306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5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19F71811">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1917369">
            <w:pPr>
              <w:spacing w:line="290" w:lineRule="exact"/>
              <w:jc w:val="center"/>
              <w:rPr>
                <w:rFonts w:hint="eastAsia"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w:t>
            </w:r>
            <w:r>
              <w:rPr>
                <w:rFonts w:hint="eastAsia" w:ascii="宋体" w:hAnsi="宋体" w:eastAsia="宋体" w:cs="Times New Roman"/>
                <w:sz w:val="28"/>
                <w:szCs w:val="28"/>
                <w:lang w:val="en-US" w:eastAsia="zh-CN"/>
              </w:rPr>
              <w:t>46</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厨房设备采购</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F98771F">
            <w:pPr>
              <w:rPr>
                <w:szCs w:val="21"/>
              </w:rPr>
            </w:pPr>
            <w:r>
              <w:rPr>
                <w:rFonts w:hint="eastAsia"/>
                <w:lang w:val="en-US" w:eastAsia="zh-CN"/>
              </w:rPr>
              <w:t>不得</w:t>
            </w:r>
            <w:r>
              <w:rPr>
                <w:rFonts w:hint="eastAsia"/>
              </w:rPr>
              <w:t>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F4E6EFC">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53C7E31">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8238A95">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2964588">
            <w:pPr>
              <w:rPr>
                <w:szCs w:val="21"/>
              </w:rPr>
            </w:pPr>
            <w:r>
              <w:rPr>
                <w:rFonts w:hint="eastAsia"/>
              </w:rPr>
              <w:t>投标文件电子文档</w:t>
            </w:r>
            <w:r>
              <w:rPr>
                <w:rFonts w:hint="eastAsia"/>
                <w:lang w:val="en-US" w:eastAsia="zh-CN"/>
              </w:rPr>
              <w:t>不得</w:t>
            </w:r>
            <w:r>
              <w:rPr>
                <w:rFonts w:hint="eastAsia"/>
              </w:rPr>
              <w:t>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BBFF49D">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AC1D3F7">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55</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rPr>
            </w:pPr>
            <w:r>
              <w:rPr>
                <w:rFonts w:hint="eastAsia" w:ascii="宋体" w:hAnsi="宋体" w:eastAsia="宋体" w:cs="宋体"/>
                <w:sz w:val="21"/>
                <w:szCs w:val="21"/>
                <w:highlight w:val="none"/>
                <w:lang w:val="en-US" w:eastAsia="zh-CN"/>
              </w:rPr>
              <w:t>项目实施方案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szCs w:val="21"/>
                <w:highlight w:val="none"/>
                <w:lang w:val="en-US" w:eastAsia="zh-CN"/>
              </w:rPr>
            </w:pPr>
            <w:r>
              <w:rPr>
                <w:rFonts w:hint="eastAsia" w:ascii="宋体" w:hAnsi="宋体" w:eastAsia="宋体" w:cs="宋体"/>
                <w:sz w:val="21"/>
                <w:szCs w:val="21"/>
                <w:highlight w:val="none"/>
                <w:lang w:val="en-US" w:eastAsia="zh-CN"/>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1B7A5F">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考察内容：</w:t>
            </w:r>
          </w:p>
          <w:p w14:paraId="4BEDB2A8">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投标人需针对本项目提供项目实施方案，</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内容须包括：</w:t>
            </w:r>
          </w:p>
          <w:p w14:paraId="383A1A2B">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（1）项目工期进度计划；</w:t>
            </w:r>
          </w:p>
          <w:p w14:paraId="440A2BFC">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（2）施工安全保障措施；</w:t>
            </w:r>
          </w:p>
          <w:p w14:paraId="4C352B70">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（3）货物包装方案；</w:t>
            </w:r>
          </w:p>
          <w:p w14:paraId="290B8178">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（4）运输保障方案；</w:t>
            </w:r>
          </w:p>
          <w:p w14:paraId="060BF295">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（5）安装调试及验收方案。</w:t>
            </w:r>
          </w:p>
          <w:p w14:paraId="00E4F501">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评审标准：</w:t>
            </w:r>
          </w:p>
          <w:p w14:paraId="0B1864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评审委员会根据招标文件的需求和投标文件的内容响应情况进行评分： </w:t>
            </w:r>
          </w:p>
          <w:p w14:paraId="7ABB7D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满足得</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每缺一项扣10分</w:t>
            </w:r>
            <w:r>
              <w:rPr>
                <w:rFonts w:hint="eastAsia" w:ascii="宋体" w:hAnsi="宋体" w:eastAsia="宋体" w:cs="宋体"/>
                <w:color w:val="auto"/>
                <w:sz w:val="21"/>
                <w:szCs w:val="21"/>
                <w:highlight w:val="none"/>
              </w:rPr>
              <w:t>；</w:t>
            </w:r>
          </w:p>
          <w:p w14:paraId="4D88FC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扣完为止</w:t>
            </w:r>
            <w:r>
              <w:rPr>
                <w:rFonts w:hint="eastAsia" w:ascii="宋体" w:hAnsi="宋体" w:eastAsia="宋体" w:cs="宋体"/>
                <w:color w:val="auto"/>
                <w:sz w:val="21"/>
                <w:szCs w:val="21"/>
                <w:highlight w:val="none"/>
              </w:rPr>
              <w:t>。</w:t>
            </w:r>
          </w:p>
          <w:p w14:paraId="6DCC79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2、在此基础上，评审委员会根据各投标人的具体响应情况按照以下评审标准进一步评审：</w:t>
            </w:r>
          </w:p>
          <w:p w14:paraId="3E706D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评审为优（方案整体科学合理、针对性强、可操作性强、条理非常清晰的）的加</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p w14:paraId="090F46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评审为良（方案整体较比科学合理、有较强针对性、有较强可操作性、比较条理清晰的）的加</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3A06F3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评审为中（方案整体科学合理性一般、针对性一般、可操作性一般，条理清晰度一般的）的加</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9EFC7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szCs w:val="21"/>
                <w:highlight w:val="none"/>
              </w:rPr>
            </w:pPr>
            <w:r>
              <w:rPr>
                <w:rFonts w:hint="eastAsia" w:ascii="宋体" w:hAnsi="宋体" w:eastAsia="宋体" w:cs="宋体"/>
                <w:color w:val="auto"/>
                <w:sz w:val="21"/>
                <w:szCs w:val="21"/>
                <w:highlight w:val="none"/>
              </w:rPr>
              <w:t>评审为差（如不满足项目要求的）的不加分。</w:t>
            </w:r>
          </w:p>
        </w:tc>
      </w:tr>
      <w:tr w14:paraId="66343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590E4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A2759F">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D89C13">
            <w:pPr>
              <w:pageBreakBefore w:val="0"/>
              <w:kinsoku/>
              <w:wordWrap/>
              <w:overflowPunct/>
              <w:topLinePunct w:val="0"/>
              <w:autoSpaceDE/>
              <w:autoSpaceDN/>
              <w:bidi w:val="0"/>
              <w:adjustRightInd/>
              <w:snapToGrid/>
              <w:spacing w:line="240" w:lineRule="auto"/>
              <w:jc w:val="center"/>
              <w:textAlignment w:val="auto"/>
              <w:rPr>
                <w:rFonts w:hint="eastAsia" w:ascii="宋体" w:hAnsi="宋体"/>
                <w:b w:val="0"/>
                <w:bCs w:val="0"/>
                <w:szCs w:val="21"/>
                <w:highlight w:val="none"/>
              </w:rPr>
            </w:pPr>
            <w:r>
              <w:rPr>
                <w:rFonts w:hint="eastAsia" w:ascii="宋体" w:hAnsi="宋体" w:eastAsia="宋体" w:cs="宋体"/>
                <w:kern w:val="0"/>
                <w:sz w:val="21"/>
                <w:szCs w:val="21"/>
                <w:highlight w:val="none"/>
              </w:rPr>
              <w:t>技术规格偏离情况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FCF98E">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b w:val="0"/>
                <w:bCs w:val="0"/>
                <w:szCs w:val="21"/>
                <w:highlight w:val="none"/>
                <w:lang w:val="en-US" w:eastAsia="zh-CN"/>
              </w:rPr>
            </w:pPr>
            <w:r>
              <w:rPr>
                <w:rFonts w:hint="eastAsia" w:ascii="宋体" w:hAnsi="宋体" w:eastAsia="宋体" w:cs="宋体"/>
                <w:sz w:val="21"/>
                <w:szCs w:val="21"/>
                <w:highlight w:val="none"/>
                <w:lang w:val="en-US" w:eastAsia="zh-CN"/>
              </w:rPr>
              <w:t>42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0DA77E">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评审小组根据《技术规格偏离表》（以下简称“偏离表”）响应情况进行打分，全部满足的得</w:t>
            </w:r>
            <w:r>
              <w:rPr>
                <w:rFonts w:hint="eastAsia" w:ascii="宋体" w:hAnsi="宋体" w:eastAsia="宋体" w:cs="宋体"/>
                <w:sz w:val="21"/>
                <w:szCs w:val="21"/>
                <w:highlight w:val="none"/>
                <w:lang w:val="en-US" w:eastAsia="zh-CN"/>
              </w:rPr>
              <w:t>100</w:t>
            </w:r>
            <w:r>
              <w:rPr>
                <w:rFonts w:hint="eastAsia" w:ascii="宋体" w:hAnsi="宋体" w:eastAsia="宋体" w:cs="宋体"/>
                <w:sz w:val="21"/>
                <w:szCs w:val="21"/>
                <w:highlight w:val="none"/>
              </w:rPr>
              <w:t>分，一般参数负偏离一项扣</w:t>
            </w:r>
            <w:r>
              <w:rPr>
                <w:rFonts w:hint="eastAsia" w:ascii="宋体" w:hAnsi="宋体" w:eastAsia="宋体" w:cs="宋体"/>
                <w:sz w:val="21"/>
                <w:szCs w:val="21"/>
                <w:highlight w:val="none"/>
                <w:lang w:val="en-US" w:eastAsia="zh-CN"/>
              </w:rPr>
              <w:t>1分</w:t>
            </w:r>
            <w:r>
              <w:rPr>
                <w:rFonts w:hint="eastAsia" w:ascii="宋体" w:hAnsi="宋体" w:eastAsia="宋体" w:cs="宋体"/>
                <w:sz w:val="21"/>
                <w:szCs w:val="21"/>
                <w:highlight w:val="none"/>
              </w:rPr>
              <w:t>，重点技术参数▲项负偏离一项扣</w:t>
            </w:r>
            <w:r>
              <w:rPr>
                <w:rFonts w:hint="eastAsia" w:ascii="宋体" w:hAnsi="宋体" w:eastAsia="宋体" w:cs="宋体"/>
                <w:sz w:val="21"/>
                <w:szCs w:val="21"/>
                <w:highlight w:val="none"/>
                <w:lang w:val="en-US" w:eastAsia="zh-CN"/>
              </w:rPr>
              <w:t>10分</w:t>
            </w:r>
            <w:r>
              <w:rPr>
                <w:rFonts w:hint="eastAsia" w:ascii="宋体" w:hAnsi="宋体" w:eastAsia="宋体" w:cs="宋体"/>
                <w:sz w:val="21"/>
                <w:szCs w:val="21"/>
                <w:highlight w:val="none"/>
              </w:rPr>
              <w:t>。扣完为止。</w:t>
            </w:r>
          </w:p>
          <w:p w14:paraId="6937B6A3">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szCs w:val="21"/>
                <w:highlight w:val="none"/>
              </w:rPr>
            </w:pPr>
            <w:r>
              <w:rPr>
                <w:rFonts w:hint="eastAsia" w:ascii="宋体" w:hAnsi="宋体" w:eastAsia="宋体" w:cs="宋体"/>
                <w:sz w:val="21"/>
                <w:szCs w:val="21"/>
                <w:highlight w:val="none"/>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14:paraId="71737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C249D9">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91938B">
            <w:pPr>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31711F">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color w:val="auto"/>
                <w:sz w:val="21"/>
                <w:szCs w:val="21"/>
                <w:highlight w:val="none"/>
                <w:lang w:val="en-US" w:eastAsia="zh-CN"/>
              </w:rPr>
              <w:t>售后服务方案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81657D">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lang w:val="en-US" w:eastAsia="zh-CN"/>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16723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（一）考察</w:t>
            </w:r>
            <w:r>
              <w:rPr>
                <w:rFonts w:hint="eastAsia" w:ascii="宋体" w:hAnsi="宋体" w:eastAsia="宋体" w:cs="宋体"/>
                <w:b/>
                <w:bCs/>
                <w:color w:val="auto"/>
                <w:sz w:val="21"/>
                <w:szCs w:val="21"/>
                <w:highlight w:val="none"/>
                <w:lang w:eastAsia="zh-CN"/>
              </w:rPr>
              <w:t>内容</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br w:type="textWrapping"/>
            </w:r>
            <w:r>
              <w:rPr>
                <w:rFonts w:hint="eastAsia" w:ascii="宋体" w:hAnsi="宋体" w:eastAsia="宋体" w:cs="宋体"/>
                <w:color w:val="auto"/>
                <w:sz w:val="21"/>
                <w:szCs w:val="21"/>
                <w:highlight w:val="none"/>
              </w:rPr>
              <w:t>投标人针对本项目提供的售后服务方案，</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内容须包括：</w:t>
            </w:r>
          </w:p>
          <w:p w14:paraId="2D06E2AA">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）维修维护方案、措施；</w:t>
            </w:r>
          </w:p>
          <w:p w14:paraId="10E808CE">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）售后维护人员配置；</w:t>
            </w:r>
          </w:p>
          <w:p w14:paraId="02B37E08">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）售后服务</w:t>
            </w:r>
            <w:r>
              <w:rPr>
                <w:rFonts w:hint="eastAsia" w:ascii="宋体" w:hAnsi="宋体" w:eastAsia="宋体" w:cs="宋体"/>
                <w:color w:val="auto"/>
                <w:sz w:val="21"/>
                <w:szCs w:val="21"/>
                <w:highlight w:val="none"/>
              </w:rPr>
              <w:t>管理制度</w:t>
            </w:r>
          </w:p>
          <w:p w14:paraId="12E9BF8A">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）备品备件物资保障；</w:t>
            </w:r>
          </w:p>
          <w:p w14:paraId="0346056B">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设备</w:t>
            </w:r>
            <w:r>
              <w:rPr>
                <w:rFonts w:hint="eastAsia" w:ascii="宋体" w:hAnsi="宋体" w:eastAsia="宋体" w:cs="宋体"/>
                <w:color w:val="auto"/>
                <w:sz w:val="21"/>
                <w:szCs w:val="21"/>
                <w:highlight w:val="none"/>
              </w:rPr>
              <w:t>培训方案。</w:t>
            </w:r>
            <w:r>
              <w:rPr>
                <w:rFonts w:hint="eastAsia" w:ascii="宋体" w:hAnsi="宋体" w:eastAsia="宋体" w:cs="宋体"/>
                <w:color w:val="auto"/>
                <w:sz w:val="21"/>
                <w:szCs w:val="21"/>
                <w:highlight w:val="none"/>
              </w:rPr>
              <w:br w:type="textWrapping"/>
            </w: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评审标准：</w:t>
            </w:r>
            <w:r>
              <w:rPr>
                <w:rFonts w:hint="eastAsia" w:ascii="宋体" w:hAnsi="宋体" w:eastAsia="宋体" w:cs="宋体"/>
                <w:b/>
                <w:bCs/>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评审委员会根据招标文件的需求和投标文件的内容响应情况进行评分： </w:t>
            </w:r>
          </w:p>
          <w:p w14:paraId="3326F3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满足得</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每缺一项扣10分</w:t>
            </w:r>
            <w:r>
              <w:rPr>
                <w:rFonts w:hint="eastAsia" w:ascii="宋体" w:hAnsi="宋体" w:eastAsia="宋体" w:cs="宋体"/>
                <w:color w:val="auto"/>
                <w:sz w:val="21"/>
                <w:szCs w:val="21"/>
                <w:highlight w:val="none"/>
              </w:rPr>
              <w:t>；</w:t>
            </w:r>
          </w:p>
          <w:p w14:paraId="4F5AAA7B">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扣完为止</w:t>
            </w:r>
            <w:r>
              <w:rPr>
                <w:rFonts w:hint="eastAsia" w:ascii="宋体" w:hAnsi="宋体" w:eastAsia="宋体" w:cs="宋体"/>
                <w:color w:val="auto"/>
                <w:sz w:val="21"/>
                <w:szCs w:val="21"/>
                <w:highlight w:val="none"/>
              </w:rPr>
              <w:t>。</w:t>
            </w:r>
          </w:p>
          <w:p w14:paraId="3DBE494E">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2、在此基础上，评审委员会根据各投标人的具体响应情况按照以下评审标准进一步评审：</w:t>
            </w:r>
          </w:p>
          <w:p w14:paraId="27025A16">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评审为优（方案整体科学合理、针对性强、可操作性强、条理非常清晰的）的加50分；</w:t>
            </w:r>
          </w:p>
          <w:p w14:paraId="567574EE">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评审为良（方案整体较比科学合理、有较强针对性、有较强可操作性、比较条理清晰的）的加30分；</w:t>
            </w:r>
          </w:p>
          <w:p w14:paraId="497A09D0">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评审为中（方案整体科学合理性一般、针对性一般、可操作性一般，条理清晰度一般的）的加10分；</w:t>
            </w:r>
          </w:p>
          <w:p w14:paraId="414D1F35">
            <w:pPr>
              <w:pageBreakBefore w:val="0"/>
              <w:kinsoku/>
              <w:wordWrap/>
              <w:overflowPunct/>
              <w:topLinePunct w:val="0"/>
              <w:autoSpaceDE/>
              <w:autoSpaceDN/>
              <w:bidi w:val="0"/>
              <w:adjustRightInd/>
              <w:snapToGrid/>
              <w:spacing w:line="240" w:lineRule="auto"/>
              <w:textAlignment w:val="auto"/>
              <w:rPr>
                <w:rFonts w:hint="eastAsia" w:ascii="宋体" w:hAnsi="宋体" w:cs="仿宋_GB2312"/>
                <w:szCs w:val="21"/>
                <w:highlight w:val="none"/>
              </w:rPr>
            </w:pPr>
            <w:r>
              <w:rPr>
                <w:rFonts w:hint="eastAsia" w:ascii="宋体" w:hAnsi="宋体" w:eastAsia="宋体" w:cs="宋体"/>
                <w:color w:val="auto"/>
                <w:sz w:val="21"/>
                <w:szCs w:val="21"/>
                <w:highlight w:val="none"/>
                <w:lang w:val="en-US" w:eastAsia="zh-CN"/>
              </w:rPr>
              <w:t>评审为差（如不满足项目要求的）的不加分。</w:t>
            </w:r>
          </w:p>
        </w:tc>
      </w:tr>
      <w:tr w14:paraId="54F8B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0B3A7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C4CBFD">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4C846B">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rPr>
            </w:pPr>
            <w:r>
              <w:rPr>
                <w:rFonts w:hint="eastAsia" w:ascii="宋体" w:hAnsi="宋体" w:eastAsia="宋体" w:cs="宋体"/>
                <w:sz w:val="21"/>
                <w:szCs w:val="21"/>
                <w:highlight w:val="none"/>
                <w:lang w:val="en-US" w:eastAsia="zh-CN"/>
              </w:rPr>
              <w:t>产品认证情况评价</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4ADFB1">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F752AD">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（一）考察</w:t>
            </w:r>
            <w:r>
              <w:rPr>
                <w:rFonts w:hint="eastAsia" w:ascii="宋体" w:hAnsi="宋体" w:eastAsia="宋体" w:cs="宋体"/>
                <w:b/>
                <w:bCs/>
                <w:color w:val="auto"/>
                <w:sz w:val="21"/>
                <w:szCs w:val="21"/>
                <w:highlight w:val="none"/>
                <w:lang w:eastAsia="zh-CN"/>
              </w:rPr>
              <w:t>内容</w:t>
            </w:r>
            <w:r>
              <w:rPr>
                <w:rFonts w:hint="eastAsia" w:ascii="宋体" w:hAnsi="宋体" w:eastAsia="宋体" w:cs="宋体"/>
                <w:b/>
                <w:bCs/>
                <w:color w:val="auto"/>
                <w:sz w:val="21"/>
                <w:szCs w:val="21"/>
                <w:highlight w:val="none"/>
              </w:rPr>
              <w:t>：</w:t>
            </w:r>
          </w:p>
          <w:p w14:paraId="79413D88">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投标人所投“高身摊凉柜车、食品添加剂柜、蒸饭盆、隔油网、面粉车”产品中，每有一项具有《金属厨房用品防腐蚀性能认证证书》的，得20分；本项最高得100分。</w:t>
            </w:r>
          </w:p>
          <w:p w14:paraId="263AAD91">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（二）证明文件：</w:t>
            </w:r>
          </w:p>
          <w:p w14:paraId="79577A9A">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1.提供以上有效的认证证书扫描件，原件备查。</w:t>
            </w:r>
          </w:p>
          <w:p w14:paraId="2DB2A7F4">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2.同时提供认证证书在全国认证认可信息公共服务平台（认e云）（http://cx.cnca.cn/）的认证信息截图（须体现网站信息）。</w:t>
            </w:r>
          </w:p>
          <w:p w14:paraId="131097D0">
            <w:pPr>
              <w:pageBreakBefore w:val="0"/>
              <w:kinsoku/>
              <w:wordWrap/>
              <w:overflowPunct/>
              <w:topLinePunct w:val="0"/>
              <w:autoSpaceDE/>
              <w:autoSpaceDN/>
              <w:bidi w:val="0"/>
              <w:adjustRightInd/>
              <w:snapToGrid/>
              <w:spacing w:line="240" w:lineRule="auto"/>
              <w:textAlignment w:val="auto"/>
              <w:rPr>
                <w:rFonts w:hint="eastAsia" w:ascii="宋体" w:hAnsi="宋体" w:cs="仿宋_GB2312"/>
                <w:szCs w:val="21"/>
                <w:highlight w:val="none"/>
              </w:rPr>
            </w:pPr>
            <w:r>
              <w:rPr>
                <w:rFonts w:hint="eastAsia" w:ascii="宋体" w:hAnsi="宋体" w:eastAsia="宋体" w:cs="宋体"/>
                <w:color w:val="auto"/>
                <w:sz w:val="21"/>
                <w:szCs w:val="21"/>
                <w:highlight w:val="none"/>
                <w:lang w:val="en-US" w:eastAsia="zh-CN"/>
              </w:rPr>
              <w:t>评分中出现无证明资料、提供的证明资料不符合要求或专家无法凭所提供资料判断是否得分的情况，一律作不得分处理。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10</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5C693A">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lang w:val="en-US" w:eastAsia="zh-CN"/>
              </w:rPr>
              <w:t>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8A01B6">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仿宋"/>
                <w:kern w:val="0"/>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应如实填写《商务条款偏离情况》，评审小组根据响应情况进行打分，除实质性条款外，全部满足要求的得</w:t>
            </w:r>
            <w:r>
              <w:rPr>
                <w:rFonts w:hint="eastAsia" w:ascii="宋体" w:hAnsi="宋体" w:eastAsia="宋体" w:cs="宋体"/>
                <w:sz w:val="21"/>
                <w:szCs w:val="21"/>
                <w:highlight w:val="none"/>
                <w:lang w:val="en-US" w:eastAsia="zh-CN"/>
              </w:rPr>
              <w:t>100分</w:t>
            </w:r>
            <w:r>
              <w:rPr>
                <w:rFonts w:hint="eastAsia" w:ascii="宋体" w:hAnsi="宋体" w:eastAsia="宋体" w:cs="宋体"/>
                <w:sz w:val="21"/>
                <w:szCs w:val="21"/>
                <w:highlight w:val="none"/>
              </w:rPr>
              <w:t>，每负偏离一项扣</w:t>
            </w:r>
            <w:r>
              <w:rPr>
                <w:rFonts w:hint="eastAsia" w:ascii="宋体" w:hAnsi="宋体" w:eastAsia="宋体" w:cs="宋体"/>
                <w:sz w:val="21"/>
                <w:szCs w:val="21"/>
                <w:highlight w:val="none"/>
                <w:lang w:val="en-US" w:eastAsia="zh-CN"/>
              </w:rPr>
              <w:t>10分，扣完为止</w:t>
            </w:r>
            <w:r>
              <w:rPr>
                <w:rFonts w:hint="eastAsia" w:ascii="宋体" w:hAnsi="宋体" w:eastAsia="宋体" w:cs="宋体"/>
                <w:sz w:val="21"/>
                <w:szCs w:val="21"/>
                <w:highlight w:val="none"/>
              </w:rPr>
              <w:t>。</w:t>
            </w:r>
          </w:p>
        </w:tc>
      </w:tr>
      <w:tr w14:paraId="685349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6D33B62D">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F7083D">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DCF53B">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rPr>
            </w:pPr>
            <w:r>
              <w:rPr>
                <w:rFonts w:hint="eastAsia" w:ascii="宋体" w:hAnsi="宋体" w:eastAsia="宋体" w:cs="宋体"/>
                <w:sz w:val="21"/>
                <w:szCs w:val="21"/>
                <w:highlight w:val="none"/>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7DEA4E">
            <w:pPr>
              <w:pageBreakBefore w:val="0"/>
              <w:kinsoku/>
              <w:wordWrap/>
              <w:overflowPunct/>
              <w:topLinePunct w:val="0"/>
              <w:autoSpaceDE/>
              <w:autoSpaceDN/>
              <w:bidi w:val="0"/>
              <w:adjustRightInd/>
              <w:snapToGrid/>
              <w:spacing w:line="240" w:lineRule="auto"/>
              <w:jc w:val="center"/>
              <w:textAlignment w:val="auto"/>
              <w:rPr>
                <w:rFonts w:hint="eastAsia" w:ascii="宋体" w:hAnsi="宋体" w:cs="宋体"/>
                <w:szCs w:val="21"/>
                <w:highlight w:val="none"/>
                <w:lang w:val="en-US" w:eastAsia="zh-CN"/>
              </w:rPr>
            </w:pPr>
            <w:r>
              <w:rPr>
                <w:rFonts w:hint="eastAsia" w:ascii="宋体" w:hAnsi="宋体" w:eastAsia="宋体" w:cs="宋体"/>
                <w:sz w:val="21"/>
                <w:szCs w:val="21"/>
                <w:highlight w:val="none"/>
                <w:lang w:val="en-US" w:eastAsia="zh-CN"/>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DEDE71">
            <w:pPr>
              <w:keepNext w:val="0"/>
              <w:keepLines w:val="0"/>
              <w:pageBreakBefore w:val="0"/>
              <w:numPr>
                <w:ilvl w:val="0"/>
                <w:numId w:val="1"/>
              </w:numPr>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考察</w:t>
            </w:r>
            <w:r>
              <w:rPr>
                <w:rFonts w:hint="eastAsia" w:ascii="宋体" w:hAnsi="宋体" w:eastAsia="宋体" w:cs="宋体"/>
                <w:b/>
                <w:bCs/>
                <w:color w:val="auto"/>
                <w:sz w:val="21"/>
                <w:szCs w:val="21"/>
                <w:highlight w:val="none"/>
                <w:lang w:eastAsia="zh-CN"/>
              </w:rPr>
              <w:t>内容</w:t>
            </w:r>
            <w:r>
              <w:rPr>
                <w:rFonts w:hint="eastAsia" w:ascii="宋体" w:hAnsi="宋体" w:eastAsia="宋体" w:cs="宋体"/>
                <w:b/>
                <w:bCs/>
                <w:color w:val="auto"/>
                <w:sz w:val="21"/>
                <w:szCs w:val="21"/>
                <w:highlight w:val="none"/>
              </w:rPr>
              <w:t>：</w:t>
            </w:r>
          </w:p>
          <w:p w14:paraId="3239894B">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2022年1月1日（以合同签订日期为准）之后，投标人具有幼儿园或学校厨房设备采购类项目业绩，每提供一个得25分，最高得100分。</w:t>
            </w:r>
          </w:p>
          <w:p w14:paraId="2515DF7A">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（二）证明文件：</w:t>
            </w:r>
          </w:p>
          <w:p w14:paraId="5D64E097">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1、提供合同关键页扫描件（需体现合同名称或项目名称、合同金额、合同签订日期、加盖双方公章）及中标通知书及验收报告扫描件（验收报告须盖有用户单位公章），原件备查。</w:t>
            </w:r>
          </w:p>
          <w:p w14:paraId="6908EC63">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2、未提供或提供的不符合或提供不清晰导致无法判断的均不得分。</w:t>
            </w:r>
          </w:p>
        </w:tc>
      </w:tr>
      <w:tr w14:paraId="4E2B8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294E9D9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EA3039">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DA1586">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rPr>
              <w:t>履约评价情况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99002E">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lang w:val="en-US" w:eastAsia="zh-CN"/>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F87AB01">
            <w:pPr>
              <w:keepNext w:val="0"/>
              <w:keepLines w:val="0"/>
              <w:pageBreakBefore w:val="0"/>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b/>
                <w:bCs/>
                <w:color w:val="auto"/>
                <w:sz w:val="21"/>
                <w:szCs w:val="21"/>
                <w:highlight w:val="none"/>
                <w:lang w:val="en-US" w:eastAsia="zh-CN"/>
              </w:rPr>
              <w:t>（一）考察</w:t>
            </w:r>
            <w:r>
              <w:rPr>
                <w:rFonts w:hint="eastAsia" w:ascii="宋体" w:hAnsi="宋体" w:eastAsia="宋体" w:cs="宋体"/>
                <w:b/>
                <w:bCs/>
                <w:color w:val="auto"/>
                <w:sz w:val="21"/>
                <w:szCs w:val="21"/>
                <w:highlight w:val="none"/>
                <w:lang w:eastAsia="zh-CN"/>
              </w:rPr>
              <w:t>内容</w:t>
            </w:r>
            <w:r>
              <w:rPr>
                <w:rFonts w:hint="eastAsia" w:ascii="宋体" w:hAnsi="宋体" w:eastAsia="宋体" w:cs="宋体"/>
                <w:b/>
                <w:bCs/>
                <w:color w:val="auto"/>
                <w:sz w:val="21"/>
                <w:szCs w:val="21"/>
                <w:highlight w:val="none"/>
              </w:rPr>
              <w:t>：</w:t>
            </w:r>
          </w:p>
          <w:p w14:paraId="0AB07A2B">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2022年1月1日至本项目投标截止之日，具有上述“同类项目业绩”中有效得分的业绩，并经用户单位考核评价为优或满意（或同等级评价）的每提供1项得25分，满分100分。</w:t>
            </w:r>
          </w:p>
          <w:p w14:paraId="36691DD3">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（二）证明文件：</w:t>
            </w:r>
          </w:p>
          <w:p w14:paraId="43BB21BB">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420" w:firstLineChars="200"/>
              <w:textAlignment w:val="auto"/>
              <w:rPr>
                <w:rFonts w:hint="eastAsia" w:ascii="宋体" w:hAnsi="宋体" w:cs="仿宋" w:eastAsiaTheme="minorEastAsia"/>
                <w:kern w:val="0"/>
                <w:szCs w:val="21"/>
                <w:highlight w:val="none"/>
                <w:lang w:val="en-US" w:eastAsia="zh-CN"/>
              </w:rPr>
            </w:pPr>
            <w:r>
              <w:rPr>
                <w:rFonts w:hint="eastAsia" w:ascii="宋体" w:hAnsi="宋体" w:eastAsia="宋体" w:cs="宋体"/>
                <w:sz w:val="21"/>
                <w:szCs w:val="21"/>
                <w:highlight w:val="none"/>
                <w:lang w:val="en-US" w:eastAsia="zh-CN"/>
              </w:rPr>
              <w:t>提供盖有用户单位公章的履约评价扫描件，原件备查。不提供或提供的不符合要求或提供不清晰导致专家无法判断的均不得分。</w:t>
            </w:r>
          </w:p>
        </w:tc>
      </w:tr>
      <w:tr w14:paraId="3E023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2308644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E773059">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92C2A2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78209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69EB20">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A64BD9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B3E0E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14A38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8EB75A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5E10B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7D43E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CD704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F9380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0EEE9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B0C56D">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A43E415">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10B905FC">
      <w:pPr>
        <w:jc w:val="center"/>
        <w:rPr>
          <w:b/>
          <w:sz w:val="120"/>
          <w:szCs w:val="120"/>
        </w:rPr>
      </w:pPr>
    </w:p>
    <w:p w14:paraId="34915A07">
      <w:pPr>
        <w:pStyle w:val="9"/>
        <w:rPr>
          <w:rFonts w:hint="eastAsia"/>
          <w:b/>
          <w:sz w:val="120"/>
          <w:szCs w:val="120"/>
        </w:rPr>
      </w:pPr>
    </w:p>
    <w:p w14:paraId="12902AF1">
      <w:pPr>
        <w:pStyle w:val="9"/>
        <w:rPr>
          <w:rFonts w:hint="eastAsia"/>
          <w:b/>
          <w:sz w:val="120"/>
          <w:szCs w:val="120"/>
        </w:rPr>
      </w:pPr>
    </w:p>
    <w:p w14:paraId="05868527">
      <w:pPr>
        <w:rPr>
          <w:rFonts w:hint="eastAsia"/>
          <w:b/>
          <w:sz w:val="120"/>
          <w:szCs w:val="120"/>
        </w:rPr>
      </w:pPr>
    </w:p>
    <w:p w14:paraId="1BCCE8EC">
      <w:pPr>
        <w:rPr>
          <w:rFonts w:hint="eastAsia"/>
          <w:b/>
          <w:sz w:val="120"/>
          <w:szCs w:val="120"/>
        </w:rPr>
      </w:pPr>
    </w:p>
    <w:p w14:paraId="0C7604F0">
      <w:pPr>
        <w:pStyle w:val="13"/>
        <w:rPr>
          <w:rFonts w:hint="eastAsia"/>
          <w:b/>
          <w:sz w:val="120"/>
          <w:szCs w:val="120"/>
        </w:rPr>
      </w:pPr>
    </w:p>
    <w:p w14:paraId="5888C63E">
      <w:pPr>
        <w:pStyle w:val="13"/>
        <w:rPr>
          <w:rFonts w:hint="eastAsia"/>
          <w:b/>
          <w:sz w:val="120"/>
          <w:szCs w:val="120"/>
        </w:rPr>
      </w:pPr>
    </w:p>
    <w:p w14:paraId="0A0DCEAE">
      <w:pPr>
        <w:pStyle w:val="13"/>
        <w:rPr>
          <w:rFonts w:hint="eastAsia"/>
          <w:b/>
          <w:sz w:val="120"/>
          <w:szCs w:val="120"/>
        </w:rPr>
      </w:pPr>
    </w:p>
    <w:p w14:paraId="12D78991">
      <w:pPr>
        <w:pStyle w:val="13"/>
        <w:rPr>
          <w:rFonts w:hint="eastAsia"/>
          <w:b/>
          <w:sz w:val="120"/>
          <w:szCs w:val="120"/>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（货物类）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2"/>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lang w:eastAsia="zh-CN"/>
        </w:rPr>
      </w:pPr>
      <w:bookmarkStart w:id="0" w:name="OLE_LINK2"/>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10EBFF6A">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1" w:name="OLE_LINK9"/>
      <w:r>
        <w:rPr>
          <w:rFonts w:hint="eastAsia" w:ascii="宋体" w:hAnsi="宋体" w:cs="宋体"/>
          <w:color w:val="FF0000"/>
          <w:kern w:val="0"/>
          <w:szCs w:val="21"/>
        </w:rPr>
        <w:t>本项</w:t>
      </w:r>
      <w:bookmarkStart w:id="2" w:name="OLE_LINK8"/>
      <w:r>
        <w:rPr>
          <w:rFonts w:hint="eastAsia" w:ascii="宋体" w:hAnsi="宋体" w:cs="宋体"/>
          <w:color w:val="FF0000"/>
          <w:kern w:val="0"/>
          <w:szCs w:val="21"/>
        </w:rPr>
        <w:t>目不接受联合体投标</w:t>
      </w:r>
      <w:bookmarkEnd w:id="2"/>
      <w:r>
        <w:rPr>
          <w:rFonts w:hint="eastAsia" w:ascii="宋体" w:hAnsi="宋体" w:cs="宋体"/>
          <w:color w:val="FF0000"/>
          <w:kern w:val="0"/>
          <w:szCs w:val="21"/>
          <w:lang w:val="en-US" w:eastAsia="zh-CN"/>
        </w:rPr>
        <w:t>，</w:t>
      </w:r>
      <w:bookmarkStart w:id="3"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3"/>
      <w:r>
        <w:rPr>
          <w:rFonts w:hint="eastAsia" w:ascii="宋体" w:hAnsi="宋体" w:cs="宋体"/>
          <w:color w:val="FF0000"/>
          <w:kern w:val="0"/>
          <w:szCs w:val="21"/>
        </w:rPr>
        <w:t>；</w:t>
      </w:r>
      <w:bookmarkEnd w:id="1"/>
    </w:p>
    <w:p w14:paraId="5C136764">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62EDBE8D">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429CC173">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55877C3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EF190A4">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auto"/>
          <w:kern w:val="0"/>
          <w:szCs w:val="21"/>
          <w:highlight w:val="yellow"/>
          <w:lang w:val="en-US" w:eastAsia="zh-CN"/>
        </w:rPr>
        <w:t>否</w:t>
      </w:r>
      <w:r>
        <w:rPr>
          <w:rFonts w:hint="eastAsia" w:ascii="宋体" w:hAnsi="宋体" w:cs="宋体"/>
          <w:kern w:val="0"/>
          <w:szCs w:val="21"/>
          <w:highlight w:val="yellow"/>
          <w:lang w:eastAsia="zh-CN"/>
        </w:rPr>
        <w:t>。</w:t>
      </w:r>
    </w:p>
    <w:bookmarkEnd w:id="0"/>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7C54ADC">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7C39386">
      <w:pPr>
        <w:snapToGrid w:val="0"/>
        <w:spacing w:line="300" w:lineRule="auto"/>
        <w:ind w:firstLine="480" w:firstLineChars="200"/>
        <w:rPr>
          <w:rFonts w:ascii="Arial" w:hAnsi="Arial" w:eastAsia="宋体" w:cs="Times New Roman"/>
          <w:sz w:val="24"/>
          <w:szCs w:val="24"/>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4" w:name="_Hlk71926094"/>
      <w:r>
        <w:rPr>
          <w:rFonts w:hint="eastAsia" w:ascii="宋体" w:hAnsi="宋体" w:eastAsia="宋体" w:cs="Times New Roman"/>
          <w:b/>
          <w:bCs/>
          <w:kern w:val="0"/>
          <w:sz w:val="28"/>
          <w:szCs w:val="28"/>
        </w:rPr>
        <w:t>对通用条款的补充内容及其他关键信息</w:t>
      </w:r>
      <w:bookmarkEnd w:id="4"/>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5" w:name="_Toc100052364"/>
      <w:bookmarkStart w:id="6" w:name="_Toc101074876"/>
      <w:bookmarkStart w:id="7" w:name="_Toc73521547"/>
      <w:bookmarkStart w:id="8" w:name="_Toc73518117"/>
      <w:bookmarkStart w:id="9" w:name="_Toc73521635"/>
      <w:bookmarkStart w:id="10" w:name="_Toc60560625"/>
      <w:bookmarkStart w:id="11" w:name="_Toc60631620"/>
      <w:bookmarkStart w:id="12" w:name="_Toc73517639"/>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cs="宋体"/>
                <w:kern w:val="0"/>
                <w:sz w:val="20"/>
                <w:szCs w:val="20"/>
                <w:lang w:val="en-US" w:eastAsia="zh-CN"/>
              </w:rPr>
              <w:t>深圳市</w:t>
            </w:r>
            <w:r>
              <w:rPr>
                <w:rFonts w:hint="eastAsia" w:ascii="宋体" w:hAnsi="宋体" w:cs="宋体"/>
                <w:kern w:val="0"/>
                <w:sz w:val="20"/>
                <w:szCs w:val="20"/>
                <w:lang w:eastAsia="zh-CN"/>
              </w:rPr>
              <w:t>龙华区</w:t>
            </w:r>
            <w:r>
              <w:rPr>
                <w:rFonts w:hint="eastAsia" w:ascii="宋体" w:hAnsi="宋体" w:cs="宋体"/>
                <w:kern w:val="0"/>
                <w:sz w:val="20"/>
                <w:szCs w:val="20"/>
                <w:lang w:val="en-US" w:eastAsia="zh-CN"/>
              </w:rPr>
              <w:t>观澜幼教集团</w:t>
            </w:r>
            <w:r>
              <w:rPr>
                <w:rFonts w:hint="eastAsia" w:ascii="宋体" w:hAnsi="宋体" w:cs="宋体"/>
                <w:kern w:val="0"/>
                <w:sz w:val="20"/>
                <w:szCs w:val="20"/>
                <w:lang w:eastAsia="zh-CN"/>
              </w:rPr>
              <w:t>观禧</w:t>
            </w:r>
            <w:r>
              <w:rPr>
                <w:rFonts w:hint="eastAsia" w:ascii="宋体" w:hAnsi="宋体" w:cs="宋体"/>
                <w:kern w:val="0"/>
                <w:sz w:val="20"/>
                <w:szCs w:val="20"/>
              </w:rPr>
              <w:t>幼儿园</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none"/>
              </w:rPr>
            </w:pPr>
            <w:r>
              <w:rPr>
                <w:rFonts w:hint="eastAsia" w:ascii="宋体" w:hAnsi="宋体"/>
                <w:highlight w:val="none"/>
              </w:rPr>
              <w:t>踏勘现场</w:t>
            </w:r>
          </w:p>
        </w:tc>
        <w:tc>
          <w:tcPr>
            <w:tcW w:w="6795" w:type="dxa"/>
            <w:vAlign w:val="center"/>
          </w:tcPr>
          <w:p w14:paraId="13123FB2">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7B86E8D3">
            <w:pPr>
              <w:jc w:val="left"/>
              <w:rPr>
                <w:rFonts w:hint="eastAsia" w:ascii="宋体" w:hAnsi="宋体" w:eastAsiaTheme="minorEastAsia"/>
                <w:highlight w:val="none"/>
                <w:lang w:val="en-US" w:eastAsia="zh-CN"/>
              </w:rPr>
            </w:pPr>
            <w:r>
              <w:rPr>
                <w:rFonts w:hint="eastAsia" w:ascii="宋体" w:hAnsi="宋体"/>
                <w:highlight w:val="none"/>
                <w:lang w:val="en-US" w:eastAsia="zh-CN"/>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b/>
                <w:bCs/>
                <w:color w:val="FF0000"/>
                <w:highlight w:val="yellow"/>
              </w:rPr>
            </w:pPr>
            <w:r>
              <w:rPr>
                <w:rFonts w:hint="eastAsia" w:ascii="宋体" w:hAnsi="宋体"/>
                <w:b/>
                <w:bCs/>
                <w:color w:val="FF0000"/>
                <w:highlight w:val="yellow"/>
              </w:rPr>
              <w:t>定标方法</w:t>
            </w:r>
          </w:p>
        </w:tc>
        <w:tc>
          <w:tcPr>
            <w:tcW w:w="6795" w:type="dxa"/>
            <w:vAlign w:val="center"/>
          </w:tcPr>
          <w:p w14:paraId="134F3A58">
            <w:pPr>
              <w:jc w:val="left"/>
              <w:rPr>
                <w:rFonts w:hint="eastAsia" w:ascii="宋体" w:hAnsi="宋体"/>
                <w:b/>
                <w:bCs/>
                <w:color w:val="FF0000"/>
                <w:highlight w:val="yellow"/>
              </w:rPr>
            </w:pPr>
            <w:r>
              <w:rPr>
                <w:rFonts w:hint="eastAsia" w:ascii="宋体" w:hAnsi="宋体" w:eastAsia="宋体" w:cs="Times New Roman"/>
                <w:b/>
                <w:bCs/>
                <w:color w:val="FF0000"/>
                <w:szCs w:val="21"/>
                <w:highlight w:val="yellow"/>
                <w:lang w:val="en-US" w:eastAsia="zh-CN"/>
              </w:rPr>
              <w:t>非</w:t>
            </w:r>
            <w:r>
              <w:rPr>
                <w:rFonts w:hint="eastAsia" w:ascii="宋体" w:hAnsi="宋体" w:eastAsia="宋体" w:cs="Times New Roman"/>
                <w:b/>
                <w:bCs/>
                <w:color w:val="FF0000"/>
                <w:szCs w:val="21"/>
                <w:highlight w:val="yellow"/>
              </w:rPr>
              <w:t>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5"/>
      <w:bookmarkEnd w:id="6"/>
      <w:bookmarkEnd w:id="7"/>
      <w:bookmarkEnd w:id="8"/>
      <w:bookmarkEnd w:id="9"/>
      <w:bookmarkEnd w:id="10"/>
      <w:bookmarkEnd w:id="11"/>
      <w:bookmarkEnd w:id="12"/>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21D5E9B8">
      <w:pPr>
        <w:jc w:val="center"/>
      </w:pPr>
      <w:r>
        <w:rPr>
          <w:rFonts w:hint="eastAsia"/>
          <w:b/>
        </w:rPr>
        <w:t>非评定分离项目</w:t>
      </w:r>
    </w:p>
    <w:tbl>
      <w:tblPr>
        <w:tblStyle w:val="1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264"/>
      </w:tblGrid>
      <w:tr w14:paraId="0C0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1F385436">
            <w:pPr>
              <w:jc w:val="center"/>
            </w:pPr>
            <w:r>
              <w:rPr>
                <w:rFonts w:hint="eastAsia"/>
              </w:rPr>
              <w:t>评标方法</w:t>
            </w:r>
          </w:p>
        </w:tc>
        <w:tc>
          <w:tcPr>
            <w:tcW w:w="4264" w:type="dxa"/>
          </w:tcPr>
          <w:p w14:paraId="36ED1DB1">
            <w:pPr>
              <w:jc w:val="center"/>
              <w:rPr>
                <w:rFonts w:hint="default" w:eastAsia="宋体"/>
                <w:lang w:val="en-US" w:eastAsia="zh-CN"/>
              </w:rPr>
            </w:pPr>
            <w:r>
              <w:rPr>
                <w:rFonts w:hint="eastAsia"/>
              </w:rPr>
              <w:t>综合评分法</w:t>
            </w:r>
          </w:p>
        </w:tc>
      </w:tr>
      <w:tr w14:paraId="3A52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9DD2480">
            <w:pPr>
              <w:jc w:val="center"/>
            </w:pPr>
            <w:r>
              <w:rPr>
                <w:rFonts w:hint="eastAsia"/>
              </w:rPr>
              <w:t>候选中标供应商家数</w:t>
            </w:r>
          </w:p>
        </w:tc>
        <w:tc>
          <w:tcPr>
            <w:tcW w:w="4264" w:type="dxa"/>
          </w:tcPr>
          <w:p w14:paraId="16726FB6">
            <w:pPr>
              <w:jc w:val="center"/>
              <w:rPr>
                <w:rFonts w:hint="default" w:eastAsia="宋体"/>
                <w:lang w:val="en-US" w:eastAsia="zh-CN"/>
              </w:rPr>
            </w:pPr>
            <w:r>
              <w:rPr>
                <w:rFonts w:hint="eastAsia"/>
                <w:lang w:val="en-US" w:eastAsia="zh-CN"/>
              </w:rPr>
              <w:t>3</w:t>
            </w:r>
          </w:p>
        </w:tc>
      </w:tr>
      <w:tr w14:paraId="1847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B5F3632">
            <w:pPr>
              <w:jc w:val="center"/>
            </w:pPr>
            <w:r>
              <w:rPr>
                <w:rFonts w:hint="eastAsia"/>
              </w:rPr>
              <w:t>中标供应商家数</w:t>
            </w:r>
          </w:p>
        </w:tc>
        <w:tc>
          <w:tcPr>
            <w:tcW w:w="4264" w:type="dxa"/>
          </w:tcPr>
          <w:p w14:paraId="388A5C89">
            <w:pPr>
              <w:jc w:val="center"/>
            </w:pPr>
            <w:r>
              <w:rPr>
                <w:rFonts w:hint="eastAsia"/>
              </w:rPr>
              <w:t>1</w:t>
            </w:r>
          </w:p>
        </w:tc>
      </w:tr>
    </w:tbl>
    <w:p w14:paraId="56541B5B">
      <w:pPr>
        <w:spacing w:line="240" w:lineRule="atLeast"/>
        <w:rPr>
          <w:rFonts w:hint="eastAsia" w:ascii="宋体" w:hAnsi="宋体" w:eastAsia="宋体" w:cs="宋体"/>
          <w:b/>
          <w:bCs/>
          <w:szCs w:val="21"/>
        </w:rPr>
      </w:pPr>
      <w:bookmarkStart w:id="112" w:name="_GoBack"/>
      <w:bookmarkEnd w:id="112"/>
    </w:p>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2D1ED9FC">
      <w:pPr>
        <w:ind w:firstLine="411" w:firstLineChars="196"/>
        <w:rPr>
          <w:rFonts w:hint="eastAsia" w:ascii="宋体" w:hAnsi="宋体"/>
          <w:b w:val="0"/>
          <w:bCs w:val="0"/>
          <w:color w:val="auto"/>
          <w:highlight w:val="none"/>
        </w:rPr>
      </w:pPr>
      <w:r>
        <w:rPr>
          <w:rFonts w:hint="eastAsia" w:ascii="宋体" w:hAnsi="宋体"/>
          <w:b w:val="0"/>
          <w:bCs w:val="0"/>
          <w:color w:val="auto"/>
          <w:highlight w:val="none"/>
        </w:rPr>
        <w:t>（1）</w:t>
      </w:r>
      <w:r>
        <w:rPr>
          <w:rFonts w:hint="eastAsia"/>
          <w:b w:val="0"/>
          <w:bCs w:val="0"/>
          <w:color w:val="auto"/>
          <w:highlight w:val="none"/>
        </w:rPr>
        <w:t>专门面向中小企业采购的项目（包括联合体或分包预留中小企业份额的项目），不再执行价格扣除比例。</w:t>
      </w:r>
    </w:p>
    <w:p w14:paraId="0B01DD86">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10%</w:t>
      </w:r>
      <w:r>
        <w:rPr>
          <w:rFonts w:hint="eastAsia" w:ascii="宋体" w:hAnsi="宋体" w:eastAsia="宋体" w:cs="Times New Roman"/>
          <w:b/>
          <w:bCs/>
          <w:color w:val="FF0000"/>
          <w:sz w:val="24"/>
          <w:szCs w:val="24"/>
          <w:highlight w:val="yellow"/>
          <w:u w:val="single"/>
        </w:rPr>
        <w:t xml:space="preserve"> </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5CC6DB01">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54C5C5F4">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3"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3"/>
    </w:p>
    <w:p w14:paraId="6E56A63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166DF01A">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710014B2">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04150BFD">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52AF1FC6">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168F74B6">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4C3FA7A1">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6F0C0E05">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16F12740">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750A3D4A">
            <w:pPr>
              <w:widowControl/>
              <w:ind w:firstLine="420"/>
              <w:jc w:val="left"/>
              <w:rPr>
                <w:rFonts w:hint="eastAsia" w:ascii="宋体" w:hAnsi="宋体"/>
                <w:color w:val="FF0000"/>
                <w:szCs w:val="21"/>
              </w:rPr>
            </w:pPr>
            <w:r>
              <w:rPr>
                <w:rFonts w:hint="eastAsia" w:ascii="宋体" w:hAnsi="宋体"/>
                <w:color w:val="FF0000"/>
                <w:szCs w:val="21"/>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7EA64F9B">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07147FDB">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1F34F700">
            <w:pPr>
              <w:widowControl/>
              <w:ind w:firstLine="420"/>
              <w:jc w:val="left"/>
              <w:rPr>
                <w:rFonts w:hint="eastAsia" w:ascii="宋体" w:hAnsi="宋体"/>
                <w:color w:val="FF0000"/>
                <w:szCs w:val="21"/>
              </w:rPr>
            </w:pPr>
            <w:r>
              <w:rPr>
                <w:rFonts w:hint="eastAsia" w:ascii="宋体" w:hAnsi="宋体"/>
                <w:color w:val="FF0000"/>
                <w:szCs w:val="21"/>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5BBC6A31">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3BF41B0E">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7606C624">
            <w:pPr>
              <w:widowControl/>
              <w:ind w:firstLine="420"/>
              <w:jc w:val="left"/>
              <w:rPr>
                <w:rFonts w:hint="eastAsia" w:ascii="宋体" w:hAnsi="宋体"/>
                <w:color w:val="FF0000"/>
                <w:szCs w:val="21"/>
              </w:rPr>
            </w:pPr>
            <w:r>
              <w:rPr>
                <w:rFonts w:hint="eastAsia" w:ascii="宋体" w:hAnsi="宋体"/>
                <w:color w:val="FF0000"/>
                <w:szCs w:val="21"/>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1BE05306">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08ADF3D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3DC4E427">
            <w:pPr>
              <w:widowControl/>
              <w:ind w:firstLine="420"/>
              <w:jc w:val="left"/>
              <w:rPr>
                <w:rFonts w:hint="eastAsia" w:ascii="宋体" w:hAnsi="宋体"/>
                <w:color w:val="FF0000"/>
                <w:szCs w:val="21"/>
              </w:rPr>
            </w:pPr>
            <w:r>
              <w:rPr>
                <w:rFonts w:hint="eastAsia" w:ascii="宋体" w:hAnsi="宋体"/>
                <w:color w:val="FF0000"/>
                <w:szCs w:val="21"/>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0386D928">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04A4B7FA">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11F174A2">
            <w:pPr>
              <w:widowControl/>
              <w:ind w:firstLine="420"/>
              <w:jc w:val="left"/>
              <w:rPr>
                <w:rFonts w:hint="eastAsia" w:ascii="宋体" w:hAnsi="宋体"/>
                <w:color w:val="FF0000"/>
                <w:szCs w:val="21"/>
              </w:rPr>
            </w:pPr>
            <w:r>
              <w:rPr>
                <w:rFonts w:hint="eastAsia" w:ascii="宋体" w:hAnsi="宋体"/>
                <w:color w:val="FF0000"/>
                <w:szCs w:val="21"/>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7EEE4413">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25405812">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73BF6908">
            <w:pPr>
              <w:widowControl/>
              <w:ind w:firstLine="420"/>
              <w:jc w:val="left"/>
              <w:rPr>
                <w:rFonts w:hint="eastAsia" w:ascii="宋体" w:hAnsi="宋体"/>
                <w:color w:val="FF0000"/>
                <w:szCs w:val="21"/>
              </w:rPr>
            </w:pPr>
            <w:r>
              <w:rPr>
                <w:rFonts w:hint="eastAsia" w:ascii="宋体" w:hAnsi="宋体"/>
                <w:color w:val="FF0000"/>
                <w:szCs w:val="21"/>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216133AA">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2B82A36">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82DC7BD">
            <w:pPr>
              <w:widowControl/>
              <w:ind w:firstLine="420"/>
              <w:jc w:val="left"/>
              <w:rPr>
                <w:rFonts w:hint="eastAsia" w:ascii="宋体" w:hAnsi="宋体"/>
                <w:color w:val="FF0000"/>
                <w:szCs w:val="21"/>
              </w:rPr>
            </w:pPr>
            <w:r>
              <w:rPr>
                <w:rFonts w:hint="eastAsia" w:ascii="宋体" w:hAnsi="宋体"/>
                <w:color w:val="FF0000"/>
                <w:szCs w:val="21"/>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632CD209">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DD4340F">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099C8CD">
            <w:pPr>
              <w:widowControl/>
              <w:ind w:firstLine="420"/>
              <w:jc w:val="left"/>
              <w:rPr>
                <w:rFonts w:hint="eastAsia" w:ascii="宋体" w:hAnsi="宋体"/>
                <w:color w:val="FF0000"/>
                <w:szCs w:val="21"/>
              </w:rPr>
            </w:pPr>
            <w:r>
              <w:rPr>
                <w:rFonts w:hint="eastAsia" w:ascii="宋体" w:hAnsi="宋体"/>
                <w:color w:val="FF0000"/>
                <w:szCs w:val="21"/>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3479B16">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09CC6F9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657F7294">
            <w:pPr>
              <w:widowControl/>
              <w:ind w:firstLine="420"/>
              <w:jc w:val="left"/>
              <w:rPr>
                <w:rFonts w:hint="eastAsia" w:ascii="宋体" w:hAnsi="宋体"/>
                <w:color w:val="FF0000"/>
                <w:szCs w:val="21"/>
              </w:rPr>
            </w:pPr>
            <w:r>
              <w:rPr>
                <w:rFonts w:hint="eastAsia" w:ascii="宋体" w:hAnsi="宋体"/>
                <w:color w:val="FF0000"/>
                <w:szCs w:val="21"/>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350E8264">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490C303A">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7ED3AD63">
            <w:pPr>
              <w:widowControl/>
              <w:ind w:firstLine="420"/>
              <w:jc w:val="left"/>
              <w:rPr>
                <w:rFonts w:hint="eastAsia" w:ascii="宋体" w:hAnsi="宋体"/>
                <w:color w:val="FF0000"/>
                <w:szCs w:val="21"/>
              </w:rPr>
            </w:pPr>
            <w:r>
              <w:rPr>
                <w:rFonts w:hint="eastAsia" w:ascii="宋体" w:hAnsi="宋体"/>
                <w:color w:val="FF0000"/>
                <w:szCs w:val="21"/>
              </w:rPr>
              <w:t>0.004%</w:t>
            </w:r>
          </w:p>
        </w:tc>
      </w:tr>
    </w:tbl>
    <w:p w14:paraId="67BB17DF">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1A399A5E">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7FC82660">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176024A0">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23031B7A">
      <w:pPr>
        <w:widowControl/>
        <w:jc w:val="left"/>
        <w:rPr>
          <w:rFonts w:hint="eastAsia" w:ascii="宋体" w:hAnsi="宋体" w:eastAsia="黑体" w:cs="Times New Roman"/>
          <w:bCs/>
          <w:kern w:val="44"/>
          <w:sz w:val="28"/>
          <w:szCs w:val="44"/>
        </w:rPr>
      </w:pP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eastAsiaTheme="minorEastAsia"/>
                <w:lang w:val="en-US" w:eastAsia="zh-CN"/>
              </w:rPr>
            </w:pPr>
            <w:r>
              <w:rPr>
                <w:rFonts w:hint="eastAsia" w:eastAsiaTheme="minorEastAsia"/>
                <w:lang w:val="en-US" w:eastAsia="zh-CN"/>
              </w:rPr>
              <w:t>LHAZXCG-2025-000</w:t>
            </w:r>
            <w:r>
              <w:rPr>
                <w:rFonts w:hint="eastAsia"/>
                <w:lang w:val="en-US" w:eastAsia="zh-CN"/>
              </w:rPr>
              <w:t>46</w:t>
            </w:r>
          </w:p>
        </w:tc>
        <w:tc>
          <w:tcPr>
            <w:tcW w:w="2906" w:type="dxa"/>
            <w:tcBorders>
              <w:top w:val="single" w:color="000000" w:sz="4" w:space="0"/>
              <w:left w:val="single" w:color="000000" w:sz="4" w:space="0"/>
              <w:right w:val="single" w:color="000000" w:sz="4" w:space="0"/>
            </w:tcBorders>
            <w:vAlign w:val="center"/>
          </w:tcPr>
          <w:p w14:paraId="19B1A379">
            <w:pPr>
              <w:jc w:val="center"/>
              <w:rPr>
                <w:rFonts w:hint="eastAsia" w:eastAsiaTheme="minorEastAsia"/>
                <w:lang w:eastAsia="zh-CN"/>
              </w:rPr>
            </w:pPr>
            <w:r>
              <w:rPr>
                <w:rFonts w:hint="eastAsia" w:eastAsiaTheme="minorEastAsia"/>
                <w:lang w:eastAsia="zh-CN"/>
              </w:rPr>
              <w:t xml:space="preserve"> 厨房设备采购</w:t>
            </w:r>
          </w:p>
        </w:tc>
        <w:tc>
          <w:tcPr>
            <w:tcW w:w="2622"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212300</w:t>
            </w:r>
          </w:p>
        </w:tc>
      </w:tr>
      <w:tr w14:paraId="060069AB">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212300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4482C00A">
      <w:pPr>
        <w:rPr>
          <w:u w:val="single"/>
        </w:rPr>
      </w:pPr>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16.净水系统</w:t>
      </w:r>
      <w:r>
        <w:rPr>
          <w:rFonts w:hint="eastAsia" w:ascii="宋体" w:hAnsi="宋体"/>
          <w:b/>
          <w:color w:val="FF0000"/>
          <w:sz w:val="32"/>
          <w:szCs w:val="32"/>
          <w:u w:val="single"/>
        </w:rPr>
        <w:t xml:space="preserve"> </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0"/>
        <w:gridCol w:w="1053"/>
        <w:gridCol w:w="553"/>
        <w:gridCol w:w="526"/>
        <w:gridCol w:w="1210"/>
        <w:gridCol w:w="1250"/>
        <w:gridCol w:w="790"/>
        <w:gridCol w:w="816"/>
        <w:gridCol w:w="882"/>
        <w:gridCol w:w="852"/>
      </w:tblGrid>
      <w:tr w14:paraId="7D17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913CE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617" w:type="pct"/>
            <w:vMerge w:val="restart"/>
            <w:tcBorders>
              <w:top w:val="single" w:color="000000" w:sz="4" w:space="0"/>
              <w:left w:val="single" w:color="000000" w:sz="4" w:space="0"/>
              <w:bottom w:val="single" w:color="000000" w:sz="4" w:space="0"/>
              <w:right w:val="single" w:color="000000" w:sz="4" w:space="0"/>
            </w:tcBorders>
            <w:noWrap w:val="0"/>
            <w:vAlign w:val="center"/>
          </w:tcPr>
          <w:p w14:paraId="627C6F1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货物名称</w:t>
            </w:r>
          </w:p>
        </w:tc>
        <w:tc>
          <w:tcPr>
            <w:tcW w:w="32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C904B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3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368765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443" w:type="pct"/>
            <w:gridSpan w:val="2"/>
            <w:tcBorders>
              <w:top w:val="single" w:color="000000" w:sz="4" w:space="0"/>
              <w:left w:val="single" w:color="000000" w:sz="4" w:space="0"/>
              <w:bottom w:val="single" w:color="000000" w:sz="4" w:space="0"/>
              <w:right w:val="single" w:color="000000" w:sz="4" w:space="0"/>
            </w:tcBorders>
            <w:noWrap w:val="0"/>
            <w:vAlign w:val="center"/>
          </w:tcPr>
          <w:p w14:paraId="363EAE1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单价限额（元）</w:t>
            </w:r>
          </w:p>
        </w:tc>
        <w:tc>
          <w:tcPr>
            <w:tcW w:w="463" w:type="pct"/>
            <w:vMerge w:val="restart"/>
            <w:tcBorders>
              <w:top w:val="single" w:color="000000" w:sz="4" w:space="0"/>
              <w:left w:val="single" w:color="000000" w:sz="4" w:space="0"/>
              <w:bottom w:val="single" w:color="000000" w:sz="4" w:space="0"/>
              <w:right w:val="single" w:color="000000" w:sz="4" w:space="0"/>
            </w:tcBorders>
            <w:noWrap/>
            <w:vAlign w:val="center"/>
          </w:tcPr>
          <w:p w14:paraId="24ECA425">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备注</w:t>
            </w:r>
          </w:p>
        </w:tc>
        <w:tc>
          <w:tcPr>
            <w:tcW w:w="478" w:type="pct"/>
            <w:vMerge w:val="restart"/>
            <w:tcBorders>
              <w:top w:val="single" w:color="000000" w:sz="4" w:space="0"/>
              <w:left w:val="single" w:color="000000" w:sz="4" w:space="0"/>
              <w:right w:val="single" w:color="000000" w:sz="4" w:space="0"/>
            </w:tcBorders>
            <w:noWrap/>
            <w:vAlign w:val="center"/>
          </w:tcPr>
          <w:p w14:paraId="27CAB35F">
            <w:pPr>
              <w:jc w:val="center"/>
              <w:rPr>
                <w:rFonts w:hint="eastAsia" w:ascii="宋体" w:hAnsi="宋体" w:eastAsia="宋体" w:cs="宋体"/>
                <w:b/>
                <w:bCs/>
                <w:i w:val="0"/>
                <w:iCs w:val="0"/>
                <w:color w:val="FF0000"/>
                <w:kern w:val="0"/>
                <w:sz w:val="22"/>
                <w:szCs w:val="22"/>
                <w:u w:val="none"/>
                <w:lang w:val="en-US" w:eastAsia="zh-CN" w:bidi="ar"/>
              </w:rPr>
            </w:pPr>
            <w:r>
              <w:rPr>
                <w:rFonts w:hint="eastAsia" w:ascii="Times New Roman" w:eastAsia="宋体"/>
                <w:b/>
                <w:bCs/>
                <w:color w:val="FF0000"/>
                <w:szCs w:val="21"/>
                <w:lang w:val="en-US" w:eastAsia="zh-CN"/>
              </w:rPr>
              <w:t>是否专门面向中小企业</w:t>
            </w:r>
          </w:p>
        </w:tc>
        <w:tc>
          <w:tcPr>
            <w:tcW w:w="517" w:type="pct"/>
            <w:vMerge w:val="restart"/>
            <w:tcBorders>
              <w:top w:val="single" w:color="000000" w:sz="4" w:space="0"/>
              <w:left w:val="single" w:color="000000" w:sz="4" w:space="0"/>
              <w:right w:val="single" w:color="000000" w:sz="4" w:space="0"/>
            </w:tcBorders>
            <w:noWrap/>
            <w:vAlign w:val="center"/>
          </w:tcPr>
          <w:p w14:paraId="56E5ECC4">
            <w:pPr>
              <w:jc w:val="center"/>
              <w:rPr>
                <w:rFonts w:hint="eastAsia" w:ascii="宋体" w:hAnsi="宋体" w:eastAsia="宋体" w:cs="宋体"/>
                <w:b/>
                <w:bCs/>
                <w:i w:val="0"/>
                <w:iCs w:val="0"/>
                <w:color w:val="FF0000"/>
                <w:kern w:val="0"/>
                <w:sz w:val="22"/>
                <w:szCs w:val="22"/>
                <w:u w:val="none"/>
                <w:lang w:val="en-US" w:eastAsia="zh-CN" w:bidi="ar"/>
              </w:rPr>
            </w:pPr>
            <w:r>
              <w:rPr>
                <w:rFonts w:hint="eastAsia" w:ascii="Times New Roman" w:eastAsia="宋体"/>
                <w:b/>
                <w:bCs/>
                <w:color w:val="FF0000"/>
                <w:szCs w:val="21"/>
                <w:lang w:val="en-US" w:eastAsia="zh-CN"/>
              </w:rPr>
              <w:t>标的所属行业</w:t>
            </w:r>
          </w:p>
        </w:tc>
        <w:tc>
          <w:tcPr>
            <w:tcW w:w="499" w:type="pct"/>
            <w:vMerge w:val="restart"/>
            <w:tcBorders>
              <w:top w:val="single" w:color="000000" w:sz="4" w:space="0"/>
              <w:left w:val="single" w:color="000000" w:sz="4" w:space="0"/>
              <w:right w:val="single" w:color="000000" w:sz="4" w:space="0"/>
            </w:tcBorders>
            <w:noWrap/>
            <w:vAlign w:val="center"/>
          </w:tcPr>
          <w:p w14:paraId="23B18DDC">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财政预算限额（元）</w:t>
            </w:r>
          </w:p>
        </w:tc>
      </w:tr>
      <w:tr w14:paraId="180B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89103F">
            <w:pPr>
              <w:jc w:val="center"/>
              <w:rPr>
                <w:rFonts w:hint="eastAsia" w:ascii="宋体" w:hAnsi="宋体" w:eastAsia="宋体" w:cs="宋体"/>
                <w:b/>
                <w:bCs/>
                <w:i w:val="0"/>
                <w:iCs w:val="0"/>
                <w:color w:val="auto"/>
                <w:sz w:val="22"/>
                <w:szCs w:val="22"/>
                <w:u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A876E">
            <w:pPr>
              <w:jc w:val="center"/>
              <w:rPr>
                <w:rFonts w:hint="eastAsia" w:ascii="宋体" w:hAnsi="宋体" w:eastAsia="宋体" w:cs="宋体"/>
                <w:b/>
                <w:bCs/>
                <w:i w:val="0"/>
                <w:iCs w:val="0"/>
                <w:color w:val="auto"/>
                <w:sz w:val="22"/>
                <w:szCs w:val="22"/>
                <w:u w:val="none"/>
              </w:rPr>
            </w:pPr>
          </w:p>
        </w:tc>
        <w:tc>
          <w:tcPr>
            <w:tcW w:w="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3508C6">
            <w:pPr>
              <w:jc w:val="center"/>
              <w:rPr>
                <w:rFonts w:hint="eastAsia" w:ascii="宋体" w:hAnsi="宋体" w:eastAsia="宋体" w:cs="宋体"/>
                <w:b/>
                <w:bCs/>
                <w:i w:val="0"/>
                <w:iCs w:val="0"/>
                <w:color w:val="auto"/>
                <w:sz w:val="22"/>
                <w:szCs w:val="22"/>
                <w:u w:val="none"/>
              </w:rPr>
            </w:pPr>
          </w:p>
        </w:tc>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73731E">
            <w:pPr>
              <w:jc w:val="center"/>
              <w:rPr>
                <w:rFonts w:hint="eastAsia" w:ascii="宋体" w:hAnsi="宋体" w:eastAsia="宋体" w:cs="宋体"/>
                <w:b/>
                <w:bCs/>
                <w:i w:val="0"/>
                <w:iCs w:val="0"/>
                <w:color w:val="auto"/>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D3A215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58870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单项总额（单价乘以数量）</w:t>
            </w:r>
          </w:p>
        </w:tc>
        <w:tc>
          <w:tcPr>
            <w:tcW w:w="463" w:type="pct"/>
            <w:vMerge w:val="continue"/>
            <w:tcBorders>
              <w:top w:val="single" w:color="000000" w:sz="4" w:space="0"/>
              <w:left w:val="single" w:color="000000" w:sz="4" w:space="0"/>
              <w:bottom w:val="single" w:color="000000" w:sz="4" w:space="0"/>
              <w:right w:val="single" w:color="000000" w:sz="4" w:space="0"/>
            </w:tcBorders>
            <w:noWrap/>
            <w:vAlign w:val="center"/>
          </w:tcPr>
          <w:p w14:paraId="58DC5DFC">
            <w:pPr>
              <w:jc w:val="center"/>
              <w:rPr>
                <w:rFonts w:hint="eastAsia" w:ascii="宋体" w:hAnsi="宋体" w:eastAsia="宋体" w:cs="宋体"/>
                <w:b/>
                <w:bCs/>
                <w:i w:val="0"/>
                <w:iCs w:val="0"/>
                <w:color w:val="FF0000"/>
                <w:sz w:val="22"/>
                <w:szCs w:val="22"/>
                <w:u w:val="none"/>
              </w:rPr>
            </w:pPr>
          </w:p>
        </w:tc>
        <w:tc>
          <w:tcPr>
            <w:tcW w:w="478" w:type="pct"/>
            <w:vMerge w:val="continue"/>
            <w:tcBorders>
              <w:left w:val="single" w:color="000000" w:sz="4" w:space="0"/>
              <w:bottom w:val="single" w:color="000000" w:sz="4" w:space="0"/>
              <w:right w:val="single" w:color="000000" w:sz="4" w:space="0"/>
            </w:tcBorders>
            <w:noWrap w:val="0"/>
            <w:vAlign w:val="center"/>
          </w:tcPr>
          <w:p w14:paraId="664F55B0">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p>
        </w:tc>
        <w:tc>
          <w:tcPr>
            <w:tcW w:w="517" w:type="pct"/>
            <w:vMerge w:val="continue"/>
            <w:tcBorders>
              <w:left w:val="single" w:color="000000" w:sz="4" w:space="0"/>
              <w:bottom w:val="single" w:color="000000" w:sz="4" w:space="0"/>
              <w:right w:val="single" w:color="000000" w:sz="4" w:space="0"/>
            </w:tcBorders>
            <w:noWrap w:val="0"/>
            <w:vAlign w:val="center"/>
          </w:tcPr>
          <w:p w14:paraId="096C1537">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p>
        </w:tc>
        <w:tc>
          <w:tcPr>
            <w:tcW w:w="499" w:type="pct"/>
            <w:vMerge w:val="continue"/>
            <w:tcBorders>
              <w:left w:val="single" w:color="000000" w:sz="4" w:space="0"/>
              <w:bottom w:val="single" w:color="000000" w:sz="4" w:space="0"/>
              <w:right w:val="single" w:color="000000" w:sz="4" w:space="0"/>
            </w:tcBorders>
            <w:noWrap w:val="0"/>
            <w:vAlign w:val="center"/>
          </w:tcPr>
          <w:p w14:paraId="4C457E37">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p>
        </w:tc>
      </w:tr>
      <w:tr w14:paraId="56B7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500" w:type="pct"/>
            <w:gridSpan w:val="9"/>
            <w:tcBorders>
              <w:top w:val="single" w:color="000000" w:sz="4" w:space="0"/>
              <w:left w:val="single" w:color="000000" w:sz="4" w:space="0"/>
              <w:bottom w:val="single" w:color="000000" w:sz="4" w:space="0"/>
              <w:right w:val="single" w:color="000000" w:sz="4" w:space="0"/>
            </w:tcBorders>
            <w:noWrap w:val="0"/>
            <w:vAlign w:val="center"/>
          </w:tcPr>
          <w:p w14:paraId="07A315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更衣间/仓库</w:t>
            </w:r>
          </w:p>
        </w:tc>
        <w:tc>
          <w:tcPr>
            <w:tcW w:w="499" w:type="pct"/>
            <w:vMerge w:val="restart"/>
            <w:tcBorders>
              <w:top w:val="single" w:color="000000" w:sz="4" w:space="0"/>
              <w:left w:val="single" w:color="000000" w:sz="4" w:space="0"/>
              <w:bottom w:val="single" w:color="000000" w:sz="4" w:space="0"/>
              <w:right w:val="single" w:color="000000" w:sz="4" w:space="0"/>
            </w:tcBorders>
            <w:noWrap/>
            <w:vAlign w:val="center"/>
          </w:tcPr>
          <w:p w14:paraId="2A5830B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212300.00</w:t>
            </w:r>
          </w:p>
        </w:tc>
      </w:tr>
      <w:tr w14:paraId="14FB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BB802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BBF07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挂墙洗手星1</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F6B67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9BC8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32EF0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99D2D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0821AB9">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8EEF6A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9882887">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2EDB605">
            <w:pPr>
              <w:jc w:val="center"/>
              <w:rPr>
                <w:rFonts w:hint="eastAsia" w:ascii="宋体" w:hAnsi="宋体" w:eastAsia="宋体" w:cs="宋体"/>
                <w:i w:val="0"/>
                <w:iCs w:val="0"/>
                <w:color w:val="auto"/>
                <w:sz w:val="22"/>
                <w:szCs w:val="22"/>
                <w:u w:val="none"/>
              </w:rPr>
            </w:pPr>
          </w:p>
        </w:tc>
      </w:tr>
      <w:tr w14:paraId="37DF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FB042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14508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挂钩</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C84A5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421EB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3E9C0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06687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CB2EA13">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29FEFAB">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20C074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4EF6020">
            <w:pPr>
              <w:jc w:val="center"/>
              <w:rPr>
                <w:rFonts w:hint="eastAsia" w:ascii="宋体" w:hAnsi="宋体" w:eastAsia="宋体" w:cs="宋体"/>
                <w:i w:val="0"/>
                <w:iCs w:val="0"/>
                <w:color w:val="auto"/>
                <w:sz w:val="22"/>
                <w:szCs w:val="22"/>
                <w:u w:val="none"/>
              </w:rPr>
            </w:pPr>
          </w:p>
        </w:tc>
      </w:tr>
      <w:tr w14:paraId="7C29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E5570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49B93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米面架1</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8DCBE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25F31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B9570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888.00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A06F7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888.00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F328BC2">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EB6210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18D8DF4">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791A431A">
            <w:pPr>
              <w:jc w:val="center"/>
              <w:rPr>
                <w:rFonts w:hint="eastAsia" w:ascii="宋体" w:hAnsi="宋体" w:eastAsia="宋体" w:cs="宋体"/>
                <w:i w:val="0"/>
                <w:iCs w:val="0"/>
                <w:color w:val="auto"/>
                <w:sz w:val="22"/>
                <w:szCs w:val="22"/>
                <w:u w:val="none"/>
              </w:rPr>
            </w:pPr>
          </w:p>
        </w:tc>
      </w:tr>
      <w:tr w14:paraId="158F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8CA0B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482FC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四层平板货架1</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67B75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68BDD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2C9FF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60CBD8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CADF55F">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CBAC54E">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0FB92C2">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5BCC19C6">
            <w:pPr>
              <w:jc w:val="center"/>
              <w:rPr>
                <w:rFonts w:hint="eastAsia" w:ascii="宋体" w:hAnsi="宋体" w:eastAsia="宋体" w:cs="宋体"/>
                <w:i w:val="0"/>
                <w:iCs w:val="0"/>
                <w:color w:val="auto"/>
                <w:sz w:val="22"/>
                <w:szCs w:val="22"/>
                <w:u w:val="none"/>
              </w:rPr>
            </w:pPr>
          </w:p>
        </w:tc>
      </w:tr>
      <w:tr w14:paraId="43E8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672EE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EE390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四层平板货架2</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AA5D5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29F76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D2B84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36F40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21795DA">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0AE9E3D">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DEE6D54">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333C2C6E">
            <w:pPr>
              <w:jc w:val="center"/>
              <w:rPr>
                <w:rFonts w:hint="eastAsia" w:ascii="宋体" w:hAnsi="宋体" w:eastAsia="宋体" w:cs="宋体"/>
                <w:i w:val="0"/>
                <w:iCs w:val="0"/>
                <w:color w:val="auto"/>
                <w:sz w:val="22"/>
                <w:szCs w:val="22"/>
                <w:u w:val="none"/>
              </w:rPr>
            </w:pPr>
          </w:p>
        </w:tc>
      </w:tr>
      <w:tr w14:paraId="02A4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7C42D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A8AD2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米面架2</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FBC6D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5E95D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6369D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8343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99C2D21">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74BC316">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08A9FD3">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4AF3020F">
            <w:pPr>
              <w:jc w:val="center"/>
              <w:rPr>
                <w:rFonts w:hint="eastAsia" w:ascii="宋体" w:hAnsi="宋体" w:eastAsia="宋体" w:cs="宋体"/>
                <w:i w:val="0"/>
                <w:iCs w:val="0"/>
                <w:color w:val="auto"/>
                <w:sz w:val="22"/>
                <w:szCs w:val="22"/>
                <w:u w:val="none"/>
              </w:rPr>
            </w:pPr>
          </w:p>
        </w:tc>
      </w:tr>
      <w:tr w14:paraId="2BA9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500" w:type="pct"/>
            <w:gridSpan w:val="9"/>
            <w:tcBorders>
              <w:top w:val="single" w:color="000000" w:sz="4" w:space="0"/>
              <w:left w:val="single" w:color="000000" w:sz="4" w:space="0"/>
              <w:bottom w:val="single" w:color="000000" w:sz="4" w:space="0"/>
              <w:right w:val="single" w:color="000000" w:sz="4" w:space="0"/>
            </w:tcBorders>
            <w:noWrap w:val="0"/>
            <w:vAlign w:val="center"/>
          </w:tcPr>
          <w:p w14:paraId="451049A2">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加工间</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D84EB1A">
            <w:pPr>
              <w:jc w:val="center"/>
              <w:rPr>
                <w:rFonts w:hint="eastAsia" w:ascii="宋体" w:hAnsi="宋体" w:eastAsia="宋体" w:cs="宋体"/>
                <w:i w:val="0"/>
                <w:iCs w:val="0"/>
                <w:color w:val="auto"/>
                <w:sz w:val="22"/>
                <w:szCs w:val="22"/>
                <w:u w:val="none"/>
              </w:rPr>
            </w:pPr>
          </w:p>
        </w:tc>
      </w:tr>
      <w:tr w14:paraId="44ED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929DE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8707D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单星盆台1</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29DEF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CD312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ECBD6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DC56F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2C12707">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CCB079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5A117A2">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7BB899E">
            <w:pPr>
              <w:jc w:val="center"/>
              <w:rPr>
                <w:rFonts w:hint="eastAsia" w:ascii="宋体" w:hAnsi="宋体" w:eastAsia="宋体" w:cs="宋体"/>
                <w:i w:val="0"/>
                <w:iCs w:val="0"/>
                <w:color w:val="auto"/>
                <w:sz w:val="22"/>
                <w:szCs w:val="22"/>
                <w:u w:val="none"/>
              </w:rPr>
            </w:pPr>
          </w:p>
        </w:tc>
      </w:tr>
      <w:tr w14:paraId="2914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E5E25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5141E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工作台</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308F7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6D14E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50107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7959B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45DC1CD">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4645DC3">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034A3FB">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FE5E337">
            <w:pPr>
              <w:jc w:val="center"/>
              <w:rPr>
                <w:rFonts w:hint="eastAsia" w:ascii="宋体" w:hAnsi="宋体" w:eastAsia="宋体" w:cs="宋体"/>
                <w:i w:val="0"/>
                <w:iCs w:val="0"/>
                <w:color w:val="auto"/>
                <w:sz w:val="22"/>
                <w:szCs w:val="22"/>
                <w:u w:val="none"/>
              </w:rPr>
            </w:pPr>
          </w:p>
        </w:tc>
      </w:tr>
      <w:tr w14:paraId="6F95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297F1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B0638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洗地龙头</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04859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98FE1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F3000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C50FB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61F9BDC">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C924166">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A477D9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486EA51A">
            <w:pPr>
              <w:jc w:val="center"/>
              <w:rPr>
                <w:rFonts w:hint="eastAsia" w:ascii="宋体" w:hAnsi="宋体" w:eastAsia="宋体" w:cs="宋体"/>
                <w:i w:val="0"/>
                <w:iCs w:val="0"/>
                <w:color w:val="auto"/>
                <w:sz w:val="22"/>
                <w:szCs w:val="22"/>
                <w:u w:val="none"/>
              </w:rPr>
            </w:pPr>
          </w:p>
        </w:tc>
      </w:tr>
      <w:tr w14:paraId="2572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E5FD4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4D6F4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双星盆台</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3651D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8C57B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B1BA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B29B6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20EF6C5">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548B95B">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CBA419E">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5712C79E">
            <w:pPr>
              <w:jc w:val="center"/>
              <w:rPr>
                <w:rFonts w:hint="eastAsia" w:ascii="宋体" w:hAnsi="宋体" w:eastAsia="宋体" w:cs="宋体"/>
                <w:i w:val="0"/>
                <w:iCs w:val="0"/>
                <w:color w:val="auto"/>
                <w:sz w:val="22"/>
                <w:szCs w:val="22"/>
                <w:u w:val="none"/>
              </w:rPr>
            </w:pPr>
          </w:p>
        </w:tc>
      </w:tr>
      <w:tr w14:paraId="793F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6570D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55DA4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刀具砧板柜</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93727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2F94A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CD7BE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3400.00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A9A25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3400.00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46D2E5C">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C13C207">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F122B71">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5CFAD833">
            <w:pPr>
              <w:jc w:val="center"/>
              <w:rPr>
                <w:rFonts w:hint="eastAsia" w:ascii="宋体" w:hAnsi="宋体" w:eastAsia="宋体" w:cs="宋体"/>
                <w:i w:val="0"/>
                <w:iCs w:val="0"/>
                <w:color w:val="auto"/>
                <w:sz w:val="22"/>
                <w:szCs w:val="22"/>
                <w:u w:val="none"/>
              </w:rPr>
            </w:pPr>
          </w:p>
        </w:tc>
      </w:tr>
      <w:tr w14:paraId="0043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98D7B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ADEBE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单星剖鱼台</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39E95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92A89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E7ADF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60117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CB53662">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25D6B4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1D2D2A2">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3EA6883E">
            <w:pPr>
              <w:jc w:val="center"/>
              <w:rPr>
                <w:rFonts w:hint="eastAsia" w:ascii="宋体" w:hAnsi="宋体" w:eastAsia="宋体" w:cs="宋体"/>
                <w:i w:val="0"/>
                <w:iCs w:val="0"/>
                <w:color w:val="auto"/>
                <w:sz w:val="22"/>
                <w:szCs w:val="22"/>
                <w:u w:val="none"/>
              </w:rPr>
            </w:pPr>
          </w:p>
        </w:tc>
      </w:tr>
      <w:tr w14:paraId="107A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108A6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C6EDA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单星工作台1</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105EC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258F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D83BC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1899.00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B36F0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1899.00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443F5C6">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568EAB6">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C77F48F">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10A73D7">
            <w:pPr>
              <w:jc w:val="center"/>
              <w:rPr>
                <w:rFonts w:hint="eastAsia" w:ascii="宋体" w:hAnsi="宋体" w:eastAsia="宋体" w:cs="宋体"/>
                <w:i w:val="0"/>
                <w:iCs w:val="0"/>
                <w:color w:val="auto"/>
                <w:sz w:val="22"/>
                <w:szCs w:val="22"/>
                <w:u w:val="none"/>
              </w:rPr>
            </w:pPr>
          </w:p>
        </w:tc>
      </w:tr>
      <w:tr w14:paraId="4756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D498E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7626A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绞切肉机</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31713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2B454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7FA8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4950.00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56E2AF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4950.00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2F4F18C">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AAF38E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5C9CDF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78F6F021">
            <w:pPr>
              <w:jc w:val="center"/>
              <w:rPr>
                <w:rFonts w:hint="eastAsia" w:ascii="宋体" w:hAnsi="宋体" w:eastAsia="宋体" w:cs="宋体"/>
                <w:i w:val="0"/>
                <w:iCs w:val="0"/>
                <w:color w:val="auto"/>
                <w:sz w:val="22"/>
                <w:szCs w:val="22"/>
                <w:u w:val="none"/>
              </w:rPr>
            </w:pPr>
          </w:p>
        </w:tc>
      </w:tr>
      <w:tr w14:paraId="1EB3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2FBDD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006AC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双层工作台1</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9BA0E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3064E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A9D13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610945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0A377B6">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7A64E03">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D4E9E6E">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BFB059D">
            <w:pPr>
              <w:jc w:val="center"/>
              <w:rPr>
                <w:rFonts w:hint="eastAsia" w:ascii="宋体" w:hAnsi="宋体" w:eastAsia="宋体" w:cs="宋体"/>
                <w:i w:val="0"/>
                <w:iCs w:val="0"/>
                <w:color w:val="auto"/>
                <w:sz w:val="22"/>
                <w:szCs w:val="22"/>
                <w:u w:val="none"/>
              </w:rPr>
            </w:pPr>
          </w:p>
        </w:tc>
      </w:tr>
      <w:tr w14:paraId="5468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7103B26">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16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00B7947">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净水系统</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4AA6BD6">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8A8CD56">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5E864F8">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 xml:space="preserve">11000.00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DE34712">
            <w:pPr>
              <w:keepNext w:val="0"/>
              <w:keepLines w:val="0"/>
              <w:widowControl/>
              <w:suppressLineNumbers w:val="0"/>
              <w:jc w:val="center"/>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highlight w:val="yellow"/>
                <w:u w:val="none"/>
                <w:lang w:val="en-US" w:eastAsia="zh-CN" w:bidi="ar"/>
              </w:rPr>
              <w:t xml:space="preserve">11000.00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A74B8EB">
            <w:pPr>
              <w:jc w:val="center"/>
              <w:rPr>
                <w:rFonts w:hint="eastAsia" w:ascii="宋体" w:hAnsi="宋体" w:eastAsia="宋体" w:cs="宋体"/>
                <w:i w:val="0"/>
                <w:iCs w:val="0"/>
                <w:color w:val="auto"/>
                <w:sz w:val="22"/>
                <w:szCs w:val="22"/>
                <w:highlight w:val="yellow"/>
                <w:u w:val="none"/>
              </w:rPr>
            </w:pPr>
            <w:r>
              <w:rPr>
                <w:rFonts w:hint="eastAsia"/>
                <w:b/>
                <w:bCs/>
                <w:color w:val="FF0000"/>
                <w:szCs w:val="21"/>
                <w:highlight w:val="yellow"/>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7857C95">
            <w:pPr>
              <w:jc w:val="center"/>
              <w:rPr>
                <w:rFonts w:hint="eastAsia" w:ascii="宋体" w:hAnsi="宋体" w:eastAsia="宋体" w:cs="宋体"/>
                <w:i w:val="0"/>
                <w:iCs w:val="0"/>
                <w:color w:val="auto"/>
                <w:sz w:val="22"/>
                <w:szCs w:val="22"/>
                <w:highlight w:val="yellow"/>
                <w:u w:val="none"/>
              </w:rPr>
            </w:pPr>
            <w:r>
              <w:rPr>
                <w:rFonts w:hint="eastAsia" w:ascii="宋体" w:hAnsi="宋体" w:cs="宋体"/>
                <w:b/>
                <w:bCs/>
                <w:color w:val="FF0000"/>
                <w:kern w:val="0"/>
                <w:sz w:val="21"/>
                <w:szCs w:val="21"/>
                <w:highlight w:val="yellow"/>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3659520">
            <w:pPr>
              <w:jc w:val="center"/>
              <w:rPr>
                <w:rFonts w:hint="eastAsia" w:ascii="宋体" w:hAnsi="宋体" w:eastAsia="宋体" w:cs="宋体"/>
                <w:i w:val="0"/>
                <w:iCs w:val="0"/>
                <w:color w:val="auto"/>
                <w:sz w:val="22"/>
                <w:szCs w:val="22"/>
                <w:highlight w:val="yellow"/>
                <w:u w:val="none"/>
              </w:rPr>
            </w:pPr>
            <w:r>
              <w:rPr>
                <w:rFonts w:hint="eastAsia" w:ascii="宋体" w:hAnsi="宋体" w:cs="宋体"/>
                <w:b/>
                <w:bCs/>
                <w:color w:val="FF0000"/>
                <w:kern w:val="0"/>
                <w:sz w:val="21"/>
                <w:szCs w:val="21"/>
                <w:highlight w:val="yellow"/>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58793053">
            <w:pPr>
              <w:jc w:val="center"/>
              <w:rPr>
                <w:rFonts w:hint="eastAsia" w:ascii="宋体" w:hAnsi="宋体" w:eastAsia="宋体" w:cs="宋体"/>
                <w:i w:val="0"/>
                <w:iCs w:val="0"/>
                <w:color w:val="auto"/>
                <w:sz w:val="22"/>
                <w:szCs w:val="22"/>
                <w:u w:val="none"/>
              </w:rPr>
            </w:pPr>
          </w:p>
        </w:tc>
      </w:tr>
      <w:tr w14:paraId="1C4B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3820F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0459A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开水器连挂架</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53712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30661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6D6BB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F9934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49A1B9C">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9CCF74A">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29FB7A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73C39CD3">
            <w:pPr>
              <w:jc w:val="center"/>
              <w:rPr>
                <w:rFonts w:hint="eastAsia" w:ascii="宋体" w:hAnsi="宋体" w:eastAsia="宋体" w:cs="宋体"/>
                <w:i w:val="0"/>
                <w:iCs w:val="0"/>
                <w:color w:val="auto"/>
                <w:sz w:val="22"/>
                <w:szCs w:val="22"/>
                <w:u w:val="none"/>
              </w:rPr>
            </w:pPr>
          </w:p>
        </w:tc>
      </w:tr>
      <w:tr w14:paraId="579B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500" w:type="pct"/>
            <w:gridSpan w:val="9"/>
            <w:tcBorders>
              <w:top w:val="single" w:color="000000" w:sz="4" w:space="0"/>
              <w:left w:val="single" w:color="000000" w:sz="4" w:space="0"/>
              <w:bottom w:val="single" w:color="000000" w:sz="4" w:space="0"/>
              <w:right w:val="single" w:color="000000" w:sz="4" w:space="0"/>
            </w:tcBorders>
            <w:noWrap w:val="0"/>
            <w:vAlign w:val="center"/>
          </w:tcPr>
          <w:p w14:paraId="037ED9E4">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热厨间</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3D652FC">
            <w:pPr>
              <w:jc w:val="center"/>
              <w:rPr>
                <w:rFonts w:hint="eastAsia" w:ascii="宋体" w:hAnsi="宋体" w:eastAsia="宋体" w:cs="宋体"/>
                <w:i w:val="0"/>
                <w:iCs w:val="0"/>
                <w:color w:val="auto"/>
                <w:sz w:val="22"/>
                <w:szCs w:val="22"/>
                <w:u w:val="none"/>
              </w:rPr>
            </w:pPr>
          </w:p>
        </w:tc>
      </w:tr>
      <w:tr w14:paraId="117C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1F464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BC7A2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挂墙洗手星2</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4157B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3AF68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CBFBB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01A87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5B96B69">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21C9CA7">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4F7301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075C2F5A">
            <w:pPr>
              <w:jc w:val="center"/>
              <w:rPr>
                <w:rFonts w:hint="eastAsia" w:ascii="宋体" w:hAnsi="宋体" w:eastAsia="宋体" w:cs="宋体"/>
                <w:i w:val="0"/>
                <w:iCs w:val="0"/>
                <w:color w:val="auto"/>
                <w:sz w:val="22"/>
                <w:szCs w:val="22"/>
                <w:u w:val="none"/>
              </w:rPr>
            </w:pPr>
          </w:p>
        </w:tc>
      </w:tr>
      <w:tr w14:paraId="4E42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C0CA9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5E53F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单星盆台2</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AF772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C0C6C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3049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A2569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F44404A">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14971A2">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9F033D1">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54A8BC6D">
            <w:pPr>
              <w:jc w:val="center"/>
              <w:rPr>
                <w:rFonts w:hint="eastAsia" w:ascii="宋体" w:hAnsi="宋体" w:eastAsia="宋体" w:cs="宋体"/>
                <w:i w:val="0"/>
                <w:iCs w:val="0"/>
                <w:color w:val="auto"/>
                <w:sz w:val="22"/>
                <w:szCs w:val="22"/>
                <w:u w:val="none"/>
              </w:rPr>
            </w:pPr>
          </w:p>
        </w:tc>
      </w:tr>
      <w:tr w14:paraId="0B49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F4E20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DC367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双门高身双温雪柜</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C21BE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B10A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530B9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5950.00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C8ACA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5950.00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D09DD64">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790C2B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975B86E">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71EDABE3">
            <w:pPr>
              <w:jc w:val="center"/>
              <w:rPr>
                <w:rFonts w:hint="eastAsia" w:ascii="宋体" w:hAnsi="宋体" w:eastAsia="宋体" w:cs="宋体"/>
                <w:i w:val="0"/>
                <w:iCs w:val="0"/>
                <w:color w:val="auto"/>
                <w:sz w:val="22"/>
                <w:szCs w:val="22"/>
                <w:u w:val="none"/>
              </w:rPr>
            </w:pPr>
          </w:p>
        </w:tc>
      </w:tr>
      <w:tr w14:paraId="1BD8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F0351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14CF8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双通荷台柜</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05F5A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7E72B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79BD7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6F6C5F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A3A2990">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2A5BBF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AE06ADA">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7465D7F4">
            <w:pPr>
              <w:jc w:val="center"/>
              <w:rPr>
                <w:rFonts w:hint="eastAsia" w:ascii="宋体" w:hAnsi="宋体" w:eastAsia="宋体" w:cs="宋体"/>
                <w:i w:val="0"/>
                <w:iCs w:val="0"/>
                <w:color w:val="auto"/>
                <w:sz w:val="22"/>
                <w:szCs w:val="22"/>
                <w:u w:val="none"/>
              </w:rPr>
            </w:pPr>
          </w:p>
        </w:tc>
      </w:tr>
      <w:tr w14:paraId="76AF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54F85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F88C1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单头矮汤炉</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304EB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9BD13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43629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1BE8A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1D52EA2">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3DC5F1A">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5E7BEBA">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50292E13">
            <w:pPr>
              <w:jc w:val="center"/>
              <w:rPr>
                <w:rFonts w:hint="eastAsia" w:ascii="宋体" w:hAnsi="宋体" w:eastAsia="宋体" w:cs="宋体"/>
                <w:i w:val="0"/>
                <w:iCs w:val="0"/>
                <w:color w:val="auto"/>
                <w:sz w:val="22"/>
                <w:szCs w:val="22"/>
                <w:u w:val="none"/>
              </w:rPr>
            </w:pPr>
          </w:p>
        </w:tc>
      </w:tr>
      <w:tr w14:paraId="7379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B3B7E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E8CEE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炉拼台</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0D348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FF1AE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1F4F7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1120.00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82135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1120.00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906268B">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4BEBC12">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28CF2C1">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910AE56">
            <w:pPr>
              <w:jc w:val="center"/>
              <w:rPr>
                <w:rFonts w:hint="eastAsia" w:ascii="宋体" w:hAnsi="宋体" w:eastAsia="宋体" w:cs="宋体"/>
                <w:i w:val="0"/>
                <w:iCs w:val="0"/>
                <w:color w:val="auto"/>
                <w:sz w:val="22"/>
                <w:szCs w:val="22"/>
                <w:u w:val="none"/>
              </w:rPr>
            </w:pPr>
          </w:p>
        </w:tc>
      </w:tr>
      <w:tr w14:paraId="2736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A0FEA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4BCD9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单头大炒炉</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B72BC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F6E68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C7F39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C8D4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65CCACA">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3A02201">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4F20453">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7B6BA653">
            <w:pPr>
              <w:jc w:val="center"/>
              <w:rPr>
                <w:rFonts w:hint="eastAsia" w:ascii="宋体" w:hAnsi="宋体" w:eastAsia="宋体" w:cs="宋体"/>
                <w:i w:val="0"/>
                <w:iCs w:val="0"/>
                <w:color w:val="auto"/>
                <w:sz w:val="22"/>
                <w:szCs w:val="22"/>
                <w:u w:val="none"/>
              </w:rPr>
            </w:pPr>
          </w:p>
        </w:tc>
      </w:tr>
      <w:tr w14:paraId="6753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47E36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EEE62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蒸饭柜</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D007B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07C76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E4263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5150.00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41F7C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5150.00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72C8020">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7BA4636">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05E3D1D">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22E28622">
            <w:pPr>
              <w:jc w:val="center"/>
              <w:rPr>
                <w:rFonts w:hint="eastAsia" w:ascii="宋体" w:hAnsi="宋体" w:eastAsia="宋体" w:cs="宋体"/>
                <w:i w:val="0"/>
                <w:iCs w:val="0"/>
                <w:color w:val="auto"/>
                <w:sz w:val="22"/>
                <w:szCs w:val="22"/>
                <w:u w:val="none"/>
              </w:rPr>
            </w:pPr>
          </w:p>
        </w:tc>
      </w:tr>
      <w:tr w14:paraId="0C18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2AFF6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7A305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蒸饭盆</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5679D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6CDD5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96B31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C8A0B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8EBE174">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9C8C84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81A28F2">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C3B3020">
            <w:pPr>
              <w:jc w:val="center"/>
              <w:rPr>
                <w:rFonts w:hint="eastAsia" w:ascii="宋体" w:hAnsi="宋体" w:eastAsia="宋体" w:cs="宋体"/>
                <w:i w:val="0"/>
                <w:iCs w:val="0"/>
                <w:color w:val="auto"/>
                <w:sz w:val="22"/>
                <w:szCs w:val="22"/>
                <w:u w:val="none"/>
              </w:rPr>
            </w:pPr>
          </w:p>
        </w:tc>
      </w:tr>
      <w:tr w14:paraId="3AF8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BC481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18305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蒸馒头盆</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B3EDC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17851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195F4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EB932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1320.00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E3FFE71">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F2C5D7E">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8A2F5E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3D5F9004">
            <w:pPr>
              <w:jc w:val="center"/>
              <w:rPr>
                <w:rFonts w:hint="eastAsia" w:ascii="宋体" w:hAnsi="宋体" w:eastAsia="宋体" w:cs="宋体"/>
                <w:i w:val="0"/>
                <w:iCs w:val="0"/>
                <w:color w:val="auto"/>
                <w:sz w:val="22"/>
                <w:szCs w:val="22"/>
                <w:u w:val="none"/>
              </w:rPr>
            </w:pPr>
          </w:p>
        </w:tc>
      </w:tr>
      <w:tr w14:paraId="73A4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37382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3F230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烟罩</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125A6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AC13D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60E23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275AB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5272.50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8F21C8E">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96285DF">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EE3ACA6">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E7C3677">
            <w:pPr>
              <w:jc w:val="center"/>
              <w:rPr>
                <w:rFonts w:hint="eastAsia" w:ascii="宋体" w:hAnsi="宋体" w:eastAsia="宋体" w:cs="宋体"/>
                <w:i w:val="0"/>
                <w:iCs w:val="0"/>
                <w:color w:val="auto"/>
                <w:sz w:val="22"/>
                <w:szCs w:val="22"/>
                <w:u w:val="none"/>
              </w:rPr>
            </w:pPr>
          </w:p>
        </w:tc>
      </w:tr>
      <w:tr w14:paraId="20FD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27974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A5524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隔油网1</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6C1BE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72E29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147E7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138.00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648164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828.00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5E0E1AC">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260E772">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73A1E1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2A4286DF">
            <w:pPr>
              <w:jc w:val="center"/>
              <w:rPr>
                <w:rFonts w:hint="eastAsia" w:ascii="宋体" w:hAnsi="宋体" w:eastAsia="宋体" w:cs="宋体"/>
                <w:i w:val="0"/>
                <w:iCs w:val="0"/>
                <w:color w:val="auto"/>
                <w:sz w:val="22"/>
                <w:szCs w:val="22"/>
                <w:u w:val="none"/>
              </w:rPr>
            </w:pPr>
          </w:p>
        </w:tc>
      </w:tr>
      <w:tr w14:paraId="76AA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F1653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3F10A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封墙钢板</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BDDA1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3.04</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31E6C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E04F8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5E309B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1520.00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2BEB8F5">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7166A1A">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D711C5A">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0C96040E">
            <w:pPr>
              <w:jc w:val="center"/>
              <w:rPr>
                <w:rFonts w:hint="eastAsia" w:ascii="宋体" w:hAnsi="宋体" w:eastAsia="宋体" w:cs="宋体"/>
                <w:i w:val="0"/>
                <w:iCs w:val="0"/>
                <w:color w:val="auto"/>
                <w:sz w:val="22"/>
                <w:szCs w:val="22"/>
                <w:u w:val="none"/>
              </w:rPr>
            </w:pPr>
          </w:p>
        </w:tc>
      </w:tr>
      <w:tr w14:paraId="2BCD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B61FD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2B37B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灭火装置</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D7733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07AC2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F4C5B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582B9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AFCBB94">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5310133">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34F228B">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2E5BF84E">
            <w:pPr>
              <w:jc w:val="center"/>
              <w:rPr>
                <w:rFonts w:hint="eastAsia" w:ascii="宋体" w:hAnsi="宋体" w:eastAsia="宋体" w:cs="宋体"/>
                <w:i w:val="0"/>
                <w:iCs w:val="0"/>
                <w:color w:val="auto"/>
                <w:sz w:val="22"/>
                <w:szCs w:val="22"/>
                <w:u w:val="none"/>
              </w:rPr>
            </w:pPr>
          </w:p>
        </w:tc>
      </w:tr>
      <w:tr w14:paraId="3F87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500" w:type="pct"/>
            <w:gridSpan w:val="9"/>
            <w:tcBorders>
              <w:top w:val="single" w:color="000000" w:sz="4" w:space="0"/>
              <w:left w:val="single" w:color="000000" w:sz="4" w:space="0"/>
              <w:bottom w:val="single" w:color="000000" w:sz="4" w:space="0"/>
              <w:right w:val="single" w:color="000000" w:sz="4" w:space="0"/>
            </w:tcBorders>
            <w:noWrap w:val="0"/>
            <w:vAlign w:val="center"/>
          </w:tcPr>
          <w:p w14:paraId="6123F3C4">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面点间</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2B8E89BE">
            <w:pPr>
              <w:jc w:val="center"/>
              <w:rPr>
                <w:rFonts w:hint="eastAsia" w:ascii="宋体" w:hAnsi="宋体" w:eastAsia="宋体" w:cs="宋体"/>
                <w:i w:val="0"/>
                <w:iCs w:val="0"/>
                <w:color w:val="auto"/>
                <w:sz w:val="22"/>
                <w:szCs w:val="22"/>
                <w:u w:val="none"/>
              </w:rPr>
            </w:pPr>
          </w:p>
        </w:tc>
      </w:tr>
      <w:tr w14:paraId="3996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D2890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1E625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高身摊凉柜车</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073F7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F9718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8CCD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2867.00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6E84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2867.00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593A8FD">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CD0A798">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F73E146">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367BE89">
            <w:pPr>
              <w:jc w:val="center"/>
              <w:rPr>
                <w:rFonts w:hint="eastAsia" w:ascii="宋体" w:hAnsi="宋体" w:eastAsia="宋体" w:cs="宋体"/>
                <w:i w:val="0"/>
                <w:iCs w:val="0"/>
                <w:color w:val="auto"/>
                <w:sz w:val="22"/>
                <w:szCs w:val="22"/>
                <w:u w:val="none"/>
              </w:rPr>
            </w:pPr>
          </w:p>
        </w:tc>
      </w:tr>
      <w:tr w14:paraId="0E12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F55CA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6EF80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面粉车</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A0B7F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F5C24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1D428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C2910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53379A6">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A4B61BC">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815B2B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315EADE1">
            <w:pPr>
              <w:jc w:val="center"/>
              <w:rPr>
                <w:rFonts w:hint="eastAsia" w:ascii="宋体" w:hAnsi="宋体" w:eastAsia="宋体" w:cs="宋体"/>
                <w:i w:val="0"/>
                <w:iCs w:val="0"/>
                <w:color w:val="auto"/>
                <w:sz w:val="22"/>
                <w:szCs w:val="22"/>
                <w:u w:val="none"/>
              </w:rPr>
            </w:pPr>
          </w:p>
        </w:tc>
      </w:tr>
      <w:tr w14:paraId="42DB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792CC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5FFF3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单星盆台3</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358FB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A490D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7597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771E7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B615085">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2B9657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70007CC">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181AA48">
            <w:pPr>
              <w:jc w:val="center"/>
              <w:rPr>
                <w:rFonts w:hint="eastAsia" w:ascii="宋体" w:hAnsi="宋体" w:eastAsia="宋体" w:cs="宋体"/>
                <w:i w:val="0"/>
                <w:iCs w:val="0"/>
                <w:color w:val="auto"/>
                <w:sz w:val="22"/>
                <w:szCs w:val="22"/>
                <w:u w:val="none"/>
              </w:rPr>
            </w:pPr>
          </w:p>
        </w:tc>
      </w:tr>
      <w:tr w14:paraId="1206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1863A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2C20F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挂墙刀具柜1</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838B9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204E9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CE0C1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4C4AB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342BA18">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F49E8E2">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4957A2F">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A63E1D3">
            <w:pPr>
              <w:jc w:val="center"/>
              <w:rPr>
                <w:rFonts w:hint="eastAsia" w:ascii="宋体" w:hAnsi="宋体" w:eastAsia="宋体" w:cs="宋体"/>
                <w:i w:val="0"/>
                <w:iCs w:val="0"/>
                <w:color w:val="auto"/>
                <w:sz w:val="22"/>
                <w:szCs w:val="22"/>
                <w:u w:val="none"/>
              </w:rPr>
            </w:pPr>
          </w:p>
        </w:tc>
      </w:tr>
      <w:tr w14:paraId="4A9A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E7C3A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32B35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搅拌机</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8A2D8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01E84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14CAD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8300.00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FAC7C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8300.00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9216BED">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4530F3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CBF89C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3611B71">
            <w:pPr>
              <w:jc w:val="center"/>
              <w:rPr>
                <w:rFonts w:hint="eastAsia" w:ascii="宋体" w:hAnsi="宋体" w:eastAsia="宋体" w:cs="宋体"/>
                <w:i w:val="0"/>
                <w:iCs w:val="0"/>
                <w:color w:val="auto"/>
                <w:sz w:val="22"/>
                <w:szCs w:val="22"/>
                <w:u w:val="none"/>
              </w:rPr>
            </w:pPr>
          </w:p>
        </w:tc>
      </w:tr>
      <w:tr w14:paraId="260A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C41F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C4E5C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压面机</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A2179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F95A7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1418B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7250.00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DE6C1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7250.00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C38D36A">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DCB5EB1">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835F32C">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769323C8">
            <w:pPr>
              <w:jc w:val="center"/>
              <w:rPr>
                <w:rFonts w:hint="eastAsia" w:ascii="宋体" w:hAnsi="宋体" w:eastAsia="宋体" w:cs="宋体"/>
                <w:i w:val="0"/>
                <w:iCs w:val="0"/>
                <w:color w:val="auto"/>
                <w:sz w:val="22"/>
                <w:szCs w:val="22"/>
                <w:u w:val="none"/>
              </w:rPr>
            </w:pPr>
          </w:p>
        </w:tc>
      </w:tr>
      <w:tr w14:paraId="3400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8DED1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9C0B1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双门平台冷藏雪柜</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0F2FE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55841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A50CD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4850.00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09776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4850.00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F4E1564">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2BB01C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33B68FF">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4F6036BD">
            <w:pPr>
              <w:jc w:val="center"/>
              <w:rPr>
                <w:rFonts w:hint="eastAsia" w:ascii="宋体" w:hAnsi="宋体" w:eastAsia="宋体" w:cs="宋体"/>
                <w:i w:val="0"/>
                <w:iCs w:val="0"/>
                <w:color w:val="auto"/>
                <w:sz w:val="22"/>
                <w:szCs w:val="22"/>
                <w:u w:val="none"/>
              </w:rPr>
            </w:pPr>
          </w:p>
        </w:tc>
      </w:tr>
      <w:tr w14:paraId="32A0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93434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C2DCD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食品添加剂柜</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1FF7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A8AA2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6D8C1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8377D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7C93C25">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3D460D3">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0778BB4">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3E03E81A">
            <w:pPr>
              <w:jc w:val="center"/>
              <w:rPr>
                <w:rFonts w:hint="eastAsia" w:ascii="宋体" w:hAnsi="宋体" w:eastAsia="宋体" w:cs="宋体"/>
                <w:i w:val="0"/>
                <w:iCs w:val="0"/>
                <w:color w:val="auto"/>
                <w:sz w:val="22"/>
                <w:szCs w:val="22"/>
                <w:u w:val="none"/>
              </w:rPr>
            </w:pPr>
          </w:p>
        </w:tc>
      </w:tr>
      <w:tr w14:paraId="65AD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8153D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9ED66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挂墙吊柜</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FF304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470AB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12D61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7EB6E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CF17836">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1CAEC41">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34095F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038DB490">
            <w:pPr>
              <w:jc w:val="center"/>
              <w:rPr>
                <w:rFonts w:hint="eastAsia" w:ascii="宋体" w:hAnsi="宋体" w:eastAsia="宋体" w:cs="宋体"/>
                <w:i w:val="0"/>
                <w:iCs w:val="0"/>
                <w:color w:val="auto"/>
                <w:sz w:val="22"/>
                <w:szCs w:val="22"/>
                <w:u w:val="none"/>
              </w:rPr>
            </w:pPr>
          </w:p>
        </w:tc>
      </w:tr>
      <w:tr w14:paraId="50CD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05F22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BC091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单层工作台1</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5AAA9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5CD78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E176D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1080.00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F60F6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1080.00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5F7FDCF">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1913E06">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88EC3E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43CFDD1E">
            <w:pPr>
              <w:jc w:val="center"/>
              <w:rPr>
                <w:rFonts w:hint="eastAsia" w:ascii="宋体" w:hAnsi="宋体" w:eastAsia="宋体" w:cs="宋体"/>
                <w:i w:val="0"/>
                <w:iCs w:val="0"/>
                <w:color w:val="auto"/>
                <w:sz w:val="22"/>
                <w:szCs w:val="22"/>
                <w:u w:val="none"/>
              </w:rPr>
            </w:pPr>
          </w:p>
        </w:tc>
      </w:tr>
      <w:tr w14:paraId="6117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3F4E9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86C08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面包分块机</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0A8EA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E5E43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9C651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8650.00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511A0F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8650.00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25FE705">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2E290C4">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6271411">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3284D813">
            <w:pPr>
              <w:jc w:val="center"/>
              <w:rPr>
                <w:rFonts w:hint="eastAsia" w:ascii="宋体" w:hAnsi="宋体" w:eastAsia="宋体" w:cs="宋体"/>
                <w:i w:val="0"/>
                <w:iCs w:val="0"/>
                <w:color w:val="auto"/>
                <w:sz w:val="22"/>
                <w:szCs w:val="22"/>
                <w:u w:val="none"/>
              </w:rPr>
            </w:pPr>
          </w:p>
        </w:tc>
      </w:tr>
      <w:tr w14:paraId="552D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0090A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B19C4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两层四盘电烤炉+八盘醒发箱</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DF981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4EE7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20E2E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9950.00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0DF42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9950.00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6F6C16A">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676B6D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E535FE6">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466075FB">
            <w:pPr>
              <w:jc w:val="center"/>
              <w:rPr>
                <w:rFonts w:hint="eastAsia" w:ascii="宋体" w:hAnsi="宋体" w:eastAsia="宋体" w:cs="宋体"/>
                <w:i w:val="0"/>
                <w:iCs w:val="0"/>
                <w:color w:val="auto"/>
                <w:sz w:val="22"/>
                <w:szCs w:val="22"/>
                <w:u w:val="none"/>
              </w:rPr>
            </w:pPr>
          </w:p>
        </w:tc>
      </w:tr>
      <w:tr w14:paraId="3913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8CD66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79E3C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油网烟罩</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2FE71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CE880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B7FC3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85570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3145.00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706AA30">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57CE0F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21B8D0E">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2D7D8BD0">
            <w:pPr>
              <w:jc w:val="center"/>
              <w:rPr>
                <w:rFonts w:hint="eastAsia" w:ascii="宋体" w:hAnsi="宋体" w:eastAsia="宋体" w:cs="宋体"/>
                <w:i w:val="0"/>
                <w:iCs w:val="0"/>
                <w:color w:val="auto"/>
                <w:sz w:val="22"/>
                <w:szCs w:val="22"/>
                <w:u w:val="none"/>
              </w:rPr>
            </w:pPr>
          </w:p>
        </w:tc>
      </w:tr>
      <w:tr w14:paraId="0579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60F8D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3F3EA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隔油网2</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49880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8E2BD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9B518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138.00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01D9E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552.00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70BE240">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CFF8BA4">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9BC634A">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FF45FF5">
            <w:pPr>
              <w:jc w:val="center"/>
              <w:rPr>
                <w:rFonts w:hint="eastAsia" w:ascii="宋体" w:hAnsi="宋体" w:eastAsia="宋体" w:cs="宋体"/>
                <w:i w:val="0"/>
                <w:iCs w:val="0"/>
                <w:color w:val="auto"/>
                <w:sz w:val="22"/>
                <w:szCs w:val="22"/>
                <w:u w:val="none"/>
              </w:rPr>
            </w:pPr>
          </w:p>
        </w:tc>
      </w:tr>
      <w:tr w14:paraId="2657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500" w:type="pct"/>
            <w:gridSpan w:val="9"/>
            <w:tcBorders>
              <w:top w:val="single" w:color="000000" w:sz="4" w:space="0"/>
              <w:left w:val="single" w:color="000000" w:sz="4" w:space="0"/>
              <w:bottom w:val="single" w:color="000000" w:sz="4" w:space="0"/>
              <w:right w:val="single" w:color="000000" w:sz="4" w:space="0"/>
            </w:tcBorders>
            <w:noWrap w:val="0"/>
            <w:vAlign w:val="center"/>
          </w:tcPr>
          <w:p w14:paraId="43684578">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水果间</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3D4854E">
            <w:pPr>
              <w:jc w:val="center"/>
              <w:rPr>
                <w:rFonts w:hint="eastAsia" w:ascii="宋体" w:hAnsi="宋体" w:eastAsia="宋体" w:cs="宋体"/>
                <w:i w:val="0"/>
                <w:iCs w:val="0"/>
                <w:color w:val="auto"/>
                <w:sz w:val="22"/>
                <w:szCs w:val="22"/>
                <w:u w:val="none"/>
              </w:rPr>
            </w:pPr>
          </w:p>
        </w:tc>
      </w:tr>
      <w:tr w14:paraId="3B8A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3E585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C714C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保鲜冰箱</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EAA0A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18663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36304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2950.00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F62E5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2950.00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8F3B37A">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5809D4F">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046AC47">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0DF0CF3A">
            <w:pPr>
              <w:jc w:val="center"/>
              <w:rPr>
                <w:rFonts w:hint="eastAsia" w:ascii="宋体" w:hAnsi="宋体" w:eastAsia="宋体" w:cs="宋体"/>
                <w:i w:val="0"/>
                <w:iCs w:val="0"/>
                <w:color w:val="auto"/>
                <w:sz w:val="22"/>
                <w:szCs w:val="22"/>
                <w:u w:val="none"/>
              </w:rPr>
            </w:pPr>
          </w:p>
        </w:tc>
      </w:tr>
      <w:tr w14:paraId="6A34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5BF34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8DF32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单星工作台2</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6F400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AB8FB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3B058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9D307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787DE2D">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40B862B">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4C1E23A">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76EDBFBA">
            <w:pPr>
              <w:jc w:val="center"/>
              <w:rPr>
                <w:rFonts w:hint="eastAsia" w:ascii="宋体" w:hAnsi="宋体" w:eastAsia="宋体" w:cs="宋体"/>
                <w:i w:val="0"/>
                <w:iCs w:val="0"/>
                <w:color w:val="auto"/>
                <w:sz w:val="22"/>
                <w:szCs w:val="22"/>
                <w:u w:val="none"/>
              </w:rPr>
            </w:pPr>
          </w:p>
        </w:tc>
      </w:tr>
      <w:tr w14:paraId="7F5C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74841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E5860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双层工作台2</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59D81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E367B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FD7DF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C4973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5F96160">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029DCDC">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901BB7E">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034DB92">
            <w:pPr>
              <w:jc w:val="center"/>
              <w:rPr>
                <w:rFonts w:hint="eastAsia" w:ascii="宋体" w:hAnsi="宋体" w:eastAsia="宋体" w:cs="宋体"/>
                <w:i w:val="0"/>
                <w:iCs w:val="0"/>
                <w:color w:val="auto"/>
                <w:sz w:val="22"/>
                <w:szCs w:val="22"/>
                <w:u w:val="none"/>
              </w:rPr>
            </w:pPr>
          </w:p>
        </w:tc>
      </w:tr>
      <w:tr w14:paraId="3B97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45752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A417A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挂墙刀具柜2</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EF832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BFF5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E1755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EB7A5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0B13697">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651CCE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415A537">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463F9D91">
            <w:pPr>
              <w:jc w:val="center"/>
              <w:rPr>
                <w:rFonts w:hint="eastAsia" w:ascii="宋体" w:hAnsi="宋体" w:eastAsia="宋体" w:cs="宋体"/>
                <w:i w:val="0"/>
                <w:iCs w:val="0"/>
                <w:color w:val="auto"/>
                <w:sz w:val="22"/>
                <w:szCs w:val="22"/>
                <w:u w:val="none"/>
              </w:rPr>
            </w:pPr>
          </w:p>
        </w:tc>
      </w:tr>
      <w:tr w14:paraId="4D87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3527C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FCD5F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净水器</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51387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6EA32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8E33D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1302.50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18323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1302.50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276A774">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CEE211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9082F14">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457CBB87">
            <w:pPr>
              <w:jc w:val="center"/>
              <w:rPr>
                <w:rFonts w:hint="eastAsia" w:ascii="宋体" w:hAnsi="宋体" w:eastAsia="宋体" w:cs="宋体"/>
                <w:i w:val="0"/>
                <w:iCs w:val="0"/>
                <w:color w:val="auto"/>
                <w:sz w:val="22"/>
                <w:szCs w:val="22"/>
                <w:u w:val="none"/>
              </w:rPr>
            </w:pPr>
          </w:p>
        </w:tc>
      </w:tr>
      <w:tr w14:paraId="7F4C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500" w:type="pct"/>
            <w:gridSpan w:val="9"/>
            <w:tcBorders>
              <w:top w:val="single" w:color="000000" w:sz="4" w:space="0"/>
              <w:left w:val="single" w:color="000000" w:sz="4" w:space="0"/>
              <w:bottom w:val="single" w:color="000000" w:sz="4" w:space="0"/>
              <w:right w:val="single" w:color="000000" w:sz="4" w:space="0"/>
            </w:tcBorders>
            <w:noWrap w:val="0"/>
            <w:vAlign w:val="center"/>
          </w:tcPr>
          <w:p w14:paraId="4EF9F6DD">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预进间/配餐间</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049B88F3">
            <w:pPr>
              <w:jc w:val="center"/>
              <w:rPr>
                <w:rFonts w:hint="eastAsia" w:ascii="宋体" w:hAnsi="宋体" w:eastAsia="宋体" w:cs="宋体"/>
                <w:i w:val="0"/>
                <w:iCs w:val="0"/>
                <w:color w:val="auto"/>
                <w:sz w:val="22"/>
                <w:szCs w:val="22"/>
                <w:u w:val="none"/>
              </w:rPr>
            </w:pPr>
          </w:p>
        </w:tc>
      </w:tr>
      <w:tr w14:paraId="669A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867F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2B030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挂墙洗手星3</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3204D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BE81A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41D1F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604A7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1EF08D8">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D9653C1">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F34D3ED">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4F7FE9FE">
            <w:pPr>
              <w:jc w:val="center"/>
              <w:rPr>
                <w:rFonts w:hint="eastAsia" w:ascii="宋体" w:hAnsi="宋体" w:eastAsia="宋体" w:cs="宋体"/>
                <w:i w:val="0"/>
                <w:iCs w:val="0"/>
                <w:color w:val="auto"/>
                <w:sz w:val="22"/>
                <w:szCs w:val="22"/>
                <w:u w:val="none"/>
              </w:rPr>
            </w:pPr>
          </w:p>
        </w:tc>
      </w:tr>
      <w:tr w14:paraId="39B9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19978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C39F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玻璃门平台留样雪柜</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35782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E948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B43CB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CE34F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6D40394">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978188D">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16BA0C1">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5C1CF320">
            <w:pPr>
              <w:jc w:val="center"/>
              <w:rPr>
                <w:rFonts w:hint="eastAsia" w:ascii="宋体" w:hAnsi="宋体" w:eastAsia="宋体" w:cs="宋体"/>
                <w:i w:val="0"/>
                <w:iCs w:val="0"/>
                <w:color w:val="auto"/>
                <w:sz w:val="22"/>
                <w:szCs w:val="22"/>
                <w:u w:val="none"/>
              </w:rPr>
            </w:pPr>
          </w:p>
        </w:tc>
      </w:tr>
      <w:tr w14:paraId="77C9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452B8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0C9ED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单层工作台2</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665A0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C4A41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54A3E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4F2B5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6FE16D3">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E1F67C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258F60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2E0066CE">
            <w:pPr>
              <w:jc w:val="center"/>
              <w:rPr>
                <w:rFonts w:hint="eastAsia" w:ascii="宋体" w:hAnsi="宋体" w:eastAsia="宋体" w:cs="宋体"/>
                <w:i w:val="0"/>
                <w:iCs w:val="0"/>
                <w:color w:val="auto"/>
                <w:sz w:val="22"/>
                <w:szCs w:val="22"/>
                <w:u w:val="none"/>
              </w:rPr>
            </w:pPr>
          </w:p>
        </w:tc>
      </w:tr>
      <w:tr w14:paraId="2FF3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5F392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408AD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工作台柜</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645E2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D6E4B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E9995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74BFCE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251DF38">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88D6ACD">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5A28BE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59DB41D">
            <w:pPr>
              <w:jc w:val="center"/>
              <w:rPr>
                <w:rFonts w:hint="eastAsia" w:ascii="宋体" w:hAnsi="宋体" w:eastAsia="宋体" w:cs="宋体"/>
                <w:i w:val="0"/>
                <w:iCs w:val="0"/>
                <w:color w:val="auto"/>
                <w:sz w:val="22"/>
                <w:szCs w:val="22"/>
                <w:u w:val="none"/>
              </w:rPr>
            </w:pPr>
          </w:p>
        </w:tc>
      </w:tr>
      <w:tr w14:paraId="1A7B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9DCD1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E8BE0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双层工作台3</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67A9C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D2545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A97D2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558B50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27E221F">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B84ABF3">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ECCA513">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5E9643F5">
            <w:pPr>
              <w:jc w:val="center"/>
              <w:rPr>
                <w:rFonts w:hint="eastAsia" w:ascii="宋体" w:hAnsi="宋体" w:eastAsia="宋体" w:cs="宋体"/>
                <w:i w:val="0"/>
                <w:iCs w:val="0"/>
                <w:color w:val="auto"/>
                <w:sz w:val="22"/>
                <w:szCs w:val="22"/>
                <w:u w:val="none"/>
              </w:rPr>
            </w:pPr>
          </w:p>
        </w:tc>
      </w:tr>
      <w:tr w14:paraId="02CA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500" w:type="pct"/>
            <w:gridSpan w:val="9"/>
            <w:tcBorders>
              <w:top w:val="single" w:color="000000" w:sz="4" w:space="0"/>
              <w:left w:val="single" w:color="000000" w:sz="4" w:space="0"/>
              <w:bottom w:val="single" w:color="000000" w:sz="4" w:space="0"/>
              <w:right w:val="single" w:color="000000" w:sz="4" w:space="0"/>
            </w:tcBorders>
            <w:noWrap w:val="0"/>
            <w:vAlign w:val="center"/>
          </w:tcPr>
          <w:p w14:paraId="6760CB8A">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洗消间</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2A09E0DB">
            <w:pPr>
              <w:jc w:val="center"/>
              <w:rPr>
                <w:rFonts w:hint="eastAsia" w:ascii="宋体" w:hAnsi="宋体" w:eastAsia="宋体" w:cs="宋体"/>
                <w:i w:val="0"/>
                <w:iCs w:val="0"/>
                <w:color w:val="auto"/>
                <w:sz w:val="22"/>
                <w:szCs w:val="22"/>
                <w:u w:val="none"/>
              </w:rPr>
            </w:pPr>
          </w:p>
        </w:tc>
      </w:tr>
      <w:tr w14:paraId="5FCB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B8F6E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58740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活动工作台</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E15A2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5A2FC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4CFF8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1180.00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FE4DF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1180.00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1BB551B">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24F550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4EA6FC9">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0029B254">
            <w:pPr>
              <w:jc w:val="center"/>
              <w:rPr>
                <w:rFonts w:hint="eastAsia" w:ascii="宋体" w:hAnsi="宋体" w:eastAsia="宋体" w:cs="宋体"/>
                <w:i w:val="0"/>
                <w:iCs w:val="0"/>
                <w:color w:val="auto"/>
                <w:sz w:val="22"/>
                <w:szCs w:val="22"/>
                <w:u w:val="none"/>
              </w:rPr>
            </w:pPr>
          </w:p>
        </w:tc>
      </w:tr>
      <w:tr w14:paraId="6CE7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F6EDA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7AA7A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消毒柜</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31058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75C97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0C08F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3900.00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A8063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F75DC83">
            <w:pPr>
              <w:jc w:val="center"/>
              <w:rPr>
                <w:rFonts w:hint="eastAsia" w:ascii="宋体" w:hAnsi="宋体" w:eastAsia="宋体" w:cs="宋体"/>
                <w:i w:val="0"/>
                <w:iCs w:val="0"/>
                <w:color w:val="auto"/>
                <w:sz w:val="22"/>
                <w:szCs w:val="22"/>
                <w:u w:val="none"/>
                <w:lang w:eastAsia="zh-CN"/>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FC1D6BE">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E25560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ED2E2BA">
            <w:pPr>
              <w:jc w:val="center"/>
              <w:rPr>
                <w:rFonts w:hint="eastAsia" w:ascii="宋体" w:hAnsi="宋体" w:eastAsia="宋体" w:cs="宋体"/>
                <w:i w:val="0"/>
                <w:iCs w:val="0"/>
                <w:color w:val="auto"/>
                <w:sz w:val="22"/>
                <w:szCs w:val="22"/>
                <w:u w:val="none"/>
              </w:rPr>
            </w:pPr>
          </w:p>
        </w:tc>
      </w:tr>
      <w:tr w14:paraId="5CE1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FE5FF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55742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双门消毒柜</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0EFB7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20940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EA6DA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56AAE5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22DC974">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1A884BD">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720BF2F">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7230DD29">
            <w:pPr>
              <w:jc w:val="center"/>
              <w:rPr>
                <w:rFonts w:hint="eastAsia" w:ascii="宋体" w:hAnsi="宋体" w:eastAsia="宋体" w:cs="宋体"/>
                <w:i w:val="0"/>
                <w:iCs w:val="0"/>
                <w:color w:val="auto"/>
                <w:sz w:val="22"/>
                <w:szCs w:val="22"/>
                <w:u w:val="none"/>
              </w:rPr>
            </w:pPr>
          </w:p>
        </w:tc>
      </w:tr>
      <w:tr w14:paraId="7CFD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B1895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E5D5F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三星盆台</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746AD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EACB0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22E9A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8EF73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FA413AB">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569820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21A9D9E">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3E3B0392">
            <w:pPr>
              <w:jc w:val="center"/>
              <w:rPr>
                <w:rFonts w:hint="eastAsia" w:ascii="宋体" w:hAnsi="宋体" w:eastAsia="宋体" w:cs="宋体"/>
                <w:i w:val="0"/>
                <w:iCs w:val="0"/>
                <w:color w:val="auto"/>
                <w:sz w:val="22"/>
                <w:szCs w:val="22"/>
                <w:u w:val="none"/>
              </w:rPr>
            </w:pPr>
          </w:p>
        </w:tc>
      </w:tr>
      <w:tr w14:paraId="0A2F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771A1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7FE5A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滤水架</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4FEB6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67686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3EDFD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780.00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97BFD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780.00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6A496B7">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886CE17">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CCE8531">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20C6C121">
            <w:pPr>
              <w:jc w:val="center"/>
              <w:rPr>
                <w:rFonts w:hint="eastAsia" w:ascii="宋体" w:hAnsi="宋体" w:eastAsia="宋体" w:cs="宋体"/>
                <w:i w:val="0"/>
                <w:iCs w:val="0"/>
                <w:color w:val="auto"/>
                <w:sz w:val="22"/>
                <w:szCs w:val="22"/>
                <w:u w:val="none"/>
              </w:rPr>
            </w:pPr>
          </w:p>
        </w:tc>
      </w:tr>
      <w:tr w14:paraId="1916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38C82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812E9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电热水器</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DF94C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9B582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8B803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6C418A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EBDE1ED">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7EED1E2">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C950A45">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78CB00A">
            <w:pPr>
              <w:jc w:val="center"/>
              <w:rPr>
                <w:rFonts w:hint="eastAsia" w:ascii="宋体" w:hAnsi="宋体" w:eastAsia="宋体" w:cs="宋体"/>
                <w:i w:val="0"/>
                <w:iCs w:val="0"/>
                <w:color w:val="auto"/>
                <w:sz w:val="22"/>
                <w:szCs w:val="22"/>
                <w:u w:val="none"/>
              </w:rPr>
            </w:pPr>
          </w:p>
        </w:tc>
      </w:tr>
      <w:tr w14:paraId="5E41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500" w:type="pct"/>
            <w:gridSpan w:val="9"/>
            <w:tcBorders>
              <w:top w:val="single" w:color="000000" w:sz="4" w:space="0"/>
              <w:left w:val="single" w:color="000000" w:sz="4" w:space="0"/>
              <w:bottom w:val="single" w:color="000000" w:sz="4" w:space="0"/>
              <w:right w:val="single" w:color="000000" w:sz="4" w:space="0"/>
            </w:tcBorders>
            <w:noWrap w:val="0"/>
            <w:vAlign w:val="center"/>
          </w:tcPr>
          <w:p w14:paraId="21425C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01023502">
            <w:pPr>
              <w:jc w:val="center"/>
              <w:rPr>
                <w:rFonts w:hint="eastAsia" w:ascii="宋体" w:hAnsi="宋体" w:eastAsia="宋体" w:cs="宋体"/>
                <w:i w:val="0"/>
                <w:iCs w:val="0"/>
                <w:color w:val="auto"/>
                <w:sz w:val="22"/>
                <w:szCs w:val="22"/>
                <w:u w:val="none"/>
              </w:rPr>
            </w:pPr>
          </w:p>
        </w:tc>
      </w:tr>
      <w:tr w14:paraId="1CAE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D82DD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F95D0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风幕机</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08D30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A482C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2BBFB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760.00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6A5E7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760.00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87AE3BB">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AC457C1">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63B469D">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8BAFAD3">
            <w:pPr>
              <w:jc w:val="center"/>
              <w:rPr>
                <w:rFonts w:hint="eastAsia" w:ascii="宋体" w:hAnsi="宋体" w:eastAsia="宋体" w:cs="宋体"/>
                <w:i w:val="0"/>
                <w:iCs w:val="0"/>
                <w:color w:val="auto"/>
                <w:sz w:val="22"/>
                <w:szCs w:val="22"/>
                <w:u w:val="none"/>
              </w:rPr>
            </w:pPr>
          </w:p>
        </w:tc>
      </w:tr>
      <w:tr w14:paraId="69D4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F03EF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DA75C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灭蝇灯</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AAADA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63EA19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88BCB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3D66AD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1400.00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C813017">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4477613">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D45800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43CD221B">
            <w:pPr>
              <w:jc w:val="center"/>
              <w:rPr>
                <w:rFonts w:hint="eastAsia" w:ascii="宋体" w:hAnsi="宋体" w:eastAsia="宋体" w:cs="宋体"/>
                <w:i w:val="0"/>
                <w:iCs w:val="0"/>
                <w:color w:val="auto"/>
                <w:sz w:val="22"/>
                <w:szCs w:val="22"/>
                <w:u w:val="none"/>
              </w:rPr>
            </w:pPr>
          </w:p>
        </w:tc>
      </w:tr>
      <w:tr w14:paraId="2382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66B3C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6FFBA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挡鼠板</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0F3D1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26146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7C4F9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843.00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02C05A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1686.00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B0E8CAE">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284DBA6">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03D3770">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5D9788C5">
            <w:pPr>
              <w:jc w:val="center"/>
              <w:rPr>
                <w:rFonts w:hint="eastAsia" w:ascii="宋体" w:hAnsi="宋体" w:eastAsia="宋体" w:cs="宋体"/>
                <w:i w:val="0"/>
                <w:iCs w:val="0"/>
                <w:color w:val="auto"/>
                <w:sz w:val="22"/>
                <w:szCs w:val="22"/>
                <w:u w:val="none"/>
              </w:rPr>
            </w:pPr>
          </w:p>
        </w:tc>
      </w:tr>
      <w:tr w14:paraId="5AC4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6" w:type="pct"/>
            <w:tcBorders>
              <w:top w:val="single" w:color="000000" w:sz="4" w:space="0"/>
              <w:left w:val="single" w:color="000000" w:sz="4" w:space="0"/>
              <w:bottom w:val="nil"/>
              <w:right w:val="single" w:color="000000" w:sz="4" w:space="0"/>
            </w:tcBorders>
            <w:noWrap w:val="0"/>
            <w:vAlign w:val="center"/>
          </w:tcPr>
          <w:p w14:paraId="463DFC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617" w:type="pct"/>
            <w:tcBorders>
              <w:top w:val="single" w:color="000000" w:sz="4" w:space="0"/>
              <w:left w:val="single" w:color="000000" w:sz="4" w:space="0"/>
              <w:bottom w:val="nil"/>
              <w:right w:val="single" w:color="000000" w:sz="4" w:space="0"/>
            </w:tcBorders>
            <w:noWrap w:val="0"/>
            <w:vAlign w:val="center"/>
          </w:tcPr>
          <w:p w14:paraId="24B08A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室内风管接驳</w:t>
            </w:r>
          </w:p>
        </w:tc>
        <w:tc>
          <w:tcPr>
            <w:tcW w:w="324" w:type="pct"/>
            <w:tcBorders>
              <w:top w:val="single" w:color="000000" w:sz="4" w:space="0"/>
              <w:left w:val="single" w:color="000000" w:sz="4" w:space="0"/>
              <w:bottom w:val="nil"/>
              <w:right w:val="single" w:color="000000" w:sz="4" w:space="0"/>
            </w:tcBorders>
            <w:noWrap/>
            <w:vAlign w:val="center"/>
          </w:tcPr>
          <w:p w14:paraId="6133E0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08" w:type="pct"/>
            <w:tcBorders>
              <w:top w:val="single" w:color="000000" w:sz="4" w:space="0"/>
              <w:left w:val="single" w:color="000000" w:sz="4" w:space="0"/>
              <w:bottom w:val="nil"/>
              <w:right w:val="single" w:color="000000" w:sz="4" w:space="0"/>
            </w:tcBorders>
            <w:noWrap/>
            <w:vAlign w:val="center"/>
          </w:tcPr>
          <w:p w14:paraId="30F0D3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平方</w:t>
            </w:r>
          </w:p>
        </w:tc>
        <w:tc>
          <w:tcPr>
            <w:tcW w:w="709" w:type="pct"/>
            <w:tcBorders>
              <w:top w:val="single" w:color="000000" w:sz="4" w:space="0"/>
              <w:left w:val="single" w:color="000000" w:sz="4" w:space="0"/>
              <w:bottom w:val="nil"/>
              <w:right w:val="single" w:color="000000" w:sz="4" w:space="0"/>
            </w:tcBorders>
            <w:noWrap/>
            <w:vAlign w:val="center"/>
          </w:tcPr>
          <w:p w14:paraId="77487A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270.00 </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49150E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4050.00 </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2309FA4">
            <w:pPr>
              <w:jc w:val="center"/>
              <w:rPr>
                <w:rFonts w:hint="eastAsia" w:ascii="宋体" w:hAnsi="宋体" w:eastAsia="宋体" w:cs="宋体"/>
                <w:i w:val="0"/>
                <w:iCs w:val="0"/>
                <w:color w:val="auto"/>
                <w:sz w:val="22"/>
                <w:szCs w:val="22"/>
                <w:u w:val="none"/>
              </w:rPr>
            </w:pPr>
            <w:r>
              <w:rPr>
                <w:rFonts w:hint="eastAsia"/>
                <w:b/>
                <w:bCs/>
                <w:color w:val="FF0000"/>
                <w:szCs w:val="21"/>
                <w:lang w:val="en-US" w:eastAsia="zh-CN"/>
              </w:rPr>
              <w:t>拒绝进口</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1F8BFEB">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val="en-US" w:eastAsia="zh-CN"/>
              </w:rPr>
              <w:t>否</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72D2AE4">
            <w:pPr>
              <w:jc w:val="center"/>
              <w:rPr>
                <w:rFonts w:hint="eastAsia" w:ascii="宋体" w:hAnsi="宋体" w:eastAsia="宋体" w:cs="宋体"/>
                <w:i w:val="0"/>
                <w:iCs w:val="0"/>
                <w:color w:val="auto"/>
                <w:sz w:val="22"/>
                <w:szCs w:val="22"/>
                <w:u w:val="none"/>
              </w:rPr>
            </w:pPr>
            <w:r>
              <w:rPr>
                <w:rFonts w:hint="eastAsia" w:ascii="宋体" w:hAnsi="宋体" w:cs="宋体"/>
                <w:b/>
                <w:bCs/>
                <w:color w:val="FF0000"/>
                <w:kern w:val="0"/>
                <w:sz w:val="21"/>
                <w:szCs w:val="21"/>
                <w:highlight w:val="none"/>
                <w:lang w:eastAsia="zh-CN"/>
              </w:rPr>
              <w:t>工业</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4667D217">
            <w:pPr>
              <w:jc w:val="center"/>
              <w:rPr>
                <w:rFonts w:hint="eastAsia" w:ascii="宋体" w:hAnsi="宋体" w:eastAsia="宋体" w:cs="宋体"/>
                <w:i w:val="0"/>
                <w:iCs w:val="0"/>
                <w:color w:val="auto"/>
                <w:sz w:val="22"/>
                <w:szCs w:val="22"/>
                <w:u w:val="none"/>
              </w:rPr>
            </w:pPr>
          </w:p>
        </w:tc>
      </w:tr>
      <w:tr w14:paraId="6B71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06" w:type="pct"/>
            <w:gridSpan w:val="5"/>
            <w:tcBorders>
              <w:top w:val="single" w:color="000000" w:sz="4" w:space="0"/>
              <w:left w:val="single" w:color="000000" w:sz="4" w:space="0"/>
              <w:bottom w:val="single" w:color="000000" w:sz="4" w:space="0"/>
              <w:right w:val="single" w:color="000000" w:sz="4" w:space="0"/>
            </w:tcBorders>
            <w:noWrap/>
            <w:vAlign w:val="center"/>
          </w:tcPr>
          <w:p w14:paraId="5050E1C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合计（元）</w:t>
            </w:r>
          </w:p>
        </w:tc>
        <w:tc>
          <w:tcPr>
            <w:tcW w:w="2193" w:type="pct"/>
            <w:gridSpan w:val="4"/>
            <w:tcBorders>
              <w:top w:val="single" w:color="000000" w:sz="4" w:space="0"/>
              <w:left w:val="single" w:color="000000" w:sz="4" w:space="0"/>
              <w:bottom w:val="single" w:color="000000" w:sz="4" w:space="0"/>
              <w:right w:val="single" w:color="000000" w:sz="4" w:space="0"/>
            </w:tcBorders>
            <w:noWrap w:val="0"/>
            <w:vAlign w:val="center"/>
          </w:tcPr>
          <w:p w14:paraId="76861F63">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212300.00 </w:t>
            </w: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4EA09FE3">
            <w:pPr>
              <w:jc w:val="center"/>
              <w:rPr>
                <w:rFonts w:hint="eastAsia" w:ascii="宋体" w:hAnsi="宋体" w:eastAsia="宋体" w:cs="宋体"/>
                <w:i w:val="0"/>
                <w:iCs w:val="0"/>
                <w:color w:val="auto"/>
                <w:sz w:val="22"/>
                <w:szCs w:val="22"/>
                <w:u w:val="none"/>
              </w:rPr>
            </w:pPr>
          </w:p>
        </w:tc>
      </w:tr>
    </w:tbl>
    <w:p w14:paraId="109B8796">
      <w:pPr>
        <w:rPr>
          <w:color w:val="FF0000"/>
        </w:rPr>
      </w:pPr>
      <w:r>
        <w:rPr>
          <w:rFonts w:hint="eastAsia"/>
          <w:color w:val="FF0000"/>
        </w:rPr>
        <w:t>备注：</w:t>
      </w:r>
    </w:p>
    <w:p w14:paraId="7D1F461B">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5EFCC449">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8EAFFF5">
      <w:pPr>
        <w:ind w:firstLine="420" w:firstLineChars="200"/>
        <w:rPr>
          <w:color w:val="FF0000"/>
        </w:rPr>
      </w:pPr>
      <w:r>
        <w:rPr>
          <w:rFonts w:hint="eastAsia"/>
          <w:color w:val="FF0000"/>
        </w:rPr>
        <w:t>3、如注明有单价控制金额的产品，投标人对该产品的报价不得超过控制金额，否则将作投标无效处理。</w:t>
      </w:r>
    </w:p>
    <w:p w14:paraId="0FD09C04">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4983A6B7">
      <w:pPr>
        <w:pStyle w:val="3"/>
        <w:jc w:val="center"/>
      </w:pPr>
      <w:bookmarkStart w:id="14"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jc w:val="center"/>
            </w:pPr>
            <w:r>
              <w:rPr>
                <w:rFonts w:hint="eastAsia"/>
              </w:rPr>
              <w:t>1</w:t>
            </w:r>
          </w:p>
        </w:tc>
        <w:tc>
          <w:tcPr>
            <w:tcW w:w="7483" w:type="dxa"/>
          </w:tcPr>
          <w:p w14:paraId="0719571F">
            <w:pPr>
              <w:jc w:val="center"/>
            </w:pPr>
            <w:r>
              <w:rPr>
                <w:rFonts w:hint="eastAsia"/>
              </w:rPr>
              <w:t>本项目招标文件中所有带★号条款内容</w:t>
            </w:r>
          </w:p>
        </w:tc>
      </w:tr>
      <w:bookmarkEnd w:id="14"/>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6BD8D1B3">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16ECF942">
      <w:pPr>
        <w:numPr>
          <w:ilvl w:val="0"/>
          <w:numId w:val="2"/>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594"/>
      </w:tblGrid>
      <w:tr w14:paraId="4C84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noWrap w:val="0"/>
            <w:vAlign w:val="center"/>
          </w:tcPr>
          <w:p w14:paraId="01097626">
            <w:pPr>
              <w:jc w:val="center"/>
              <w:rPr>
                <w:b/>
              </w:rPr>
            </w:pPr>
            <w:r>
              <w:rPr>
                <w:rFonts w:hint="eastAsia"/>
                <w:b/>
              </w:rPr>
              <w:t>序号</w:t>
            </w:r>
          </w:p>
        </w:tc>
        <w:tc>
          <w:tcPr>
            <w:tcW w:w="1620" w:type="dxa"/>
            <w:noWrap w:val="0"/>
            <w:vAlign w:val="center"/>
          </w:tcPr>
          <w:p w14:paraId="575BFE40">
            <w:pPr>
              <w:jc w:val="center"/>
              <w:rPr>
                <w:b/>
              </w:rPr>
            </w:pPr>
            <w:r>
              <w:rPr>
                <w:rFonts w:hint="eastAsia"/>
                <w:b/>
              </w:rPr>
              <w:t>目录</w:t>
            </w:r>
          </w:p>
        </w:tc>
        <w:tc>
          <w:tcPr>
            <w:tcW w:w="5594" w:type="dxa"/>
            <w:noWrap w:val="0"/>
            <w:vAlign w:val="center"/>
          </w:tcPr>
          <w:p w14:paraId="7CAC8F86">
            <w:pPr>
              <w:jc w:val="center"/>
              <w:rPr>
                <w:b/>
              </w:rPr>
            </w:pPr>
            <w:r>
              <w:rPr>
                <w:rFonts w:hint="eastAsia"/>
                <w:b/>
              </w:rPr>
              <w:t>采购商务需求</w:t>
            </w:r>
          </w:p>
        </w:tc>
      </w:tr>
      <w:tr w14:paraId="30B6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21F5D54D">
            <w:pPr>
              <w:rPr>
                <w:b/>
              </w:rPr>
            </w:pPr>
            <w:r>
              <w:rPr>
                <w:rFonts w:hint="eastAsia"/>
                <w:b/>
              </w:rPr>
              <w:t>（一）免费保修期内售后服务要求</w:t>
            </w:r>
          </w:p>
        </w:tc>
      </w:tr>
      <w:tr w14:paraId="2C72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60" w:type="dxa"/>
            <w:noWrap w:val="0"/>
            <w:vAlign w:val="center"/>
          </w:tcPr>
          <w:p w14:paraId="4DE701C1">
            <w:pPr>
              <w:jc w:val="center"/>
              <w:rPr>
                <w:b/>
                <w:highlight w:val="yellow"/>
              </w:rPr>
            </w:pPr>
            <w:r>
              <w:rPr>
                <w:rFonts w:hint="eastAsia"/>
                <w:b/>
                <w:highlight w:val="yellow"/>
              </w:rPr>
              <w:t>1</w:t>
            </w:r>
          </w:p>
        </w:tc>
        <w:tc>
          <w:tcPr>
            <w:tcW w:w="1620" w:type="dxa"/>
            <w:noWrap w:val="0"/>
            <w:vAlign w:val="center"/>
          </w:tcPr>
          <w:p w14:paraId="4114F339">
            <w:pPr>
              <w:jc w:val="center"/>
              <w:rPr>
                <w:highlight w:val="yellow"/>
              </w:rPr>
            </w:pPr>
            <w:r>
              <w:rPr>
                <w:rFonts w:hint="eastAsia"/>
                <w:highlight w:val="yellow"/>
              </w:rPr>
              <w:t>免费保修期</w:t>
            </w:r>
          </w:p>
        </w:tc>
        <w:tc>
          <w:tcPr>
            <w:tcW w:w="5594" w:type="dxa"/>
            <w:noWrap w:val="0"/>
            <w:vAlign w:val="top"/>
          </w:tcPr>
          <w:p w14:paraId="1A16441B">
            <w:pPr>
              <w:rPr>
                <w:b/>
                <w:highlight w:val="yellow"/>
              </w:rPr>
            </w:pPr>
            <w:r>
              <w:rPr>
                <w:rFonts w:hint="eastAsia" w:ascii="宋体" w:hAnsi="宋体" w:cs="宋体"/>
                <w:szCs w:val="21"/>
                <w:highlight w:val="yellow"/>
              </w:rPr>
              <w:t>★</w:t>
            </w:r>
            <w:r>
              <w:rPr>
                <w:rFonts w:hint="eastAsia"/>
                <w:bCs/>
                <w:szCs w:val="21"/>
                <w:highlight w:val="yellow"/>
              </w:rPr>
              <w:t>货物免费保修期至少</w:t>
            </w:r>
            <w:r>
              <w:rPr>
                <w:rFonts w:hint="eastAsia"/>
                <w:bCs/>
                <w:szCs w:val="21"/>
                <w:highlight w:val="yellow"/>
                <w:u w:val="single"/>
                <w:lang w:val="en-US" w:eastAsia="zh-CN"/>
              </w:rPr>
              <w:t xml:space="preserve"> 1 </w:t>
            </w:r>
            <w:r>
              <w:rPr>
                <w:rFonts w:hint="eastAsia"/>
                <w:bCs/>
                <w:szCs w:val="21"/>
                <w:highlight w:val="yellow"/>
              </w:rPr>
              <w:t>年，时间自最终验收合格并交付使用之日起计算。</w:t>
            </w:r>
          </w:p>
        </w:tc>
      </w:tr>
      <w:tr w14:paraId="736B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60" w:type="dxa"/>
            <w:noWrap w:val="0"/>
            <w:vAlign w:val="center"/>
          </w:tcPr>
          <w:p w14:paraId="1E7AFA52">
            <w:pPr>
              <w:jc w:val="center"/>
              <w:rPr>
                <w:b/>
              </w:rPr>
            </w:pPr>
            <w:r>
              <w:rPr>
                <w:rFonts w:hint="eastAsia"/>
                <w:b/>
              </w:rPr>
              <w:t>2</w:t>
            </w:r>
          </w:p>
        </w:tc>
        <w:tc>
          <w:tcPr>
            <w:tcW w:w="1620" w:type="dxa"/>
            <w:noWrap w:val="0"/>
            <w:vAlign w:val="top"/>
          </w:tcPr>
          <w:p w14:paraId="6F6F203F">
            <w:pPr>
              <w:jc w:val="center"/>
            </w:pPr>
            <w:r>
              <w:rPr>
                <w:rFonts w:hint="eastAsia"/>
              </w:rPr>
              <w:t>维修响应及故障解决时间</w:t>
            </w:r>
          </w:p>
        </w:tc>
        <w:tc>
          <w:tcPr>
            <w:tcW w:w="5594" w:type="dxa"/>
            <w:noWrap w:val="0"/>
            <w:vAlign w:val="top"/>
          </w:tcPr>
          <w:p w14:paraId="12A1A077">
            <w:pPr>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14:paraId="06C8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60" w:type="dxa"/>
            <w:noWrap w:val="0"/>
            <w:vAlign w:val="center"/>
          </w:tcPr>
          <w:p w14:paraId="05258656">
            <w:pPr>
              <w:jc w:val="center"/>
              <w:rPr>
                <w:b/>
              </w:rPr>
            </w:pPr>
            <w:r>
              <w:rPr>
                <w:rFonts w:hint="eastAsia"/>
                <w:b/>
                <w:lang w:val="en-US" w:eastAsia="zh-CN"/>
              </w:rPr>
              <w:t>3</w:t>
            </w:r>
          </w:p>
        </w:tc>
        <w:tc>
          <w:tcPr>
            <w:tcW w:w="1620" w:type="dxa"/>
            <w:noWrap w:val="0"/>
            <w:vAlign w:val="center"/>
          </w:tcPr>
          <w:p w14:paraId="3CFEB6B0">
            <w:pPr>
              <w:jc w:val="center"/>
              <w:rPr>
                <w:b/>
              </w:rPr>
            </w:pPr>
            <w:r>
              <w:rPr>
                <w:rFonts w:hint="eastAsia"/>
              </w:rPr>
              <w:t>其他</w:t>
            </w:r>
          </w:p>
        </w:tc>
        <w:tc>
          <w:tcPr>
            <w:tcW w:w="5594" w:type="dxa"/>
            <w:noWrap w:val="0"/>
            <w:vAlign w:val="center"/>
          </w:tcPr>
          <w:p w14:paraId="14EF9DA4">
            <w:pPr>
              <w:rPr>
                <w:b/>
              </w:rPr>
            </w:pPr>
            <w:r>
              <w:rPr>
                <w:rFonts w:hint="eastAsia"/>
                <w:bCs/>
                <w:szCs w:val="21"/>
                <w:lang w:eastAsia="zh-CN"/>
              </w:rPr>
              <w:t>投标人中标后，</w:t>
            </w:r>
            <w:r>
              <w:rPr>
                <w:rFonts w:hint="eastAsia"/>
                <w:bCs/>
                <w:szCs w:val="21"/>
              </w:rPr>
              <w:t>应按其投标文件中的承诺，进行其他售后服务工作。</w:t>
            </w:r>
          </w:p>
        </w:tc>
      </w:tr>
      <w:tr w14:paraId="36A2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noWrap w:val="0"/>
            <w:vAlign w:val="top"/>
          </w:tcPr>
          <w:p w14:paraId="5B2E8558">
            <w:pPr>
              <w:rPr>
                <w:b/>
              </w:rPr>
            </w:pPr>
            <w:r>
              <w:rPr>
                <w:rFonts w:hint="eastAsia"/>
                <w:b/>
              </w:rPr>
              <w:t>（</w:t>
            </w:r>
            <w:r>
              <w:rPr>
                <w:rFonts w:hint="eastAsia"/>
                <w:b/>
                <w:lang w:val="en-US" w:eastAsia="zh-CN"/>
              </w:rPr>
              <w:t>二</w:t>
            </w:r>
            <w:r>
              <w:rPr>
                <w:rFonts w:hint="eastAsia"/>
                <w:b/>
              </w:rPr>
              <w:t>）其他商务要求</w:t>
            </w:r>
          </w:p>
        </w:tc>
      </w:tr>
      <w:tr w14:paraId="3DE9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noWrap w:val="0"/>
            <w:vAlign w:val="center"/>
          </w:tcPr>
          <w:p w14:paraId="3291E5C8">
            <w:pPr>
              <w:jc w:val="center"/>
              <w:rPr>
                <w:b/>
                <w:highlight w:val="yellow"/>
              </w:rPr>
            </w:pPr>
            <w:r>
              <w:rPr>
                <w:rFonts w:hint="eastAsia"/>
                <w:b/>
                <w:highlight w:val="yellow"/>
              </w:rPr>
              <w:t>1</w:t>
            </w:r>
          </w:p>
        </w:tc>
        <w:tc>
          <w:tcPr>
            <w:tcW w:w="1620" w:type="dxa"/>
            <w:vMerge w:val="restart"/>
            <w:noWrap w:val="0"/>
            <w:vAlign w:val="center"/>
          </w:tcPr>
          <w:p w14:paraId="568BD35A">
            <w:pPr>
              <w:jc w:val="center"/>
              <w:rPr>
                <w:highlight w:val="yellow"/>
              </w:rPr>
            </w:pPr>
            <w:r>
              <w:rPr>
                <w:rFonts w:hint="eastAsia"/>
                <w:highlight w:val="yellow"/>
              </w:rPr>
              <w:t>关于交货</w:t>
            </w:r>
          </w:p>
        </w:tc>
        <w:tc>
          <w:tcPr>
            <w:tcW w:w="5594" w:type="dxa"/>
            <w:noWrap w:val="0"/>
            <w:vAlign w:val="top"/>
          </w:tcPr>
          <w:p w14:paraId="6C971FBF">
            <w:pPr>
              <w:spacing w:line="340" w:lineRule="exact"/>
              <w:rPr>
                <w:b/>
                <w:highlight w:val="yellow"/>
              </w:rPr>
            </w:pPr>
            <w:r>
              <w:rPr>
                <w:rFonts w:hint="eastAsia" w:ascii="宋体" w:hAnsi="宋体" w:eastAsia="宋体" w:cs="宋体"/>
                <w:bCs/>
                <w:szCs w:val="21"/>
                <w:highlight w:val="yellow"/>
              </w:rPr>
              <w:t>1.1★签订合同后</w:t>
            </w:r>
            <w:r>
              <w:rPr>
                <w:rFonts w:hint="eastAsia" w:ascii="宋体" w:hAnsi="宋体" w:eastAsia="宋体" w:cs="宋体"/>
                <w:bCs/>
                <w:szCs w:val="21"/>
                <w:highlight w:val="yellow"/>
                <w:u w:val="single"/>
                <w:lang w:val="en-US" w:eastAsia="zh-CN"/>
              </w:rPr>
              <w:t xml:space="preserve"> 15 </w:t>
            </w:r>
            <w:r>
              <w:rPr>
                <w:rFonts w:hint="eastAsia" w:ascii="宋体" w:hAnsi="宋体" w:eastAsia="宋体" w:cs="宋体"/>
                <w:bCs/>
                <w:szCs w:val="21"/>
                <w:highlight w:val="yellow"/>
              </w:rPr>
              <w:t>天（日历日）内。</w:t>
            </w:r>
          </w:p>
        </w:tc>
      </w:tr>
      <w:tr w14:paraId="62AD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vMerge w:val="continue"/>
            <w:noWrap w:val="0"/>
            <w:vAlign w:val="center"/>
          </w:tcPr>
          <w:p w14:paraId="07240A5D">
            <w:pPr>
              <w:jc w:val="center"/>
              <w:rPr>
                <w:b/>
              </w:rPr>
            </w:pPr>
          </w:p>
        </w:tc>
        <w:tc>
          <w:tcPr>
            <w:tcW w:w="1620" w:type="dxa"/>
            <w:vMerge w:val="continue"/>
            <w:noWrap w:val="0"/>
            <w:vAlign w:val="center"/>
          </w:tcPr>
          <w:p w14:paraId="669B8949">
            <w:pPr>
              <w:jc w:val="center"/>
            </w:pPr>
          </w:p>
        </w:tc>
        <w:tc>
          <w:tcPr>
            <w:tcW w:w="5594" w:type="dxa"/>
            <w:noWrap w:val="0"/>
            <w:vAlign w:val="top"/>
          </w:tcPr>
          <w:p w14:paraId="1B39B0C5">
            <w:pPr>
              <w:spacing w:line="340" w:lineRule="exact"/>
              <w:rPr>
                <w:rFonts w:hint="eastAsia" w:ascii="宋体" w:hAnsi="宋体" w:eastAsia="宋体" w:cs="宋体"/>
                <w:bCs/>
                <w:szCs w:val="21"/>
              </w:rPr>
            </w:pPr>
            <w:r>
              <w:rPr>
                <w:rFonts w:hint="eastAsia" w:ascii="宋体" w:hAnsi="宋体" w:eastAsia="宋体" w:cs="宋体"/>
                <w:bCs/>
                <w:szCs w:val="21"/>
              </w:rPr>
              <w:t>1.2</w:t>
            </w:r>
            <w:r>
              <w:rPr>
                <w:rFonts w:hint="eastAsia" w:ascii="宋体" w:hAnsi="宋体" w:eastAsia="宋体" w:cs="宋体"/>
                <w:bCs/>
                <w:szCs w:val="21"/>
                <w:lang w:eastAsia="zh-CN"/>
              </w:rPr>
              <w:t>投标人中标后，</w:t>
            </w:r>
            <w:r>
              <w:rPr>
                <w:rFonts w:hint="eastAsia" w:ascii="宋体" w:hAnsi="宋体" w:eastAsia="宋体" w:cs="宋体"/>
                <w:bCs/>
                <w:szCs w:val="21"/>
              </w:rPr>
              <w:t>必须承担设备运输、安装调试、验收检测和提供设备操作说明书、图纸等其他类似的义务。</w:t>
            </w:r>
          </w:p>
        </w:tc>
      </w:tr>
      <w:tr w14:paraId="49A7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noWrap w:val="0"/>
            <w:vAlign w:val="center"/>
          </w:tcPr>
          <w:p w14:paraId="5CA87F85">
            <w:pPr>
              <w:jc w:val="center"/>
              <w:rPr>
                <w:b/>
              </w:rPr>
            </w:pPr>
            <w:r>
              <w:rPr>
                <w:rFonts w:hint="eastAsia"/>
                <w:b/>
              </w:rPr>
              <w:t>2</w:t>
            </w:r>
          </w:p>
        </w:tc>
        <w:tc>
          <w:tcPr>
            <w:tcW w:w="1620" w:type="dxa"/>
            <w:vMerge w:val="restart"/>
            <w:noWrap w:val="0"/>
            <w:vAlign w:val="center"/>
          </w:tcPr>
          <w:p w14:paraId="2BD75E62">
            <w:pPr>
              <w:jc w:val="center"/>
            </w:pPr>
            <w:r>
              <w:rPr>
                <w:rFonts w:hint="eastAsia"/>
              </w:rPr>
              <w:t>关于验收</w:t>
            </w:r>
          </w:p>
        </w:tc>
        <w:tc>
          <w:tcPr>
            <w:tcW w:w="5594" w:type="dxa"/>
            <w:noWrap w:val="0"/>
            <w:vAlign w:val="top"/>
          </w:tcPr>
          <w:p w14:paraId="5B628A96">
            <w:pPr>
              <w:spacing w:line="340" w:lineRule="exact"/>
              <w:rPr>
                <w:rFonts w:hint="eastAsia" w:ascii="宋体" w:hAnsi="宋体" w:eastAsia="宋体" w:cs="宋体"/>
                <w:bCs/>
                <w:szCs w:val="21"/>
              </w:rPr>
            </w:pPr>
            <w:r>
              <w:rPr>
                <w:rFonts w:hint="eastAsia" w:ascii="宋体" w:hAnsi="宋体" w:eastAsia="宋体" w:cs="宋体"/>
                <w:bCs/>
                <w:szCs w:val="21"/>
              </w:rPr>
              <w:t>2.1</w:t>
            </w:r>
            <w:r>
              <w:rPr>
                <w:rFonts w:hint="eastAsia" w:ascii="宋体" w:hAnsi="宋体" w:eastAsia="宋体" w:cs="宋体"/>
                <w:bCs/>
                <w:szCs w:val="21"/>
                <w:lang w:eastAsia="zh-CN"/>
              </w:rPr>
              <w:t>投标人中标后，其</w:t>
            </w:r>
            <w:r>
              <w:rPr>
                <w:rFonts w:hint="eastAsia" w:ascii="宋体" w:hAnsi="宋体" w:eastAsia="宋体" w:cs="宋体"/>
                <w:bCs/>
                <w:szCs w:val="21"/>
              </w:rPr>
              <w:t>货物经过双方检验认可后，签署验收报告，产品保修期自验收合格之日起算，由</w:t>
            </w:r>
            <w:r>
              <w:rPr>
                <w:rFonts w:hint="eastAsia" w:ascii="宋体" w:hAnsi="宋体" w:eastAsia="宋体" w:cs="宋体"/>
                <w:bCs/>
                <w:szCs w:val="21"/>
                <w:lang w:eastAsia="zh-CN"/>
              </w:rPr>
              <w:t>投标人</w:t>
            </w:r>
            <w:r>
              <w:rPr>
                <w:rFonts w:hint="eastAsia" w:ascii="宋体" w:hAnsi="宋体" w:eastAsia="宋体" w:cs="宋体"/>
                <w:bCs/>
                <w:szCs w:val="21"/>
              </w:rPr>
              <w:t>提供产品保修文件。</w:t>
            </w:r>
          </w:p>
        </w:tc>
      </w:tr>
      <w:tr w14:paraId="59C9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2041FE2B">
            <w:pPr>
              <w:jc w:val="center"/>
              <w:rPr>
                <w:b/>
              </w:rPr>
            </w:pPr>
          </w:p>
        </w:tc>
        <w:tc>
          <w:tcPr>
            <w:tcW w:w="1620" w:type="dxa"/>
            <w:vMerge w:val="continue"/>
            <w:noWrap w:val="0"/>
            <w:vAlign w:val="top"/>
          </w:tcPr>
          <w:p w14:paraId="1B5DAFD4">
            <w:pPr>
              <w:rPr>
                <w:b/>
              </w:rPr>
            </w:pPr>
          </w:p>
        </w:tc>
        <w:tc>
          <w:tcPr>
            <w:tcW w:w="5594" w:type="dxa"/>
            <w:noWrap w:val="0"/>
            <w:vAlign w:val="top"/>
          </w:tcPr>
          <w:p w14:paraId="1259B228">
            <w:pPr>
              <w:spacing w:line="340" w:lineRule="exact"/>
              <w:rPr>
                <w:rFonts w:hint="eastAsia" w:ascii="宋体" w:hAnsi="宋体" w:eastAsia="宋体" w:cs="宋体"/>
                <w:bCs/>
                <w:szCs w:val="21"/>
              </w:rPr>
            </w:pPr>
            <w:r>
              <w:rPr>
                <w:rFonts w:hint="eastAsia" w:ascii="宋体" w:hAnsi="宋体" w:eastAsia="宋体" w:cs="宋体"/>
                <w:bCs/>
                <w:szCs w:val="21"/>
              </w:rPr>
              <w:t>2.2</w:t>
            </w:r>
            <w:r>
              <w:rPr>
                <w:rFonts w:hint="eastAsia" w:ascii="宋体" w:hAnsi="宋体" w:eastAsia="宋体" w:cs="宋体"/>
                <w:bCs/>
                <w:szCs w:val="21"/>
                <w:lang w:eastAsia="zh-CN"/>
              </w:rPr>
              <w:t>投标人中标后，</w:t>
            </w:r>
            <w:r>
              <w:rPr>
                <w:rFonts w:hint="eastAsia" w:ascii="宋体" w:hAnsi="宋体" w:eastAsia="宋体" w:cs="宋体"/>
                <w:bCs/>
                <w:szCs w:val="21"/>
              </w:rPr>
              <w:t>当满足以下条件时，采购人才向</w:t>
            </w:r>
            <w:r>
              <w:rPr>
                <w:rFonts w:hint="eastAsia" w:ascii="宋体" w:hAnsi="宋体" w:eastAsia="宋体" w:cs="宋体"/>
                <w:bCs/>
                <w:szCs w:val="21"/>
                <w:lang w:eastAsia="zh-CN"/>
              </w:rPr>
              <w:t>投标人</w:t>
            </w:r>
            <w:r>
              <w:rPr>
                <w:rFonts w:hint="eastAsia" w:ascii="宋体" w:hAnsi="宋体" w:eastAsia="宋体" w:cs="宋体"/>
                <w:bCs/>
                <w:szCs w:val="21"/>
              </w:rPr>
              <w:t>签发货物验收报告：</w:t>
            </w:r>
          </w:p>
          <w:p w14:paraId="317552F8">
            <w:pPr>
              <w:spacing w:line="340" w:lineRule="exact"/>
              <w:rPr>
                <w:rFonts w:hint="eastAsia" w:ascii="宋体" w:hAnsi="宋体" w:eastAsia="宋体" w:cs="宋体"/>
                <w:bCs/>
                <w:szCs w:val="21"/>
              </w:rPr>
            </w:pPr>
            <w:r>
              <w:rPr>
                <w:rFonts w:hint="eastAsia" w:ascii="宋体" w:hAnsi="宋体" w:eastAsia="宋体" w:cs="宋体"/>
                <w:bCs/>
                <w:szCs w:val="21"/>
              </w:rPr>
              <w:t>a、</w:t>
            </w:r>
            <w:r>
              <w:rPr>
                <w:rFonts w:hint="eastAsia" w:ascii="宋体" w:hAnsi="宋体" w:eastAsia="宋体" w:cs="宋体"/>
                <w:bCs/>
                <w:szCs w:val="21"/>
                <w:lang w:eastAsia="zh-CN"/>
              </w:rPr>
              <w:t>投标人</w:t>
            </w:r>
            <w:r>
              <w:rPr>
                <w:rFonts w:hint="eastAsia" w:ascii="宋体" w:hAnsi="宋体" w:eastAsia="宋体" w:cs="宋体"/>
                <w:bCs/>
                <w:szCs w:val="21"/>
              </w:rPr>
              <w:t>已按照合同规定提供了全部产品及完整的技术资料。</w:t>
            </w:r>
          </w:p>
          <w:p w14:paraId="46F44F79">
            <w:pPr>
              <w:spacing w:line="340" w:lineRule="exact"/>
              <w:rPr>
                <w:rFonts w:hint="eastAsia" w:ascii="宋体" w:hAnsi="宋体" w:eastAsia="宋体" w:cs="宋体"/>
                <w:bCs/>
                <w:szCs w:val="21"/>
              </w:rPr>
            </w:pPr>
            <w:r>
              <w:rPr>
                <w:rFonts w:hint="eastAsia" w:ascii="宋体" w:hAnsi="宋体" w:eastAsia="宋体" w:cs="宋体"/>
                <w:bCs/>
                <w:szCs w:val="21"/>
              </w:rPr>
              <w:t>b、货物符合采购文件技术规格书的要求，性能满足要求。</w:t>
            </w:r>
          </w:p>
          <w:p w14:paraId="35C15662">
            <w:pPr>
              <w:spacing w:line="340" w:lineRule="exact"/>
              <w:rPr>
                <w:rFonts w:hint="eastAsia" w:ascii="宋体" w:hAnsi="宋体" w:eastAsia="宋体" w:cs="宋体"/>
                <w:bCs/>
                <w:szCs w:val="21"/>
              </w:rPr>
            </w:pPr>
            <w:r>
              <w:rPr>
                <w:rFonts w:hint="eastAsia" w:ascii="宋体" w:hAnsi="宋体" w:eastAsia="宋体" w:cs="宋体"/>
                <w:bCs/>
                <w:szCs w:val="21"/>
              </w:rPr>
              <w:t>c、货物具备产品合格证。</w:t>
            </w:r>
          </w:p>
        </w:tc>
      </w:tr>
      <w:tr w14:paraId="121C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noWrap w:val="0"/>
            <w:vAlign w:val="center"/>
          </w:tcPr>
          <w:p w14:paraId="40F04851">
            <w:pPr>
              <w:jc w:val="center"/>
              <w:rPr>
                <w:rFonts w:hint="eastAsia"/>
                <w:bCs/>
              </w:rPr>
            </w:pPr>
            <w:r>
              <w:rPr>
                <w:rFonts w:hint="eastAsia"/>
                <w:bCs/>
              </w:rPr>
              <w:t>3</w:t>
            </w:r>
          </w:p>
        </w:tc>
        <w:tc>
          <w:tcPr>
            <w:tcW w:w="1620" w:type="dxa"/>
            <w:vMerge w:val="restart"/>
            <w:noWrap w:val="0"/>
            <w:vAlign w:val="center"/>
          </w:tcPr>
          <w:p w14:paraId="70B27191">
            <w:pPr>
              <w:jc w:val="center"/>
              <w:rPr>
                <w:rFonts w:hint="eastAsia"/>
                <w:bCs/>
              </w:rPr>
            </w:pPr>
            <w:r>
              <w:rPr>
                <w:rFonts w:hint="eastAsia"/>
                <w:bCs/>
              </w:rPr>
              <w:t>违约责任</w:t>
            </w:r>
          </w:p>
        </w:tc>
        <w:tc>
          <w:tcPr>
            <w:tcW w:w="5594" w:type="dxa"/>
            <w:noWrap w:val="0"/>
            <w:vAlign w:val="top"/>
          </w:tcPr>
          <w:p w14:paraId="2C9B8D90">
            <w:pPr>
              <w:spacing w:line="340" w:lineRule="exact"/>
              <w:rPr>
                <w:rFonts w:hint="eastAsia" w:ascii="宋体" w:hAnsi="宋体" w:eastAsia="宋体" w:cs="宋体"/>
                <w:bCs/>
                <w:szCs w:val="21"/>
              </w:rPr>
            </w:pPr>
            <w:r>
              <w:rPr>
                <w:rFonts w:hint="eastAsia" w:ascii="宋体" w:hAnsi="宋体" w:eastAsia="宋体" w:cs="宋体"/>
                <w:bCs/>
                <w:szCs w:val="21"/>
              </w:rPr>
              <w:t>3.1如</w:t>
            </w:r>
            <w:r>
              <w:rPr>
                <w:rFonts w:hint="eastAsia" w:ascii="宋体" w:hAnsi="宋体" w:eastAsia="宋体" w:cs="宋体"/>
                <w:bCs/>
                <w:szCs w:val="21"/>
                <w:lang w:eastAsia="zh-CN"/>
              </w:rPr>
              <w:t>投标人中标后</w:t>
            </w:r>
            <w:r>
              <w:rPr>
                <w:rFonts w:hint="eastAsia" w:ascii="宋体" w:hAnsi="宋体" w:eastAsia="宋体" w:cs="宋体"/>
                <w:bCs/>
                <w:szCs w:val="21"/>
              </w:rPr>
              <w:t>未按照投标文件中承诺的时间交货或提供服务，</w:t>
            </w:r>
            <w:r>
              <w:rPr>
                <w:rFonts w:hint="eastAsia" w:ascii="宋体" w:hAnsi="宋体" w:eastAsia="宋体" w:cs="宋体"/>
                <w:bCs/>
                <w:szCs w:val="21"/>
                <w:lang w:eastAsia="zh-CN"/>
              </w:rPr>
              <w:t>投标人</w:t>
            </w:r>
            <w:r>
              <w:rPr>
                <w:rFonts w:hint="eastAsia" w:ascii="宋体" w:hAnsi="宋体" w:eastAsia="宋体" w:cs="宋体"/>
                <w:bCs/>
                <w:szCs w:val="21"/>
              </w:rPr>
              <w:t>应承担延期交货和延期服务的违约责任，并赔偿采购人因此造成的实际经济损失，采购人有权终止合同。</w:t>
            </w:r>
          </w:p>
        </w:tc>
      </w:tr>
      <w:tr w14:paraId="3989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45711D0A">
            <w:pPr>
              <w:jc w:val="center"/>
              <w:rPr>
                <w:rFonts w:hint="eastAsia"/>
                <w:bCs/>
              </w:rPr>
            </w:pPr>
          </w:p>
        </w:tc>
        <w:tc>
          <w:tcPr>
            <w:tcW w:w="1620" w:type="dxa"/>
            <w:vMerge w:val="continue"/>
            <w:noWrap w:val="0"/>
            <w:vAlign w:val="center"/>
          </w:tcPr>
          <w:p w14:paraId="5A6523FF">
            <w:pPr>
              <w:jc w:val="center"/>
              <w:rPr>
                <w:rFonts w:hint="eastAsia"/>
                <w:bCs/>
              </w:rPr>
            </w:pPr>
          </w:p>
        </w:tc>
        <w:tc>
          <w:tcPr>
            <w:tcW w:w="5594" w:type="dxa"/>
            <w:noWrap w:val="0"/>
            <w:vAlign w:val="top"/>
          </w:tcPr>
          <w:p w14:paraId="25BD87EE">
            <w:pPr>
              <w:spacing w:line="340" w:lineRule="exact"/>
              <w:rPr>
                <w:rFonts w:hint="eastAsia" w:ascii="宋体" w:hAnsi="宋体" w:eastAsia="宋体" w:cs="宋体"/>
                <w:bCs/>
                <w:szCs w:val="21"/>
              </w:rPr>
            </w:pPr>
            <w:r>
              <w:rPr>
                <w:rFonts w:hint="eastAsia" w:ascii="宋体" w:hAnsi="宋体" w:eastAsia="宋体" w:cs="宋体"/>
                <w:bCs/>
                <w:szCs w:val="21"/>
              </w:rPr>
              <w:t>3.2</w:t>
            </w:r>
            <w:r>
              <w:rPr>
                <w:rFonts w:hint="eastAsia" w:ascii="宋体" w:hAnsi="宋体" w:eastAsia="宋体" w:cs="宋体"/>
                <w:bCs/>
                <w:szCs w:val="21"/>
                <w:lang w:eastAsia="zh-CN"/>
              </w:rPr>
              <w:t>投标人中标后</w:t>
            </w:r>
            <w:r>
              <w:rPr>
                <w:rFonts w:hint="eastAsia" w:ascii="宋体" w:hAnsi="宋体" w:eastAsia="宋体" w:cs="宋体"/>
                <w:bCs/>
                <w:szCs w:val="21"/>
              </w:rPr>
              <w:t>所交设备的品种、型号、规格、质量、功能、技术参数等方面不能实质性满足采购文件要求的，采购人有权拒绝收货，</w:t>
            </w:r>
            <w:r>
              <w:rPr>
                <w:rFonts w:hint="eastAsia" w:ascii="宋体" w:hAnsi="宋体" w:eastAsia="宋体" w:cs="宋体"/>
                <w:bCs/>
                <w:szCs w:val="21"/>
                <w:lang w:eastAsia="zh-CN"/>
              </w:rPr>
              <w:t>投标人</w:t>
            </w:r>
            <w:r>
              <w:rPr>
                <w:rFonts w:hint="eastAsia" w:ascii="宋体" w:hAnsi="宋体" w:eastAsia="宋体" w:cs="宋体"/>
                <w:bCs/>
                <w:szCs w:val="21"/>
              </w:rPr>
              <w:t>向采购人偿付项目采购金额【</w:t>
            </w:r>
            <w:r>
              <w:rPr>
                <w:rFonts w:hint="eastAsia" w:ascii="宋体" w:hAnsi="宋体" w:eastAsia="宋体" w:cs="宋体"/>
                <w:bCs/>
                <w:szCs w:val="21"/>
                <w:lang w:val="en-US" w:eastAsia="zh-CN"/>
              </w:rPr>
              <w:t>15</w:t>
            </w:r>
            <w:r>
              <w:rPr>
                <w:rFonts w:hint="eastAsia" w:ascii="宋体" w:hAnsi="宋体" w:eastAsia="宋体" w:cs="宋体"/>
                <w:bCs/>
                <w:szCs w:val="21"/>
              </w:rPr>
              <w:t>】% 的违约金</w:t>
            </w:r>
            <w:r>
              <w:rPr>
                <w:rFonts w:hint="eastAsia" w:ascii="宋体" w:hAnsi="宋体" w:eastAsia="宋体" w:cs="宋体"/>
                <w:bCs/>
                <w:szCs w:val="21"/>
                <w:lang w:val="en-US" w:eastAsia="zh-CN"/>
              </w:rPr>
              <w:t>并采取更换、补足等补救措施，致使逾期交付的，还应承担逾期交付的违约责任</w:t>
            </w:r>
            <w:r>
              <w:rPr>
                <w:rFonts w:hint="eastAsia" w:ascii="宋体" w:hAnsi="宋体" w:eastAsia="宋体" w:cs="宋体"/>
                <w:bCs/>
                <w:szCs w:val="21"/>
              </w:rPr>
              <w:t xml:space="preserve">。 </w:t>
            </w:r>
          </w:p>
        </w:tc>
      </w:tr>
      <w:tr w14:paraId="5332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7BD9B7D4">
            <w:pPr>
              <w:jc w:val="center"/>
              <w:rPr>
                <w:rFonts w:hint="eastAsia"/>
                <w:bCs/>
              </w:rPr>
            </w:pPr>
          </w:p>
        </w:tc>
        <w:tc>
          <w:tcPr>
            <w:tcW w:w="1620" w:type="dxa"/>
            <w:vMerge w:val="continue"/>
            <w:noWrap w:val="0"/>
            <w:vAlign w:val="center"/>
          </w:tcPr>
          <w:p w14:paraId="5A0D8290">
            <w:pPr>
              <w:jc w:val="center"/>
              <w:rPr>
                <w:rFonts w:hint="eastAsia"/>
                <w:bCs/>
              </w:rPr>
            </w:pPr>
          </w:p>
        </w:tc>
        <w:tc>
          <w:tcPr>
            <w:tcW w:w="5594" w:type="dxa"/>
            <w:noWrap w:val="0"/>
            <w:vAlign w:val="top"/>
          </w:tcPr>
          <w:p w14:paraId="042D927C">
            <w:pPr>
              <w:spacing w:line="340" w:lineRule="exact"/>
              <w:rPr>
                <w:rFonts w:hint="eastAsia" w:ascii="宋体" w:hAnsi="宋体" w:cs="宋体"/>
                <w:bCs/>
                <w:szCs w:val="21"/>
              </w:rPr>
            </w:pPr>
            <w:r>
              <w:rPr>
                <w:rFonts w:hint="eastAsia" w:ascii="宋体" w:hAnsi="宋体" w:cs="宋体"/>
                <w:bCs/>
                <w:szCs w:val="21"/>
              </w:rPr>
              <w:t>3.3</w:t>
            </w:r>
            <w:r>
              <w:rPr>
                <w:rFonts w:hint="eastAsia"/>
                <w:bCs/>
                <w:szCs w:val="21"/>
                <w:lang w:eastAsia="zh-CN"/>
              </w:rPr>
              <w:t>投标人中标后</w:t>
            </w:r>
            <w:r>
              <w:rPr>
                <w:rFonts w:hint="eastAsia" w:ascii="宋体" w:hAnsi="宋体" w:cs="宋体"/>
                <w:bCs/>
                <w:szCs w:val="21"/>
              </w:rPr>
              <w:t>不能交付设备的，</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15</w:t>
            </w:r>
            <w:r>
              <w:rPr>
                <w:rFonts w:hint="eastAsia" w:ascii="宋体" w:hAnsi="宋体" w:cs="宋体"/>
                <w:bCs/>
                <w:szCs w:val="21"/>
                <w:highlight w:val="yellow"/>
              </w:rPr>
              <w:t>】%</w:t>
            </w:r>
            <w:r>
              <w:rPr>
                <w:rFonts w:hint="eastAsia" w:ascii="宋体" w:hAnsi="宋体" w:cs="宋体"/>
                <w:bCs/>
                <w:szCs w:val="21"/>
              </w:rPr>
              <w:t>的违约金。</w:t>
            </w:r>
          </w:p>
        </w:tc>
      </w:tr>
      <w:tr w14:paraId="0045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71D9EF23">
            <w:pPr>
              <w:jc w:val="center"/>
              <w:rPr>
                <w:rFonts w:hint="eastAsia"/>
                <w:bCs/>
              </w:rPr>
            </w:pPr>
          </w:p>
        </w:tc>
        <w:tc>
          <w:tcPr>
            <w:tcW w:w="1620" w:type="dxa"/>
            <w:vMerge w:val="continue"/>
            <w:noWrap w:val="0"/>
            <w:vAlign w:val="top"/>
          </w:tcPr>
          <w:p w14:paraId="11DBB927">
            <w:pPr>
              <w:rPr>
                <w:rFonts w:hint="eastAsia"/>
                <w:bCs/>
              </w:rPr>
            </w:pPr>
          </w:p>
        </w:tc>
        <w:tc>
          <w:tcPr>
            <w:tcW w:w="5594" w:type="dxa"/>
            <w:noWrap w:val="0"/>
            <w:vAlign w:val="top"/>
          </w:tcPr>
          <w:p w14:paraId="737E671C">
            <w:pPr>
              <w:spacing w:line="340" w:lineRule="exact"/>
              <w:rPr>
                <w:rFonts w:hint="eastAsia" w:ascii="宋体" w:hAnsi="宋体" w:cs="宋体"/>
                <w:bCs/>
                <w:szCs w:val="21"/>
              </w:rPr>
            </w:pPr>
            <w:r>
              <w:rPr>
                <w:rFonts w:hint="eastAsia" w:ascii="宋体" w:hAnsi="宋体" w:cs="宋体"/>
                <w:bCs/>
                <w:szCs w:val="21"/>
              </w:rPr>
              <w:t>3.4</w:t>
            </w:r>
            <w:r>
              <w:rPr>
                <w:rFonts w:hint="eastAsia"/>
                <w:bCs/>
                <w:szCs w:val="21"/>
                <w:lang w:eastAsia="zh-CN"/>
              </w:rPr>
              <w:t>投标人中标后</w:t>
            </w:r>
            <w:r>
              <w:rPr>
                <w:rFonts w:hint="eastAsia" w:ascii="宋体" w:hAnsi="宋体" w:cs="宋体"/>
                <w:bCs/>
                <w:szCs w:val="21"/>
              </w:rPr>
              <w:t>逾期交付货物的，每逾期1天，</w:t>
            </w:r>
            <w:r>
              <w:rPr>
                <w:rFonts w:hint="eastAsia"/>
                <w:bCs/>
                <w:szCs w:val="21"/>
                <w:lang w:eastAsia="zh-CN"/>
              </w:rPr>
              <w:t>投标人</w:t>
            </w:r>
            <w:r>
              <w:rPr>
                <w:rFonts w:hint="eastAsia" w:ascii="宋体" w:hAnsi="宋体" w:cs="宋体"/>
                <w:bCs/>
                <w:szCs w:val="21"/>
              </w:rPr>
              <w:t>向采购人偿付</w:t>
            </w:r>
            <w:r>
              <w:rPr>
                <w:rFonts w:hint="eastAsia" w:ascii="宋体" w:hAnsi="宋体" w:cs="宋体"/>
                <w:bCs/>
                <w:szCs w:val="21"/>
                <w:lang w:eastAsia="zh-CN"/>
              </w:rPr>
              <w:t>项目采购金</w:t>
            </w:r>
            <w:r>
              <w:rPr>
                <w:rFonts w:hint="eastAsia" w:ascii="宋体" w:hAnsi="宋体" w:cs="宋体"/>
                <w:bCs/>
                <w:szCs w:val="21"/>
              </w:rPr>
              <w:t>额的</w:t>
            </w:r>
            <w:r>
              <w:rPr>
                <w:rFonts w:hint="eastAsia" w:ascii="宋体" w:hAnsi="宋体" w:cs="宋体"/>
                <w:bCs/>
                <w:szCs w:val="21"/>
                <w:highlight w:val="yellow"/>
              </w:rPr>
              <w:t>【</w:t>
            </w:r>
            <w:r>
              <w:rPr>
                <w:rFonts w:hint="eastAsia" w:ascii="宋体" w:hAnsi="宋体" w:cs="宋体"/>
                <w:bCs/>
                <w:szCs w:val="21"/>
                <w:highlight w:val="yellow"/>
                <w:lang w:val="en-US" w:eastAsia="zh-CN"/>
              </w:rPr>
              <w:t>5</w:t>
            </w:r>
            <w:r>
              <w:rPr>
                <w:rFonts w:hint="eastAsia" w:ascii="宋体" w:hAnsi="宋体" w:cs="宋体"/>
                <w:bCs/>
                <w:szCs w:val="21"/>
                <w:highlight w:val="yellow"/>
              </w:rPr>
              <w:t>】‰</w:t>
            </w:r>
            <w:r>
              <w:rPr>
                <w:rFonts w:hint="eastAsia" w:ascii="宋体" w:hAnsi="宋体" w:cs="宋体"/>
                <w:bCs/>
                <w:szCs w:val="21"/>
              </w:rPr>
              <w:t>的</w:t>
            </w:r>
            <w:r>
              <w:rPr>
                <w:rFonts w:hint="eastAsia" w:ascii="宋体" w:hAnsi="宋体" w:cs="宋体"/>
                <w:bCs/>
                <w:szCs w:val="21"/>
                <w:lang w:val="en-US" w:eastAsia="zh-CN"/>
              </w:rPr>
              <w:t>违约</w:t>
            </w:r>
            <w:r>
              <w:rPr>
                <w:rFonts w:hint="eastAsia" w:ascii="宋体" w:hAnsi="宋体" w:cs="宋体"/>
                <w:bCs/>
                <w:szCs w:val="21"/>
              </w:rPr>
              <w:t>金。如</w:t>
            </w:r>
            <w:r>
              <w:rPr>
                <w:rFonts w:hint="eastAsia"/>
                <w:bCs/>
                <w:szCs w:val="21"/>
                <w:lang w:eastAsia="zh-CN"/>
              </w:rPr>
              <w:t>投标人</w:t>
            </w:r>
            <w:r>
              <w:rPr>
                <w:rFonts w:hint="eastAsia" w:ascii="宋体" w:hAnsi="宋体" w:cs="宋体"/>
                <w:bCs/>
                <w:szCs w:val="21"/>
              </w:rPr>
              <w:t>逾期交货达</w:t>
            </w:r>
            <w:r>
              <w:rPr>
                <w:rFonts w:hint="eastAsia" w:ascii="宋体" w:hAnsi="宋体" w:cs="宋体"/>
                <w:bCs/>
                <w:szCs w:val="21"/>
                <w:highlight w:val="yellow"/>
                <w:u w:val="single"/>
              </w:rPr>
              <w:t xml:space="preserve"> </w:t>
            </w:r>
            <w:r>
              <w:rPr>
                <w:rFonts w:hint="eastAsia" w:ascii="宋体" w:hAnsi="宋体" w:cs="宋体"/>
                <w:bCs/>
                <w:szCs w:val="21"/>
                <w:highlight w:val="yellow"/>
                <w:u w:val="single"/>
                <w:lang w:val="en-US" w:eastAsia="zh-CN"/>
              </w:rPr>
              <w:t>30</w:t>
            </w:r>
            <w:r>
              <w:rPr>
                <w:rFonts w:hint="eastAsia" w:ascii="宋体" w:hAnsi="宋体" w:cs="宋体"/>
                <w:bCs/>
                <w:szCs w:val="21"/>
                <w:highlight w:val="yellow"/>
                <w:u w:val="single"/>
              </w:rPr>
              <w:t xml:space="preserve"> </w:t>
            </w:r>
            <w:r>
              <w:rPr>
                <w:rFonts w:hint="eastAsia" w:ascii="宋体" w:hAnsi="宋体" w:cs="宋体"/>
                <w:bCs/>
                <w:szCs w:val="21"/>
              </w:rPr>
              <w:t>天，采购人有权解除合同。</w:t>
            </w:r>
          </w:p>
        </w:tc>
      </w:tr>
      <w:tr w14:paraId="60F7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46B2D83A">
            <w:pPr>
              <w:jc w:val="center"/>
              <w:rPr>
                <w:rFonts w:hint="eastAsia"/>
                <w:bCs/>
              </w:rPr>
            </w:pPr>
          </w:p>
        </w:tc>
        <w:tc>
          <w:tcPr>
            <w:tcW w:w="1620" w:type="dxa"/>
            <w:vMerge w:val="continue"/>
            <w:noWrap w:val="0"/>
            <w:vAlign w:val="top"/>
          </w:tcPr>
          <w:p w14:paraId="28D293C9">
            <w:pPr>
              <w:rPr>
                <w:bCs/>
              </w:rPr>
            </w:pPr>
          </w:p>
        </w:tc>
        <w:tc>
          <w:tcPr>
            <w:tcW w:w="5594" w:type="dxa"/>
            <w:noWrap w:val="0"/>
            <w:vAlign w:val="top"/>
          </w:tcPr>
          <w:p w14:paraId="1A9A429B">
            <w:pPr>
              <w:rPr>
                <w:rFonts w:hint="eastAsia" w:ascii="宋体" w:hAnsi="宋体" w:cs="宋体"/>
                <w:b/>
              </w:rPr>
            </w:pPr>
            <w:r>
              <w:rPr>
                <w:rFonts w:hint="eastAsia" w:ascii="宋体" w:hAnsi="宋体" w:cs="宋体"/>
                <w:bCs/>
              </w:rPr>
              <w:t>3.5</w:t>
            </w:r>
            <w:r>
              <w:rPr>
                <w:rFonts w:hint="eastAsia"/>
                <w:bCs/>
                <w:szCs w:val="21"/>
                <w:lang w:eastAsia="zh-CN"/>
              </w:rPr>
              <w:t>投标人中标后，在其</w:t>
            </w:r>
            <w:r>
              <w:rPr>
                <w:rFonts w:hint="eastAsia" w:ascii="宋体" w:hAnsi="宋体" w:cs="宋体"/>
                <w:bCs/>
              </w:rPr>
              <w:t>承诺的或国家规定的质量保证期内（取两者中最长的期限），如经</w:t>
            </w:r>
            <w:r>
              <w:rPr>
                <w:rFonts w:hint="eastAsia"/>
                <w:bCs/>
                <w:szCs w:val="21"/>
                <w:lang w:eastAsia="zh-CN"/>
              </w:rPr>
              <w:t>投标人</w:t>
            </w:r>
            <w:r>
              <w:rPr>
                <w:rFonts w:hint="eastAsia" w:ascii="宋体" w:hAnsi="宋体" w:cs="宋体"/>
                <w:bCs/>
              </w:rPr>
              <w:t>两次维修或更换，货物仍不能达到采购文件要求及投标文件承诺的质量标准，采购人有权退货，</w:t>
            </w:r>
            <w:r>
              <w:rPr>
                <w:rFonts w:hint="eastAsia"/>
                <w:bCs/>
                <w:szCs w:val="21"/>
                <w:lang w:eastAsia="zh-CN"/>
              </w:rPr>
              <w:t>投标人</w:t>
            </w:r>
            <w:r>
              <w:rPr>
                <w:rFonts w:hint="eastAsia" w:ascii="宋体" w:hAnsi="宋体" w:cs="宋体"/>
                <w:bCs/>
              </w:rPr>
              <w:t>应退回全部货款并赔偿采购人因此遭受的损失。</w:t>
            </w:r>
          </w:p>
        </w:tc>
      </w:tr>
      <w:tr w14:paraId="65B4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7F30B022">
            <w:pPr>
              <w:jc w:val="center"/>
              <w:rPr>
                <w:rFonts w:hint="eastAsia"/>
                <w:bCs/>
              </w:rPr>
            </w:pPr>
          </w:p>
        </w:tc>
        <w:tc>
          <w:tcPr>
            <w:tcW w:w="1620" w:type="dxa"/>
            <w:vMerge w:val="continue"/>
            <w:noWrap w:val="0"/>
            <w:vAlign w:val="top"/>
          </w:tcPr>
          <w:p w14:paraId="231813E0">
            <w:pPr>
              <w:rPr>
                <w:bCs/>
              </w:rPr>
            </w:pPr>
          </w:p>
        </w:tc>
        <w:tc>
          <w:tcPr>
            <w:tcW w:w="5594" w:type="dxa"/>
            <w:noWrap w:val="0"/>
            <w:vAlign w:val="top"/>
          </w:tcPr>
          <w:p w14:paraId="382D3307">
            <w:pPr>
              <w:rPr>
                <w:rFonts w:hint="eastAsia" w:ascii="宋体" w:hAnsi="宋体" w:cs="宋体"/>
                <w:b/>
              </w:rPr>
            </w:pPr>
            <w:r>
              <w:rPr>
                <w:rFonts w:hint="eastAsia" w:ascii="宋体" w:hAnsi="宋体" w:cs="宋体"/>
                <w:bCs/>
              </w:rPr>
              <w:t>3.6</w:t>
            </w:r>
            <w:r>
              <w:rPr>
                <w:rFonts w:hint="eastAsia"/>
                <w:bCs/>
                <w:szCs w:val="21"/>
                <w:lang w:eastAsia="zh-CN"/>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lang w:eastAsia="zh-CN"/>
              </w:rPr>
              <w:t>投标人</w:t>
            </w:r>
            <w:r>
              <w:rPr>
                <w:rFonts w:hint="eastAsia" w:ascii="宋体" w:hAnsi="宋体" w:cs="宋体"/>
                <w:bCs/>
              </w:rPr>
              <w:t>的任何一项违约责任并不表明采购人放弃追究</w:t>
            </w:r>
            <w:r>
              <w:rPr>
                <w:rFonts w:hint="eastAsia"/>
                <w:bCs/>
                <w:szCs w:val="21"/>
                <w:lang w:eastAsia="zh-CN"/>
              </w:rPr>
              <w:t>投标人</w:t>
            </w:r>
            <w:r>
              <w:rPr>
                <w:rFonts w:hint="eastAsia" w:ascii="宋体" w:hAnsi="宋体" w:cs="宋体"/>
                <w:bCs/>
              </w:rPr>
              <w:t>该项或其他违约责任。</w:t>
            </w:r>
          </w:p>
        </w:tc>
      </w:tr>
      <w:tr w14:paraId="34C4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noWrap w:val="0"/>
            <w:vAlign w:val="center"/>
          </w:tcPr>
          <w:p w14:paraId="28DC4048">
            <w:pPr>
              <w:jc w:val="center"/>
              <w:rPr>
                <w:rFonts w:hint="eastAsia"/>
                <w:bCs/>
              </w:rPr>
            </w:pPr>
            <w:r>
              <w:rPr>
                <w:rFonts w:hint="eastAsia"/>
                <w:bCs/>
              </w:rPr>
              <w:t>4</w:t>
            </w:r>
          </w:p>
        </w:tc>
        <w:tc>
          <w:tcPr>
            <w:tcW w:w="1620" w:type="dxa"/>
            <w:vMerge w:val="restart"/>
            <w:noWrap w:val="0"/>
            <w:vAlign w:val="center"/>
          </w:tcPr>
          <w:p w14:paraId="66038495">
            <w:pPr>
              <w:jc w:val="center"/>
              <w:rPr>
                <w:rFonts w:hint="eastAsia"/>
                <w:bCs/>
              </w:rPr>
            </w:pPr>
            <w:r>
              <w:rPr>
                <w:rFonts w:hint="eastAsia"/>
                <w:bCs/>
              </w:rPr>
              <w:t>其他</w:t>
            </w:r>
          </w:p>
        </w:tc>
        <w:tc>
          <w:tcPr>
            <w:tcW w:w="5594" w:type="dxa"/>
            <w:noWrap w:val="0"/>
            <w:vAlign w:val="top"/>
          </w:tcPr>
          <w:p w14:paraId="46D4D5E6">
            <w:pPr>
              <w:rPr>
                <w:rFonts w:hint="eastAsia" w:ascii="宋体" w:hAnsi="宋体" w:cs="宋体"/>
                <w:bCs/>
              </w:rPr>
            </w:pPr>
            <w:r>
              <w:rPr>
                <w:rFonts w:hint="eastAsia" w:ascii="宋体" w:hAnsi="宋体" w:cs="宋体"/>
                <w:bCs/>
                <w:lang w:eastAsia="zh-CN"/>
              </w:rPr>
              <w:t>投标人</w:t>
            </w:r>
            <w:r>
              <w:rPr>
                <w:rFonts w:hint="eastAsia"/>
                <w:bCs/>
                <w:szCs w:val="21"/>
                <w:lang w:eastAsia="zh-CN"/>
              </w:rPr>
              <w:t>中标后</w:t>
            </w:r>
            <w:r>
              <w:rPr>
                <w:rFonts w:hint="eastAsia" w:ascii="宋体" w:hAnsi="宋体" w:cs="宋体"/>
                <w:bCs/>
              </w:rPr>
              <w:t>应按其投标文件中的承诺，进行其他售后服务工作。</w:t>
            </w:r>
          </w:p>
        </w:tc>
      </w:tr>
      <w:tr w14:paraId="0042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188B3874">
            <w:pPr>
              <w:jc w:val="center"/>
              <w:rPr>
                <w:rFonts w:hint="eastAsia"/>
                <w:bCs/>
              </w:rPr>
            </w:pPr>
          </w:p>
        </w:tc>
        <w:tc>
          <w:tcPr>
            <w:tcW w:w="1620" w:type="dxa"/>
            <w:vMerge w:val="continue"/>
            <w:noWrap w:val="0"/>
            <w:vAlign w:val="center"/>
          </w:tcPr>
          <w:p w14:paraId="7EAE41D9">
            <w:pPr>
              <w:jc w:val="center"/>
              <w:rPr>
                <w:rFonts w:hint="eastAsia"/>
                <w:bCs/>
              </w:rPr>
            </w:pPr>
          </w:p>
        </w:tc>
        <w:tc>
          <w:tcPr>
            <w:tcW w:w="5594" w:type="dxa"/>
            <w:noWrap w:val="0"/>
            <w:vAlign w:val="top"/>
          </w:tcPr>
          <w:p w14:paraId="4E689E75">
            <w:pPr>
              <w:rPr>
                <w:rFonts w:hint="eastAsia" w:ascii="宋体" w:hAnsi="宋体" w:cs="宋体"/>
                <w:bCs/>
                <w:lang w:eastAsia="zh-CN"/>
              </w:rPr>
            </w:pPr>
            <w:r>
              <w:rPr>
                <w:rFonts w:hint="eastAsia" w:ascii="宋体" w:hAnsi="宋体" w:cs="宋体"/>
                <w:b/>
                <w:bCs w:val="0"/>
                <w:highlight w:val="yellow"/>
                <w:lang w:eastAsia="zh-CN"/>
              </w:rPr>
              <w:t>★投标人具有《建筑业企业资质证书》（资质等级：“燃气器具安装维修”或“燃气燃烧器具安装、维修企业资质”）</w:t>
            </w:r>
            <w:r>
              <w:rPr>
                <w:rFonts w:hint="eastAsia" w:ascii="宋体" w:hAnsi="宋体" w:cs="宋体"/>
                <w:b/>
                <w:bCs w:val="0"/>
                <w:color w:val="FF0000"/>
                <w:highlight w:val="yellow"/>
                <w:lang w:eastAsia="zh-CN"/>
              </w:rPr>
              <w:t>（提供有效资质证书扫描件）</w:t>
            </w:r>
            <w:r>
              <w:rPr>
                <w:rFonts w:hint="eastAsia" w:ascii="宋体" w:hAnsi="宋体" w:cs="宋体"/>
                <w:b/>
                <w:bCs w:val="0"/>
                <w:highlight w:val="yellow"/>
                <w:lang w:eastAsia="zh-CN"/>
              </w:rPr>
              <w:t>；不具备的投标人提供承诺函，承诺中标后委托具有相应资质的单位实施安装维修等工作。</w:t>
            </w:r>
            <w:r>
              <w:rPr>
                <w:rFonts w:hint="eastAsia" w:ascii="宋体" w:hAnsi="宋体" w:cs="宋体"/>
                <w:b/>
                <w:bCs w:val="0"/>
                <w:color w:val="FF0000"/>
                <w:highlight w:val="yellow"/>
                <w:lang w:eastAsia="zh-CN"/>
              </w:rPr>
              <w:t>（提供承诺函，格式自拟）</w:t>
            </w:r>
          </w:p>
        </w:tc>
      </w:tr>
    </w:tbl>
    <w:p w14:paraId="7B5EBCBE">
      <w:pPr>
        <w:pStyle w:val="2"/>
        <w:rPr>
          <w:sz w:val="32"/>
          <w:szCs w:val="32"/>
          <w:highlight w:val="yellow"/>
        </w:rPr>
      </w:pPr>
      <w:r>
        <w:rPr>
          <w:rFonts w:hint="eastAsia"/>
          <w:sz w:val="32"/>
          <w:szCs w:val="32"/>
          <w:highlight w:val="yellow"/>
        </w:rPr>
        <w:t>★</w:t>
      </w:r>
      <w:r>
        <w:rPr>
          <w:sz w:val="32"/>
          <w:szCs w:val="32"/>
          <w:highlight w:val="yellow"/>
        </w:rPr>
        <w:t>付款方式</w:t>
      </w:r>
    </w:p>
    <w:p w14:paraId="12FCBC4B">
      <w:pPr>
        <w:pStyle w:val="9"/>
        <w:rPr>
          <w:rFonts w:hint="eastAsia"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1、全部货物送到采购人指定地点、完成安装并验收合格后</w:t>
      </w:r>
      <w:r>
        <w:rPr>
          <w:rFonts w:hint="eastAsia" w:ascii="宋体" w:hAnsi="宋体" w:eastAsia="宋体" w:cs="宋体"/>
          <w:b w:val="0"/>
          <w:bCs w:val="0"/>
          <w:sz w:val="21"/>
          <w:szCs w:val="21"/>
          <w:highlight w:val="yellow"/>
          <w:u w:val="single"/>
        </w:rPr>
        <w:t xml:space="preserve"> </w:t>
      </w:r>
      <w:r>
        <w:rPr>
          <w:rFonts w:hint="eastAsia" w:ascii="宋体" w:hAnsi="宋体" w:eastAsia="宋体" w:cs="宋体"/>
          <w:b w:val="0"/>
          <w:bCs w:val="0"/>
          <w:sz w:val="21"/>
          <w:szCs w:val="21"/>
          <w:highlight w:val="yellow"/>
          <w:u w:val="single"/>
          <w:lang w:val="en-US" w:eastAsia="zh-CN"/>
        </w:rPr>
        <w:t>5</w:t>
      </w:r>
      <w:r>
        <w:rPr>
          <w:rFonts w:hint="eastAsia" w:ascii="宋体" w:hAnsi="宋体" w:eastAsia="宋体" w:cs="宋体"/>
          <w:b w:val="0"/>
          <w:bCs w:val="0"/>
          <w:sz w:val="21"/>
          <w:szCs w:val="21"/>
          <w:highlight w:val="yellow"/>
        </w:rPr>
        <w:t>个工作日内，采购人向中标供应商支付合同总价【100】%的款项；</w:t>
      </w:r>
    </w:p>
    <w:p w14:paraId="3ACDD983">
      <w:pPr>
        <w:widowControl/>
        <w:jc w:val="left"/>
        <w:rPr>
          <w:rFonts w:ascii="Arial" w:hAnsi="Arial" w:eastAsia="宋体" w:cs="Times New Roman"/>
          <w:szCs w:val="24"/>
          <w:highlight w:val="yellow"/>
        </w:rPr>
      </w:pPr>
      <w:r>
        <w:rPr>
          <w:rFonts w:hint="eastAsia" w:ascii="宋体" w:hAnsi="宋体" w:cs="宋体"/>
          <w:b w:val="0"/>
          <w:bCs w:val="0"/>
          <w:sz w:val="21"/>
          <w:szCs w:val="21"/>
          <w:highlight w:val="yellow"/>
          <w:lang w:val="en-US" w:eastAsia="zh-CN"/>
        </w:rPr>
        <w:t>2</w:t>
      </w:r>
      <w:r>
        <w:rPr>
          <w:rFonts w:hint="eastAsia" w:ascii="宋体" w:hAnsi="宋体" w:cs="宋体"/>
          <w:b w:val="0"/>
          <w:bCs w:val="0"/>
          <w:sz w:val="21"/>
          <w:szCs w:val="21"/>
          <w:highlight w:val="yellow"/>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5A332587">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373D7BA5">
      <w:pPr>
        <w:jc w:val="left"/>
        <w:rPr>
          <w:rFonts w:hint="eastAsia" w:ascii="宋体" w:hAnsi="宋体" w:eastAsia="宋体" w:cs="Times New Roman"/>
          <w:b/>
          <w:color w:val="FF0000"/>
          <w:szCs w:val="21"/>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采购技术要求表</w:t>
      </w:r>
    </w:p>
    <w:tbl>
      <w:tblPr>
        <w:tblStyle w:val="1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0"/>
        <w:gridCol w:w="1406"/>
        <w:gridCol w:w="6563"/>
      </w:tblGrid>
      <w:tr w14:paraId="0FC3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41CDCB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25" w:type="pct"/>
            <w:tcBorders>
              <w:top w:val="single" w:color="000000" w:sz="4" w:space="0"/>
              <w:left w:val="single" w:color="000000" w:sz="4" w:space="0"/>
              <w:bottom w:val="single" w:color="000000" w:sz="4" w:space="0"/>
              <w:right w:val="single" w:color="000000" w:sz="4" w:space="0"/>
            </w:tcBorders>
            <w:noWrap w:val="0"/>
            <w:vAlign w:val="center"/>
          </w:tcPr>
          <w:p w14:paraId="03E8E0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63434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招标技术要求</w:t>
            </w:r>
          </w:p>
        </w:tc>
      </w:tr>
      <w:tr w14:paraId="6C9B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04FB3F7">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更衣间/仓库</w:t>
            </w:r>
          </w:p>
        </w:tc>
      </w:tr>
      <w:tr w14:paraId="6072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A14A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29DC7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挂墙洗手星1</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675C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1.尺寸：300mm*300mm*350mm（长宽高±10%）；</w:t>
            </w:r>
          </w:p>
        </w:tc>
      </w:tr>
      <w:tr w14:paraId="268A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A74AF9">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84E27B">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4ABE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w:t>
            </w:r>
          </w:p>
        </w:tc>
      </w:tr>
      <w:tr w14:paraId="7B39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E512B7">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5217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17F2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3.配感应水龙头、干手器、去水器；</w:t>
            </w:r>
          </w:p>
        </w:tc>
      </w:tr>
      <w:tr w14:paraId="7DAE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56020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6A4F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挂钩</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E68F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1.尺寸：400mm（长±10%）；</w:t>
            </w:r>
          </w:p>
        </w:tc>
      </w:tr>
      <w:tr w14:paraId="2FDA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C3D68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786DC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85A1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2.采用304不锈钢制作；</w:t>
            </w:r>
          </w:p>
        </w:tc>
      </w:tr>
      <w:tr w14:paraId="3BBA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749BC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42210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米面架1</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865B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1.尺寸：750mm*500mm*250mm（长宽高±10%）；</w:t>
            </w:r>
          </w:p>
        </w:tc>
      </w:tr>
      <w:tr w14:paraId="1FCF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8001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68528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5133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2.材质：框架及脚采用1.0mm*50mm*50mm（±10%）不锈钢方通；</w:t>
            </w:r>
          </w:p>
        </w:tc>
      </w:tr>
      <w:tr w14:paraId="270F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254FA2">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55198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C348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3.上铺1.35mm（±0.1mm）厚304不锈钢板；</w:t>
            </w:r>
          </w:p>
        </w:tc>
      </w:tr>
      <w:tr w14:paraId="02DA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D8C7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B28B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四层平板货架1</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931D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1.尺寸：750mm*500mm*1500mm（长宽高±10%）；</w:t>
            </w:r>
          </w:p>
        </w:tc>
      </w:tr>
      <w:tr w14:paraId="0B62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8E3CD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B324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C021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2.材质：采用304#不锈钢制作，层板厚1.0mm（±0.1mm）；</w:t>
            </w:r>
          </w:p>
        </w:tc>
      </w:tr>
      <w:tr w14:paraId="638B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95144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CEF408">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2869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3.四脚用1.0mm*38mm*38mm（±10%）不锈钢方通连子弹脚；</w:t>
            </w:r>
          </w:p>
        </w:tc>
      </w:tr>
      <w:tr w14:paraId="7B41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761ED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4910E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四层平板货架2</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61D9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1.尺寸：1500mm*500mm*1500mm（长宽高±10%）；</w:t>
            </w:r>
          </w:p>
        </w:tc>
      </w:tr>
      <w:tr w14:paraId="4ABA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61FB1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6152E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2E31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2.材质：采用304#不锈钢制作，层板厚1.0mm（±0.1mm）；</w:t>
            </w:r>
          </w:p>
        </w:tc>
      </w:tr>
      <w:tr w14:paraId="04E5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E15A1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A8452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466F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3.四脚用1.0mm*38mm*38mm（±10%）不锈钢方通连子弹脚；</w:t>
            </w:r>
          </w:p>
        </w:tc>
      </w:tr>
      <w:tr w14:paraId="08AA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821B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0B84C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米面架2</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D608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1.尺寸：1200mm*600mm*250mm（长宽高±10%）；</w:t>
            </w:r>
          </w:p>
        </w:tc>
      </w:tr>
      <w:tr w14:paraId="0097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C43EA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A434A1">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7358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2.材质：框架及脚采用1.0mm*50mm*50mm（±10%）不锈钢方通；</w:t>
            </w:r>
          </w:p>
        </w:tc>
      </w:tr>
      <w:tr w14:paraId="7CF9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EF9E7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5FBD9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AF44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3.上铺1.35mm（±0.1mm）厚304不锈钢板；</w:t>
            </w:r>
          </w:p>
        </w:tc>
      </w:tr>
      <w:tr w14:paraId="163A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9F8D984">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加工间</w:t>
            </w:r>
          </w:p>
        </w:tc>
      </w:tr>
      <w:tr w14:paraId="3096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9EF3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52C7A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单星盆台1</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A31B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1.尺寸：600mm*650mm*810mm（长宽高±10%）；</w:t>
            </w:r>
          </w:p>
        </w:tc>
      </w:tr>
      <w:tr w14:paraId="3C24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1E7D9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BAE0A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CB8A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2.材质：采用304#不锈钢板，面板厚1.2mm（±0.1mm），星盆厚1.0mm（±0.1mm）；</w:t>
            </w:r>
          </w:p>
        </w:tc>
      </w:tr>
      <w:tr w14:paraId="61CD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2F75A0">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70DBF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54A8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3.底部加不锈钢码仔支撑，四脚采用1.0mm*Ø50mm（±10%）不锈钢圆通连可调子弹脚；横通采用1.0mm*Ø30mm（±10%）不锈钢管；</w:t>
            </w:r>
          </w:p>
        </w:tc>
      </w:tr>
      <w:tr w14:paraId="6053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1580AC">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F75EE6">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790D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4.每个槽配1套铜头水龙头和不锈钢去水器；</w:t>
            </w:r>
          </w:p>
        </w:tc>
      </w:tr>
      <w:tr w14:paraId="26D6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A1A3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EF5F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B3D5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1.尺寸：1300mm*650mm*810mm（长宽高±10%）；</w:t>
            </w:r>
          </w:p>
        </w:tc>
      </w:tr>
      <w:tr w14:paraId="192F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23A9E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C3861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F77E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2.材质：采用304不锈钢板，面板厚1.2mm（±0.1mm），层板厚1.0mm（±0.1mm）；</w:t>
            </w:r>
          </w:p>
        </w:tc>
      </w:tr>
      <w:tr w14:paraId="5FDE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F7949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22A73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E800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w:t>
            </w:r>
          </w:p>
        </w:tc>
      </w:tr>
      <w:tr w14:paraId="0276E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7F1FE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41A63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D185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4.双层；</w:t>
            </w:r>
          </w:p>
        </w:tc>
      </w:tr>
      <w:tr w14:paraId="4DC7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auto" w:sz="4" w:space="0"/>
              <w:right w:val="single" w:color="000000" w:sz="4" w:space="0"/>
            </w:tcBorders>
            <w:noWrap w:val="0"/>
            <w:vAlign w:val="center"/>
          </w:tcPr>
          <w:p w14:paraId="6DD0F477">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auto" w:sz="4" w:space="0"/>
              <w:right w:val="single" w:color="000000" w:sz="4" w:space="0"/>
            </w:tcBorders>
            <w:noWrap w:val="0"/>
            <w:vAlign w:val="center"/>
          </w:tcPr>
          <w:p w14:paraId="1A6F8EF1">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auto" w:sz="4" w:space="0"/>
              <w:right w:val="single" w:color="000000" w:sz="4" w:space="0"/>
            </w:tcBorders>
            <w:noWrap w:val="0"/>
            <w:vAlign w:val="center"/>
          </w:tcPr>
          <w:p w14:paraId="7BC4C24A">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5.▲所投产品需满足以下技术要求：①通过GB/T 11170-2008、GB/T 20124-2006，化学成分（碳（C）≤0.05％，硅（Si）≤0.45％，锰（Mn）≤1.03％，磷（P）≤0.033％，硫（S）≤0.008％，18.00％≤铬（Cr）≤18.50％，8.00％≤镍（Ni）≤8.05％，氮(N)≤0.06％）；②通过GB/T 228.2-2015方法B，800℃高温拉伸（抗拉强度Rm≥170MPa，断后伸长率 A50mm≥80%）；③通过GB/T 6394-2017比较法，晶粒度≥8.0级。</w:t>
            </w:r>
            <w:r>
              <w:rPr>
                <w:rFonts w:hint="eastAsia" w:ascii="宋体" w:hAnsi="宋体" w:eastAsia="宋体" w:cs="宋体"/>
                <w:b/>
                <w:bCs/>
                <w:i w:val="0"/>
                <w:iCs w:val="0"/>
                <w:color w:val="FF0000"/>
                <w:kern w:val="0"/>
                <w:sz w:val="22"/>
                <w:szCs w:val="22"/>
                <w:highlight w:val="yellow"/>
                <w:u w:val="none"/>
                <w:lang w:val="en-US" w:eastAsia="zh-CN" w:bidi="ar"/>
              </w:rPr>
              <w:t>（需提供带有CMA标识的检测报告扫描件，报告内容能体现满足上述参数要求，原件备查；同时出具全国认证认可信息公共服务平台网站（http://cx.cnca.cn/CertECloud/qts/qts/qtsPage?currentPosition=）的检测报告查询截图）</w:t>
            </w:r>
          </w:p>
        </w:tc>
      </w:tr>
      <w:tr w14:paraId="7EA2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auto" w:sz="4" w:space="0"/>
              <w:left w:val="single" w:color="auto" w:sz="4" w:space="0"/>
              <w:bottom w:val="single" w:color="auto" w:sz="4" w:space="0"/>
              <w:right w:val="single" w:color="auto" w:sz="4" w:space="0"/>
            </w:tcBorders>
            <w:noWrap w:val="0"/>
            <w:vAlign w:val="center"/>
          </w:tcPr>
          <w:p w14:paraId="7789E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5" w:type="pct"/>
            <w:vMerge w:val="restart"/>
            <w:tcBorders>
              <w:top w:val="single" w:color="auto" w:sz="4" w:space="0"/>
              <w:left w:val="single" w:color="auto" w:sz="4" w:space="0"/>
              <w:bottom w:val="single" w:color="auto" w:sz="4" w:space="0"/>
              <w:right w:val="single" w:color="auto" w:sz="4" w:space="0"/>
            </w:tcBorders>
            <w:noWrap w:val="0"/>
            <w:vAlign w:val="center"/>
          </w:tcPr>
          <w:p w14:paraId="5A234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洗地龙头</w:t>
            </w:r>
          </w:p>
        </w:tc>
        <w:tc>
          <w:tcPr>
            <w:tcW w:w="3850" w:type="pct"/>
            <w:tcBorders>
              <w:top w:val="single" w:color="auto" w:sz="4" w:space="0"/>
              <w:left w:val="single" w:color="auto" w:sz="4" w:space="0"/>
              <w:bottom w:val="single" w:color="auto" w:sz="4" w:space="0"/>
              <w:right w:val="single" w:color="auto" w:sz="4" w:space="0"/>
            </w:tcBorders>
            <w:noWrap w:val="0"/>
            <w:vAlign w:val="center"/>
          </w:tcPr>
          <w:p w14:paraId="279A0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1.尺寸：L=10.7m（长±10%）；</w:t>
            </w:r>
          </w:p>
        </w:tc>
      </w:tr>
      <w:tr w14:paraId="7AA4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14:paraId="4D25F7B2">
            <w:pPr>
              <w:jc w:val="center"/>
              <w:rPr>
                <w:rFonts w:hint="eastAsia" w:ascii="宋体" w:hAnsi="宋体" w:eastAsia="宋体" w:cs="宋体"/>
                <w:i w:val="0"/>
                <w:iCs w:val="0"/>
                <w:color w:val="000000"/>
                <w:sz w:val="22"/>
                <w:szCs w:val="22"/>
                <w:u w:val="none"/>
              </w:rPr>
            </w:pPr>
          </w:p>
        </w:tc>
        <w:tc>
          <w:tcPr>
            <w:tcW w:w="825" w:type="pct"/>
            <w:vMerge w:val="continue"/>
            <w:tcBorders>
              <w:top w:val="single" w:color="auto" w:sz="4" w:space="0"/>
              <w:left w:val="single" w:color="auto" w:sz="4" w:space="0"/>
              <w:bottom w:val="single" w:color="auto" w:sz="4" w:space="0"/>
              <w:right w:val="single" w:color="auto" w:sz="4" w:space="0"/>
            </w:tcBorders>
            <w:noWrap w:val="0"/>
            <w:vAlign w:val="center"/>
          </w:tcPr>
          <w:p w14:paraId="2237ABD0">
            <w:pPr>
              <w:jc w:val="center"/>
              <w:rPr>
                <w:rFonts w:hint="eastAsia" w:ascii="宋体" w:hAnsi="宋体" w:eastAsia="宋体" w:cs="宋体"/>
                <w:i w:val="0"/>
                <w:iCs w:val="0"/>
                <w:color w:val="000000"/>
                <w:sz w:val="22"/>
                <w:szCs w:val="22"/>
                <w:u w:val="none"/>
              </w:rPr>
            </w:pPr>
          </w:p>
        </w:tc>
        <w:tc>
          <w:tcPr>
            <w:tcW w:w="3850" w:type="pct"/>
            <w:tcBorders>
              <w:top w:val="single" w:color="auto" w:sz="4" w:space="0"/>
              <w:left w:val="single" w:color="auto" w:sz="4" w:space="0"/>
              <w:bottom w:val="single" w:color="auto" w:sz="4" w:space="0"/>
              <w:right w:val="single" w:color="auto" w:sz="4" w:space="0"/>
            </w:tcBorders>
            <w:noWrap w:val="0"/>
            <w:vAlign w:val="center"/>
          </w:tcPr>
          <w:p w14:paraId="42DC2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2.采用黑色环氧涂层钢卷盘，进水主体黄铜，固定金属接头，配置360°旋转前扳机黄铜水枪；</w:t>
            </w:r>
          </w:p>
        </w:tc>
      </w:tr>
      <w:tr w14:paraId="18C9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9" w:hRule="atLeast"/>
          <w:jc w:val="center"/>
        </w:trPr>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14:paraId="5EF47510">
            <w:pPr>
              <w:jc w:val="center"/>
              <w:rPr>
                <w:rFonts w:hint="eastAsia" w:ascii="宋体" w:hAnsi="宋体" w:eastAsia="宋体" w:cs="宋体"/>
                <w:i w:val="0"/>
                <w:iCs w:val="0"/>
                <w:color w:val="000000"/>
                <w:sz w:val="22"/>
                <w:szCs w:val="22"/>
                <w:u w:val="none"/>
              </w:rPr>
            </w:pPr>
          </w:p>
        </w:tc>
        <w:tc>
          <w:tcPr>
            <w:tcW w:w="825" w:type="pct"/>
            <w:vMerge w:val="continue"/>
            <w:tcBorders>
              <w:top w:val="single" w:color="auto" w:sz="4" w:space="0"/>
              <w:left w:val="single" w:color="auto" w:sz="4" w:space="0"/>
              <w:bottom w:val="single" w:color="auto" w:sz="4" w:space="0"/>
              <w:right w:val="single" w:color="auto" w:sz="4" w:space="0"/>
            </w:tcBorders>
            <w:noWrap w:val="0"/>
            <w:vAlign w:val="center"/>
          </w:tcPr>
          <w:p w14:paraId="5B1C3B2B">
            <w:pPr>
              <w:jc w:val="center"/>
              <w:rPr>
                <w:rFonts w:hint="eastAsia" w:ascii="宋体" w:hAnsi="宋体" w:eastAsia="宋体" w:cs="宋体"/>
                <w:i w:val="0"/>
                <w:iCs w:val="0"/>
                <w:color w:val="000000"/>
                <w:sz w:val="22"/>
                <w:szCs w:val="22"/>
                <w:u w:val="none"/>
              </w:rPr>
            </w:pPr>
          </w:p>
        </w:tc>
        <w:tc>
          <w:tcPr>
            <w:tcW w:w="3850" w:type="pct"/>
            <w:tcBorders>
              <w:top w:val="single" w:color="auto" w:sz="4" w:space="0"/>
              <w:left w:val="single" w:color="auto" w:sz="4" w:space="0"/>
              <w:bottom w:val="single" w:color="auto" w:sz="4" w:space="0"/>
              <w:right w:val="single" w:color="auto" w:sz="4" w:space="0"/>
            </w:tcBorders>
            <w:noWrap w:val="0"/>
            <w:vAlign w:val="center"/>
          </w:tcPr>
          <w:p w14:paraId="198FD187">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sz w:val="22"/>
                <w:szCs w:val="22"/>
                <w:u w:val="none"/>
                <w:lang w:val="en-US" w:eastAsia="zh-CN"/>
              </w:rPr>
              <w:t>3</w:t>
            </w:r>
            <w:r>
              <w:rPr>
                <w:rFonts w:hint="eastAsia" w:ascii="宋体" w:hAnsi="宋体" w:eastAsia="宋体" w:cs="宋体"/>
                <w:b/>
                <w:bCs/>
                <w:i w:val="0"/>
                <w:iCs w:val="0"/>
                <w:color w:val="FF0000"/>
                <w:sz w:val="22"/>
                <w:szCs w:val="22"/>
                <w:u w:val="none"/>
              </w:rPr>
              <w:t>.▲所投产品配件进水轴、前置扳机、旋转接头符合GB/T 11170-2008《不锈钢 多元素含量的测定 火花放电原子发射光谱法(常规法)》、 GB/T 3280-2015《不锈钢冷轧钢板和钢带》标准要求，碳（C）≤0.04％，硫（S）≤0.002％，磷（P）≤0.027％，硅（Si）≤0.35％，8.00％≤镍（Ni）≤8.03％，18.00％≤铬（Cr）≤18.60％，锰（Mn）≤0.99％。</w:t>
            </w:r>
            <w:r>
              <w:rPr>
                <w:rFonts w:hint="eastAsia" w:ascii="宋体" w:hAnsi="宋体" w:eastAsia="宋体" w:cs="宋体"/>
                <w:b/>
                <w:bCs/>
                <w:i w:val="0"/>
                <w:iCs w:val="0"/>
                <w:color w:val="FF0000"/>
                <w:sz w:val="22"/>
                <w:szCs w:val="22"/>
                <w:highlight w:val="yellow"/>
                <w:u w:val="none"/>
                <w:lang w:val="en-US" w:eastAsia="zh-CN"/>
              </w:rPr>
              <w:t>（需提供带有CMA标识的检测报告扫描件，报告内容能体现满足上述参数要求，原件备查；同时出具全国认证认可信息公共服务平台网站（http://cx.cnca.cn/CertECloud/qts/qts/qtsPage?currentPosition=）的检测报告查询截图）</w:t>
            </w:r>
          </w:p>
        </w:tc>
      </w:tr>
      <w:tr w14:paraId="2C52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auto" w:sz="4" w:space="0"/>
              <w:left w:val="single" w:color="000000" w:sz="4" w:space="0"/>
              <w:bottom w:val="single" w:color="000000" w:sz="4" w:space="0"/>
              <w:right w:val="single" w:color="000000" w:sz="4" w:space="0"/>
            </w:tcBorders>
            <w:noWrap w:val="0"/>
            <w:vAlign w:val="center"/>
          </w:tcPr>
          <w:p w14:paraId="6DB49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pct"/>
            <w:vMerge w:val="restart"/>
            <w:tcBorders>
              <w:top w:val="single" w:color="auto" w:sz="4" w:space="0"/>
              <w:left w:val="single" w:color="000000" w:sz="4" w:space="0"/>
              <w:bottom w:val="single" w:color="000000" w:sz="4" w:space="0"/>
              <w:right w:val="single" w:color="000000" w:sz="4" w:space="0"/>
            </w:tcBorders>
            <w:noWrap/>
            <w:vAlign w:val="center"/>
          </w:tcPr>
          <w:p w14:paraId="10E5A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双星盆台</w:t>
            </w:r>
          </w:p>
        </w:tc>
        <w:tc>
          <w:tcPr>
            <w:tcW w:w="3850" w:type="pct"/>
            <w:tcBorders>
              <w:top w:val="single" w:color="auto" w:sz="4" w:space="0"/>
              <w:left w:val="single" w:color="000000" w:sz="4" w:space="0"/>
              <w:bottom w:val="single" w:color="000000" w:sz="4" w:space="0"/>
              <w:right w:val="single" w:color="000000" w:sz="4" w:space="0"/>
            </w:tcBorders>
            <w:noWrap w:val="0"/>
            <w:vAlign w:val="center"/>
          </w:tcPr>
          <w:p w14:paraId="43588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1.尺寸：1100mm*650mm*810mm（长宽高±10%）；</w:t>
            </w:r>
          </w:p>
        </w:tc>
      </w:tr>
      <w:tr w14:paraId="0D7C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238A39">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ign w:val="center"/>
          </w:tcPr>
          <w:p w14:paraId="3694CFB1">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8D39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2.材质：采用304#不锈钢板，面板厚1.2mm（±0.1mm），星盆厚1.0mm（±0.1mm）；</w:t>
            </w:r>
          </w:p>
        </w:tc>
      </w:tr>
      <w:tr w14:paraId="15E9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F1426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ign w:val="center"/>
          </w:tcPr>
          <w:p w14:paraId="6DCA66C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6EDE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3.底部加不锈钢码仔支撑，四脚采用1.0mm*Ø50mm（±10%）不锈钢圆通连可调子弹脚；横通采用1.0mm*Ø30mm（±10%）不锈钢管；</w:t>
            </w:r>
          </w:p>
        </w:tc>
      </w:tr>
      <w:tr w14:paraId="52DB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F8B9C9">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ign w:val="center"/>
          </w:tcPr>
          <w:p w14:paraId="429CB70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5218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4.每个槽配1套铜头水龙头和不锈钢去水器；</w:t>
            </w:r>
          </w:p>
        </w:tc>
      </w:tr>
      <w:tr w14:paraId="4E11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5BAA2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35AB1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刀具砧板柜</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D394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1.尺寸：600mm*600mm*1100mm（长宽高±10%）；</w:t>
            </w:r>
          </w:p>
        </w:tc>
      </w:tr>
      <w:tr w14:paraId="6913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31E57D">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E1B77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12AF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2.电压：220V；</w:t>
            </w:r>
          </w:p>
        </w:tc>
      </w:tr>
      <w:tr w14:paraId="13B2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06DD4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C4512">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5863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3.柜体采用304不锈钢；</w:t>
            </w:r>
          </w:p>
        </w:tc>
      </w:tr>
      <w:tr w14:paraId="0CDA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41E9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2C458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单星剖鱼台</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FF7B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1.尺寸：1200mm*650mm*810mm（长宽高±10%）；</w:t>
            </w:r>
          </w:p>
        </w:tc>
      </w:tr>
      <w:tr w14:paraId="2E7A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58E8CC">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AF3E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1333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2.材质：采用304#不锈钢板，面板厚1.2mm（±0.1mm），星盆厚1.0mm（±0.1mm）；</w:t>
            </w:r>
          </w:p>
        </w:tc>
      </w:tr>
      <w:tr w14:paraId="2EBD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439D69">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480BE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0BE5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3.底部加不锈钢码仔支撑，四脚采用1.0mm*Ø50mm（±10%）不锈钢圆通连可调子弹脚；横通采用1.0mm*Ø30mm（±10%）不锈钢管；</w:t>
            </w:r>
          </w:p>
        </w:tc>
      </w:tr>
      <w:tr w14:paraId="7858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4A0AC2">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BD30E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3537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4.每个槽配1套铜头水龙头和不锈钢去水器；</w:t>
            </w:r>
          </w:p>
        </w:tc>
      </w:tr>
      <w:tr w14:paraId="1D5F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A921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07615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单星工作台1</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DAFA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1.尺寸：1000mm*650mm*810mm（长宽高±10%）；</w:t>
            </w:r>
          </w:p>
        </w:tc>
      </w:tr>
      <w:tr w14:paraId="267F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6C93F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6BB02B">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56F9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2.材质：采用304#不锈钢板，面板厚1.2mm（±0.1mm），星盆厚1.0mm（±0.1mm）；</w:t>
            </w:r>
          </w:p>
        </w:tc>
      </w:tr>
      <w:tr w14:paraId="7F69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1EDDDC">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B58F0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C0B6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3.底部加不锈钢码仔支撑，四脚采用1.0mm*Ø50mm（±10%）不锈钢圆通连可调子弹脚；横通采用1.0mm*Ø30mm（±10%）不锈钢管；</w:t>
            </w:r>
          </w:p>
        </w:tc>
      </w:tr>
      <w:tr w14:paraId="0EB8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E76BE9">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86F95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A838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4.每个槽配1套铜头水龙头和不锈钢去水器；</w:t>
            </w:r>
          </w:p>
        </w:tc>
      </w:tr>
      <w:tr w14:paraId="0749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F979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6EF65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绞切肉机</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15CA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1.尺寸：485mm*340mm*435mm（长宽高±10%）；</w:t>
            </w:r>
          </w:p>
        </w:tc>
      </w:tr>
      <w:tr w14:paraId="1C52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0F3F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C0C97A">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7C83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2.功率：≥1.5kW/220V；</w:t>
            </w:r>
          </w:p>
        </w:tc>
      </w:tr>
      <w:tr w14:paraId="2929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21CFA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0CFDCE">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FBA6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3.生产能力：300-500kg/h；</w:t>
            </w:r>
          </w:p>
        </w:tc>
      </w:tr>
      <w:tr w14:paraId="6B4E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07600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5CB87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双层工作台1</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AB21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1.尺寸：600mm*650mm*810mm（长宽高±10%）；</w:t>
            </w:r>
          </w:p>
        </w:tc>
      </w:tr>
      <w:tr w14:paraId="1966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799C5A">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F91E7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3B25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2.材质：采用304不锈钢板，面板厚1.2mm（±0.1mm），层板厚1.0mm（±0.1mm）；</w:t>
            </w:r>
          </w:p>
        </w:tc>
      </w:tr>
      <w:tr w14:paraId="3F8B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926370">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70861E">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25EB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w:t>
            </w:r>
          </w:p>
        </w:tc>
      </w:tr>
      <w:tr w14:paraId="72E0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6EE6A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FF0A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净水系统</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2B60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1.单机设备尺寸：高102mm*长700mm（高长±10%）；</w:t>
            </w:r>
          </w:p>
        </w:tc>
      </w:tr>
      <w:tr w14:paraId="07E2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71B69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9A9896">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5842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2.净水流量要求：单支设备净水流量1500L/H，额定总净水量：≥15m³；</w:t>
            </w:r>
          </w:p>
        </w:tc>
      </w:tr>
      <w:tr w14:paraId="1AA4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512BC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31E5D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9645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3.材质要求：采用304不锈钢外壳；</w:t>
            </w:r>
          </w:p>
        </w:tc>
      </w:tr>
      <w:tr w14:paraId="7F84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4A1BDC">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416FA1">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1812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4.功能性要求：采用超滤方式过滤；中空纤维超滤膜采用PVDF材质，过滤孔径：≥0.01μm；</w:t>
            </w:r>
          </w:p>
        </w:tc>
      </w:tr>
      <w:tr w14:paraId="1961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41111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982DD8">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6CCE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5.纯物理筛分方式过滤系统，设备滤芯具有自动排污功能，净水口与排污口分开；</w:t>
            </w:r>
          </w:p>
        </w:tc>
      </w:tr>
      <w:tr w14:paraId="4AA5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C45EE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DC26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1B78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6.设备满足并联安装要求，能够实现正反冲洗，2支并联；总出水量3T/H；</w:t>
            </w:r>
          </w:p>
        </w:tc>
      </w:tr>
      <w:tr w14:paraId="55F0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3CA47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56126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开水器连挂架</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1F8E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1.尺寸：446mm*400mm*880mm（长宽高±10%）；</w:t>
            </w:r>
          </w:p>
        </w:tc>
      </w:tr>
      <w:tr w14:paraId="05E9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B66632">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5F6ED8">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BAF4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2.功率：≥9kW/380V；</w:t>
            </w:r>
          </w:p>
        </w:tc>
      </w:tr>
      <w:tr w14:paraId="1878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2F345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A2060E">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0467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3.容量：≥50L；</w:t>
            </w:r>
          </w:p>
        </w:tc>
      </w:tr>
      <w:tr w14:paraId="4103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9C174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7ACE3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8182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4.材质：全不锈钢材料制造，自动机械延时进水控制，保障使用100%开水，整体灌注聚氨酯发泡保温，高频不锈钢连接件焊接；</w:t>
            </w:r>
          </w:p>
        </w:tc>
      </w:tr>
      <w:tr w14:paraId="790A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8D961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52C1C8">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8014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5.配置：全自动控制，缺水断电，防干烧保护系统；</w:t>
            </w:r>
          </w:p>
        </w:tc>
      </w:tr>
      <w:tr w14:paraId="7FC3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2376964">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热厨间</w:t>
            </w:r>
          </w:p>
        </w:tc>
      </w:tr>
      <w:tr w14:paraId="1EEC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769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5B3B0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挂墙洗手星2</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68AB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1.尺寸：400mm*400mm*350mm（长宽高±10%）；</w:t>
            </w:r>
          </w:p>
        </w:tc>
      </w:tr>
      <w:tr w14:paraId="0CA7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4B1780">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F5E94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880D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w:t>
            </w:r>
          </w:p>
        </w:tc>
      </w:tr>
      <w:tr w14:paraId="503D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897DC">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B4197E">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9761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3.配感应水龙头、干手器、去水器；</w:t>
            </w:r>
          </w:p>
        </w:tc>
      </w:tr>
      <w:tr w14:paraId="2207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3D39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788C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单星盆台2</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88F2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1.尺寸：700mm*700mm*810mm（长宽高±10%）；</w:t>
            </w:r>
          </w:p>
        </w:tc>
      </w:tr>
      <w:tr w14:paraId="7AEE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35760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744E8E">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0D61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2.材质：采用304#不锈钢板，面板厚1.2mm（±0.1mm），星盆厚1.0mm（±0.1mm）；</w:t>
            </w:r>
          </w:p>
        </w:tc>
      </w:tr>
      <w:tr w14:paraId="3DE3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887E84">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A04FE8">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478D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3.底部加不锈钢码仔支撑，四脚采用1.0mm*Ø50mm（±10%）不锈钢圆通连可调子弹脚；横通采用1.0mm*Ø30mm（±10%）不锈钢管；</w:t>
            </w:r>
          </w:p>
        </w:tc>
      </w:tr>
      <w:tr w14:paraId="76EA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34915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23DA0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C26C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4.每个槽配1套铜头水龙头和不锈钢去水器；</w:t>
            </w:r>
          </w:p>
        </w:tc>
      </w:tr>
      <w:tr w14:paraId="2EEB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1FF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0131A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双门高身双温雪柜</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B067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1.尺寸：620mm*760mm*1980mm（长宽高±10%）；</w:t>
            </w:r>
          </w:p>
        </w:tc>
      </w:tr>
      <w:tr w14:paraId="1FBA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4394D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81ACB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1817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2.容量：≥400L；</w:t>
            </w:r>
          </w:p>
        </w:tc>
      </w:tr>
      <w:tr w14:paraId="2426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595C1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0D17D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0134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3.功率：≥535W；</w:t>
            </w:r>
          </w:p>
        </w:tc>
      </w:tr>
      <w:tr w14:paraId="7446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2E93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FB167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6B5B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4.电压：220V-240V/50HZ；</w:t>
            </w:r>
          </w:p>
        </w:tc>
      </w:tr>
      <w:tr w14:paraId="6CAB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6BD23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5CEE4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5388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5.温控器：智能电子数显温控器；</w:t>
            </w:r>
          </w:p>
        </w:tc>
      </w:tr>
      <w:tr w14:paraId="5425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9107C">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3FBE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71FC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6.温度范围：0℃～5℃/-12℃～-18℃；</w:t>
            </w:r>
          </w:p>
        </w:tc>
      </w:tr>
      <w:tr w14:paraId="312A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02548C">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F1424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E673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7.制冷方式：全铜管直冷；</w:t>
            </w:r>
          </w:p>
        </w:tc>
      </w:tr>
      <w:tr w14:paraId="72D0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1D905C">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EF0B0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8DB5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8.制冷剂：R290环保无氟雪种；</w:t>
            </w:r>
          </w:p>
        </w:tc>
      </w:tr>
      <w:tr w14:paraId="5D6E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32B79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217B8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双通荷台柜</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D075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1.尺寸：1400mm*700mm*810mm（长宽高±10%）；</w:t>
            </w:r>
          </w:p>
        </w:tc>
      </w:tr>
      <w:tr w14:paraId="4F12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11288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3A8B7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4D48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2.材质：采用304#不锈钢板制造，台面板厚度为1.2mm（±0.1mm），门板用1.0mm（±0.1mm），侧板用0.9mm（±0.1mm）；</w:t>
            </w:r>
          </w:p>
        </w:tc>
      </w:tr>
      <w:tr w14:paraId="161B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06BA9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23EEF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0229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3.底板加强筋厚1.0mm（±0.1mm），柜脚采用可调重力脚；趟门装吊轮；</w:t>
            </w:r>
          </w:p>
        </w:tc>
      </w:tr>
      <w:tr w14:paraId="3635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4C7A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13CBAE">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4BEA2F8">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4.▲所投产品具有不锈钢厨具系列试验合格的《CVC标志认证试验报告》且报告中产品名称包含双通荷台柜，试验依据标准为GB/T 10125-2021《人造气氛腐蚀试验 盐雾试验》 (进行试验周期≥96h的中性盐雾试验(NSS) )和GB/T 6461-2002《金属基体上金属和其他无机覆盖层 经腐蚀试验后的试样和试件的评级》(仅进行保护评级)，试验温度：35℃±2℃，pH值：6.5~7.2，试验周期≥96h，试验后，样品表面未出现生锈腐蚀，保护等级为10级。</w:t>
            </w:r>
            <w:r>
              <w:rPr>
                <w:rFonts w:hint="eastAsia" w:ascii="宋体" w:hAnsi="宋体" w:eastAsia="宋体" w:cs="宋体"/>
                <w:b/>
                <w:bCs/>
                <w:i w:val="0"/>
                <w:iCs w:val="0"/>
                <w:color w:val="FF0000"/>
                <w:kern w:val="0"/>
                <w:sz w:val="22"/>
                <w:szCs w:val="22"/>
                <w:highlight w:val="yellow"/>
                <w:u w:val="none"/>
                <w:lang w:val="en-US" w:eastAsia="zh-CN" w:bidi="ar"/>
              </w:rPr>
              <w:t>（需提供带有CMA标识的检测报告扫描件，报告内容能体现满足上述参数要求，原件备查；同时出具全国认证认可信息公共服务平台网站（http://cx.cnca.cn/CertECloud/qts/qts/qtsPage?currentPosition=）的检测报告查询截图）</w:t>
            </w:r>
          </w:p>
        </w:tc>
      </w:tr>
      <w:tr w14:paraId="58A8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53BA6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63E01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单头矮汤炉</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B432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1.尺寸：700mm*750mm*550mm（长宽高±10%）；</w:t>
            </w:r>
          </w:p>
        </w:tc>
      </w:tr>
      <w:tr w14:paraId="2DB6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A4E7F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0A590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4F59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2.采用304不锈钢板，炉台面1.2mm（±0.1mm）厚；背板、前屏、侧板1.0mm（±0.1mm）厚，炉体骨架40mm*40mm*3.0mm（±10%）镀锌角铁；</w:t>
            </w:r>
          </w:p>
        </w:tc>
      </w:tr>
      <w:tr w14:paraId="75B3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10B539">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13179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6A51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3.黑铁炉膛用2.0mm（±0.1mm）的铁板；炉管脚采用镀锌管；外套1.0mm（±0.1mm）厚不锈钢管以及可调高度重力子弹脚；</w:t>
            </w:r>
          </w:p>
        </w:tc>
      </w:tr>
      <w:tr w14:paraId="014D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DEA90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FBE2E1">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1368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4.配燃烧器采用节能铸铁炉头；火焰大小可任意调节；</w:t>
            </w:r>
          </w:p>
        </w:tc>
      </w:tr>
      <w:tr w14:paraId="6615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BF3C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B6BBB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B5F0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5.配不锈钢摇摆水龙头、电子打火、熄火保护装置；</w:t>
            </w:r>
          </w:p>
        </w:tc>
      </w:tr>
      <w:tr w14:paraId="01BD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6F5F6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201B9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炉拼台</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1CB6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1.尺寸：300mm*1150mm（长宽±10%）；</w:t>
            </w:r>
          </w:p>
        </w:tc>
      </w:tr>
      <w:tr w14:paraId="420B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8ECA0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CA43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BF4D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2.材质：采用304不锈钢板，面板厚1.2mm（±0.1mm），前屏、背板厚用1.0mm（±0.1mm）；</w:t>
            </w:r>
          </w:p>
        </w:tc>
      </w:tr>
      <w:tr w14:paraId="6BEF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3F25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3C5F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单头大炒炉</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D020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1.尺寸：1100mm*1150mm*810mm（长宽高±10%）；</w:t>
            </w:r>
          </w:p>
        </w:tc>
      </w:tr>
      <w:tr w14:paraId="6832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059C0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F92C3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B2D4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2.采用304不锈钢板，炉台面1.2mm（±0.1mm）厚，背板、前屏、侧板1.0mm（±0.1mm）厚；炉体骨架40mm*40mm*3.0mm（±10%）镀锌角铁；</w:t>
            </w:r>
          </w:p>
        </w:tc>
      </w:tr>
      <w:tr w14:paraId="76DD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A42F3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FF51B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5CCB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3.黑铁炉膛及烟通用2.0mm（±0.1mm）的铁板；炉管脚采用镀锌管；外套1.0mm（±0.1mm）厚不锈钢管以及可调高度重力子弹脚；</w:t>
            </w:r>
          </w:p>
        </w:tc>
      </w:tr>
      <w:tr w14:paraId="2738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28BC0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0D302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3C97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4.配燃烧器采用节能铸铁炉头；火焰大小可任意调节；</w:t>
            </w:r>
          </w:p>
        </w:tc>
      </w:tr>
      <w:tr w14:paraId="1285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0B22D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0E87E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10E6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5.配不锈钢摇摆水龙头、电子打火、熄火保护装置；</w:t>
            </w:r>
          </w:p>
        </w:tc>
      </w:tr>
      <w:tr w14:paraId="1C8D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6B833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99B1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蒸饭柜</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8FB9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1.尺寸：710mm*650mm*1580mm（长宽高±10%）；</w:t>
            </w:r>
          </w:p>
        </w:tc>
      </w:tr>
      <w:tr w14:paraId="6190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6D81D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6309B8">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161E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2.功率：≥12kW/380V；</w:t>
            </w:r>
          </w:p>
        </w:tc>
      </w:tr>
      <w:tr w14:paraId="5021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BEDE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FE043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A6CD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3.盆数：12盆；</w:t>
            </w:r>
          </w:p>
        </w:tc>
      </w:tr>
      <w:tr w14:paraId="39E7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6C93D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F6CEA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96C3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4.全自动微电脑控制；</w:t>
            </w:r>
          </w:p>
        </w:tc>
      </w:tr>
      <w:tr w14:paraId="495E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83411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C23E6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C898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5.自动定时，不锈钢板材；</w:t>
            </w:r>
          </w:p>
        </w:tc>
      </w:tr>
      <w:tr w14:paraId="5965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31F32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63F31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蒸饭盆</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37AE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1.尺寸：400mm*600mm*48mm（长宽高±10%）；</w:t>
            </w:r>
          </w:p>
        </w:tc>
      </w:tr>
      <w:tr w14:paraId="156D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DF11E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BB7E8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E93F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2.材质：采用304不锈钢板，厚0.8mm（±0.1mm）；</w:t>
            </w:r>
          </w:p>
        </w:tc>
      </w:tr>
      <w:tr w14:paraId="7924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3BE4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24A7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蒸馒头盆</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441D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1.尺寸：400mm*600mm*48mm（长宽高±10%）；</w:t>
            </w:r>
          </w:p>
        </w:tc>
      </w:tr>
      <w:tr w14:paraId="6235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06504">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7EFAC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4AC3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2.材质：采用304不锈钢冲孔板成型，厚0.8mm（±0.1mm）；</w:t>
            </w:r>
          </w:p>
        </w:tc>
      </w:tr>
      <w:tr w14:paraId="734C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5B268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A557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烟罩</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DF85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1.尺寸：2850mm*1200mm*500mm（长宽高±10%）；</w:t>
            </w:r>
          </w:p>
        </w:tc>
      </w:tr>
      <w:tr w14:paraId="4F19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525DED">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8B5CF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002E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2.材料：采用304#不锈钢板，厚度1.0mm（±0.1mm）；</w:t>
            </w:r>
          </w:p>
        </w:tc>
      </w:tr>
      <w:tr w14:paraId="0A61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B3DD6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1904F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6D25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3.配置漏油斗；</w:t>
            </w:r>
          </w:p>
        </w:tc>
      </w:tr>
      <w:tr w14:paraId="11FE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A7D389">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3BBDEB">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C09B906">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4.▲所投产品需满足以下技术要求：①通过GB/T 11170-2008、GB/T 223.25-1994、GB/T 20124-2006，化学成分（碳（C）≤0.05％，硅（Si）≤0.46％，锰（Mn）≤1.03％，磷（P）≤0.033％，硫（S）≤0.010％，18.00％≤铬（Cr）≤18.35％，8.00％≤镍（Ni）≤8.05％，氮(N)≤0.066％）；②通过GB/T 228.1-2021方法B，室温拉伸（抗拉强度 Rm≥740MPa、规定塑性延伸强度 Rp0.2≥280MPa、断后伸长率 A50mm≥55%）；③通过GB/T 228.2-2015方法B，800℃高温拉伸（抗拉强度Rm≥150MPa，断后伸长率 A50mm≥55%）；④通过GB/T 6394-2017比较法，晶粒度≥7.5级。</w:t>
            </w:r>
            <w:r>
              <w:rPr>
                <w:rFonts w:hint="eastAsia" w:ascii="宋体" w:hAnsi="宋体" w:eastAsia="宋体" w:cs="宋体"/>
                <w:b/>
                <w:bCs/>
                <w:i w:val="0"/>
                <w:iCs w:val="0"/>
                <w:color w:val="FF0000"/>
                <w:kern w:val="0"/>
                <w:sz w:val="22"/>
                <w:szCs w:val="22"/>
                <w:highlight w:val="yellow"/>
                <w:u w:val="none"/>
                <w:lang w:val="en-US" w:eastAsia="zh-CN" w:bidi="ar"/>
              </w:rPr>
              <w:t>（需提供带有CMA标识的检测报告扫描件，报告内容能体现满足上述参数要求，原件备查；同时出具全国认证认可信息公共服务平台网站（http://cx.cnca.cn/CertECloud/qts/qts/qtsPage?currentPosition=）的检测报告查询截图）</w:t>
            </w:r>
          </w:p>
        </w:tc>
      </w:tr>
      <w:tr w14:paraId="7F7AF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783FD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2A471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隔油网1</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31B1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1.尺寸：500mm*500mm*50mm（长宽高±10%）；</w:t>
            </w:r>
          </w:p>
        </w:tc>
      </w:tr>
      <w:tr w14:paraId="75CB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F3EB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1E74B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3B57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2.材质：采用不锈钢板，厚度0.8mm（±0.1mm）；</w:t>
            </w:r>
          </w:p>
        </w:tc>
      </w:tr>
      <w:tr w14:paraId="4F1D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099EC7">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403A66">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AC43166">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3.▲所投产品具有不锈钢厨具系列试验合格的《CVC标志认证试验报告》且报告中产品名称包含隔油网，试验依据标准为GB/T 10125-2021《人造气氛腐蚀试验 盐雾试验》 (进行试验周期≥96h的中性盐雾试验(NSS) )和GB/T 6461-2002《金属基体上金属和其他无机覆盖层 经腐蚀试验后的试样和试件的评级》(仅进行保护评级)，试验温度：35℃±2℃，pH值：6.5~7.2，试验周期≥96h，试验后，样品表面未出现生锈腐蚀，保护等级为10级；同时具有不锈钢板材（油网）依据GB 8624-2012标准进行检测，检测结果：炉内温升△T为0℃，持续燃烧时间tf为0s，质量损失率△m为0％，总热值（PCS）为0MJ/kg，所检项目全部符合检测依据A(A1)级的要求的检测报告；</w:t>
            </w:r>
            <w:r>
              <w:rPr>
                <w:rFonts w:hint="eastAsia" w:ascii="宋体" w:hAnsi="宋体" w:eastAsia="宋体" w:cs="宋体"/>
                <w:b/>
                <w:bCs/>
                <w:i w:val="0"/>
                <w:iCs w:val="0"/>
                <w:color w:val="FF0000"/>
                <w:kern w:val="0"/>
                <w:sz w:val="22"/>
                <w:szCs w:val="22"/>
                <w:highlight w:val="yellow"/>
                <w:u w:val="none"/>
                <w:lang w:val="en-US" w:eastAsia="zh-CN" w:bidi="ar"/>
              </w:rPr>
              <w:t>（需提供带有CMA标识的检测报告扫描件，报告内容能体现满足上述参数要求，原件备查；同时出具全国认证认可信息公共服务平台网站（http://cx.cnca.cn/CertECloud/qts/qts/qtsPage?currentPosition=）的检测报告查询截图）</w:t>
            </w:r>
          </w:p>
        </w:tc>
      </w:tr>
      <w:tr w14:paraId="4CA9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01D54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57F1B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封墙钢板</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8766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1.尺寸：3040mm（长±10%）；</w:t>
            </w:r>
          </w:p>
        </w:tc>
      </w:tr>
      <w:tr w14:paraId="3EE5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E8FE39">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C1716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8CD8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2.材质：采用304不锈钢板，厚1.0mm（±0.1mm）；</w:t>
            </w:r>
          </w:p>
        </w:tc>
      </w:tr>
      <w:tr w14:paraId="05A0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778C7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06833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灭火装置</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3276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1.规格：单瓶组 470mm*240mm*630mm（长宽高±10%）；</w:t>
            </w:r>
          </w:p>
        </w:tc>
      </w:tr>
      <w:tr w14:paraId="39C7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3F28A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8F7CF2">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5EF8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2.材质：全部采用304不锈钢及铜材等，防止设备氧化锈蚀，厨房设备灭火装置所有药剂管路采用304不锈钢厚壁管满足高压药剂迅速通过的要求；</w:t>
            </w:r>
          </w:p>
        </w:tc>
      </w:tr>
      <w:tr w14:paraId="1BA2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04627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37C0A">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9E41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3.装置组成：厨房设备灭火装置包括:控制箱、管路、喷嘴、探测器等组成；其中控制箱由自动释放机构、驱动用高压氮气瓶、液体药剂罐以及连接软管，减压阀等构成；</w:t>
            </w:r>
          </w:p>
        </w:tc>
      </w:tr>
      <w:tr w14:paraId="5D2A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A4CFAC">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4BD7E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E579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4.功能：灭火时间：≤4s；驱动装置压力：12MPa；减压阀工作压力：前压力 12MPa，后压力0.9MPa；喷嘴数量：单瓶组≥10个；感温器动作温度：183℃±5℃，235℃±5℃；冷却水自动切换时间：≤1s；控制盘：外接电源：220V，备用电源：24V；具备冷却水试喷功能；装置预设冷却水喷洒时间20min（并支持自定义调节）；具备声光报警器功能延时可调；</w:t>
            </w:r>
          </w:p>
        </w:tc>
      </w:tr>
      <w:tr w14:paraId="2913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CA9CF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F1D6E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8B7B54C">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5.▲所投产品配置的厨房灭火装置一体式声光报警（自带启动时间记录功能），低温贮存试验中，依据GB/T 2423.1-2008进行测试，在-20℃条件下持续试验24h；高温贮存试验中，依据GB/T 2423.2-2008进行测试，在60℃条件下持续试验24h，试验后，样品没有异常，通电后警示灯正常、报警声正常；恒定湿热贮存试验中，依据GB/T 2423.3-2016进行测试，在60℃，85%RH条件下持续试验24h；以上三项试验后，样品均没有异常，通电后警示灯正常、报警声正常。</w:t>
            </w:r>
            <w:r>
              <w:rPr>
                <w:rFonts w:hint="eastAsia" w:ascii="宋体" w:hAnsi="宋体" w:eastAsia="宋体" w:cs="宋体"/>
                <w:b/>
                <w:bCs/>
                <w:i w:val="0"/>
                <w:iCs w:val="0"/>
                <w:color w:val="FF0000"/>
                <w:kern w:val="0"/>
                <w:sz w:val="22"/>
                <w:szCs w:val="22"/>
                <w:highlight w:val="yellow"/>
                <w:u w:val="none"/>
                <w:lang w:val="en-US" w:eastAsia="zh-CN" w:bidi="ar"/>
              </w:rPr>
              <w:t>（需提供带有CMA标识的检测报告扫描件，报告内容能体现满足上述参数要求，原件备查；同时出具全国认证认可信息公共服务平台网站（http：//cx.cnca.cn/CertECloud/qts/qts/qtsPage）的检测报告查询截图）</w:t>
            </w:r>
          </w:p>
        </w:tc>
      </w:tr>
      <w:tr w14:paraId="075D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52972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06E19B">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A79E62F">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6.▲所投产品配置的厨房灭火装置一体式声光报警器（自带启动时间记录功能），低温工作试验中，依据GB/T 2423.1-2008进行测试，在-20℃条件下持续试验24h；高温工作试验中，依据GB/T 2423.2-2008进行测试，在60℃条件下持续试验24h；以上两项试验后，样品均没有异常。</w:t>
            </w:r>
            <w:r>
              <w:rPr>
                <w:rFonts w:hint="eastAsia" w:ascii="宋体" w:hAnsi="宋体" w:eastAsia="宋体" w:cs="宋体"/>
                <w:b/>
                <w:bCs/>
                <w:i w:val="0"/>
                <w:iCs w:val="0"/>
                <w:color w:val="FF0000"/>
                <w:kern w:val="0"/>
                <w:sz w:val="22"/>
                <w:szCs w:val="22"/>
                <w:highlight w:val="yellow"/>
                <w:u w:val="none"/>
                <w:lang w:val="en-US" w:eastAsia="zh-CN" w:bidi="ar"/>
              </w:rPr>
              <w:t>（需提供带有CMA标识的检测报告扫描件，报告内容能体现满足上述参数要求，原件备查；同时出具全国认证认可信息公共服务平台网站（http：//cx.cnca.cn/CertECloud/qts/qts/qtsPage）的检测报告查询截图）</w:t>
            </w:r>
          </w:p>
        </w:tc>
      </w:tr>
      <w:tr w14:paraId="4937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C1C2125">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面点间</w:t>
            </w:r>
          </w:p>
        </w:tc>
      </w:tr>
      <w:tr w14:paraId="6E6E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05CA5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B847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高身摊凉柜车</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162E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1.尺寸：490mm*670mm*1800mm（长宽高±10%）；</w:t>
            </w:r>
          </w:p>
        </w:tc>
      </w:tr>
      <w:tr w14:paraId="0431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FC35F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22D7A1">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3026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2.支柱采用38mm*38mm*1.0mm（±10%）不锈钢方通；</w:t>
            </w:r>
          </w:p>
        </w:tc>
      </w:tr>
      <w:tr w14:paraId="07CC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389AC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06C5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FC62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3.饼盆层架采用1.35mm（±0.1mm）厚304#不锈钢板折成L；</w:t>
            </w:r>
          </w:p>
        </w:tc>
      </w:tr>
      <w:tr w14:paraId="2D8A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AC839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EC388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ADCF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4.柜身采用1.0mm（±0.1mm）厚304#不锈钢冲孔板；</w:t>
            </w:r>
          </w:p>
        </w:tc>
      </w:tr>
      <w:tr w14:paraId="3EB6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FF1D5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79AA2">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DF6C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5.配万向车静音轮；</w:t>
            </w:r>
          </w:p>
        </w:tc>
      </w:tr>
      <w:tr w14:paraId="2F9D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73E75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46D7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面粉车</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6940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1.尺寸：500mm*500mm*550mm（长宽高±10%）；</w:t>
            </w:r>
          </w:p>
        </w:tc>
      </w:tr>
      <w:tr w14:paraId="668E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EC642">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9DFF0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05DE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2.采用304不锈钢制作；车身采用1.0mm（±0.1mm）厚；</w:t>
            </w:r>
          </w:p>
        </w:tc>
      </w:tr>
      <w:tr w14:paraId="4FF5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7A4DB2">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451278">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1C24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3.配万向车轮；</w:t>
            </w:r>
          </w:p>
        </w:tc>
      </w:tr>
      <w:tr w14:paraId="07C8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008E6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682E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单星盆台3</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DEE9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1.尺寸：550mm*600mm*810mm（长宽高±10%）；</w:t>
            </w:r>
          </w:p>
        </w:tc>
      </w:tr>
      <w:tr w14:paraId="2F18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52630C">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9DA84E">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6CE9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2.材质：采用304#不锈钢板，面板厚1.2mm（±0.1mm），星盆厚1.0mm（±0.1mm）；</w:t>
            </w:r>
          </w:p>
        </w:tc>
      </w:tr>
      <w:tr w14:paraId="7A76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9697A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FFA2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E9DB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3.底部加不锈钢码仔支撑，四脚采用1.0mm*Ø50mm（±10%）不锈钢圆通连可调子弹脚；横通采用1.0mm*Ø30mm（±10%）不锈钢管；</w:t>
            </w:r>
          </w:p>
        </w:tc>
      </w:tr>
      <w:tr w14:paraId="6A3D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0E2B19">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C5A12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824C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4.每个槽配1套铜头水龙头和不锈钢去水器；</w:t>
            </w:r>
          </w:p>
        </w:tc>
      </w:tr>
      <w:tr w14:paraId="534F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4325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085AE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挂墙刀具柜1</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682C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1.尺寸：426mm*176mm*616mm（长宽高±10%）；</w:t>
            </w:r>
          </w:p>
        </w:tc>
      </w:tr>
      <w:tr w14:paraId="1D8B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17F2F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F74D4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9581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2.电压：220V；</w:t>
            </w:r>
          </w:p>
        </w:tc>
      </w:tr>
      <w:tr w14:paraId="3D77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63342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3FDB2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968F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3.柜体采用304不锈钢；</w:t>
            </w:r>
          </w:p>
        </w:tc>
      </w:tr>
      <w:tr w14:paraId="5F46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7B7C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3E9B9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搅拌机</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5562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1.尺寸：600mm*530mm*890mm（长宽高±10%）；</w:t>
            </w:r>
          </w:p>
        </w:tc>
      </w:tr>
      <w:tr w14:paraId="14A0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07BEC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060D6A">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5D74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2.电压：380V；</w:t>
            </w:r>
          </w:p>
        </w:tc>
      </w:tr>
      <w:tr w14:paraId="7EC4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42593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8BB59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68DC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3.功率：≥1.8kW；</w:t>
            </w:r>
          </w:p>
        </w:tc>
      </w:tr>
      <w:tr w14:paraId="4378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B9C1F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456C77">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1629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4.料桶容积：≥30L；</w:t>
            </w:r>
          </w:p>
        </w:tc>
      </w:tr>
      <w:tr w14:paraId="76D3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69A07">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2CF62E">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83B7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5.最大和面量：≥8.5kg；</w:t>
            </w:r>
          </w:p>
        </w:tc>
      </w:tr>
      <w:tr w14:paraId="2C0D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3D2BD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45844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6225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1.尺寸：640mm*670mm*1070mm（长宽高±10%）；</w:t>
            </w:r>
          </w:p>
        </w:tc>
      </w:tr>
      <w:tr w14:paraId="0C67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3EBCB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0014D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AE33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2.功率/电压：≥1.5kW/220V；</w:t>
            </w:r>
          </w:p>
        </w:tc>
      </w:tr>
      <w:tr w14:paraId="5755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8A3140">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1E362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506E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3.可调厚度：1-18mm；</w:t>
            </w:r>
          </w:p>
        </w:tc>
      </w:tr>
      <w:tr w14:paraId="5086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96BA3A">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8FA50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0147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4.滚筒长度：≥300mm；</w:t>
            </w:r>
          </w:p>
        </w:tc>
      </w:tr>
      <w:tr w14:paraId="43E4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84264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2F64CA">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2065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5.不锈钢机架和不锈钢滚筒；</w:t>
            </w:r>
          </w:p>
        </w:tc>
      </w:tr>
      <w:tr w14:paraId="5ED9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71907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65195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双门平台冷藏雪柜</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CCF0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1.尺寸：1500mm*700mm*810mm（长宽高±10%）；</w:t>
            </w:r>
          </w:p>
        </w:tc>
      </w:tr>
      <w:tr w14:paraId="672C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DB4914">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3EF87">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33D5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2.制冷方式：全铜管直冷；</w:t>
            </w:r>
          </w:p>
        </w:tc>
      </w:tr>
      <w:tr w14:paraId="1DD0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A7A3A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CBB1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2988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3.温度范围：0℃～5℃；</w:t>
            </w:r>
          </w:p>
        </w:tc>
      </w:tr>
      <w:tr w14:paraId="4B24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D4F0B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F8159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F146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4.功率：≥0.27kW/220V；</w:t>
            </w:r>
          </w:p>
        </w:tc>
      </w:tr>
      <w:tr w14:paraId="52E9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34DA9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E7FF7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EDF5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5.全铜管，自动回归门90度静止；整体发泡，环保制冷剂；电子显示屏；</w:t>
            </w:r>
          </w:p>
        </w:tc>
      </w:tr>
      <w:tr w14:paraId="14CB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CCB2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61B61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食品添加剂柜</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70A3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1.尺寸：500mm*350mm*600mm（长宽高±10%）；</w:t>
            </w:r>
          </w:p>
        </w:tc>
      </w:tr>
      <w:tr w14:paraId="4CD7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8A551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955402">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18BA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2.材质：采用304#不锈钢板，柜身厚1.0mm（±0.1mm）；</w:t>
            </w:r>
          </w:p>
        </w:tc>
      </w:tr>
      <w:tr w14:paraId="4E23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43F407">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03C5D8">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DD66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3.不锈钢马仔厚0.8mm（±0.1mm）；</w:t>
            </w:r>
          </w:p>
        </w:tc>
      </w:tr>
      <w:tr w14:paraId="4D87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6FA474">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3421D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BE52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4.带锁；</w:t>
            </w:r>
          </w:p>
        </w:tc>
      </w:tr>
      <w:tr w14:paraId="17388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8637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60719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挂墙吊柜</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14B8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1.尺寸：1000mm*350mm*600mm（长宽高±10%）；</w:t>
            </w:r>
          </w:p>
        </w:tc>
      </w:tr>
      <w:tr w14:paraId="6135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B1A39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F0FE7A">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FD1F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2.材质：采用304#不锈钢板，柜身厚1.0mm（±0.1mm）；</w:t>
            </w:r>
          </w:p>
        </w:tc>
      </w:tr>
      <w:tr w14:paraId="35A1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3F7D4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A052E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8C76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3.不锈钢马仔厚0.8mm（±0.1mm）；</w:t>
            </w:r>
          </w:p>
        </w:tc>
      </w:tr>
      <w:tr w14:paraId="341F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813E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02DA5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单层工作台1</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6BE3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1.尺寸：500mm*760mm*810mm（长宽高±10%）；</w:t>
            </w:r>
          </w:p>
        </w:tc>
      </w:tr>
      <w:tr w14:paraId="2EBA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9547D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66B5C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2087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w:t>
            </w:r>
          </w:p>
        </w:tc>
      </w:tr>
      <w:tr w14:paraId="166E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7C65B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46DF2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B882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w:t>
            </w:r>
          </w:p>
        </w:tc>
      </w:tr>
      <w:tr w14:paraId="6786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D9BA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64DF7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面包分块机</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BCA6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1.尺寸：520mm*420mm*1220mm；</w:t>
            </w:r>
          </w:p>
        </w:tc>
      </w:tr>
      <w:tr w14:paraId="7843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0EEE0A">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F60AD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6756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2.功率：380V/1KW；</w:t>
            </w:r>
          </w:p>
        </w:tc>
      </w:tr>
      <w:tr w14:paraId="335E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44BF5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AABF8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E03E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3.分割数量：36粒/次；</w:t>
            </w:r>
          </w:p>
        </w:tc>
      </w:tr>
      <w:tr w14:paraId="6FF0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3EE4D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1FE2C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9D2C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4.分割范围：30~100g/粒；</w:t>
            </w:r>
          </w:p>
        </w:tc>
      </w:tr>
      <w:tr w14:paraId="26C0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79F1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A816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两层四盘电烤炉+八盘醒发箱</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BEC8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1.尺寸：1220mm*860mm*1745mm（长宽高±10%）；</w:t>
            </w:r>
          </w:p>
        </w:tc>
      </w:tr>
      <w:tr w14:paraId="0D85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ADADC0">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23C4E1">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793E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2.功率：≥15.9kW/380V；</w:t>
            </w:r>
          </w:p>
        </w:tc>
      </w:tr>
      <w:tr w14:paraId="257B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3EA9A">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D2ABCA">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2805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3.炉温可在室温~300℃范围内任意调节，并能自动恒温；</w:t>
            </w:r>
          </w:p>
        </w:tc>
      </w:tr>
      <w:tr w14:paraId="443C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5FFCD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9BD5B">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BBAB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4.每层上下火可同时控温，也可分别单独控温；</w:t>
            </w:r>
          </w:p>
        </w:tc>
      </w:tr>
      <w:tr w14:paraId="7DC2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DEEB5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705E71">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7D29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5.微电脑IC控制系统，标准定时，精确控制；</w:t>
            </w:r>
          </w:p>
        </w:tc>
      </w:tr>
      <w:tr w14:paraId="43B4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A1AAB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17A4AB">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78EE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6.耐高温玻璃视窗，便于观察膛内烘培效果；</w:t>
            </w:r>
          </w:p>
        </w:tc>
      </w:tr>
      <w:tr w14:paraId="4B4A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2FAC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4EC09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油网烟罩</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57C5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1.尺寸：1700mm*1100mm*500mm（长宽高±10%）；</w:t>
            </w:r>
          </w:p>
        </w:tc>
      </w:tr>
      <w:tr w14:paraId="1165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02E3B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73D02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DCFA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2.材料：采用304#不锈钢板，厚度1.0mm（±0.1mm）；</w:t>
            </w:r>
          </w:p>
        </w:tc>
      </w:tr>
      <w:tr w14:paraId="3AE6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11616D">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3377C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B243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3.配置漏油斗；</w:t>
            </w:r>
          </w:p>
        </w:tc>
      </w:tr>
      <w:tr w14:paraId="6929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C22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49270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隔油网2</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C061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1.尺寸：500mm*500mm*50mm（长宽高±10%）；</w:t>
            </w:r>
          </w:p>
        </w:tc>
      </w:tr>
      <w:tr w14:paraId="411A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59994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B8EBD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EC39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2.材质：采用不锈钢板，厚度0.8mm（±0.1mm）；</w:t>
            </w:r>
          </w:p>
        </w:tc>
      </w:tr>
      <w:tr w14:paraId="13C2E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C99FFF3">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水果间</w:t>
            </w:r>
          </w:p>
        </w:tc>
      </w:tr>
      <w:tr w14:paraId="1666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2432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30C86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保鲜冰箱</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B702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1.尺寸：550mm*500mm*1820mm（长宽高±10%）；</w:t>
            </w:r>
          </w:p>
        </w:tc>
      </w:tr>
      <w:tr w14:paraId="583C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9A2D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56BC07">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2E4C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2.功率：≥135W；</w:t>
            </w:r>
          </w:p>
        </w:tc>
      </w:tr>
      <w:tr w14:paraId="3319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6B614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B7AE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9325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3.温度：0～10度；</w:t>
            </w:r>
          </w:p>
        </w:tc>
      </w:tr>
      <w:tr w14:paraId="0009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A6B4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3AD03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7283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4.制冷方式：直冷；</w:t>
            </w:r>
          </w:p>
        </w:tc>
      </w:tr>
      <w:tr w14:paraId="3E8A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C770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3916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单星工作台2</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1510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1.尺寸：1650mm*650mm*810mm（长宽高±10%）；</w:t>
            </w:r>
          </w:p>
        </w:tc>
      </w:tr>
      <w:tr w14:paraId="7B3A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5DE30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FEFC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AA1E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2.材质：采用304#不锈钢板，面板厚1.2mm（±0.1mm），星盆厚1.0mm（±0.1mm）；</w:t>
            </w:r>
          </w:p>
        </w:tc>
      </w:tr>
      <w:tr w14:paraId="3151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0D9E7">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97833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4994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3.底部加不锈钢码仔支撑，四脚采用1.0mm*Ø50mm（±10%）不锈钢圆通连可调子弹脚；横通采用1.0mm*Ø30mm（±10%）不锈钢管；</w:t>
            </w:r>
          </w:p>
        </w:tc>
      </w:tr>
      <w:tr w14:paraId="2FD8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A4A5E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F2B2A">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CC01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4.每个槽配1套铜头水龙头和不锈钢去水器；</w:t>
            </w:r>
          </w:p>
        </w:tc>
      </w:tr>
      <w:tr w14:paraId="4008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4D7C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5D03D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双层工作台2</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47C0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1.尺寸：700mm*500mm*810mm（长宽高±10%）；</w:t>
            </w:r>
          </w:p>
        </w:tc>
      </w:tr>
      <w:tr w14:paraId="3E10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2503F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E2DE7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34B2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2.材质：采用304不锈钢板，面板厚1.2mm（±0.1mm），层板厚1.0mm（±0.1mm）；</w:t>
            </w:r>
          </w:p>
        </w:tc>
      </w:tr>
      <w:tr w14:paraId="7208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D9EFC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D9FA36">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1A08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w:t>
            </w:r>
          </w:p>
        </w:tc>
      </w:tr>
      <w:tr w14:paraId="7B68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F1FE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58DA4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挂墙刀具柜2</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B81C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1.尺寸：600mm*250mm*700mm（长宽高±10%）；</w:t>
            </w:r>
          </w:p>
        </w:tc>
      </w:tr>
      <w:tr w14:paraId="4023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EDE87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AE9EC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B139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2.电压：220V；</w:t>
            </w:r>
          </w:p>
        </w:tc>
      </w:tr>
      <w:tr w14:paraId="1123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44A127">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65728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72DA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3.柜体采用304不锈钢；</w:t>
            </w:r>
          </w:p>
        </w:tc>
      </w:tr>
      <w:tr w14:paraId="4266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944E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A527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净水器</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7F89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1.尺寸：600mm*100mm*100mm（长宽高±10%）；</w:t>
            </w:r>
          </w:p>
        </w:tc>
      </w:tr>
      <w:tr w14:paraId="7B9F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58411C">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FE54F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7124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2.服务流量：1.67gpm（6.3升/分钟）；</w:t>
            </w:r>
          </w:p>
        </w:tc>
      </w:tr>
      <w:tr w14:paraId="6CA5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E9BB32">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63BD2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3C48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3.额定容量：9000加仑；</w:t>
            </w:r>
          </w:p>
        </w:tc>
      </w:tr>
      <w:tr w14:paraId="5F10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370F303">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预进间/配餐间</w:t>
            </w:r>
          </w:p>
        </w:tc>
      </w:tr>
      <w:tr w14:paraId="5F6D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1CF3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43A5D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挂墙洗手星3</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319D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1.尺寸：400mm*300mm*350mm（长宽高±10%）；</w:t>
            </w:r>
          </w:p>
        </w:tc>
      </w:tr>
      <w:tr w14:paraId="3316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96B8C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FA9B3B">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1F41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w:t>
            </w:r>
          </w:p>
        </w:tc>
      </w:tr>
      <w:tr w14:paraId="0F75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4AFA7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3500A9">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D797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3.配感应水龙头、干手器、去水器；</w:t>
            </w:r>
          </w:p>
        </w:tc>
      </w:tr>
      <w:tr w14:paraId="63D3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5BC90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7BCC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玻璃门平台留样雪柜</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665D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1.尺寸：1500mm*700mm*810mm（长宽高±10%）；</w:t>
            </w:r>
          </w:p>
        </w:tc>
      </w:tr>
      <w:tr w14:paraId="345AC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BB727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AEFF4">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162F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2.制冷方式：全铜管直冷；</w:t>
            </w:r>
          </w:p>
        </w:tc>
      </w:tr>
      <w:tr w14:paraId="5C03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6246D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69B0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B006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3.温度范围：0℃～5℃；</w:t>
            </w:r>
          </w:p>
        </w:tc>
      </w:tr>
      <w:tr w14:paraId="0ED8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02774">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843936">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620A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4.功率：≥0.27kW/220V；</w:t>
            </w:r>
          </w:p>
        </w:tc>
      </w:tr>
      <w:tr w14:paraId="2120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FC566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1EBFDB">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B34C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5.全铜管，自动回归门90度静止；整体发泡，环保制冷剂；电子显示屏；</w:t>
            </w:r>
          </w:p>
        </w:tc>
      </w:tr>
      <w:tr w14:paraId="117E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1DA6A0">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697BE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9D63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6.带锁；</w:t>
            </w:r>
          </w:p>
        </w:tc>
      </w:tr>
      <w:tr w14:paraId="7D6B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B06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4DE31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单层工作台2</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1559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1.尺寸：1100mm*340mm*810mm（长宽高±10%）；</w:t>
            </w:r>
          </w:p>
        </w:tc>
      </w:tr>
      <w:tr w14:paraId="566C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F4C82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2C11EB">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42F3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w:t>
            </w:r>
          </w:p>
        </w:tc>
      </w:tr>
      <w:tr w14:paraId="6579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41B5F0">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723712">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E095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w:t>
            </w:r>
          </w:p>
        </w:tc>
      </w:tr>
      <w:tr w14:paraId="17B1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3B915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23A70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工作台柜</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5051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1.尺寸：340mm*650mm*810mm（长宽高±10%）；</w:t>
            </w:r>
          </w:p>
        </w:tc>
      </w:tr>
      <w:tr w14:paraId="73B1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41795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BB22D2">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03D4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2.材质：采用304#不锈钢板，面板厚1.2mm（±0.1mm），柜身及层板为1.0mm（±0.1mm）厚不锈钢板；</w:t>
            </w:r>
          </w:p>
        </w:tc>
      </w:tr>
      <w:tr w14:paraId="39D6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56C88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B79B31">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5101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3.底部加固不锈钢码仔支撑，台柜脚用可调重力脚；</w:t>
            </w:r>
          </w:p>
        </w:tc>
      </w:tr>
      <w:tr w14:paraId="73A9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3253E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64F2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双层工作台3</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0C74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1.尺寸：1640mm*650mm*810mm（长宽高±10%）；</w:t>
            </w:r>
          </w:p>
        </w:tc>
      </w:tr>
      <w:tr w14:paraId="0D78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F63E1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A0AD1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01BE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2.材质：采用304不锈钢板，面板厚1.2mm（±0.1mm），层板厚1.0mm（±0.1mm）；</w:t>
            </w:r>
          </w:p>
        </w:tc>
      </w:tr>
      <w:tr w14:paraId="748B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CBEE87">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593DE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F3CD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w:t>
            </w:r>
          </w:p>
        </w:tc>
      </w:tr>
      <w:tr w14:paraId="07D4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B797FF4">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洗消间</w:t>
            </w:r>
          </w:p>
        </w:tc>
      </w:tr>
      <w:tr w14:paraId="36AF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5C91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7C7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活动工作台</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7F91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1.尺寸：500mm*500mm*810mm（长宽高±10%）；</w:t>
            </w:r>
          </w:p>
        </w:tc>
      </w:tr>
      <w:tr w14:paraId="6A59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5DA95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7E21DD">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1F2C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2.材质：采用304#不锈钢板，面板厚1.2mm（±0.1mm），层板厚1.0mm（±0.1mm）；</w:t>
            </w:r>
          </w:p>
        </w:tc>
      </w:tr>
      <w:tr w14:paraId="2AD4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4F4A3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5ADC3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1102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3.底部加不锈钢码仔支撑，四脚采用1.0mm*Ø50mm（±10%）不锈钢圆通连静音轮；</w:t>
            </w:r>
          </w:p>
        </w:tc>
      </w:tr>
      <w:tr w14:paraId="0C28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68BA4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4F678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BFAE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1.尺寸：575mm*500mm*1830mm（长宽高±10%）；</w:t>
            </w:r>
          </w:p>
        </w:tc>
      </w:tr>
      <w:tr w14:paraId="0CD1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39156D">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728F3A">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40C88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2.电压：220V/50HZ；</w:t>
            </w:r>
          </w:p>
        </w:tc>
      </w:tr>
      <w:tr w14:paraId="7531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ACA58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89E3E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69AF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3.输入功率：≥1.8kW；</w:t>
            </w:r>
          </w:p>
        </w:tc>
      </w:tr>
      <w:tr w14:paraId="2AE6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1CEF1F">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3237A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8CC4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4.消毒方式：热风循环高温消毒；</w:t>
            </w:r>
          </w:p>
        </w:tc>
      </w:tr>
      <w:tr w14:paraId="0DBD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F2364">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04812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1492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5.单门；</w:t>
            </w:r>
          </w:p>
        </w:tc>
      </w:tr>
      <w:tr w14:paraId="3370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63FA8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CB70C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EDA5938">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6.▲所投产品依据GB/T 10125-2021《人造气氛腐蚀试验 盐雾试验》 (进行试验周期≥96h的中性盐雾试验(NSS) )和GB/T 6461-2002《金属基体上金属和其他无机覆盖层 经腐蚀试验后的试样和试件的评级》(仅进行保护评级)，试验温度：35℃±2℃，pH值：6.5~7.2，试验时间≥96h，试验后，样品表面未出现生锈腐蚀，保护等级为10级。</w:t>
            </w:r>
            <w:r>
              <w:rPr>
                <w:rFonts w:hint="eastAsia" w:ascii="宋体" w:hAnsi="宋体" w:eastAsia="宋体" w:cs="宋体"/>
                <w:b/>
                <w:bCs/>
                <w:i w:val="0"/>
                <w:iCs w:val="0"/>
                <w:color w:val="FF0000"/>
                <w:kern w:val="0"/>
                <w:sz w:val="22"/>
                <w:szCs w:val="22"/>
                <w:highlight w:val="yellow"/>
                <w:u w:val="none"/>
                <w:lang w:val="en-US" w:eastAsia="zh-CN" w:bidi="ar"/>
              </w:rPr>
              <w:t>（需提供带有CMA标识的检测报告扫描件，报告内容能体现满足上述参数要求，原件备查；同时出具全国认证认可信息公共服务平台网站（http：//cx.cnca.cn/CertECloud/qts/qts/qtsPage）的检测报告查询截图）</w:t>
            </w:r>
          </w:p>
        </w:tc>
      </w:tr>
      <w:tr w14:paraId="6EA8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65C06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22130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双门消毒柜</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EED1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1.尺寸：1160mm*500mm*1830mm（长宽高±10%）；</w:t>
            </w:r>
          </w:p>
        </w:tc>
      </w:tr>
      <w:tr w14:paraId="6DAE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FF4DA0">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23BE9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84D3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2.电压：220V/50HZ；</w:t>
            </w:r>
          </w:p>
        </w:tc>
      </w:tr>
      <w:tr w14:paraId="4971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0F26F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26D656">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FDC6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3.输入功率：≥2.8kW；</w:t>
            </w:r>
          </w:p>
        </w:tc>
      </w:tr>
      <w:tr w14:paraId="4114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BE57F6">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BA8452">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BF3A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4.消毒方式：热风循环高温消毒；</w:t>
            </w:r>
          </w:p>
        </w:tc>
      </w:tr>
      <w:tr w14:paraId="1E68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627C9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25" w:type="pct"/>
            <w:vMerge w:val="restart"/>
            <w:tcBorders>
              <w:top w:val="single" w:color="000000" w:sz="4" w:space="0"/>
              <w:left w:val="single" w:color="000000" w:sz="4" w:space="0"/>
              <w:bottom w:val="single" w:color="000000" w:sz="4" w:space="0"/>
              <w:right w:val="single" w:color="000000" w:sz="4" w:space="0"/>
            </w:tcBorders>
            <w:noWrap/>
            <w:vAlign w:val="center"/>
          </w:tcPr>
          <w:p w14:paraId="3E522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三星盆台</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9F81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1.尺寸：1700mm*650mm*810mm（长宽高±10%）；</w:t>
            </w:r>
          </w:p>
        </w:tc>
      </w:tr>
      <w:tr w14:paraId="7E77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3C59D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ign w:val="center"/>
          </w:tcPr>
          <w:p w14:paraId="5844BEA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493B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2.材质：采用304#不锈钢板，面板厚1.2mm（±0.1mm），星盆厚1.0mm（±0.1mm）；</w:t>
            </w:r>
          </w:p>
        </w:tc>
      </w:tr>
      <w:tr w14:paraId="50A4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BD36D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ign w:val="center"/>
          </w:tcPr>
          <w:p w14:paraId="0C03165A">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5890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3.底部加不锈钢码仔支撑，四脚采用1.0mm*Ø50mm（±10%）不锈钢圆通连可调子弹脚；横通采用1.0mm*Ø30mm（±10%）不锈钢管；</w:t>
            </w:r>
          </w:p>
        </w:tc>
      </w:tr>
      <w:tr w14:paraId="6960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941BC7">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ign w:val="center"/>
          </w:tcPr>
          <w:p w14:paraId="4DFFBAD6">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9D3A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4.每个槽配1套铜头水龙头和不锈钢去水器；</w:t>
            </w:r>
          </w:p>
        </w:tc>
      </w:tr>
      <w:tr w14:paraId="5C27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3CF86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60F64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滤水架</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D4E5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1.尺寸：1000mm*350mm（长宽±10%）；</w:t>
            </w:r>
          </w:p>
        </w:tc>
      </w:tr>
      <w:tr w14:paraId="6017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0AA119">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C2272">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373E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2.采用304不锈钢板，层架厚1.0mm（±0.1mm）；</w:t>
            </w:r>
          </w:p>
        </w:tc>
      </w:tr>
      <w:tr w14:paraId="6AD4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3B262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4FED6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电热水器</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44E9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1.尺寸：750mm*495mm*505mm（长宽高±10%）；</w:t>
            </w:r>
          </w:p>
        </w:tc>
      </w:tr>
      <w:tr w14:paraId="0473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9E5322">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234FE2">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1BB0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2.功率：≥2.2kW/220V；</w:t>
            </w:r>
          </w:p>
        </w:tc>
      </w:tr>
      <w:tr w14:paraId="4CA8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20666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B08292">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38A0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3.容量：≥80L；</w:t>
            </w:r>
          </w:p>
        </w:tc>
      </w:tr>
      <w:tr w14:paraId="6F0B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C88061">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60BD1">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136A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4.整体发泡保温层；</w:t>
            </w:r>
          </w:p>
        </w:tc>
      </w:tr>
      <w:tr w14:paraId="4E35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B6A5E01">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r>
      <w:tr w14:paraId="1AA8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0CFE8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DFBF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风幕机</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B5AA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1.尺寸：900mm*170mm*192mm（长宽高±10%）；</w:t>
            </w:r>
          </w:p>
        </w:tc>
      </w:tr>
      <w:tr w14:paraId="5BA3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9316A3">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6B6E2F">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CFAB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2.风量：≥1390m³/H；</w:t>
            </w:r>
          </w:p>
        </w:tc>
      </w:tr>
      <w:tr w14:paraId="34FF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E5C89E">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57009C">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26490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3.噪音：≤52dB；</w:t>
            </w:r>
          </w:p>
        </w:tc>
      </w:tr>
      <w:tr w14:paraId="4713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948672">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57F86A">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1BA6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4.功率：≥106w；</w:t>
            </w:r>
          </w:p>
        </w:tc>
      </w:tr>
      <w:tr w14:paraId="6BC7D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03AB0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76896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灭蝇灯</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58B49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1.尺寸：380mm*170mm*196mm（长宽高±10%）；</w:t>
            </w:r>
          </w:p>
        </w:tc>
      </w:tr>
      <w:tr w14:paraId="2289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027492">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977785">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73399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2.电压/功率：220V/≥16W；</w:t>
            </w:r>
          </w:p>
        </w:tc>
      </w:tr>
      <w:tr w14:paraId="1B9E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52DED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9A3CD0">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7301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3.频率：50HZ；</w:t>
            </w:r>
          </w:p>
        </w:tc>
      </w:tr>
      <w:tr w14:paraId="37A4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756E5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6A34C8">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8FD5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4.覆盖面积：40-60㎡；</w:t>
            </w:r>
          </w:p>
        </w:tc>
      </w:tr>
      <w:tr w14:paraId="7B61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9597F5">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2ABD6">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E92B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5.说明：双管，静音粘捕，无声保护；</w:t>
            </w:r>
          </w:p>
        </w:tc>
      </w:tr>
      <w:tr w14:paraId="659F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B814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25" w:type="pct"/>
            <w:vMerge w:val="restart"/>
            <w:tcBorders>
              <w:top w:val="single" w:color="000000" w:sz="4" w:space="0"/>
              <w:left w:val="single" w:color="000000" w:sz="4" w:space="0"/>
              <w:bottom w:val="single" w:color="000000" w:sz="4" w:space="0"/>
              <w:right w:val="single" w:color="000000" w:sz="4" w:space="0"/>
            </w:tcBorders>
            <w:noWrap/>
            <w:vAlign w:val="center"/>
          </w:tcPr>
          <w:p w14:paraId="2C2A1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挡鼠板</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F6B1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1.尺寸：L1000mm（长±10%）；</w:t>
            </w:r>
          </w:p>
        </w:tc>
      </w:tr>
      <w:tr w14:paraId="76E2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35A59A">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ign w:val="center"/>
          </w:tcPr>
          <w:p w14:paraId="1166506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020E9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2.采用304不锈钢板，卡槽用1.5mm（±0.1mm）厚；</w:t>
            </w:r>
          </w:p>
        </w:tc>
      </w:tr>
      <w:tr w14:paraId="39E2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0196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25" w:type="pct"/>
            <w:vMerge w:val="restart"/>
            <w:tcBorders>
              <w:top w:val="single" w:color="000000" w:sz="4" w:space="0"/>
              <w:left w:val="single" w:color="000000" w:sz="4" w:space="0"/>
              <w:bottom w:val="single" w:color="000000" w:sz="4" w:space="0"/>
              <w:right w:val="single" w:color="000000" w:sz="4" w:space="0"/>
            </w:tcBorders>
            <w:noWrap w:val="0"/>
            <w:vAlign w:val="center"/>
          </w:tcPr>
          <w:p w14:paraId="17F17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室内风管接驳</w:t>
            </w: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17516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1.尺寸：500mm*400mm（口径±10%）；</w:t>
            </w:r>
          </w:p>
        </w:tc>
      </w:tr>
      <w:tr w14:paraId="20CA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A7E0AB">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28D8AA">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61AAA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2.材料：采用1.0mm（±0.1mm）厚不锈钢板；</w:t>
            </w:r>
          </w:p>
        </w:tc>
      </w:tr>
      <w:tr w14:paraId="15E4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BCA258">
            <w:pPr>
              <w:jc w:val="center"/>
              <w:rPr>
                <w:rFonts w:hint="eastAsia" w:ascii="宋体" w:hAnsi="宋体" w:eastAsia="宋体" w:cs="宋体"/>
                <w:i w:val="0"/>
                <w:iCs w:val="0"/>
                <w:color w:val="000000"/>
                <w:sz w:val="22"/>
                <w:szCs w:val="22"/>
                <w:u w:val="none"/>
              </w:rPr>
            </w:pPr>
          </w:p>
        </w:tc>
        <w:tc>
          <w:tcPr>
            <w:tcW w:w="8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64CF3">
            <w:pPr>
              <w:jc w:val="center"/>
              <w:rPr>
                <w:rFonts w:hint="eastAsia" w:ascii="宋体" w:hAnsi="宋体" w:eastAsia="宋体" w:cs="宋体"/>
                <w:i w:val="0"/>
                <w:iCs w:val="0"/>
                <w:color w:val="000000"/>
                <w:sz w:val="22"/>
                <w:szCs w:val="22"/>
                <w:u w:val="none"/>
              </w:rPr>
            </w:pPr>
          </w:p>
        </w:tc>
        <w:tc>
          <w:tcPr>
            <w:tcW w:w="3850" w:type="pct"/>
            <w:tcBorders>
              <w:top w:val="single" w:color="000000" w:sz="4" w:space="0"/>
              <w:left w:val="single" w:color="000000" w:sz="4" w:space="0"/>
              <w:bottom w:val="single" w:color="000000" w:sz="4" w:space="0"/>
              <w:right w:val="single" w:color="000000" w:sz="4" w:space="0"/>
            </w:tcBorders>
            <w:noWrap w:val="0"/>
            <w:vAlign w:val="center"/>
          </w:tcPr>
          <w:p w14:paraId="37583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3.满焊；</w:t>
            </w:r>
          </w:p>
        </w:tc>
      </w:tr>
    </w:tbl>
    <w:p w14:paraId="54A0FFD4">
      <w:pPr>
        <w:rPr>
          <w:rFonts w:hint="eastAsia" w:ascii="宋体" w:hAnsi="宋体" w:eastAsia="宋体" w:cs="Times New Roman"/>
          <w:b/>
          <w:color w:val="FF0000"/>
          <w:szCs w:val="21"/>
        </w:rPr>
      </w:pPr>
    </w:p>
    <w:p w14:paraId="1556FA69">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0A6CD275">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458503EB">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694A68C">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6B2DC06B">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6F165E85">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6C645958">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166C17C9">
      <w:pPr>
        <w:pStyle w:val="4"/>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9"/>
      </w:pPr>
      <w:bookmarkStart w:id="15" w:name="_Hlk72257167"/>
    </w:p>
    <w:bookmarkEnd w:id="15"/>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6"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7" w:name="_Hlk72070784"/>
      <w:r>
        <w:rPr>
          <w:rFonts w:hint="eastAsia"/>
          <w:szCs w:val="21"/>
        </w:rPr>
        <w:t>投标函</w:t>
      </w:r>
      <w:bookmarkEnd w:id="17"/>
    </w:p>
    <w:p w14:paraId="2B8101CD">
      <w:pPr>
        <w:ind w:left="718" w:leftChars="342" w:firstLine="1417" w:firstLineChars="675"/>
        <w:rPr>
          <w:szCs w:val="21"/>
        </w:rPr>
      </w:pPr>
      <w:r>
        <w:rPr>
          <w:rFonts w:hint="eastAsia"/>
          <w:szCs w:val="21"/>
        </w:rPr>
        <w:t>（2）</w:t>
      </w:r>
      <w:bookmarkStart w:id="18" w:name="_Hlk72062521"/>
      <w:r>
        <w:rPr>
          <w:rFonts w:hint="eastAsia"/>
          <w:szCs w:val="21"/>
        </w:rPr>
        <w:t>政府采购投标及履约承诺函</w:t>
      </w:r>
      <w:bookmarkEnd w:id="18"/>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19" w:name="_Hlk72257201"/>
      <w:r>
        <w:rPr>
          <w:rFonts w:hint="eastAsia"/>
          <w:szCs w:val="21"/>
        </w:rPr>
        <w:t>（</w:t>
      </w:r>
      <w:r>
        <w:rPr>
          <w:szCs w:val="21"/>
        </w:rPr>
        <w:t>4</w:t>
      </w:r>
      <w:r>
        <w:rPr>
          <w:rFonts w:hint="eastAsia"/>
          <w:szCs w:val="21"/>
        </w:rPr>
        <w:t>）项目详细报价</w:t>
      </w:r>
    </w:p>
    <w:bookmarkEnd w:id="19"/>
    <w:p w14:paraId="35123F7C">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）商务要求偏离表</w:t>
      </w:r>
    </w:p>
    <w:p w14:paraId="67BE8F0E">
      <w:pPr>
        <w:ind w:left="718" w:leftChars="342" w:firstLine="1417" w:firstLineChars="675"/>
        <w:rPr>
          <w:szCs w:val="21"/>
        </w:rPr>
      </w:pPr>
      <w:r>
        <w:rPr>
          <w:rFonts w:hint="eastAsia"/>
          <w:szCs w:val="21"/>
        </w:rPr>
        <w:t>（</w:t>
      </w:r>
      <w:r>
        <w:rPr>
          <w:szCs w:val="21"/>
        </w:rPr>
        <w:t>5</w:t>
      </w:r>
      <w:r>
        <w:rPr>
          <w:rFonts w:hint="eastAsia"/>
          <w:szCs w:val="21"/>
        </w:rPr>
        <w:t>）技术要求偏离表</w:t>
      </w:r>
    </w:p>
    <w:p w14:paraId="5C3E8AC6">
      <w:pPr>
        <w:ind w:left="718" w:leftChars="342" w:firstLine="1417" w:firstLineChars="675"/>
        <w:rPr>
          <w:rFonts w:hint="eastAsia" w:eastAsiaTheme="minorEastAsia"/>
          <w:szCs w:val="21"/>
          <w:lang w:eastAsia="zh-CN"/>
        </w:rPr>
      </w:pPr>
      <w:r>
        <w:rPr>
          <w:rFonts w:hint="eastAsia"/>
          <w:szCs w:val="21"/>
        </w:rPr>
        <w:t>（6）</w:t>
      </w:r>
      <w:r>
        <w:rPr>
          <w:rFonts w:hint="eastAsia"/>
          <w:szCs w:val="21"/>
          <w:lang w:eastAsia="zh-CN"/>
        </w:rPr>
        <w:t>技术</w:t>
      </w:r>
      <w:r>
        <w:rPr>
          <w:rFonts w:hint="eastAsia"/>
          <w:szCs w:val="21"/>
        </w:rPr>
        <w:t>保障措施</w:t>
      </w:r>
    </w:p>
    <w:p w14:paraId="6483420B">
      <w:pPr>
        <w:ind w:left="718" w:leftChars="342" w:firstLine="1417" w:firstLineChars="675"/>
        <w:rPr>
          <w:rFonts w:hint="eastAsia"/>
          <w:lang w:eastAsia="zh-CN"/>
        </w:rPr>
      </w:pPr>
      <w:r>
        <w:rPr>
          <w:rFonts w:hint="eastAsia"/>
          <w:szCs w:val="21"/>
          <w:lang w:eastAsia="zh-CN"/>
        </w:rPr>
        <w:t>（</w:t>
      </w:r>
      <w:r>
        <w:rPr>
          <w:rFonts w:hint="eastAsia"/>
          <w:szCs w:val="21"/>
          <w:lang w:val="en-US" w:eastAsia="zh-CN"/>
        </w:rPr>
        <w:t>7</w:t>
      </w:r>
      <w:r>
        <w:rPr>
          <w:rFonts w:hint="eastAsia"/>
          <w:szCs w:val="21"/>
          <w:lang w:eastAsia="zh-CN"/>
        </w:rPr>
        <w:t>）服务方案</w:t>
      </w:r>
    </w:p>
    <w:p w14:paraId="37962516">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）设计方案</w:t>
      </w:r>
    </w:p>
    <w:p w14:paraId="16DA36FC">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）同类项目业绩</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20" w:name="_Hlk72263559"/>
      <w:r>
        <w:rPr>
          <w:rFonts w:hint="eastAsia" w:ascii="宋体" w:hAnsi="宋体"/>
          <w:b/>
          <w:sz w:val="24"/>
          <w:szCs w:val="24"/>
        </w:rPr>
        <w:t>2.关于填写“开标一览表”的说明：“开标一览表”中除“投标总价”外，其他信息不作评审依据。</w:t>
      </w:r>
      <w:bookmarkEnd w:id="16"/>
      <w:bookmarkEnd w:id="20"/>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4"/>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1"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2"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3" w:name="_Hlk72263588"/>
      <w:r>
        <w:rPr>
          <w:rFonts w:hint="eastAsia"/>
          <w:szCs w:val="21"/>
        </w:rPr>
        <w:t>愿意按照招标文件要求承包上述项目并修补其任何缺陷。</w:t>
      </w:r>
      <w:bookmarkEnd w:id="23"/>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4" w:name="_Hlk73819847"/>
      <w:r>
        <w:rPr>
          <w:rFonts w:hint="eastAsia" w:ascii="宋体" w:hAnsi="宋体"/>
          <w:szCs w:val="21"/>
        </w:rPr>
        <w:t>投标价格见</w:t>
      </w:r>
      <w:r>
        <w:rPr>
          <w:rFonts w:hint="eastAsia"/>
          <w:szCs w:val="21"/>
        </w:rPr>
        <w:t>投标书编制软件中《开标一览表》中填写的投标总价。</w:t>
      </w:r>
      <w:bookmarkEnd w:id="24"/>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2"/>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1"/>
    <w:p w14:paraId="16B0821A">
      <w:pPr>
        <w:pStyle w:val="4"/>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5"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ascii="宋体" w:hAnsi="宋体"/>
          <w:szCs w:val="21"/>
        </w:rPr>
      </w:pPr>
      <w:r>
        <w:rPr>
          <w:rFonts w:hint="eastAsia" w:ascii="宋体" w:hAnsi="宋体"/>
          <w:szCs w:val="21"/>
        </w:rPr>
        <w:t>我单位承诺：</w:t>
      </w:r>
    </w:p>
    <w:p w14:paraId="2079BA04">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3624C4C1">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745CDD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A50E42A">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15816E1C">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2D7AD29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6" w:name="OLE_LINK12"/>
      <w:bookmarkStart w:id="27"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6"/>
      <w:r>
        <w:rPr>
          <w:rFonts w:hint="eastAsia" w:ascii="宋体" w:hAnsi="宋体"/>
          <w:b w:val="0"/>
          <w:bCs/>
          <w:color w:val="auto"/>
          <w:lang w:eastAsia="zh-CN"/>
        </w:rPr>
        <w:t>。</w:t>
      </w:r>
      <w:bookmarkEnd w:id="27"/>
    </w:p>
    <w:p w14:paraId="48B2B3E6">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bCs w:val="0"/>
          <w:sz w:val="21"/>
          <w:lang w:val="en-US" w:eastAsia="zh-CN"/>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5"/>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8"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29" w:name="_Hlk72257908"/>
      <w:r>
        <w:rPr>
          <w:rFonts w:hint="eastAsia" w:ascii="黑体" w:hAnsi="宋体" w:eastAsia="黑体"/>
          <w:bCs/>
          <w:kern w:val="0"/>
          <w:sz w:val="24"/>
          <w:szCs w:val="32"/>
        </w:rPr>
        <w:t>（二）中小企业声明函、残疾人福利性单位声明函及监狱企业声明函</w:t>
      </w:r>
    </w:p>
    <w:bookmarkEnd w:id="28"/>
    <w:p w14:paraId="50D7E7AD">
      <w:pPr>
        <w:jc w:val="left"/>
        <w:outlineLvl w:val="3"/>
        <w:rPr>
          <w:rFonts w:hint="eastAsia" w:ascii="黑体" w:hAnsi="宋体" w:eastAsia="黑体"/>
          <w:bCs/>
          <w:kern w:val="0"/>
          <w:sz w:val="24"/>
          <w:szCs w:val="32"/>
        </w:rPr>
      </w:pP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5BB1B701">
      <w:pPr>
        <w:pStyle w:val="5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52"/>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A453D3A">
      <w:pPr>
        <w:ind w:firstLine="420" w:firstLineChars="200"/>
      </w:pPr>
    </w:p>
    <w:p w14:paraId="607F0281">
      <w:pPr>
        <w:ind w:firstLine="420" w:firstLineChars="200"/>
      </w:pPr>
    </w:p>
    <w:p w14:paraId="2BA79B95">
      <w:pPr>
        <w:numPr>
          <w:ilvl w:val="0"/>
          <w:numId w:val="3"/>
        </w:numPr>
        <w:jc w:val="center"/>
        <w:outlineLvl w:val="3"/>
        <w:rPr>
          <w:b/>
          <w:sz w:val="24"/>
        </w:rPr>
      </w:pPr>
      <w:r>
        <w:rPr>
          <w:b/>
          <w:sz w:val="24"/>
        </w:rPr>
        <w:t>中小企业声明函（货物）</w:t>
      </w:r>
    </w:p>
    <w:p w14:paraId="271BC498">
      <w:pPr>
        <w:pStyle w:val="9"/>
      </w:pPr>
    </w:p>
    <w:p w14:paraId="4D34EB4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6E0D4C5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140815D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C0B9AA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6E841F60">
      <w:pPr>
        <w:pStyle w:val="13"/>
        <w:ind w:firstLine="420" w:firstLineChars="200"/>
        <w:rPr>
          <w:rFonts w:hint="eastAsia" w:asciiTheme="minorEastAsia" w:hAnsiTheme="minorEastAsia" w:cstheme="minorEastAsia"/>
          <w:sz w:val="21"/>
          <w:szCs w:val="21"/>
        </w:rPr>
      </w:pPr>
    </w:p>
    <w:p w14:paraId="33EA82A8">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CFC3A89">
      <w:pPr>
        <w:spacing w:line="360" w:lineRule="auto"/>
        <w:ind w:firstLine="420" w:firstLineChars="200"/>
        <w:rPr>
          <w:rFonts w:hint="eastAsia" w:asciiTheme="minorEastAsia" w:hAnsiTheme="minorEastAsia" w:cstheme="minorEastAsia"/>
          <w:szCs w:val="21"/>
        </w:rPr>
      </w:pPr>
      <w:bookmarkStart w:id="30" w:name="_Hlk73562203"/>
      <w:r>
        <w:rPr>
          <w:rFonts w:hint="eastAsia" w:asciiTheme="minorEastAsia" w:hAnsiTheme="minorEastAsia" w:cstheme="minorEastAsia"/>
          <w:szCs w:val="21"/>
        </w:rPr>
        <w:t>本投标人对上述声明内容的真实性负责。如有虚假，将依法承担相应责任。</w:t>
      </w:r>
    </w:p>
    <w:p w14:paraId="4512DC35">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0"/>
    </w:p>
    <w:p w14:paraId="4366E31C">
      <w:pPr>
        <w:ind w:firstLine="420" w:firstLineChars="200"/>
        <w:outlineLvl w:val="3"/>
        <w:rPr>
          <w:rFonts w:hint="eastAsia" w:ascii="宋体" w:hAnsi="宋体"/>
          <w:bCs/>
          <w:color w:val="FF0000"/>
          <w:kern w:val="0"/>
          <w:szCs w:val="21"/>
        </w:rPr>
      </w:pPr>
    </w:p>
    <w:p w14:paraId="65B25B9E"/>
    <w:p w14:paraId="08993411">
      <w:pPr>
        <w:ind w:firstLine="420" w:firstLineChars="200"/>
      </w:pPr>
    </w:p>
    <w:p w14:paraId="75A92700">
      <w:pPr>
        <w:jc w:val="center"/>
        <w:outlineLvl w:val="3"/>
        <w:rPr>
          <w:b/>
          <w:sz w:val="24"/>
        </w:rPr>
      </w:pPr>
      <w:r>
        <w:rPr>
          <w:rFonts w:hint="eastAsia"/>
          <w:b/>
          <w:sz w:val="24"/>
        </w:rPr>
        <w:t>2、残疾人福利性单位声明函（货物类）</w:t>
      </w:r>
    </w:p>
    <w:p w14:paraId="250C36FD">
      <w:pPr>
        <w:rPr>
          <w:b/>
          <w:bCs/>
        </w:rPr>
      </w:pPr>
    </w:p>
    <w:p w14:paraId="6C275C3C">
      <w:pPr>
        <w:spacing w:line="360" w:lineRule="auto"/>
        <w:ind w:firstLine="420" w:firstLineChars="200"/>
        <w:rPr>
          <w:rFonts w:hint="eastAsia" w:asciiTheme="minorEastAsia" w:hAnsiTheme="minorEastAsia" w:cstheme="minorEastAsia"/>
          <w:szCs w:val="21"/>
        </w:rPr>
      </w:pPr>
      <w:bookmarkStart w:id="31" w:name="_Hlk73562331"/>
      <w:bookmarkStart w:id="32"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76EB227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94A6B9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1"/>
    </w:p>
    <w:bookmarkEnd w:id="32"/>
    <w:p w14:paraId="6EDBABB7">
      <w:pPr>
        <w:ind w:firstLine="420" w:firstLineChars="200"/>
        <w:rPr>
          <w:rFonts w:hint="eastAsia" w:ascii="宋体" w:hAnsi="宋体"/>
          <w:szCs w:val="21"/>
        </w:rPr>
      </w:pPr>
    </w:p>
    <w:p w14:paraId="644E3D7B">
      <w:pPr>
        <w:ind w:firstLine="420" w:firstLineChars="200"/>
        <w:rPr>
          <w:rFonts w:hint="eastAsia" w:ascii="宋体" w:hAnsi="宋体"/>
          <w:szCs w:val="21"/>
        </w:rPr>
      </w:pPr>
    </w:p>
    <w:p w14:paraId="1F467800">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2FF6E744">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77C141EA">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5496EAAD">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3FE57C6">
      <w:pPr>
        <w:spacing w:line="360" w:lineRule="auto"/>
        <w:ind w:firstLine="420" w:firstLineChars="200"/>
        <w:outlineLvl w:val="3"/>
        <w:rPr>
          <w:rFonts w:hint="eastAsia" w:ascii="宋体" w:hAnsi="宋体"/>
          <w:szCs w:val="21"/>
        </w:rPr>
      </w:pPr>
      <w:r>
        <w:rPr>
          <w:rFonts w:ascii="宋体" w:hAnsi="宋体"/>
          <w:szCs w:val="21"/>
        </w:rPr>
        <w:t xml:space="preserve">…… </w:t>
      </w:r>
    </w:p>
    <w:p w14:paraId="111E8A3B">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6ECC74B">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9"/>
    </w:p>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5AC785A2">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14:paraId="5BC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3D8AE4B5">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3F67A108">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69157699">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10929E0D">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51FABB6F">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67E68AF9">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2DEB5130">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11AA9590">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441D05D6">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4B6315FF">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765DB440">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79C2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Align w:val="center"/>
          </w:tcPr>
          <w:p w14:paraId="23DEB3B4">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w:t>
            </w:r>
          </w:p>
        </w:tc>
        <w:tc>
          <w:tcPr>
            <w:tcW w:w="1519" w:type="dxa"/>
            <w:vAlign w:val="center"/>
          </w:tcPr>
          <w:p w14:paraId="79151974">
            <w:pPr>
              <w:keepNext w:val="0"/>
              <w:keepLines w:val="0"/>
              <w:widowControl/>
              <w:suppressLineNumbers w:val="0"/>
              <w:jc w:val="center"/>
              <w:textAlignment w:val="center"/>
              <w:rPr>
                <w:rFonts w:hint="eastAsia" w:ascii="Arial" w:hAnsi="Arial" w:eastAsia="宋体" w:cs="Times New Roman"/>
                <w:b/>
                <w:szCs w:val="24"/>
                <w:lang w:eastAsia="zh-CN"/>
              </w:rPr>
            </w:pPr>
          </w:p>
        </w:tc>
        <w:tc>
          <w:tcPr>
            <w:tcW w:w="409" w:type="pct"/>
          </w:tcPr>
          <w:p w14:paraId="17CB2255">
            <w:pPr>
              <w:spacing w:after="78" w:afterLines="25" w:line="300" w:lineRule="auto"/>
              <w:rPr>
                <w:rFonts w:ascii="Arial" w:hAnsi="Arial" w:eastAsia="宋体" w:cs="Times New Roman"/>
                <w:szCs w:val="24"/>
              </w:rPr>
            </w:pPr>
          </w:p>
        </w:tc>
        <w:tc>
          <w:tcPr>
            <w:tcW w:w="478" w:type="pct"/>
          </w:tcPr>
          <w:p w14:paraId="4E953FE3">
            <w:pPr>
              <w:spacing w:after="78" w:afterLines="25" w:line="300" w:lineRule="auto"/>
              <w:rPr>
                <w:rFonts w:ascii="Arial" w:hAnsi="Arial" w:eastAsia="宋体" w:cs="Times New Roman"/>
                <w:szCs w:val="24"/>
              </w:rPr>
            </w:pPr>
          </w:p>
        </w:tc>
        <w:tc>
          <w:tcPr>
            <w:tcW w:w="529" w:type="pct"/>
          </w:tcPr>
          <w:p w14:paraId="5DA4AD57">
            <w:pPr>
              <w:spacing w:after="78" w:afterLines="25" w:line="300" w:lineRule="auto"/>
              <w:rPr>
                <w:rFonts w:ascii="Arial" w:hAnsi="Arial" w:eastAsia="宋体" w:cs="Times New Roman"/>
                <w:szCs w:val="24"/>
              </w:rPr>
            </w:pPr>
          </w:p>
        </w:tc>
        <w:tc>
          <w:tcPr>
            <w:tcW w:w="395" w:type="pct"/>
          </w:tcPr>
          <w:p w14:paraId="1ED60AC1">
            <w:pPr>
              <w:spacing w:after="78" w:afterLines="25" w:line="300" w:lineRule="auto"/>
              <w:rPr>
                <w:rFonts w:ascii="Arial" w:hAnsi="Arial" w:eastAsia="宋体" w:cs="Times New Roman"/>
                <w:szCs w:val="24"/>
              </w:rPr>
            </w:pPr>
          </w:p>
        </w:tc>
        <w:tc>
          <w:tcPr>
            <w:tcW w:w="462" w:type="dxa"/>
            <w:vAlign w:val="center"/>
          </w:tcPr>
          <w:p w14:paraId="776394AE">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521A9B3A">
            <w:pPr>
              <w:keepNext w:val="0"/>
              <w:keepLines w:val="0"/>
              <w:widowControl/>
              <w:suppressLineNumbers w:val="0"/>
              <w:jc w:val="center"/>
              <w:textAlignment w:val="center"/>
              <w:rPr>
                <w:rFonts w:ascii="Arial" w:hAnsi="Arial" w:eastAsia="宋体" w:cs="Times New Roman"/>
                <w:szCs w:val="24"/>
              </w:rPr>
            </w:pPr>
          </w:p>
        </w:tc>
        <w:tc>
          <w:tcPr>
            <w:tcW w:w="396" w:type="pct"/>
          </w:tcPr>
          <w:p w14:paraId="092F161D">
            <w:pPr>
              <w:spacing w:after="78" w:afterLines="25" w:line="300" w:lineRule="auto"/>
              <w:rPr>
                <w:rFonts w:ascii="Arial" w:hAnsi="Arial" w:eastAsia="宋体" w:cs="Times New Roman"/>
                <w:szCs w:val="24"/>
              </w:rPr>
            </w:pPr>
          </w:p>
        </w:tc>
        <w:tc>
          <w:tcPr>
            <w:tcW w:w="527" w:type="pct"/>
          </w:tcPr>
          <w:p w14:paraId="65ACE8FC">
            <w:pPr>
              <w:spacing w:after="78" w:afterLines="25" w:line="300" w:lineRule="auto"/>
              <w:rPr>
                <w:rFonts w:ascii="Arial" w:hAnsi="Arial" w:eastAsia="宋体" w:cs="Times New Roman"/>
                <w:szCs w:val="24"/>
              </w:rPr>
            </w:pPr>
          </w:p>
        </w:tc>
        <w:tc>
          <w:tcPr>
            <w:tcW w:w="527" w:type="pct"/>
            <w:vMerge w:val="restart"/>
          </w:tcPr>
          <w:p w14:paraId="1F7954CB">
            <w:pPr>
              <w:spacing w:after="78" w:afterLines="25" w:line="300" w:lineRule="auto"/>
              <w:rPr>
                <w:rFonts w:ascii="Arial" w:hAnsi="Arial" w:eastAsia="宋体" w:cs="Times New Roman"/>
                <w:szCs w:val="24"/>
              </w:rPr>
            </w:pPr>
          </w:p>
        </w:tc>
      </w:tr>
      <w:tr w14:paraId="5C58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6" w:type="dxa"/>
            <w:vAlign w:val="center"/>
          </w:tcPr>
          <w:p w14:paraId="5D7B2ADC">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2</w:t>
            </w:r>
          </w:p>
        </w:tc>
        <w:tc>
          <w:tcPr>
            <w:tcW w:w="1519" w:type="dxa"/>
            <w:vAlign w:val="center"/>
          </w:tcPr>
          <w:p w14:paraId="4CB8C4DC">
            <w:pPr>
              <w:keepNext w:val="0"/>
              <w:keepLines w:val="0"/>
              <w:widowControl/>
              <w:suppressLineNumbers w:val="0"/>
              <w:jc w:val="center"/>
              <w:textAlignment w:val="center"/>
              <w:rPr>
                <w:rFonts w:ascii="Arial" w:hAnsi="Arial" w:eastAsia="宋体" w:cs="Times New Roman"/>
                <w:b/>
                <w:szCs w:val="24"/>
              </w:rPr>
            </w:pPr>
          </w:p>
        </w:tc>
        <w:tc>
          <w:tcPr>
            <w:tcW w:w="409" w:type="pct"/>
          </w:tcPr>
          <w:p w14:paraId="23E94331">
            <w:pPr>
              <w:spacing w:after="78" w:afterLines="25" w:line="300" w:lineRule="auto"/>
              <w:rPr>
                <w:rFonts w:ascii="Arial" w:hAnsi="Arial" w:eastAsia="宋体" w:cs="Times New Roman"/>
                <w:szCs w:val="24"/>
              </w:rPr>
            </w:pPr>
          </w:p>
        </w:tc>
        <w:tc>
          <w:tcPr>
            <w:tcW w:w="478" w:type="pct"/>
          </w:tcPr>
          <w:p w14:paraId="43FD7103">
            <w:pPr>
              <w:spacing w:after="78" w:afterLines="25" w:line="300" w:lineRule="auto"/>
              <w:rPr>
                <w:rFonts w:ascii="Arial" w:hAnsi="Arial" w:eastAsia="宋体" w:cs="Times New Roman"/>
                <w:szCs w:val="24"/>
              </w:rPr>
            </w:pPr>
          </w:p>
        </w:tc>
        <w:tc>
          <w:tcPr>
            <w:tcW w:w="529" w:type="pct"/>
          </w:tcPr>
          <w:p w14:paraId="7E707834">
            <w:pPr>
              <w:spacing w:after="78" w:afterLines="25" w:line="300" w:lineRule="auto"/>
              <w:rPr>
                <w:rFonts w:ascii="Arial" w:hAnsi="Arial" w:eastAsia="宋体" w:cs="Times New Roman"/>
                <w:szCs w:val="24"/>
              </w:rPr>
            </w:pPr>
          </w:p>
        </w:tc>
        <w:tc>
          <w:tcPr>
            <w:tcW w:w="395" w:type="pct"/>
          </w:tcPr>
          <w:p w14:paraId="40B278AE">
            <w:pPr>
              <w:spacing w:after="78" w:afterLines="25" w:line="300" w:lineRule="auto"/>
              <w:rPr>
                <w:rFonts w:ascii="Arial" w:hAnsi="Arial" w:eastAsia="宋体" w:cs="Times New Roman"/>
                <w:szCs w:val="24"/>
              </w:rPr>
            </w:pPr>
          </w:p>
        </w:tc>
        <w:tc>
          <w:tcPr>
            <w:tcW w:w="462" w:type="dxa"/>
            <w:vAlign w:val="center"/>
          </w:tcPr>
          <w:p w14:paraId="5FA3C94D">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64BDF432">
            <w:pPr>
              <w:keepNext w:val="0"/>
              <w:keepLines w:val="0"/>
              <w:widowControl/>
              <w:suppressLineNumbers w:val="0"/>
              <w:jc w:val="center"/>
              <w:textAlignment w:val="center"/>
              <w:rPr>
                <w:rFonts w:ascii="Arial" w:hAnsi="Arial" w:eastAsia="宋体" w:cs="Times New Roman"/>
                <w:szCs w:val="24"/>
              </w:rPr>
            </w:pPr>
          </w:p>
        </w:tc>
        <w:tc>
          <w:tcPr>
            <w:tcW w:w="396" w:type="pct"/>
          </w:tcPr>
          <w:p w14:paraId="79C7E614">
            <w:pPr>
              <w:spacing w:after="78" w:afterLines="25" w:line="300" w:lineRule="auto"/>
              <w:rPr>
                <w:rFonts w:ascii="Arial" w:hAnsi="Arial" w:eastAsia="宋体" w:cs="Times New Roman"/>
                <w:szCs w:val="24"/>
              </w:rPr>
            </w:pPr>
          </w:p>
        </w:tc>
        <w:tc>
          <w:tcPr>
            <w:tcW w:w="527" w:type="pct"/>
          </w:tcPr>
          <w:p w14:paraId="560509B2">
            <w:pPr>
              <w:spacing w:after="78" w:afterLines="25" w:line="300" w:lineRule="auto"/>
              <w:rPr>
                <w:rFonts w:ascii="Arial" w:hAnsi="Arial" w:eastAsia="宋体" w:cs="Times New Roman"/>
                <w:szCs w:val="24"/>
              </w:rPr>
            </w:pPr>
          </w:p>
        </w:tc>
        <w:tc>
          <w:tcPr>
            <w:tcW w:w="527" w:type="pct"/>
            <w:vMerge w:val="continue"/>
          </w:tcPr>
          <w:p w14:paraId="17D5B5A9">
            <w:pPr>
              <w:spacing w:after="78" w:afterLines="25" w:line="300" w:lineRule="auto"/>
              <w:rPr>
                <w:rFonts w:ascii="Arial" w:hAnsi="Arial" w:eastAsia="宋体" w:cs="Times New Roman"/>
                <w:szCs w:val="24"/>
              </w:rPr>
            </w:pPr>
          </w:p>
        </w:tc>
      </w:tr>
      <w:tr w14:paraId="1770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84D1F43">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3</w:t>
            </w:r>
          </w:p>
        </w:tc>
        <w:tc>
          <w:tcPr>
            <w:tcW w:w="1519" w:type="dxa"/>
            <w:vAlign w:val="center"/>
          </w:tcPr>
          <w:p w14:paraId="3231E968">
            <w:pPr>
              <w:keepNext w:val="0"/>
              <w:keepLines w:val="0"/>
              <w:widowControl/>
              <w:suppressLineNumbers w:val="0"/>
              <w:jc w:val="center"/>
              <w:textAlignment w:val="center"/>
              <w:rPr>
                <w:rFonts w:ascii="Arial" w:hAnsi="Arial" w:eastAsia="宋体" w:cs="Times New Roman"/>
                <w:b/>
                <w:szCs w:val="24"/>
              </w:rPr>
            </w:pPr>
          </w:p>
        </w:tc>
        <w:tc>
          <w:tcPr>
            <w:tcW w:w="409" w:type="pct"/>
          </w:tcPr>
          <w:p w14:paraId="4049CEBF">
            <w:pPr>
              <w:spacing w:after="78" w:afterLines="25" w:line="300" w:lineRule="auto"/>
              <w:rPr>
                <w:rFonts w:ascii="Arial" w:hAnsi="Arial" w:eastAsia="宋体" w:cs="Times New Roman"/>
                <w:szCs w:val="24"/>
              </w:rPr>
            </w:pPr>
          </w:p>
        </w:tc>
        <w:tc>
          <w:tcPr>
            <w:tcW w:w="478" w:type="pct"/>
          </w:tcPr>
          <w:p w14:paraId="68DC1245">
            <w:pPr>
              <w:spacing w:after="78" w:afterLines="25" w:line="300" w:lineRule="auto"/>
              <w:rPr>
                <w:rFonts w:ascii="Arial" w:hAnsi="Arial" w:eastAsia="宋体" w:cs="Times New Roman"/>
                <w:szCs w:val="24"/>
              </w:rPr>
            </w:pPr>
          </w:p>
        </w:tc>
        <w:tc>
          <w:tcPr>
            <w:tcW w:w="529" w:type="pct"/>
          </w:tcPr>
          <w:p w14:paraId="50BFAF95">
            <w:pPr>
              <w:spacing w:after="78" w:afterLines="25" w:line="300" w:lineRule="auto"/>
              <w:rPr>
                <w:rFonts w:ascii="Arial" w:hAnsi="Arial" w:eastAsia="宋体" w:cs="Times New Roman"/>
                <w:szCs w:val="24"/>
              </w:rPr>
            </w:pPr>
          </w:p>
        </w:tc>
        <w:tc>
          <w:tcPr>
            <w:tcW w:w="395" w:type="pct"/>
          </w:tcPr>
          <w:p w14:paraId="0D2708D0">
            <w:pPr>
              <w:spacing w:after="78" w:afterLines="25" w:line="300" w:lineRule="auto"/>
              <w:rPr>
                <w:rFonts w:ascii="Arial" w:hAnsi="Arial" w:eastAsia="宋体" w:cs="Times New Roman"/>
                <w:szCs w:val="24"/>
              </w:rPr>
            </w:pPr>
          </w:p>
        </w:tc>
        <w:tc>
          <w:tcPr>
            <w:tcW w:w="462" w:type="dxa"/>
            <w:vAlign w:val="center"/>
          </w:tcPr>
          <w:p w14:paraId="1113EFB3">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36F59C59">
            <w:pPr>
              <w:keepNext w:val="0"/>
              <w:keepLines w:val="0"/>
              <w:widowControl/>
              <w:suppressLineNumbers w:val="0"/>
              <w:jc w:val="center"/>
              <w:textAlignment w:val="center"/>
              <w:rPr>
                <w:rFonts w:ascii="Arial" w:hAnsi="Arial" w:eastAsia="宋体" w:cs="Times New Roman"/>
                <w:szCs w:val="24"/>
              </w:rPr>
            </w:pPr>
          </w:p>
        </w:tc>
        <w:tc>
          <w:tcPr>
            <w:tcW w:w="396" w:type="pct"/>
          </w:tcPr>
          <w:p w14:paraId="740BEA3E">
            <w:pPr>
              <w:spacing w:after="78" w:afterLines="25" w:line="300" w:lineRule="auto"/>
              <w:rPr>
                <w:rFonts w:ascii="Arial" w:hAnsi="Arial" w:eastAsia="宋体" w:cs="Times New Roman"/>
                <w:szCs w:val="24"/>
              </w:rPr>
            </w:pPr>
          </w:p>
        </w:tc>
        <w:tc>
          <w:tcPr>
            <w:tcW w:w="527" w:type="pct"/>
          </w:tcPr>
          <w:p w14:paraId="556FA81D">
            <w:pPr>
              <w:spacing w:after="78" w:afterLines="25" w:line="300" w:lineRule="auto"/>
              <w:rPr>
                <w:rFonts w:ascii="Arial" w:hAnsi="Arial" w:eastAsia="宋体" w:cs="Times New Roman"/>
                <w:szCs w:val="24"/>
              </w:rPr>
            </w:pPr>
          </w:p>
        </w:tc>
        <w:tc>
          <w:tcPr>
            <w:tcW w:w="527" w:type="pct"/>
            <w:vMerge w:val="continue"/>
          </w:tcPr>
          <w:p w14:paraId="36A7D020">
            <w:pPr>
              <w:spacing w:after="78" w:afterLines="25" w:line="300" w:lineRule="auto"/>
              <w:rPr>
                <w:rFonts w:ascii="Arial" w:hAnsi="Arial" w:eastAsia="宋体" w:cs="Times New Roman"/>
                <w:szCs w:val="24"/>
              </w:rPr>
            </w:pPr>
          </w:p>
        </w:tc>
      </w:tr>
      <w:tr w14:paraId="397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E1D4765">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4</w:t>
            </w:r>
          </w:p>
        </w:tc>
        <w:tc>
          <w:tcPr>
            <w:tcW w:w="1519" w:type="dxa"/>
            <w:vAlign w:val="center"/>
          </w:tcPr>
          <w:p w14:paraId="309EE33B">
            <w:pPr>
              <w:keepNext w:val="0"/>
              <w:keepLines w:val="0"/>
              <w:widowControl/>
              <w:suppressLineNumbers w:val="0"/>
              <w:jc w:val="center"/>
              <w:textAlignment w:val="center"/>
              <w:rPr>
                <w:rFonts w:hint="eastAsia"/>
                <w:bCs/>
                <w:szCs w:val="21"/>
              </w:rPr>
            </w:pPr>
          </w:p>
        </w:tc>
        <w:tc>
          <w:tcPr>
            <w:tcW w:w="409" w:type="pct"/>
          </w:tcPr>
          <w:p w14:paraId="459E982C">
            <w:pPr>
              <w:spacing w:after="78" w:afterLines="25" w:line="300" w:lineRule="auto"/>
              <w:rPr>
                <w:rFonts w:ascii="Arial" w:hAnsi="Arial" w:eastAsia="宋体" w:cs="Times New Roman"/>
                <w:szCs w:val="24"/>
              </w:rPr>
            </w:pPr>
          </w:p>
        </w:tc>
        <w:tc>
          <w:tcPr>
            <w:tcW w:w="478" w:type="pct"/>
          </w:tcPr>
          <w:p w14:paraId="46FEEB00">
            <w:pPr>
              <w:spacing w:after="78" w:afterLines="25" w:line="300" w:lineRule="auto"/>
              <w:rPr>
                <w:rFonts w:ascii="Arial" w:hAnsi="Arial" w:eastAsia="宋体" w:cs="Times New Roman"/>
                <w:szCs w:val="24"/>
              </w:rPr>
            </w:pPr>
          </w:p>
        </w:tc>
        <w:tc>
          <w:tcPr>
            <w:tcW w:w="529" w:type="pct"/>
          </w:tcPr>
          <w:p w14:paraId="3A9E675F">
            <w:pPr>
              <w:spacing w:after="78" w:afterLines="25" w:line="300" w:lineRule="auto"/>
              <w:rPr>
                <w:rFonts w:ascii="Arial" w:hAnsi="Arial" w:eastAsia="宋体" w:cs="Times New Roman"/>
                <w:szCs w:val="24"/>
              </w:rPr>
            </w:pPr>
          </w:p>
        </w:tc>
        <w:tc>
          <w:tcPr>
            <w:tcW w:w="395" w:type="pct"/>
          </w:tcPr>
          <w:p w14:paraId="46F03AFE">
            <w:pPr>
              <w:spacing w:after="78" w:afterLines="25" w:line="300" w:lineRule="auto"/>
              <w:rPr>
                <w:rFonts w:ascii="Arial" w:hAnsi="Arial" w:eastAsia="宋体" w:cs="Times New Roman"/>
                <w:szCs w:val="24"/>
              </w:rPr>
            </w:pPr>
          </w:p>
        </w:tc>
        <w:tc>
          <w:tcPr>
            <w:tcW w:w="462" w:type="dxa"/>
            <w:vAlign w:val="center"/>
          </w:tcPr>
          <w:p w14:paraId="1B54F02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15C1A657">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4F556467">
            <w:pPr>
              <w:spacing w:after="78" w:afterLines="25" w:line="300" w:lineRule="auto"/>
              <w:rPr>
                <w:rFonts w:ascii="Arial" w:hAnsi="Arial" w:eastAsia="宋体" w:cs="Times New Roman"/>
                <w:szCs w:val="24"/>
              </w:rPr>
            </w:pPr>
          </w:p>
        </w:tc>
        <w:tc>
          <w:tcPr>
            <w:tcW w:w="527" w:type="pct"/>
          </w:tcPr>
          <w:p w14:paraId="40F0595E">
            <w:pPr>
              <w:spacing w:after="78" w:afterLines="25" w:line="300" w:lineRule="auto"/>
              <w:rPr>
                <w:rFonts w:ascii="Arial" w:hAnsi="Arial" w:eastAsia="宋体" w:cs="Times New Roman"/>
                <w:szCs w:val="24"/>
              </w:rPr>
            </w:pPr>
          </w:p>
        </w:tc>
        <w:tc>
          <w:tcPr>
            <w:tcW w:w="527" w:type="pct"/>
            <w:vMerge w:val="continue"/>
          </w:tcPr>
          <w:p w14:paraId="08BBEF18">
            <w:pPr>
              <w:spacing w:after="78" w:afterLines="25" w:line="300" w:lineRule="auto"/>
              <w:rPr>
                <w:rFonts w:ascii="Arial" w:hAnsi="Arial" w:eastAsia="宋体" w:cs="Times New Roman"/>
                <w:szCs w:val="24"/>
              </w:rPr>
            </w:pPr>
          </w:p>
        </w:tc>
      </w:tr>
      <w:tr w14:paraId="55EC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5BB0B689">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5</w:t>
            </w:r>
          </w:p>
        </w:tc>
        <w:tc>
          <w:tcPr>
            <w:tcW w:w="1519" w:type="dxa"/>
            <w:vAlign w:val="center"/>
          </w:tcPr>
          <w:p w14:paraId="561B1515">
            <w:pPr>
              <w:keepNext w:val="0"/>
              <w:keepLines w:val="0"/>
              <w:widowControl/>
              <w:suppressLineNumbers w:val="0"/>
              <w:jc w:val="center"/>
              <w:textAlignment w:val="center"/>
              <w:rPr>
                <w:rFonts w:hint="eastAsia"/>
                <w:bCs/>
                <w:szCs w:val="21"/>
              </w:rPr>
            </w:pPr>
          </w:p>
        </w:tc>
        <w:tc>
          <w:tcPr>
            <w:tcW w:w="409" w:type="pct"/>
          </w:tcPr>
          <w:p w14:paraId="287DF42F">
            <w:pPr>
              <w:spacing w:after="78" w:afterLines="25" w:line="300" w:lineRule="auto"/>
              <w:rPr>
                <w:rFonts w:ascii="Arial" w:hAnsi="Arial" w:eastAsia="宋体" w:cs="Times New Roman"/>
                <w:szCs w:val="24"/>
              </w:rPr>
            </w:pPr>
          </w:p>
        </w:tc>
        <w:tc>
          <w:tcPr>
            <w:tcW w:w="478" w:type="pct"/>
          </w:tcPr>
          <w:p w14:paraId="5419EE7A">
            <w:pPr>
              <w:spacing w:after="78" w:afterLines="25" w:line="300" w:lineRule="auto"/>
              <w:rPr>
                <w:rFonts w:ascii="Arial" w:hAnsi="Arial" w:eastAsia="宋体" w:cs="Times New Roman"/>
                <w:szCs w:val="24"/>
              </w:rPr>
            </w:pPr>
          </w:p>
        </w:tc>
        <w:tc>
          <w:tcPr>
            <w:tcW w:w="529" w:type="pct"/>
          </w:tcPr>
          <w:p w14:paraId="1420C08E">
            <w:pPr>
              <w:spacing w:after="78" w:afterLines="25" w:line="300" w:lineRule="auto"/>
              <w:rPr>
                <w:rFonts w:ascii="Arial" w:hAnsi="Arial" w:eastAsia="宋体" w:cs="Times New Roman"/>
                <w:szCs w:val="24"/>
              </w:rPr>
            </w:pPr>
          </w:p>
        </w:tc>
        <w:tc>
          <w:tcPr>
            <w:tcW w:w="395" w:type="pct"/>
          </w:tcPr>
          <w:p w14:paraId="39E07874">
            <w:pPr>
              <w:spacing w:after="78" w:afterLines="25" w:line="300" w:lineRule="auto"/>
              <w:rPr>
                <w:rFonts w:ascii="Arial" w:hAnsi="Arial" w:eastAsia="宋体" w:cs="Times New Roman"/>
                <w:szCs w:val="24"/>
              </w:rPr>
            </w:pPr>
          </w:p>
        </w:tc>
        <w:tc>
          <w:tcPr>
            <w:tcW w:w="462" w:type="dxa"/>
            <w:vAlign w:val="center"/>
          </w:tcPr>
          <w:p w14:paraId="7D98E80B">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4CB751B">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433B4B1">
            <w:pPr>
              <w:spacing w:after="78" w:afterLines="25" w:line="300" w:lineRule="auto"/>
              <w:rPr>
                <w:rFonts w:ascii="Arial" w:hAnsi="Arial" w:eastAsia="宋体" w:cs="Times New Roman"/>
                <w:szCs w:val="24"/>
              </w:rPr>
            </w:pPr>
          </w:p>
        </w:tc>
        <w:tc>
          <w:tcPr>
            <w:tcW w:w="527" w:type="pct"/>
          </w:tcPr>
          <w:p w14:paraId="1AC00482">
            <w:pPr>
              <w:spacing w:after="78" w:afterLines="25" w:line="300" w:lineRule="auto"/>
              <w:rPr>
                <w:rFonts w:ascii="Arial" w:hAnsi="Arial" w:eastAsia="宋体" w:cs="Times New Roman"/>
                <w:szCs w:val="24"/>
              </w:rPr>
            </w:pPr>
          </w:p>
        </w:tc>
        <w:tc>
          <w:tcPr>
            <w:tcW w:w="527" w:type="pct"/>
            <w:vMerge w:val="continue"/>
          </w:tcPr>
          <w:p w14:paraId="28A27165">
            <w:pPr>
              <w:spacing w:after="78" w:afterLines="25" w:line="300" w:lineRule="auto"/>
              <w:rPr>
                <w:rFonts w:ascii="Arial" w:hAnsi="Arial" w:eastAsia="宋体" w:cs="Times New Roman"/>
                <w:szCs w:val="24"/>
              </w:rPr>
            </w:pPr>
          </w:p>
        </w:tc>
      </w:tr>
      <w:tr w14:paraId="7ABC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34CA34E">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6</w:t>
            </w:r>
          </w:p>
        </w:tc>
        <w:tc>
          <w:tcPr>
            <w:tcW w:w="1519" w:type="dxa"/>
            <w:vAlign w:val="center"/>
          </w:tcPr>
          <w:p w14:paraId="3D7543C7">
            <w:pPr>
              <w:keepNext w:val="0"/>
              <w:keepLines w:val="0"/>
              <w:widowControl/>
              <w:suppressLineNumbers w:val="0"/>
              <w:jc w:val="center"/>
              <w:textAlignment w:val="center"/>
              <w:rPr>
                <w:rFonts w:hint="eastAsia"/>
                <w:bCs/>
                <w:szCs w:val="21"/>
              </w:rPr>
            </w:pPr>
          </w:p>
        </w:tc>
        <w:tc>
          <w:tcPr>
            <w:tcW w:w="409" w:type="pct"/>
          </w:tcPr>
          <w:p w14:paraId="15307C0E">
            <w:pPr>
              <w:spacing w:after="78" w:afterLines="25" w:line="300" w:lineRule="auto"/>
              <w:rPr>
                <w:rFonts w:ascii="Arial" w:hAnsi="Arial" w:eastAsia="宋体" w:cs="Times New Roman"/>
                <w:szCs w:val="24"/>
              </w:rPr>
            </w:pPr>
          </w:p>
        </w:tc>
        <w:tc>
          <w:tcPr>
            <w:tcW w:w="478" w:type="pct"/>
          </w:tcPr>
          <w:p w14:paraId="2F0E7C0B">
            <w:pPr>
              <w:spacing w:after="78" w:afterLines="25" w:line="300" w:lineRule="auto"/>
              <w:rPr>
                <w:rFonts w:ascii="Arial" w:hAnsi="Arial" w:eastAsia="宋体" w:cs="Times New Roman"/>
                <w:szCs w:val="24"/>
              </w:rPr>
            </w:pPr>
          </w:p>
        </w:tc>
        <w:tc>
          <w:tcPr>
            <w:tcW w:w="529" w:type="pct"/>
          </w:tcPr>
          <w:p w14:paraId="3D4CA3F4">
            <w:pPr>
              <w:spacing w:after="78" w:afterLines="25" w:line="300" w:lineRule="auto"/>
              <w:rPr>
                <w:rFonts w:ascii="Arial" w:hAnsi="Arial" w:eastAsia="宋体" w:cs="Times New Roman"/>
                <w:szCs w:val="24"/>
              </w:rPr>
            </w:pPr>
          </w:p>
        </w:tc>
        <w:tc>
          <w:tcPr>
            <w:tcW w:w="395" w:type="pct"/>
          </w:tcPr>
          <w:p w14:paraId="4F819CEE">
            <w:pPr>
              <w:spacing w:after="78" w:afterLines="25" w:line="300" w:lineRule="auto"/>
              <w:rPr>
                <w:rFonts w:ascii="Arial" w:hAnsi="Arial" w:eastAsia="宋体" w:cs="Times New Roman"/>
                <w:szCs w:val="24"/>
              </w:rPr>
            </w:pPr>
          </w:p>
        </w:tc>
        <w:tc>
          <w:tcPr>
            <w:tcW w:w="462" w:type="dxa"/>
            <w:vAlign w:val="center"/>
          </w:tcPr>
          <w:p w14:paraId="58B2F346">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5502C9AD">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A72B984">
            <w:pPr>
              <w:spacing w:after="78" w:afterLines="25" w:line="300" w:lineRule="auto"/>
              <w:rPr>
                <w:rFonts w:ascii="Arial" w:hAnsi="Arial" w:eastAsia="宋体" w:cs="Times New Roman"/>
                <w:szCs w:val="24"/>
              </w:rPr>
            </w:pPr>
          </w:p>
        </w:tc>
        <w:tc>
          <w:tcPr>
            <w:tcW w:w="527" w:type="pct"/>
          </w:tcPr>
          <w:p w14:paraId="6819A4D6">
            <w:pPr>
              <w:spacing w:after="78" w:afterLines="25" w:line="300" w:lineRule="auto"/>
              <w:rPr>
                <w:rFonts w:ascii="Arial" w:hAnsi="Arial" w:eastAsia="宋体" w:cs="Times New Roman"/>
                <w:szCs w:val="24"/>
              </w:rPr>
            </w:pPr>
          </w:p>
        </w:tc>
        <w:tc>
          <w:tcPr>
            <w:tcW w:w="527" w:type="pct"/>
            <w:vMerge w:val="continue"/>
          </w:tcPr>
          <w:p w14:paraId="7C2E293D">
            <w:pPr>
              <w:spacing w:after="78" w:afterLines="25" w:line="300" w:lineRule="auto"/>
              <w:rPr>
                <w:rFonts w:ascii="Arial" w:hAnsi="Arial" w:eastAsia="宋体" w:cs="Times New Roman"/>
                <w:szCs w:val="24"/>
              </w:rPr>
            </w:pPr>
          </w:p>
        </w:tc>
      </w:tr>
      <w:tr w14:paraId="6AED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26BF868">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7</w:t>
            </w:r>
          </w:p>
        </w:tc>
        <w:tc>
          <w:tcPr>
            <w:tcW w:w="1519" w:type="dxa"/>
            <w:vAlign w:val="center"/>
          </w:tcPr>
          <w:p w14:paraId="337B1ADE">
            <w:pPr>
              <w:keepNext w:val="0"/>
              <w:keepLines w:val="0"/>
              <w:widowControl/>
              <w:suppressLineNumbers w:val="0"/>
              <w:jc w:val="center"/>
              <w:textAlignment w:val="center"/>
              <w:rPr>
                <w:rFonts w:hint="eastAsia"/>
                <w:bCs/>
                <w:szCs w:val="21"/>
              </w:rPr>
            </w:pPr>
          </w:p>
        </w:tc>
        <w:tc>
          <w:tcPr>
            <w:tcW w:w="409" w:type="pct"/>
          </w:tcPr>
          <w:p w14:paraId="5D56252D">
            <w:pPr>
              <w:spacing w:after="78" w:afterLines="25" w:line="300" w:lineRule="auto"/>
              <w:rPr>
                <w:rFonts w:ascii="Arial" w:hAnsi="Arial" w:eastAsia="宋体" w:cs="Times New Roman"/>
                <w:szCs w:val="24"/>
              </w:rPr>
            </w:pPr>
          </w:p>
        </w:tc>
        <w:tc>
          <w:tcPr>
            <w:tcW w:w="478" w:type="pct"/>
          </w:tcPr>
          <w:p w14:paraId="01D99B2D">
            <w:pPr>
              <w:spacing w:after="78" w:afterLines="25" w:line="300" w:lineRule="auto"/>
              <w:rPr>
                <w:rFonts w:ascii="Arial" w:hAnsi="Arial" w:eastAsia="宋体" w:cs="Times New Roman"/>
                <w:szCs w:val="24"/>
              </w:rPr>
            </w:pPr>
          </w:p>
        </w:tc>
        <w:tc>
          <w:tcPr>
            <w:tcW w:w="529" w:type="pct"/>
          </w:tcPr>
          <w:p w14:paraId="78396E28">
            <w:pPr>
              <w:spacing w:after="78" w:afterLines="25" w:line="300" w:lineRule="auto"/>
              <w:rPr>
                <w:rFonts w:ascii="Arial" w:hAnsi="Arial" w:eastAsia="宋体" w:cs="Times New Roman"/>
                <w:szCs w:val="24"/>
              </w:rPr>
            </w:pPr>
          </w:p>
        </w:tc>
        <w:tc>
          <w:tcPr>
            <w:tcW w:w="395" w:type="pct"/>
          </w:tcPr>
          <w:p w14:paraId="2E9FE7AD">
            <w:pPr>
              <w:spacing w:after="78" w:afterLines="25" w:line="300" w:lineRule="auto"/>
              <w:rPr>
                <w:rFonts w:ascii="Arial" w:hAnsi="Arial" w:eastAsia="宋体" w:cs="Times New Roman"/>
                <w:szCs w:val="24"/>
              </w:rPr>
            </w:pPr>
          </w:p>
        </w:tc>
        <w:tc>
          <w:tcPr>
            <w:tcW w:w="462" w:type="dxa"/>
            <w:vAlign w:val="center"/>
          </w:tcPr>
          <w:p w14:paraId="6A003DF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9FA3DCC">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5AF357F5">
            <w:pPr>
              <w:spacing w:after="78" w:afterLines="25" w:line="300" w:lineRule="auto"/>
              <w:rPr>
                <w:rFonts w:ascii="Arial" w:hAnsi="Arial" w:eastAsia="宋体" w:cs="Times New Roman"/>
                <w:szCs w:val="24"/>
              </w:rPr>
            </w:pPr>
          </w:p>
        </w:tc>
        <w:tc>
          <w:tcPr>
            <w:tcW w:w="527" w:type="pct"/>
          </w:tcPr>
          <w:p w14:paraId="007C52F6">
            <w:pPr>
              <w:spacing w:after="78" w:afterLines="25" w:line="300" w:lineRule="auto"/>
              <w:rPr>
                <w:rFonts w:ascii="Arial" w:hAnsi="Arial" w:eastAsia="宋体" w:cs="Times New Roman"/>
                <w:szCs w:val="24"/>
              </w:rPr>
            </w:pPr>
          </w:p>
        </w:tc>
        <w:tc>
          <w:tcPr>
            <w:tcW w:w="527" w:type="pct"/>
            <w:vMerge w:val="continue"/>
          </w:tcPr>
          <w:p w14:paraId="11E2162D">
            <w:pPr>
              <w:spacing w:after="78" w:afterLines="25" w:line="300" w:lineRule="auto"/>
              <w:rPr>
                <w:rFonts w:ascii="Arial" w:hAnsi="Arial" w:eastAsia="宋体" w:cs="Times New Roman"/>
                <w:szCs w:val="24"/>
              </w:rPr>
            </w:pPr>
          </w:p>
        </w:tc>
      </w:tr>
      <w:tr w14:paraId="5CBE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3FCC49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8</w:t>
            </w:r>
          </w:p>
        </w:tc>
        <w:tc>
          <w:tcPr>
            <w:tcW w:w="1519" w:type="dxa"/>
            <w:vAlign w:val="center"/>
          </w:tcPr>
          <w:p w14:paraId="38B8D1E7">
            <w:pPr>
              <w:keepNext w:val="0"/>
              <w:keepLines w:val="0"/>
              <w:widowControl/>
              <w:suppressLineNumbers w:val="0"/>
              <w:jc w:val="center"/>
              <w:textAlignment w:val="center"/>
              <w:rPr>
                <w:rFonts w:hint="eastAsia"/>
                <w:bCs/>
                <w:szCs w:val="21"/>
              </w:rPr>
            </w:pPr>
          </w:p>
        </w:tc>
        <w:tc>
          <w:tcPr>
            <w:tcW w:w="409" w:type="pct"/>
          </w:tcPr>
          <w:p w14:paraId="4AF57C30">
            <w:pPr>
              <w:spacing w:after="78" w:afterLines="25" w:line="300" w:lineRule="auto"/>
              <w:rPr>
                <w:rFonts w:ascii="Arial" w:hAnsi="Arial" w:eastAsia="宋体" w:cs="Times New Roman"/>
                <w:szCs w:val="24"/>
              </w:rPr>
            </w:pPr>
          </w:p>
        </w:tc>
        <w:tc>
          <w:tcPr>
            <w:tcW w:w="478" w:type="pct"/>
          </w:tcPr>
          <w:p w14:paraId="198F5702">
            <w:pPr>
              <w:spacing w:after="78" w:afterLines="25" w:line="300" w:lineRule="auto"/>
              <w:rPr>
                <w:rFonts w:ascii="Arial" w:hAnsi="Arial" w:eastAsia="宋体" w:cs="Times New Roman"/>
                <w:szCs w:val="24"/>
              </w:rPr>
            </w:pPr>
          </w:p>
        </w:tc>
        <w:tc>
          <w:tcPr>
            <w:tcW w:w="529" w:type="pct"/>
          </w:tcPr>
          <w:p w14:paraId="308F3B94">
            <w:pPr>
              <w:spacing w:after="78" w:afterLines="25" w:line="300" w:lineRule="auto"/>
              <w:rPr>
                <w:rFonts w:ascii="Arial" w:hAnsi="Arial" w:eastAsia="宋体" w:cs="Times New Roman"/>
                <w:szCs w:val="24"/>
              </w:rPr>
            </w:pPr>
          </w:p>
        </w:tc>
        <w:tc>
          <w:tcPr>
            <w:tcW w:w="395" w:type="pct"/>
          </w:tcPr>
          <w:p w14:paraId="188532A9">
            <w:pPr>
              <w:spacing w:after="78" w:afterLines="25" w:line="300" w:lineRule="auto"/>
              <w:rPr>
                <w:rFonts w:ascii="Arial" w:hAnsi="Arial" w:eastAsia="宋体" w:cs="Times New Roman"/>
                <w:szCs w:val="24"/>
              </w:rPr>
            </w:pPr>
          </w:p>
        </w:tc>
        <w:tc>
          <w:tcPr>
            <w:tcW w:w="462" w:type="dxa"/>
            <w:vAlign w:val="center"/>
          </w:tcPr>
          <w:p w14:paraId="6EED0E7D">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498ADE07">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28915AB9">
            <w:pPr>
              <w:spacing w:after="78" w:afterLines="25" w:line="300" w:lineRule="auto"/>
              <w:rPr>
                <w:rFonts w:ascii="Arial" w:hAnsi="Arial" w:eastAsia="宋体" w:cs="Times New Roman"/>
                <w:szCs w:val="24"/>
              </w:rPr>
            </w:pPr>
          </w:p>
        </w:tc>
        <w:tc>
          <w:tcPr>
            <w:tcW w:w="527" w:type="pct"/>
          </w:tcPr>
          <w:p w14:paraId="76953757">
            <w:pPr>
              <w:spacing w:after="78" w:afterLines="25" w:line="300" w:lineRule="auto"/>
              <w:rPr>
                <w:rFonts w:ascii="Arial" w:hAnsi="Arial" w:eastAsia="宋体" w:cs="Times New Roman"/>
                <w:szCs w:val="24"/>
              </w:rPr>
            </w:pPr>
          </w:p>
        </w:tc>
        <w:tc>
          <w:tcPr>
            <w:tcW w:w="527" w:type="pct"/>
            <w:vMerge w:val="continue"/>
          </w:tcPr>
          <w:p w14:paraId="409ABB66">
            <w:pPr>
              <w:spacing w:after="78" w:afterLines="25" w:line="300" w:lineRule="auto"/>
              <w:rPr>
                <w:rFonts w:ascii="Arial" w:hAnsi="Arial" w:eastAsia="宋体" w:cs="Times New Roman"/>
                <w:szCs w:val="24"/>
              </w:rPr>
            </w:pPr>
          </w:p>
        </w:tc>
      </w:tr>
      <w:tr w14:paraId="1F0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D2281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9</w:t>
            </w:r>
          </w:p>
        </w:tc>
        <w:tc>
          <w:tcPr>
            <w:tcW w:w="1519" w:type="dxa"/>
            <w:vAlign w:val="center"/>
          </w:tcPr>
          <w:p w14:paraId="0AFECC1F">
            <w:pPr>
              <w:keepNext w:val="0"/>
              <w:keepLines w:val="0"/>
              <w:widowControl/>
              <w:suppressLineNumbers w:val="0"/>
              <w:jc w:val="center"/>
              <w:textAlignment w:val="center"/>
              <w:rPr>
                <w:rFonts w:hint="eastAsia"/>
                <w:bCs/>
                <w:szCs w:val="21"/>
              </w:rPr>
            </w:pPr>
          </w:p>
        </w:tc>
        <w:tc>
          <w:tcPr>
            <w:tcW w:w="409" w:type="pct"/>
          </w:tcPr>
          <w:p w14:paraId="7A8F668C">
            <w:pPr>
              <w:spacing w:after="78" w:afterLines="25" w:line="300" w:lineRule="auto"/>
              <w:rPr>
                <w:rFonts w:ascii="Arial" w:hAnsi="Arial" w:eastAsia="宋体" w:cs="Times New Roman"/>
                <w:szCs w:val="24"/>
              </w:rPr>
            </w:pPr>
          </w:p>
        </w:tc>
        <w:tc>
          <w:tcPr>
            <w:tcW w:w="478" w:type="pct"/>
          </w:tcPr>
          <w:p w14:paraId="5226AA56">
            <w:pPr>
              <w:spacing w:after="78" w:afterLines="25" w:line="300" w:lineRule="auto"/>
              <w:rPr>
                <w:rFonts w:ascii="Arial" w:hAnsi="Arial" w:eastAsia="宋体" w:cs="Times New Roman"/>
                <w:szCs w:val="24"/>
              </w:rPr>
            </w:pPr>
          </w:p>
        </w:tc>
        <w:tc>
          <w:tcPr>
            <w:tcW w:w="529" w:type="pct"/>
          </w:tcPr>
          <w:p w14:paraId="17A6F72D">
            <w:pPr>
              <w:spacing w:after="78" w:afterLines="25" w:line="300" w:lineRule="auto"/>
              <w:rPr>
                <w:rFonts w:ascii="Arial" w:hAnsi="Arial" w:eastAsia="宋体" w:cs="Times New Roman"/>
                <w:szCs w:val="24"/>
              </w:rPr>
            </w:pPr>
          </w:p>
        </w:tc>
        <w:tc>
          <w:tcPr>
            <w:tcW w:w="395" w:type="pct"/>
          </w:tcPr>
          <w:p w14:paraId="2752328C">
            <w:pPr>
              <w:spacing w:after="78" w:afterLines="25" w:line="300" w:lineRule="auto"/>
              <w:rPr>
                <w:rFonts w:ascii="Arial" w:hAnsi="Arial" w:eastAsia="宋体" w:cs="Times New Roman"/>
                <w:szCs w:val="24"/>
              </w:rPr>
            </w:pPr>
          </w:p>
        </w:tc>
        <w:tc>
          <w:tcPr>
            <w:tcW w:w="462" w:type="dxa"/>
            <w:vAlign w:val="center"/>
          </w:tcPr>
          <w:p w14:paraId="7C08D52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79E7D229">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F6C7777">
            <w:pPr>
              <w:spacing w:after="78" w:afterLines="25" w:line="300" w:lineRule="auto"/>
              <w:rPr>
                <w:rFonts w:ascii="Arial" w:hAnsi="Arial" w:eastAsia="宋体" w:cs="Times New Roman"/>
                <w:szCs w:val="24"/>
              </w:rPr>
            </w:pPr>
          </w:p>
        </w:tc>
        <w:tc>
          <w:tcPr>
            <w:tcW w:w="527" w:type="pct"/>
          </w:tcPr>
          <w:p w14:paraId="6B4BEBEB">
            <w:pPr>
              <w:spacing w:after="78" w:afterLines="25" w:line="300" w:lineRule="auto"/>
              <w:rPr>
                <w:rFonts w:ascii="Arial" w:hAnsi="Arial" w:eastAsia="宋体" w:cs="Times New Roman"/>
                <w:szCs w:val="24"/>
              </w:rPr>
            </w:pPr>
          </w:p>
        </w:tc>
        <w:tc>
          <w:tcPr>
            <w:tcW w:w="527" w:type="pct"/>
            <w:vMerge w:val="continue"/>
          </w:tcPr>
          <w:p w14:paraId="009D9CA9">
            <w:pPr>
              <w:spacing w:after="78" w:afterLines="25" w:line="300" w:lineRule="auto"/>
              <w:rPr>
                <w:rFonts w:ascii="Arial" w:hAnsi="Arial" w:eastAsia="宋体" w:cs="Times New Roman"/>
                <w:szCs w:val="24"/>
              </w:rPr>
            </w:pPr>
          </w:p>
        </w:tc>
      </w:tr>
      <w:tr w14:paraId="6FFC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39BB77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10</w:t>
            </w:r>
          </w:p>
        </w:tc>
        <w:tc>
          <w:tcPr>
            <w:tcW w:w="1519" w:type="dxa"/>
            <w:vAlign w:val="center"/>
          </w:tcPr>
          <w:p w14:paraId="1C403D51">
            <w:pPr>
              <w:keepNext w:val="0"/>
              <w:keepLines w:val="0"/>
              <w:widowControl/>
              <w:suppressLineNumbers w:val="0"/>
              <w:jc w:val="center"/>
              <w:textAlignment w:val="center"/>
              <w:rPr>
                <w:rFonts w:hint="eastAsia"/>
                <w:bCs/>
                <w:szCs w:val="21"/>
              </w:rPr>
            </w:pPr>
          </w:p>
        </w:tc>
        <w:tc>
          <w:tcPr>
            <w:tcW w:w="409" w:type="pct"/>
          </w:tcPr>
          <w:p w14:paraId="468BF402">
            <w:pPr>
              <w:spacing w:after="78" w:afterLines="25" w:line="300" w:lineRule="auto"/>
              <w:rPr>
                <w:rFonts w:ascii="Arial" w:hAnsi="Arial" w:eastAsia="宋体" w:cs="Times New Roman"/>
                <w:szCs w:val="24"/>
              </w:rPr>
            </w:pPr>
          </w:p>
        </w:tc>
        <w:tc>
          <w:tcPr>
            <w:tcW w:w="478" w:type="pct"/>
          </w:tcPr>
          <w:p w14:paraId="0D090A36">
            <w:pPr>
              <w:spacing w:after="78" w:afterLines="25" w:line="300" w:lineRule="auto"/>
              <w:rPr>
                <w:rFonts w:ascii="Arial" w:hAnsi="Arial" w:eastAsia="宋体" w:cs="Times New Roman"/>
                <w:szCs w:val="24"/>
              </w:rPr>
            </w:pPr>
          </w:p>
        </w:tc>
        <w:tc>
          <w:tcPr>
            <w:tcW w:w="529" w:type="pct"/>
          </w:tcPr>
          <w:p w14:paraId="416F3B74">
            <w:pPr>
              <w:spacing w:after="78" w:afterLines="25" w:line="300" w:lineRule="auto"/>
              <w:rPr>
                <w:rFonts w:ascii="Arial" w:hAnsi="Arial" w:eastAsia="宋体" w:cs="Times New Roman"/>
                <w:szCs w:val="24"/>
              </w:rPr>
            </w:pPr>
          </w:p>
        </w:tc>
        <w:tc>
          <w:tcPr>
            <w:tcW w:w="395" w:type="pct"/>
          </w:tcPr>
          <w:p w14:paraId="52293555">
            <w:pPr>
              <w:spacing w:after="78" w:afterLines="25" w:line="300" w:lineRule="auto"/>
              <w:rPr>
                <w:rFonts w:ascii="Arial" w:hAnsi="Arial" w:eastAsia="宋体" w:cs="Times New Roman"/>
                <w:szCs w:val="24"/>
              </w:rPr>
            </w:pPr>
          </w:p>
        </w:tc>
        <w:tc>
          <w:tcPr>
            <w:tcW w:w="462" w:type="dxa"/>
            <w:vAlign w:val="center"/>
          </w:tcPr>
          <w:p w14:paraId="55A0B6B9">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823B656">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6B1C770F">
            <w:pPr>
              <w:spacing w:after="78" w:afterLines="25" w:line="300" w:lineRule="auto"/>
              <w:rPr>
                <w:rFonts w:ascii="Arial" w:hAnsi="Arial" w:eastAsia="宋体" w:cs="Times New Roman"/>
                <w:szCs w:val="24"/>
              </w:rPr>
            </w:pPr>
          </w:p>
        </w:tc>
        <w:tc>
          <w:tcPr>
            <w:tcW w:w="527" w:type="pct"/>
          </w:tcPr>
          <w:p w14:paraId="1A6BBF90">
            <w:pPr>
              <w:spacing w:after="78" w:afterLines="25" w:line="300" w:lineRule="auto"/>
              <w:rPr>
                <w:rFonts w:ascii="Arial" w:hAnsi="Arial" w:eastAsia="宋体" w:cs="Times New Roman"/>
                <w:szCs w:val="24"/>
              </w:rPr>
            </w:pPr>
          </w:p>
        </w:tc>
        <w:tc>
          <w:tcPr>
            <w:tcW w:w="527" w:type="pct"/>
            <w:vMerge w:val="continue"/>
          </w:tcPr>
          <w:p w14:paraId="5A96ACF6">
            <w:pPr>
              <w:spacing w:after="78" w:afterLines="25" w:line="300" w:lineRule="auto"/>
              <w:rPr>
                <w:rFonts w:ascii="Arial" w:hAnsi="Arial" w:eastAsia="宋体" w:cs="Times New Roman"/>
                <w:szCs w:val="24"/>
              </w:rPr>
            </w:pPr>
          </w:p>
        </w:tc>
      </w:tr>
      <w:tr w14:paraId="652E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4A6F2C4B">
            <w:pPr>
              <w:keepNext w:val="0"/>
              <w:keepLines w:val="0"/>
              <w:widowControl/>
              <w:suppressLineNumbers w:val="0"/>
              <w:jc w:val="center"/>
              <w:textAlignment w:val="center"/>
              <w:rPr>
                <w:rFonts w:hint="eastAsia" w:ascii="Arial" w:hAnsi="Arial" w:eastAsia="宋体" w:cs="Times New Roman"/>
                <w:szCs w:val="24"/>
              </w:rPr>
            </w:pPr>
          </w:p>
        </w:tc>
        <w:tc>
          <w:tcPr>
            <w:tcW w:w="1519" w:type="dxa"/>
            <w:vAlign w:val="center"/>
          </w:tcPr>
          <w:p w14:paraId="37345A41">
            <w:pPr>
              <w:keepNext w:val="0"/>
              <w:keepLines w:val="0"/>
              <w:widowControl/>
              <w:suppressLineNumbers w:val="0"/>
              <w:jc w:val="center"/>
              <w:textAlignment w:val="center"/>
              <w:rPr>
                <w:rFonts w:hint="eastAsia"/>
                <w:bCs/>
                <w:szCs w:val="21"/>
              </w:rPr>
            </w:pPr>
          </w:p>
        </w:tc>
        <w:tc>
          <w:tcPr>
            <w:tcW w:w="409" w:type="pct"/>
          </w:tcPr>
          <w:p w14:paraId="2EB31B25">
            <w:pPr>
              <w:spacing w:after="78" w:afterLines="25" w:line="300" w:lineRule="auto"/>
              <w:rPr>
                <w:rFonts w:ascii="Arial" w:hAnsi="Arial" w:eastAsia="宋体" w:cs="Times New Roman"/>
                <w:szCs w:val="24"/>
              </w:rPr>
            </w:pPr>
          </w:p>
        </w:tc>
        <w:tc>
          <w:tcPr>
            <w:tcW w:w="478" w:type="pct"/>
          </w:tcPr>
          <w:p w14:paraId="44FA1C15">
            <w:pPr>
              <w:spacing w:after="78" w:afterLines="25" w:line="300" w:lineRule="auto"/>
              <w:rPr>
                <w:rFonts w:ascii="Arial" w:hAnsi="Arial" w:eastAsia="宋体" w:cs="Times New Roman"/>
                <w:szCs w:val="24"/>
              </w:rPr>
            </w:pPr>
          </w:p>
        </w:tc>
        <w:tc>
          <w:tcPr>
            <w:tcW w:w="529" w:type="pct"/>
          </w:tcPr>
          <w:p w14:paraId="7535692D">
            <w:pPr>
              <w:spacing w:after="78" w:afterLines="25" w:line="300" w:lineRule="auto"/>
              <w:rPr>
                <w:rFonts w:ascii="Arial" w:hAnsi="Arial" w:eastAsia="宋体" w:cs="Times New Roman"/>
                <w:szCs w:val="24"/>
              </w:rPr>
            </w:pPr>
          </w:p>
        </w:tc>
        <w:tc>
          <w:tcPr>
            <w:tcW w:w="395" w:type="pct"/>
          </w:tcPr>
          <w:p w14:paraId="00225B61">
            <w:pPr>
              <w:spacing w:after="78" w:afterLines="25" w:line="300" w:lineRule="auto"/>
              <w:rPr>
                <w:rFonts w:ascii="Arial" w:hAnsi="Arial" w:eastAsia="宋体" w:cs="Times New Roman"/>
                <w:szCs w:val="24"/>
              </w:rPr>
            </w:pPr>
          </w:p>
        </w:tc>
        <w:tc>
          <w:tcPr>
            <w:tcW w:w="462" w:type="dxa"/>
            <w:vAlign w:val="center"/>
          </w:tcPr>
          <w:p w14:paraId="68FF151A">
            <w:pPr>
              <w:widowControl/>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23460A99">
            <w:pPr>
              <w:widowControl/>
              <w:jc w:val="center"/>
              <w:textAlignment w:val="center"/>
              <w:rPr>
                <w:rFonts w:hint="eastAsia" w:ascii="宋体" w:hAnsi="宋体" w:cs="宋体"/>
                <w:color w:val="000000"/>
                <w:kern w:val="0"/>
                <w:sz w:val="20"/>
                <w:szCs w:val="20"/>
                <w:lang w:bidi="ar"/>
              </w:rPr>
            </w:pPr>
          </w:p>
        </w:tc>
        <w:tc>
          <w:tcPr>
            <w:tcW w:w="396" w:type="pct"/>
          </w:tcPr>
          <w:p w14:paraId="7E9EDAE6">
            <w:pPr>
              <w:spacing w:after="78" w:afterLines="25" w:line="300" w:lineRule="auto"/>
              <w:rPr>
                <w:rFonts w:ascii="Arial" w:hAnsi="Arial" w:eastAsia="宋体" w:cs="Times New Roman"/>
                <w:szCs w:val="24"/>
              </w:rPr>
            </w:pPr>
          </w:p>
        </w:tc>
        <w:tc>
          <w:tcPr>
            <w:tcW w:w="527" w:type="pct"/>
          </w:tcPr>
          <w:p w14:paraId="05008D9F">
            <w:pPr>
              <w:spacing w:after="78" w:afterLines="25" w:line="300" w:lineRule="auto"/>
              <w:rPr>
                <w:rFonts w:ascii="Arial" w:hAnsi="Arial" w:eastAsia="宋体" w:cs="Times New Roman"/>
                <w:szCs w:val="24"/>
              </w:rPr>
            </w:pPr>
          </w:p>
        </w:tc>
        <w:tc>
          <w:tcPr>
            <w:tcW w:w="527" w:type="pct"/>
            <w:vMerge w:val="continue"/>
          </w:tcPr>
          <w:p w14:paraId="246A3718">
            <w:pPr>
              <w:spacing w:after="78" w:afterLines="25" w:line="300" w:lineRule="auto"/>
              <w:rPr>
                <w:rFonts w:ascii="Arial" w:hAnsi="Arial" w:eastAsia="宋体" w:cs="Times New Roman"/>
                <w:szCs w:val="24"/>
              </w:rPr>
            </w:pPr>
          </w:p>
        </w:tc>
      </w:tr>
      <w:tr w14:paraId="200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32676FB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13471DB6">
            <w:pPr>
              <w:spacing w:after="78" w:afterLines="25" w:line="300" w:lineRule="auto"/>
              <w:rPr>
                <w:rFonts w:ascii="Arial" w:hAnsi="Arial" w:eastAsia="宋体" w:cs="Times New Roman"/>
                <w:b/>
                <w:szCs w:val="24"/>
              </w:rPr>
            </w:pPr>
          </w:p>
        </w:tc>
        <w:tc>
          <w:tcPr>
            <w:tcW w:w="409" w:type="pct"/>
          </w:tcPr>
          <w:p w14:paraId="7F8721D1">
            <w:pPr>
              <w:spacing w:after="78" w:afterLines="25" w:line="300" w:lineRule="auto"/>
              <w:rPr>
                <w:rFonts w:ascii="Arial" w:hAnsi="Arial" w:eastAsia="宋体" w:cs="Times New Roman"/>
                <w:szCs w:val="24"/>
              </w:rPr>
            </w:pPr>
          </w:p>
        </w:tc>
        <w:tc>
          <w:tcPr>
            <w:tcW w:w="478" w:type="pct"/>
          </w:tcPr>
          <w:p w14:paraId="2386529E">
            <w:pPr>
              <w:spacing w:after="78" w:afterLines="25" w:line="300" w:lineRule="auto"/>
              <w:rPr>
                <w:rFonts w:ascii="Arial" w:hAnsi="Arial" w:eastAsia="宋体" w:cs="Times New Roman"/>
                <w:szCs w:val="24"/>
              </w:rPr>
            </w:pPr>
          </w:p>
        </w:tc>
        <w:tc>
          <w:tcPr>
            <w:tcW w:w="529" w:type="pct"/>
          </w:tcPr>
          <w:p w14:paraId="0A3E4B37">
            <w:pPr>
              <w:spacing w:after="78" w:afterLines="25" w:line="300" w:lineRule="auto"/>
              <w:rPr>
                <w:rFonts w:ascii="Arial" w:hAnsi="Arial" w:eastAsia="宋体" w:cs="Times New Roman"/>
                <w:szCs w:val="24"/>
              </w:rPr>
            </w:pPr>
          </w:p>
        </w:tc>
        <w:tc>
          <w:tcPr>
            <w:tcW w:w="395" w:type="pct"/>
          </w:tcPr>
          <w:p w14:paraId="07066807">
            <w:pPr>
              <w:spacing w:after="78" w:afterLines="25" w:line="300" w:lineRule="auto"/>
              <w:rPr>
                <w:rFonts w:ascii="Arial" w:hAnsi="Arial" w:eastAsia="宋体" w:cs="Times New Roman"/>
                <w:szCs w:val="24"/>
              </w:rPr>
            </w:pPr>
          </w:p>
        </w:tc>
        <w:tc>
          <w:tcPr>
            <w:tcW w:w="282" w:type="pct"/>
          </w:tcPr>
          <w:p w14:paraId="754BE27A">
            <w:pPr>
              <w:spacing w:after="78" w:afterLines="25" w:line="300" w:lineRule="auto"/>
              <w:rPr>
                <w:rFonts w:ascii="Arial" w:hAnsi="Arial" w:eastAsia="宋体" w:cs="Times New Roman"/>
                <w:szCs w:val="24"/>
              </w:rPr>
            </w:pPr>
          </w:p>
        </w:tc>
        <w:tc>
          <w:tcPr>
            <w:tcW w:w="282" w:type="pct"/>
          </w:tcPr>
          <w:p w14:paraId="412B22A6">
            <w:pPr>
              <w:spacing w:after="78" w:afterLines="25" w:line="300" w:lineRule="auto"/>
              <w:rPr>
                <w:rFonts w:ascii="Arial" w:hAnsi="Arial" w:eastAsia="宋体" w:cs="Times New Roman"/>
                <w:szCs w:val="24"/>
              </w:rPr>
            </w:pPr>
          </w:p>
        </w:tc>
        <w:tc>
          <w:tcPr>
            <w:tcW w:w="396" w:type="pct"/>
          </w:tcPr>
          <w:p w14:paraId="3CF07424">
            <w:pPr>
              <w:spacing w:after="78" w:afterLines="25" w:line="300" w:lineRule="auto"/>
              <w:rPr>
                <w:rFonts w:ascii="Arial" w:hAnsi="Arial" w:eastAsia="宋体" w:cs="Times New Roman"/>
                <w:szCs w:val="24"/>
              </w:rPr>
            </w:pPr>
          </w:p>
        </w:tc>
        <w:tc>
          <w:tcPr>
            <w:tcW w:w="527" w:type="pct"/>
          </w:tcPr>
          <w:p w14:paraId="3A10C233">
            <w:pPr>
              <w:spacing w:after="78" w:afterLines="25" w:line="300" w:lineRule="auto"/>
              <w:rPr>
                <w:rFonts w:ascii="Arial" w:hAnsi="Arial" w:eastAsia="宋体" w:cs="Times New Roman"/>
                <w:szCs w:val="24"/>
              </w:rPr>
            </w:pPr>
          </w:p>
        </w:tc>
        <w:tc>
          <w:tcPr>
            <w:tcW w:w="527" w:type="pct"/>
            <w:vMerge w:val="continue"/>
          </w:tcPr>
          <w:p w14:paraId="3468FF1A">
            <w:pPr>
              <w:spacing w:after="78" w:afterLines="25" w:line="300" w:lineRule="auto"/>
              <w:rPr>
                <w:rFonts w:ascii="Arial" w:hAnsi="Arial" w:eastAsia="宋体" w:cs="Times New Roman"/>
                <w:szCs w:val="24"/>
              </w:rPr>
            </w:pPr>
          </w:p>
        </w:tc>
      </w:tr>
      <w:tr w14:paraId="1C7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4B3B5A8F">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6065EABE">
            <w:pPr>
              <w:spacing w:after="78" w:afterLines="25" w:line="300" w:lineRule="auto"/>
              <w:rPr>
                <w:rFonts w:ascii="Arial" w:hAnsi="Arial" w:eastAsia="宋体" w:cs="Times New Roman"/>
                <w:szCs w:val="24"/>
              </w:rPr>
            </w:pPr>
          </w:p>
        </w:tc>
      </w:tr>
    </w:tbl>
    <w:p w14:paraId="066434D6">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6418EE65">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3FB6E4AB">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4886797F">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3"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3"/>
    </w:p>
    <w:p w14:paraId="27D25999">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4" w:name="_Hlk72074795"/>
      <w:r>
        <w:rPr>
          <w:rFonts w:hint="eastAsia" w:cs="Times New Roman" w:asciiTheme="minorEastAsia" w:hAnsiTheme="minorEastAsia"/>
          <w:b/>
          <w:szCs w:val="24"/>
        </w:rPr>
        <w:t>“原产地”是指该货物的实际生产加工地，而非品牌所在地</w:t>
      </w:r>
      <w:bookmarkEnd w:id="34"/>
      <w:r>
        <w:rPr>
          <w:rFonts w:hint="eastAsia" w:cs="Times New Roman" w:asciiTheme="minorEastAsia" w:hAnsiTheme="minorEastAsia"/>
          <w:b/>
          <w:szCs w:val="24"/>
        </w:rPr>
        <w:t>。</w:t>
      </w:r>
    </w:p>
    <w:p w14:paraId="533B3EE9">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3C656727">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2EC440D5">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285CFCE2">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4D797C95">
      <w:pPr>
        <w:snapToGrid w:val="0"/>
        <w:rPr>
          <w:rFonts w:hint="eastAsia" w:cs="Times New Roman" w:asciiTheme="minorEastAsia" w:hAnsiTheme="minorEastAsia"/>
          <w:b/>
          <w:szCs w:val="24"/>
        </w:rPr>
      </w:pPr>
    </w:p>
    <w:p w14:paraId="240F8A58">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21835707">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23C1286E">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361BBE56">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07A33367">
      <w:pPr>
        <w:tabs>
          <w:tab w:val="left" w:pos="720"/>
        </w:tabs>
        <w:rPr>
          <w:rFonts w:ascii="Times New Roman" w:hAnsi="Times New Roman" w:eastAsia="宋体" w:cs="Times New Roman"/>
          <w:b/>
          <w:sz w:val="24"/>
          <w:szCs w:val="24"/>
        </w:rPr>
      </w:pPr>
    </w:p>
    <w:p w14:paraId="40148FC6">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206BDA83">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6E538AC7">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3BC182A8">
      <w:pPr>
        <w:spacing w:after="78" w:afterLines="25" w:line="300" w:lineRule="auto"/>
        <w:rPr>
          <w:rFonts w:ascii="Arial" w:hAnsi="Arial" w:eastAsia="宋体" w:cs="Times New Roman"/>
          <w:b/>
          <w:szCs w:val="24"/>
        </w:rPr>
      </w:pPr>
    </w:p>
    <w:p w14:paraId="14226DED">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210B178F">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2A60EFD6">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5" w:name="_Hlk72260501"/>
      <w:r>
        <w:t xml:space="preserve">  </w:t>
      </w:r>
      <w:r>
        <w:rPr>
          <w:rFonts w:hint="eastAsia" w:ascii="宋体" w:hAnsi="宋体"/>
        </w:rPr>
        <w:t>………………</w:t>
      </w:r>
      <w:bookmarkEnd w:id="35"/>
      <w:r>
        <w:rPr>
          <w:rFonts w:hint="eastAsia" w:ascii="宋体" w:hAnsi="宋体"/>
        </w:rPr>
        <w:t>（根据项目具体情况增加与综合实力评审相关的节点）………………</w:t>
      </w:r>
    </w:p>
    <w:p w14:paraId="69FF4C74">
      <w:pPr>
        <w:jc w:val="both"/>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172"/>
        <w:gridCol w:w="901"/>
        <w:gridCol w:w="753"/>
        <w:gridCol w:w="1143"/>
        <w:gridCol w:w="1428"/>
        <w:gridCol w:w="1422"/>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399AC10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采购人</w:t>
            </w:r>
          </w:p>
        </w:tc>
        <w:tc>
          <w:tcPr>
            <w:tcW w:w="2431" w:type="dxa"/>
            <w:noWrap w:val="0"/>
            <w:vAlign w:val="center"/>
          </w:tcPr>
          <w:p w14:paraId="12B88CA6">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000A6E4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2848" w:type="dxa"/>
            <w:gridSpan w:val="2"/>
            <w:noWrap w:val="0"/>
            <w:vAlign w:val="center"/>
          </w:tcPr>
          <w:p w14:paraId="21C23601">
            <w:pPr>
              <w:jc w:val="center"/>
              <w:rPr>
                <w:rFonts w:hint="eastAsia" w:ascii="宋体" w:hAnsi="宋体" w:eastAsia="宋体" w:cs="宋体"/>
                <w:color w:val="auto"/>
                <w:sz w:val="21"/>
                <w:szCs w:val="21"/>
                <w:vertAlign w:val="baseline"/>
                <w:lang w:val="en-US" w:eastAsia="zh-CN"/>
              </w:rPr>
            </w:pPr>
          </w:p>
        </w:tc>
      </w:tr>
      <w:tr w14:paraId="08E3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4A555E1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1" w:type="dxa"/>
            <w:noWrap w:val="0"/>
            <w:vAlign w:val="center"/>
          </w:tcPr>
          <w:p w14:paraId="5CEEF4DA">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10AA737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供应商统一社会信用代码</w:t>
            </w:r>
          </w:p>
        </w:tc>
        <w:tc>
          <w:tcPr>
            <w:tcW w:w="2848" w:type="dxa"/>
            <w:gridSpan w:val="2"/>
            <w:noWrap w:val="0"/>
            <w:vAlign w:val="center"/>
          </w:tcPr>
          <w:p w14:paraId="3BC189F4">
            <w:pPr>
              <w:jc w:val="center"/>
              <w:rPr>
                <w:rFonts w:hint="eastAsia" w:ascii="宋体" w:hAnsi="宋体" w:eastAsia="宋体" w:cs="宋体"/>
                <w:color w:val="auto"/>
                <w:sz w:val="21"/>
                <w:szCs w:val="21"/>
                <w:vertAlign w:val="baseline"/>
                <w:lang w:val="en-US" w:eastAsia="zh-CN"/>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7A3D52C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23944F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tcBorders>
              <w:bottom w:val="single" w:color="auto" w:sz="4" w:space="0"/>
            </w:tcBorders>
            <w:noWrap w:val="0"/>
            <w:vAlign w:val="center"/>
          </w:tcPr>
          <w:p w14:paraId="3AF5366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63A4119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E32801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4995E27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1A5D8E2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41C59BD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DC3B09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39046C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0543D1E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939A189">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2DF8EF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2C8B360">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F5301E1">
            <w:pPr>
              <w:jc w:val="center"/>
              <w:rPr>
                <w:rFonts w:hint="eastAsia" w:ascii="宋体" w:hAnsi="宋体" w:eastAsia="宋体" w:cs="宋体"/>
                <w:color w:val="auto"/>
                <w:sz w:val="21"/>
                <w:szCs w:val="21"/>
                <w:vertAlign w:val="baseline"/>
                <w:lang w:val="en-US" w:eastAsia="zh-CN"/>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37EB1E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1F86A1C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FB10C5D">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B2215C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ABC19B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CA92375">
            <w:pPr>
              <w:jc w:val="center"/>
              <w:rPr>
                <w:rFonts w:hint="eastAsia" w:ascii="宋体" w:hAnsi="宋体" w:eastAsia="宋体" w:cs="宋体"/>
                <w:color w:val="auto"/>
                <w:sz w:val="21"/>
                <w:szCs w:val="21"/>
                <w:vertAlign w:val="baseline"/>
                <w:lang w:val="en-US" w:eastAsia="zh-CN"/>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70D05E9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tcBorders>
              <w:top w:val="single" w:color="auto" w:sz="4" w:space="0"/>
            </w:tcBorders>
            <w:noWrap w:val="0"/>
            <w:vAlign w:val="center"/>
          </w:tcPr>
          <w:p w14:paraId="0AD5F98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D56F31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2AB918A5">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2CD85F5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B0069DA">
            <w:pPr>
              <w:jc w:val="center"/>
              <w:rPr>
                <w:rFonts w:hint="eastAsia" w:ascii="宋体" w:hAnsi="宋体" w:eastAsia="宋体" w:cs="宋体"/>
                <w:color w:val="auto"/>
                <w:sz w:val="21"/>
                <w:szCs w:val="21"/>
                <w:vertAlign w:val="baseline"/>
                <w:lang w:val="en-US" w:eastAsia="zh-CN"/>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81CFC2E">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noWrap w:val="0"/>
            <w:vAlign w:val="center"/>
          </w:tcPr>
          <w:p w14:paraId="4E13246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6AFEA95A">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2EC93B1">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F66737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338772CD">
            <w:pPr>
              <w:jc w:val="center"/>
              <w:rPr>
                <w:rFonts w:hint="eastAsia" w:ascii="宋体" w:hAnsi="宋体" w:eastAsia="宋体" w:cs="宋体"/>
                <w:color w:val="auto"/>
                <w:sz w:val="21"/>
                <w:szCs w:val="21"/>
                <w:vertAlign w:val="baseline"/>
                <w:lang w:val="en-US" w:eastAsia="zh-CN"/>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0A44B6D">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noWrap w:val="0"/>
            <w:vAlign w:val="center"/>
          </w:tcPr>
          <w:p w14:paraId="48BF2C28">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3A3274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FCE352C">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7C7FA4C">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435A6E07">
            <w:pPr>
              <w:jc w:val="center"/>
              <w:rPr>
                <w:rFonts w:hint="eastAsia" w:ascii="宋体" w:hAnsi="宋体" w:eastAsia="宋体" w:cs="宋体"/>
                <w:color w:val="auto"/>
                <w:sz w:val="21"/>
                <w:szCs w:val="21"/>
                <w:vertAlign w:val="baseline"/>
                <w:lang w:val="en-US" w:eastAsia="zh-CN"/>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5408CC54">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7"/>
            <w:noWrap w:val="0"/>
            <w:vAlign w:val="center"/>
          </w:tcPr>
          <w:p w14:paraId="395A016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2D55EF3">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tcBorders>
              <w:bottom w:val="single" w:color="auto" w:sz="4" w:space="0"/>
            </w:tcBorders>
            <w:noWrap w:val="0"/>
            <w:vAlign w:val="center"/>
          </w:tcPr>
          <w:p w14:paraId="5B8DD3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303377F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FE782A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2DB20D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68C011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EE6D45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13B422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EC67F6C">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25C87F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AF881C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019125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2194E140">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783EBEC2">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2C44D292">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4"/>
        <w:jc w:val="center"/>
        <w:rPr>
          <w:rFonts w:hint="eastAsia" w:ascii="黑体" w:eastAsia="黑体"/>
          <w:b w:val="0"/>
          <w:sz w:val="24"/>
        </w:rPr>
      </w:pPr>
      <w:r>
        <w:rPr>
          <w:rFonts w:hint="eastAsia" w:ascii="黑体" w:eastAsia="黑体"/>
          <w:b w:val="0"/>
          <w:sz w:val="24"/>
        </w:rPr>
        <w:t>一、</w:t>
      </w:r>
      <w:bookmarkStart w:id="36" w:name="_Hlk72092499"/>
      <w:r>
        <w:rPr>
          <w:rFonts w:hint="eastAsia" w:ascii="黑体" w:eastAsia="黑体"/>
          <w:b w:val="0"/>
          <w:sz w:val="24"/>
        </w:rPr>
        <w:t>法定代表人（负责人）证明书</w:t>
      </w:r>
      <w:bookmarkEnd w:id="36"/>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9"/>
              <w:jc w:val="center"/>
            </w:pPr>
          </w:p>
          <w:p w14:paraId="590BC3DE">
            <w:pPr>
              <w:pStyle w:val="13"/>
              <w:jc w:val="center"/>
            </w:pPr>
          </w:p>
        </w:tc>
        <w:tc>
          <w:tcPr>
            <w:tcW w:w="4265" w:type="dxa"/>
          </w:tcPr>
          <w:p w14:paraId="06AD27DF">
            <w:pPr>
              <w:jc w:val="center"/>
            </w:pPr>
            <w:r>
              <w:rPr>
                <w:rFonts w:hint="eastAsia"/>
              </w:rPr>
              <w:t>证件扫描件反面</w:t>
            </w:r>
          </w:p>
          <w:p w14:paraId="7408AA01">
            <w:pPr>
              <w:pStyle w:val="9"/>
              <w:jc w:val="center"/>
            </w:pPr>
          </w:p>
          <w:p w14:paraId="58FA13F5">
            <w:pPr>
              <w:pStyle w:val="13"/>
              <w:jc w:val="center"/>
            </w:pPr>
          </w:p>
        </w:tc>
      </w:tr>
    </w:tbl>
    <w:p w14:paraId="01FFB4ED">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rFonts w:hint="eastAsia"/>
          <w:b/>
          <w:bCs/>
          <w:color w:val="FF0000"/>
          <w:szCs w:val="21"/>
          <w:u w:val="none"/>
        </w:rPr>
      </w:pPr>
    </w:p>
    <w:p w14:paraId="20F2206D">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9"/>
              <w:jc w:val="center"/>
            </w:pPr>
          </w:p>
          <w:p w14:paraId="6C8E1BB8">
            <w:pPr>
              <w:pStyle w:val="13"/>
              <w:jc w:val="center"/>
            </w:pPr>
          </w:p>
        </w:tc>
        <w:tc>
          <w:tcPr>
            <w:tcW w:w="4265" w:type="dxa"/>
          </w:tcPr>
          <w:p w14:paraId="1E65ECAD">
            <w:pPr>
              <w:jc w:val="center"/>
            </w:pPr>
            <w:r>
              <w:rPr>
                <w:rFonts w:hint="eastAsia" w:ascii="Times New Roman" w:eastAsia="宋体"/>
              </w:rPr>
              <w:t>证件扫描件反面</w:t>
            </w:r>
          </w:p>
          <w:p w14:paraId="31A5117F">
            <w:pPr>
              <w:pStyle w:val="9"/>
              <w:jc w:val="center"/>
            </w:pPr>
          </w:p>
          <w:p w14:paraId="2A2985A7">
            <w:pPr>
              <w:pStyle w:val="13"/>
              <w:jc w:val="center"/>
            </w:pPr>
          </w:p>
        </w:tc>
      </w:tr>
    </w:tbl>
    <w:p w14:paraId="5305DB3B">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7" w:name="_Hlk72092634"/>
      <w:r>
        <w:rPr>
          <w:rFonts w:hint="eastAsia" w:ascii="黑体" w:eastAsia="黑体"/>
          <w:kern w:val="0"/>
          <w:sz w:val="24"/>
          <w:szCs w:val="24"/>
        </w:rPr>
        <w:t>实质性条款响应情况表</w:t>
      </w:r>
      <w:bookmarkEnd w:id="37"/>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3EAE8254">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6260172">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2E21B59A">
      <w:pPr>
        <w:pStyle w:val="4"/>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6ED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05375667">
            <w:pPr>
              <w:jc w:val="center"/>
              <w:rPr>
                <w:b/>
              </w:rPr>
            </w:pPr>
            <w:r>
              <w:rPr>
                <w:rFonts w:hint="eastAsia"/>
                <w:sz w:val="24"/>
              </w:rPr>
              <w:t>序号</w:t>
            </w:r>
          </w:p>
        </w:tc>
        <w:tc>
          <w:tcPr>
            <w:tcW w:w="1408" w:type="dxa"/>
            <w:vAlign w:val="center"/>
          </w:tcPr>
          <w:p w14:paraId="4E42C3D9">
            <w:pPr>
              <w:jc w:val="center"/>
              <w:rPr>
                <w:b/>
              </w:rPr>
            </w:pPr>
            <w:r>
              <w:rPr>
                <w:rFonts w:hint="eastAsia"/>
                <w:b/>
              </w:rPr>
              <w:t>商务需求项</w:t>
            </w:r>
          </w:p>
        </w:tc>
        <w:tc>
          <w:tcPr>
            <w:tcW w:w="4918" w:type="dxa"/>
            <w:vAlign w:val="center"/>
          </w:tcPr>
          <w:p w14:paraId="2F44664D">
            <w:pPr>
              <w:jc w:val="center"/>
              <w:rPr>
                <w:b/>
              </w:rPr>
            </w:pPr>
            <w:r>
              <w:rPr>
                <w:rFonts w:hint="eastAsia"/>
                <w:sz w:val="24"/>
              </w:rPr>
              <w:t>招标商务要求</w:t>
            </w:r>
          </w:p>
        </w:tc>
        <w:tc>
          <w:tcPr>
            <w:tcW w:w="973" w:type="dxa"/>
            <w:vAlign w:val="center"/>
          </w:tcPr>
          <w:p w14:paraId="6A5E6E6F">
            <w:pPr>
              <w:jc w:val="center"/>
              <w:rPr>
                <w:b/>
              </w:rPr>
            </w:pPr>
            <w:r>
              <w:rPr>
                <w:rFonts w:hint="eastAsia"/>
                <w:sz w:val="24"/>
              </w:rPr>
              <w:t>投标商务响应</w:t>
            </w:r>
          </w:p>
        </w:tc>
        <w:tc>
          <w:tcPr>
            <w:tcW w:w="642" w:type="dxa"/>
            <w:vAlign w:val="center"/>
          </w:tcPr>
          <w:p w14:paraId="29496304">
            <w:pPr>
              <w:jc w:val="center"/>
              <w:rPr>
                <w:b/>
              </w:rPr>
            </w:pPr>
            <w:r>
              <w:rPr>
                <w:rFonts w:hint="eastAsia"/>
              </w:rPr>
              <w:t>偏离情况</w:t>
            </w:r>
          </w:p>
        </w:tc>
        <w:tc>
          <w:tcPr>
            <w:tcW w:w="540" w:type="dxa"/>
            <w:vAlign w:val="center"/>
          </w:tcPr>
          <w:p w14:paraId="7814CDD4">
            <w:pPr>
              <w:jc w:val="center"/>
              <w:rPr>
                <w:b/>
              </w:rPr>
            </w:pPr>
            <w:r>
              <w:rPr>
                <w:rFonts w:hint="eastAsia"/>
                <w:sz w:val="24"/>
              </w:rPr>
              <w:t>说明</w:t>
            </w:r>
          </w:p>
        </w:tc>
      </w:tr>
      <w:tr w14:paraId="0C1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07A21C05">
            <w:pPr>
              <w:rPr>
                <w:b/>
              </w:rPr>
            </w:pPr>
            <w:r>
              <w:rPr>
                <w:rFonts w:hint="eastAsia"/>
                <w:b/>
              </w:rPr>
              <w:t>（一）免费保修期内售后服务要求</w:t>
            </w:r>
          </w:p>
        </w:tc>
      </w:tr>
      <w:tr w14:paraId="4008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24A008">
            <w:pPr>
              <w:jc w:val="center"/>
              <w:rPr>
                <w:bCs/>
              </w:rPr>
            </w:pPr>
            <w:r>
              <w:rPr>
                <w:rFonts w:hint="eastAsia"/>
                <w:bCs/>
              </w:rPr>
              <w:t>1</w:t>
            </w:r>
          </w:p>
        </w:tc>
        <w:tc>
          <w:tcPr>
            <w:tcW w:w="1408" w:type="dxa"/>
          </w:tcPr>
          <w:p w14:paraId="5CCDDB1D">
            <w:pPr>
              <w:jc w:val="center"/>
            </w:pPr>
            <w:r>
              <w:rPr>
                <w:rFonts w:hint="eastAsia"/>
              </w:rPr>
              <w:t>*</w:t>
            </w:r>
            <w:r>
              <w:t>***</w:t>
            </w:r>
          </w:p>
        </w:tc>
        <w:tc>
          <w:tcPr>
            <w:tcW w:w="4918" w:type="dxa"/>
          </w:tcPr>
          <w:p w14:paraId="64D790B2">
            <w:pPr>
              <w:jc w:val="center"/>
              <w:rPr>
                <w:b/>
              </w:rPr>
            </w:pPr>
            <w:r>
              <w:rPr>
                <w:rFonts w:hint="eastAsia"/>
                <w:bCs/>
                <w:szCs w:val="21"/>
              </w:rPr>
              <w:t>（填写相关内容）</w:t>
            </w:r>
          </w:p>
        </w:tc>
        <w:tc>
          <w:tcPr>
            <w:tcW w:w="973" w:type="dxa"/>
          </w:tcPr>
          <w:p w14:paraId="4024F8C4">
            <w:pPr>
              <w:rPr>
                <w:bCs/>
                <w:szCs w:val="21"/>
              </w:rPr>
            </w:pPr>
          </w:p>
        </w:tc>
        <w:tc>
          <w:tcPr>
            <w:tcW w:w="642" w:type="dxa"/>
          </w:tcPr>
          <w:p w14:paraId="6743D9FE">
            <w:pPr>
              <w:rPr>
                <w:bCs/>
                <w:szCs w:val="21"/>
              </w:rPr>
            </w:pPr>
          </w:p>
        </w:tc>
        <w:tc>
          <w:tcPr>
            <w:tcW w:w="540" w:type="dxa"/>
          </w:tcPr>
          <w:p w14:paraId="7A3C4659">
            <w:pPr>
              <w:rPr>
                <w:bCs/>
                <w:szCs w:val="21"/>
              </w:rPr>
            </w:pPr>
          </w:p>
        </w:tc>
      </w:tr>
      <w:tr w14:paraId="2472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F6E8B9E">
            <w:pPr>
              <w:jc w:val="center"/>
              <w:rPr>
                <w:bCs/>
              </w:rPr>
            </w:pPr>
            <w:r>
              <w:rPr>
                <w:bCs/>
              </w:rPr>
              <w:t>2</w:t>
            </w:r>
          </w:p>
        </w:tc>
        <w:tc>
          <w:tcPr>
            <w:tcW w:w="1408" w:type="dxa"/>
          </w:tcPr>
          <w:p w14:paraId="32278D87">
            <w:pPr>
              <w:jc w:val="center"/>
            </w:pPr>
            <w:r>
              <w:rPr>
                <w:rFonts w:hint="eastAsia"/>
              </w:rPr>
              <w:t>****</w:t>
            </w:r>
          </w:p>
        </w:tc>
        <w:tc>
          <w:tcPr>
            <w:tcW w:w="4918" w:type="dxa"/>
          </w:tcPr>
          <w:p w14:paraId="33C02974">
            <w:pPr>
              <w:jc w:val="center"/>
              <w:rPr>
                <w:bCs/>
                <w:szCs w:val="21"/>
              </w:rPr>
            </w:pPr>
            <w:r>
              <w:rPr>
                <w:rFonts w:hint="eastAsia"/>
              </w:rPr>
              <w:t>（填写相关内容）</w:t>
            </w:r>
          </w:p>
        </w:tc>
        <w:tc>
          <w:tcPr>
            <w:tcW w:w="973" w:type="dxa"/>
          </w:tcPr>
          <w:p w14:paraId="6EAF270F">
            <w:pPr>
              <w:rPr>
                <w:bCs/>
                <w:szCs w:val="21"/>
              </w:rPr>
            </w:pPr>
          </w:p>
        </w:tc>
        <w:tc>
          <w:tcPr>
            <w:tcW w:w="642" w:type="dxa"/>
          </w:tcPr>
          <w:p w14:paraId="628CCFBD">
            <w:pPr>
              <w:rPr>
                <w:bCs/>
                <w:szCs w:val="21"/>
              </w:rPr>
            </w:pPr>
          </w:p>
        </w:tc>
        <w:tc>
          <w:tcPr>
            <w:tcW w:w="540" w:type="dxa"/>
          </w:tcPr>
          <w:p w14:paraId="786B12B8">
            <w:pPr>
              <w:rPr>
                <w:bCs/>
                <w:szCs w:val="21"/>
              </w:rPr>
            </w:pPr>
          </w:p>
        </w:tc>
      </w:tr>
      <w:tr w14:paraId="0169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78F37B78">
            <w:pPr>
              <w:rPr>
                <w:bCs/>
                <w:szCs w:val="21"/>
              </w:rPr>
            </w:pPr>
            <w:r>
              <w:rPr>
                <w:rFonts w:hint="eastAsia"/>
                <w:b/>
              </w:rPr>
              <w:t>（二）免费保修期外售后服务要求</w:t>
            </w:r>
          </w:p>
        </w:tc>
      </w:tr>
      <w:tr w14:paraId="2EF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35B70CD">
            <w:pPr>
              <w:jc w:val="center"/>
              <w:rPr>
                <w:bCs/>
              </w:rPr>
            </w:pPr>
            <w:r>
              <w:rPr>
                <w:rFonts w:hint="eastAsia"/>
              </w:rPr>
              <w:t>1</w:t>
            </w:r>
          </w:p>
        </w:tc>
        <w:tc>
          <w:tcPr>
            <w:tcW w:w="1408" w:type="dxa"/>
          </w:tcPr>
          <w:p w14:paraId="27FCAF82">
            <w:pPr>
              <w:jc w:val="center"/>
            </w:pPr>
            <w:r>
              <w:rPr>
                <w:rFonts w:hint="eastAsia"/>
              </w:rPr>
              <w:t>****</w:t>
            </w:r>
          </w:p>
        </w:tc>
        <w:tc>
          <w:tcPr>
            <w:tcW w:w="4918" w:type="dxa"/>
          </w:tcPr>
          <w:p w14:paraId="65BF724B">
            <w:pPr>
              <w:jc w:val="center"/>
            </w:pPr>
            <w:r>
              <w:rPr>
                <w:rFonts w:hint="eastAsia"/>
              </w:rPr>
              <w:t>（填写相关内容）</w:t>
            </w:r>
          </w:p>
        </w:tc>
        <w:tc>
          <w:tcPr>
            <w:tcW w:w="973" w:type="dxa"/>
          </w:tcPr>
          <w:p w14:paraId="619C18B5">
            <w:pPr>
              <w:rPr>
                <w:bCs/>
                <w:szCs w:val="21"/>
              </w:rPr>
            </w:pPr>
          </w:p>
        </w:tc>
        <w:tc>
          <w:tcPr>
            <w:tcW w:w="642" w:type="dxa"/>
          </w:tcPr>
          <w:p w14:paraId="516E03D4">
            <w:pPr>
              <w:rPr>
                <w:bCs/>
                <w:szCs w:val="21"/>
              </w:rPr>
            </w:pPr>
          </w:p>
        </w:tc>
        <w:tc>
          <w:tcPr>
            <w:tcW w:w="540" w:type="dxa"/>
          </w:tcPr>
          <w:p w14:paraId="49680FB7">
            <w:pPr>
              <w:rPr>
                <w:bCs/>
                <w:szCs w:val="21"/>
              </w:rPr>
            </w:pPr>
          </w:p>
        </w:tc>
      </w:tr>
      <w:tr w14:paraId="456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2C7D6D43">
            <w:pPr>
              <w:rPr>
                <w:bCs/>
                <w:szCs w:val="21"/>
              </w:rPr>
            </w:pPr>
            <w:r>
              <w:rPr>
                <w:rFonts w:hint="eastAsia"/>
                <w:b/>
              </w:rPr>
              <w:t>（三）其他商务要求</w:t>
            </w:r>
          </w:p>
        </w:tc>
      </w:tr>
      <w:tr w14:paraId="029D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973D56A">
            <w:pPr>
              <w:jc w:val="center"/>
            </w:pPr>
            <w:r>
              <w:rPr>
                <w:rFonts w:hint="eastAsia"/>
              </w:rPr>
              <w:t>1</w:t>
            </w:r>
          </w:p>
        </w:tc>
        <w:tc>
          <w:tcPr>
            <w:tcW w:w="1408" w:type="dxa"/>
          </w:tcPr>
          <w:p w14:paraId="41E5AF0F">
            <w:pPr>
              <w:jc w:val="center"/>
            </w:pPr>
            <w:r>
              <w:rPr>
                <w:rFonts w:hint="eastAsia"/>
              </w:rPr>
              <w:t>****</w:t>
            </w:r>
          </w:p>
        </w:tc>
        <w:tc>
          <w:tcPr>
            <w:tcW w:w="4918" w:type="dxa"/>
          </w:tcPr>
          <w:p w14:paraId="1A1173F3">
            <w:pPr>
              <w:jc w:val="center"/>
            </w:pPr>
            <w:r>
              <w:rPr>
                <w:rFonts w:hint="eastAsia"/>
              </w:rPr>
              <w:t>（填写相关内容）</w:t>
            </w:r>
          </w:p>
        </w:tc>
        <w:tc>
          <w:tcPr>
            <w:tcW w:w="973" w:type="dxa"/>
          </w:tcPr>
          <w:p w14:paraId="2E23EFFB">
            <w:pPr>
              <w:rPr>
                <w:bCs/>
                <w:szCs w:val="21"/>
              </w:rPr>
            </w:pPr>
          </w:p>
        </w:tc>
        <w:tc>
          <w:tcPr>
            <w:tcW w:w="642" w:type="dxa"/>
          </w:tcPr>
          <w:p w14:paraId="359A88FD">
            <w:pPr>
              <w:rPr>
                <w:bCs/>
                <w:szCs w:val="21"/>
              </w:rPr>
            </w:pPr>
          </w:p>
        </w:tc>
        <w:tc>
          <w:tcPr>
            <w:tcW w:w="540" w:type="dxa"/>
          </w:tcPr>
          <w:p w14:paraId="0B5F35D6">
            <w:pPr>
              <w:rPr>
                <w:bCs/>
                <w:szCs w:val="21"/>
              </w:rPr>
            </w:pPr>
          </w:p>
        </w:tc>
      </w:tr>
    </w:tbl>
    <w:p w14:paraId="445581EB">
      <w:pPr>
        <w:ind w:firstLine="420" w:firstLineChars="200"/>
        <w:rPr>
          <w:bCs/>
          <w:szCs w:val="21"/>
        </w:rPr>
      </w:pPr>
      <w:r>
        <w:rPr>
          <w:rFonts w:hint="eastAsia"/>
          <w:bCs/>
          <w:szCs w:val="21"/>
        </w:rPr>
        <w:t>《商务要求偏离表》编制指引：</w:t>
      </w:r>
    </w:p>
    <w:p w14:paraId="12DDF189">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33BDB783">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52F8943C">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7FFABE82">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1E82B8DB">
      <w:pPr>
        <w:ind w:firstLine="420" w:firstLineChars="200"/>
        <w:rPr>
          <w:bCs/>
          <w:szCs w:val="21"/>
        </w:rPr>
      </w:pPr>
      <w:r>
        <w:rPr>
          <w:rFonts w:hint="eastAsia"/>
          <w:bCs/>
          <w:szCs w:val="21"/>
        </w:rPr>
        <w:t>4、带★号条款为不可偏离条款，如未响应或出现负偏离的，将作投标无效处理。</w:t>
      </w:r>
    </w:p>
    <w:p w14:paraId="12ADA412">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559E1C01">
      <w:pPr>
        <w:pStyle w:val="4"/>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4229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A7643B8">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50253058">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1EC718AE">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5E68A6CA">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0011C72C">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3422B4DE">
            <w:pPr>
              <w:jc w:val="center"/>
              <w:rPr>
                <w:color w:val="000000" w:themeColor="text1"/>
                <w:szCs w:val="21"/>
                <w14:textFill>
                  <w14:solidFill>
                    <w14:schemeClr w14:val="tx1"/>
                  </w14:solidFill>
                </w14:textFill>
              </w:rPr>
            </w:pPr>
            <w:r>
              <w:rPr>
                <w:rFonts w:hint="eastAsia"/>
                <w:sz w:val="24"/>
              </w:rPr>
              <w:t>说明</w:t>
            </w:r>
          </w:p>
        </w:tc>
      </w:tr>
      <w:tr w14:paraId="0BE2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417E91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186B2D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56313DE6">
            <w:pPr>
              <w:jc w:val="center"/>
              <w:rPr>
                <w:color w:val="000000" w:themeColor="text1"/>
                <w:szCs w:val="21"/>
                <w14:textFill>
                  <w14:solidFill>
                    <w14:schemeClr w14:val="tx1"/>
                  </w14:solidFill>
                </w14:textFill>
              </w:rPr>
            </w:pPr>
            <w:r>
              <w:rPr>
                <w:rFonts w:hint="eastAsia"/>
              </w:rPr>
              <w:t>（填写相关内容）</w:t>
            </w:r>
          </w:p>
        </w:tc>
        <w:tc>
          <w:tcPr>
            <w:tcW w:w="2623" w:type="dxa"/>
          </w:tcPr>
          <w:p w14:paraId="0E8B4644">
            <w:pPr>
              <w:rPr>
                <w:color w:val="000000" w:themeColor="text1"/>
                <w:szCs w:val="21"/>
                <w14:textFill>
                  <w14:solidFill>
                    <w14:schemeClr w14:val="tx1"/>
                  </w14:solidFill>
                </w14:textFill>
              </w:rPr>
            </w:pPr>
          </w:p>
        </w:tc>
        <w:tc>
          <w:tcPr>
            <w:tcW w:w="710" w:type="dxa"/>
          </w:tcPr>
          <w:p w14:paraId="02081C38">
            <w:pPr>
              <w:rPr>
                <w:color w:val="000000" w:themeColor="text1"/>
                <w:szCs w:val="21"/>
                <w14:textFill>
                  <w14:solidFill>
                    <w14:schemeClr w14:val="tx1"/>
                  </w14:solidFill>
                </w14:textFill>
              </w:rPr>
            </w:pPr>
          </w:p>
        </w:tc>
        <w:tc>
          <w:tcPr>
            <w:tcW w:w="390" w:type="dxa"/>
          </w:tcPr>
          <w:p w14:paraId="07B33BCD">
            <w:pPr>
              <w:rPr>
                <w:color w:val="000000" w:themeColor="text1"/>
                <w:szCs w:val="21"/>
                <w14:textFill>
                  <w14:solidFill>
                    <w14:schemeClr w14:val="tx1"/>
                  </w14:solidFill>
                </w14:textFill>
              </w:rPr>
            </w:pPr>
          </w:p>
        </w:tc>
      </w:tr>
      <w:tr w14:paraId="6BC7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AF08A6">
            <w:pPr>
              <w:jc w:val="center"/>
              <w:rPr>
                <w:color w:val="000000" w:themeColor="text1"/>
                <w:szCs w:val="21"/>
                <w14:textFill>
                  <w14:solidFill>
                    <w14:schemeClr w14:val="tx1"/>
                  </w14:solidFill>
                </w14:textFill>
              </w:rPr>
            </w:pPr>
          </w:p>
        </w:tc>
        <w:tc>
          <w:tcPr>
            <w:tcW w:w="772" w:type="dxa"/>
            <w:vMerge w:val="continue"/>
            <w:vAlign w:val="center"/>
          </w:tcPr>
          <w:p w14:paraId="29F7396F">
            <w:pPr>
              <w:jc w:val="center"/>
              <w:rPr>
                <w:color w:val="000000" w:themeColor="text1"/>
                <w:szCs w:val="21"/>
                <w14:textFill>
                  <w14:solidFill>
                    <w14:schemeClr w14:val="tx1"/>
                  </w14:solidFill>
                </w14:textFill>
              </w:rPr>
            </w:pPr>
          </w:p>
        </w:tc>
        <w:tc>
          <w:tcPr>
            <w:tcW w:w="3795" w:type="dxa"/>
          </w:tcPr>
          <w:p w14:paraId="1B5FCD4A">
            <w:pPr>
              <w:jc w:val="center"/>
              <w:rPr>
                <w:color w:val="000000" w:themeColor="text1"/>
                <w:szCs w:val="21"/>
                <w14:textFill>
                  <w14:solidFill>
                    <w14:schemeClr w14:val="tx1"/>
                  </w14:solidFill>
                </w14:textFill>
              </w:rPr>
            </w:pPr>
            <w:r>
              <w:rPr>
                <w:rFonts w:hint="eastAsia"/>
              </w:rPr>
              <w:t>（填写相关内容）</w:t>
            </w:r>
          </w:p>
        </w:tc>
        <w:tc>
          <w:tcPr>
            <w:tcW w:w="2623" w:type="dxa"/>
          </w:tcPr>
          <w:p w14:paraId="184F46EC">
            <w:pPr>
              <w:rPr>
                <w:color w:val="000000" w:themeColor="text1"/>
                <w:szCs w:val="21"/>
                <w14:textFill>
                  <w14:solidFill>
                    <w14:schemeClr w14:val="tx1"/>
                  </w14:solidFill>
                </w14:textFill>
              </w:rPr>
            </w:pPr>
          </w:p>
        </w:tc>
        <w:tc>
          <w:tcPr>
            <w:tcW w:w="710" w:type="dxa"/>
          </w:tcPr>
          <w:p w14:paraId="6BE5D2AA">
            <w:pPr>
              <w:rPr>
                <w:color w:val="000000" w:themeColor="text1"/>
                <w:szCs w:val="21"/>
                <w14:textFill>
                  <w14:solidFill>
                    <w14:schemeClr w14:val="tx1"/>
                  </w14:solidFill>
                </w14:textFill>
              </w:rPr>
            </w:pPr>
          </w:p>
        </w:tc>
        <w:tc>
          <w:tcPr>
            <w:tcW w:w="390" w:type="dxa"/>
          </w:tcPr>
          <w:p w14:paraId="25191CEC">
            <w:pPr>
              <w:rPr>
                <w:color w:val="000000" w:themeColor="text1"/>
                <w:szCs w:val="21"/>
                <w14:textFill>
                  <w14:solidFill>
                    <w14:schemeClr w14:val="tx1"/>
                  </w14:solidFill>
                </w14:textFill>
              </w:rPr>
            </w:pPr>
          </w:p>
        </w:tc>
      </w:tr>
      <w:tr w14:paraId="1CC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978D87E">
            <w:pPr>
              <w:jc w:val="center"/>
              <w:rPr>
                <w:color w:val="000000" w:themeColor="text1"/>
                <w:szCs w:val="21"/>
                <w14:textFill>
                  <w14:solidFill>
                    <w14:schemeClr w14:val="tx1"/>
                  </w14:solidFill>
                </w14:textFill>
              </w:rPr>
            </w:pPr>
          </w:p>
        </w:tc>
        <w:tc>
          <w:tcPr>
            <w:tcW w:w="772" w:type="dxa"/>
            <w:vMerge w:val="continue"/>
            <w:vAlign w:val="center"/>
          </w:tcPr>
          <w:p w14:paraId="6165EBB2">
            <w:pPr>
              <w:jc w:val="center"/>
              <w:rPr>
                <w:color w:val="000000" w:themeColor="text1"/>
                <w:szCs w:val="21"/>
                <w14:textFill>
                  <w14:solidFill>
                    <w14:schemeClr w14:val="tx1"/>
                  </w14:solidFill>
                </w14:textFill>
              </w:rPr>
            </w:pPr>
          </w:p>
        </w:tc>
        <w:tc>
          <w:tcPr>
            <w:tcW w:w="3795" w:type="dxa"/>
          </w:tcPr>
          <w:p w14:paraId="107B2DA1">
            <w:pPr>
              <w:jc w:val="center"/>
              <w:rPr>
                <w:color w:val="000000" w:themeColor="text1"/>
                <w:szCs w:val="21"/>
                <w14:textFill>
                  <w14:solidFill>
                    <w14:schemeClr w14:val="tx1"/>
                  </w14:solidFill>
                </w14:textFill>
              </w:rPr>
            </w:pPr>
            <w:r>
              <w:rPr>
                <w:rFonts w:hint="eastAsia"/>
              </w:rPr>
              <w:t>（填写相关内容）</w:t>
            </w:r>
          </w:p>
        </w:tc>
        <w:tc>
          <w:tcPr>
            <w:tcW w:w="2623" w:type="dxa"/>
          </w:tcPr>
          <w:p w14:paraId="22BA11AB">
            <w:pPr>
              <w:rPr>
                <w:color w:val="000000" w:themeColor="text1"/>
                <w:szCs w:val="21"/>
                <w14:textFill>
                  <w14:solidFill>
                    <w14:schemeClr w14:val="tx1"/>
                  </w14:solidFill>
                </w14:textFill>
              </w:rPr>
            </w:pPr>
          </w:p>
        </w:tc>
        <w:tc>
          <w:tcPr>
            <w:tcW w:w="710" w:type="dxa"/>
          </w:tcPr>
          <w:p w14:paraId="0EFB4677">
            <w:pPr>
              <w:rPr>
                <w:color w:val="000000" w:themeColor="text1"/>
                <w:szCs w:val="21"/>
                <w14:textFill>
                  <w14:solidFill>
                    <w14:schemeClr w14:val="tx1"/>
                  </w14:solidFill>
                </w14:textFill>
              </w:rPr>
            </w:pPr>
          </w:p>
        </w:tc>
        <w:tc>
          <w:tcPr>
            <w:tcW w:w="390" w:type="dxa"/>
          </w:tcPr>
          <w:p w14:paraId="03F5CE36">
            <w:pPr>
              <w:rPr>
                <w:color w:val="000000" w:themeColor="text1"/>
                <w:szCs w:val="21"/>
                <w14:textFill>
                  <w14:solidFill>
                    <w14:schemeClr w14:val="tx1"/>
                  </w14:solidFill>
                </w14:textFill>
              </w:rPr>
            </w:pPr>
          </w:p>
        </w:tc>
      </w:tr>
      <w:tr w14:paraId="34E6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BEB3A7D">
            <w:pPr>
              <w:jc w:val="center"/>
              <w:rPr>
                <w:color w:val="000000" w:themeColor="text1"/>
                <w:szCs w:val="21"/>
                <w14:textFill>
                  <w14:solidFill>
                    <w14:schemeClr w14:val="tx1"/>
                  </w14:solidFill>
                </w14:textFill>
              </w:rPr>
            </w:pPr>
          </w:p>
        </w:tc>
        <w:tc>
          <w:tcPr>
            <w:tcW w:w="772" w:type="dxa"/>
            <w:vMerge w:val="continue"/>
            <w:vAlign w:val="center"/>
          </w:tcPr>
          <w:p w14:paraId="6F99FBDD">
            <w:pPr>
              <w:jc w:val="center"/>
              <w:rPr>
                <w:color w:val="000000" w:themeColor="text1"/>
                <w:szCs w:val="21"/>
                <w14:textFill>
                  <w14:solidFill>
                    <w14:schemeClr w14:val="tx1"/>
                  </w14:solidFill>
                </w14:textFill>
              </w:rPr>
            </w:pPr>
          </w:p>
        </w:tc>
        <w:tc>
          <w:tcPr>
            <w:tcW w:w="3795" w:type="dxa"/>
          </w:tcPr>
          <w:p w14:paraId="29D2B832">
            <w:pPr>
              <w:jc w:val="center"/>
              <w:rPr>
                <w:color w:val="000000" w:themeColor="text1"/>
                <w:szCs w:val="21"/>
                <w14:textFill>
                  <w14:solidFill>
                    <w14:schemeClr w14:val="tx1"/>
                  </w14:solidFill>
                </w14:textFill>
              </w:rPr>
            </w:pPr>
            <w:r>
              <w:rPr>
                <w:rFonts w:hint="eastAsia"/>
              </w:rPr>
              <w:t>（填写相关内容）</w:t>
            </w:r>
          </w:p>
        </w:tc>
        <w:tc>
          <w:tcPr>
            <w:tcW w:w="2623" w:type="dxa"/>
          </w:tcPr>
          <w:p w14:paraId="47B5FDC6">
            <w:pPr>
              <w:rPr>
                <w:color w:val="000000" w:themeColor="text1"/>
                <w:szCs w:val="21"/>
                <w14:textFill>
                  <w14:solidFill>
                    <w14:schemeClr w14:val="tx1"/>
                  </w14:solidFill>
                </w14:textFill>
              </w:rPr>
            </w:pPr>
          </w:p>
        </w:tc>
        <w:tc>
          <w:tcPr>
            <w:tcW w:w="710" w:type="dxa"/>
          </w:tcPr>
          <w:p w14:paraId="6FB493C1">
            <w:pPr>
              <w:rPr>
                <w:color w:val="000000" w:themeColor="text1"/>
                <w:szCs w:val="21"/>
                <w14:textFill>
                  <w14:solidFill>
                    <w14:schemeClr w14:val="tx1"/>
                  </w14:solidFill>
                </w14:textFill>
              </w:rPr>
            </w:pPr>
          </w:p>
        </w:tc>
        <w:tc>
          <w:tcPr>
            <w:tcW w:w="390" w:type="dxa"/>
          </w:tcPr>
          <w:p w14:paraId="318D6E56">
            <w:pPr>
              <w:rPr>
                <w:color w:val="000000" w:themeColor="text1"/>
                <w:szCs w:val="21"/>
                <w14:textFill>
                  <w14:solidFill>
                    <w14:schemeClr w14:val="tx1"/>
                  </w14:solidFill>
                </w14:textFill>
              </w:rPr>
            </w:pPr>
          </w:p>
        </w:tc>
      </w:tr>
      <w:tr w14:paraId="4886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9840F7B">
            <w:pPr>
              <w:jc w:val="center"/>
              <w:rPr>
                <w:color w:val="000000" w:themeColor="text1"/>
                <w:szCs w:val="21"/>
                <w14:textFill>
                  <w14:solidFill>
                    <w14:schemeClr w14:val="tx1"/>
                  </w14:solidFill>
                </w14:textFill>
              </w:rPr>
            </w:pPr>
          </w:p>
        </w:tc>
        <w:tc>
          <w:tcPr>
            <w:tcW w:w="772" w:type="dxa"/>
            <w:vMerge w:val="continue"/>
            <w:vAlign w:val="center"/>
          </w:tcPr>
          <w:p w14:paraId="0916945A">
            <w:pPr>
              <w:jc w:val="center"/>
              <w:rPr>
                <w:color w:val="000000" w:themeColor="text1"/>
                <w:szCs w:val="21"/>
                <w14:textFill>
                  <w14:solidFill>
                    <w14:schemeClr w14:val="tx1"/>
                  </w14:solidFill>
                </w14:textFill>
              </w:rPr>
            </w:pPr>
          </w:p>
        </w:tc>
        <w:tc>
          <w:tcPr>
            <w:tcW w:w="3795" w:type="dxa"/>
          </w:tcPr>
          <w:p w14:paraId="3D8B6435">
            <w:pPr>
              <w:jc w:val="center"/>
              <w:rPr>
                <w:color w:val="000000" w:themeColor="text1"/>
                <w:szCs w:val="21"/>
                <w14:textFill>
                  <w14:solidFill>
                    <w14:schemeClr w14:val="tx1"/>
                  </w14:solidFill>
                </w14:textFill>
              </w:rPr>
            </w:pPr>
            <w:r>
              <w:rPr>
                <w:rFonts w:hint="eastAsia"/>
              </w:rPr>
              <w:t>（填写相关内容）</w:t>
            </w:r>
          </w:p>
        </w:tc>
        <w:tc>
          <w:tcPr>
            <w:tcW w:w="2623" w:type="dxa"/>
          </w:tcPr>
          <w:p w14:paraId="1228F3A0">
            <w:pPr>
              <w:rPr>
                <w:rStyle w:val="20"/>
                <w:b w:val="0"/>
                <w:bCs w:val="0"/>
                <w:color w:val="000000" w:themeColor="text1"/>
                <w:szCs w:val="21"/>
                <w14:textFill>
                  <w14:solidFill>
                    <w14:schemeClr w14:val="tx1"/>
                  </w14:solidFill>
                </w14:textFill>
              </w:rPr>
            </w:pPr>
          </w:p>
        </w:tc>
        <w:tc>
          <w:tcPr>
            <w:tcW w:w="710" w:type="dxa"/>
          </w:tcPr>
          <w:p w14:paraId="1080CFD1">
            <w:pPr>
              <w:rPr>
                <w:rStyle w:val="20"/>
                <w:b w:val="0"/>
                <w:bCs w:val="0"/>
                <w:color w:val="000000" w:themeColor="text1"/>
                <w:szCs w:val="21"/>
                <w14:textFill>
                  <w14:solidFill>
                    <w14:schemeClr w14:val="tx1"/>
                  </w14:solidFill>
                </w14:textFill>
              </w:rPr>
            </w:pPr>
          </w:p>
        </w:tc>
        <w:tc>
          <w:tcPr>
            <w:tcW w:w="390" w:type="dxa"/>
          </w:tcPr>
          <w:p w14:paraId="0953D5EE">
            <w:pPr>
              <w:rPr>
                <w:rStyle w:val="20"/>
                <w:b w:val="0"/>
                <w:bCs w:val="0"/>
                <w:color w:val="000000" w:themeColor="text1"/>
                <w:szCs w:val="21"/>
                <w14:textFill>
                  <w14:solidFill>
                    <w14:schemeClr w14:val="tx1"/>
                  </w14:solidFill>
                </w14:textFill>
              </w:rPr>
            </w:pPr>
          </w:p>
        </w:tc>
      </w:tr>
      <w:tr w14:paraId="4A7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EA5C715">
            <w:pPr>
              <w:jc w:val="center"/>
              <w:rPr>
                <w:color w:val="000000" w:themeColor="text1"/>
                <w:szCs w:val="21"/>
                <w14:textFill>
                  <w14:solidFill>
                    <w14:schemeClr w14:val="tx1"/>
                  </w14:solidFill>
                </w14:textFill>
              </w:rPr>
            </w:pPr>
          </w:p>
        </w:tc>
        <w:tc>
          <w:tcPr>
            <w:tcW w:w="772" w:type="dxa"/>
            <w:vMerge w:val="continue"/>
            <w:vAlign w:val="center"/>
          </w:tcPr>
          <w:p w14:paraId="4073A58F">
            <w:pPr>
              <w:jc w:val="center"/>
              <w:rPr>
                <w:color w:val="000000" w:themeColor="text1"/>
                <w:szCs w:val="21"/>
                <w14:textFill>
                  <w14:solidFill>
                    <w14:schemeClr w14:val="tx1"/>
                  </w14:solidFill>
                </w14:textFill>
              </w:rPr>
            </w:pPr>
          </w:p>
        </w:tc>
        <w:tc>
          <w:tcPr>
            <w:tcW w:w="3795" w:type="dxa"/>
          </w:tcPr>
          <w:p w14:paraId="125F616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BCDA17E">
            <w:pPr>
              <w:rPr>
                <w:color w:val="000000" w:themeColor="text1"/>
                <w:szCs w:val="21"/>
                <w14:textFill>
                  <w14:solidFill>
                    <w14:schemeClr w14:val="tx1"/>
                  </w14:solidFill>
                </w14:textFill>
              </w:rPr>
            </w:pPr>
          </w:p>
        </w:tc>
        <w:tc>
          <w:tcPr>
            <w:tcW w:w="710" w:type="dxa"/>
          </w:tcPr>
          <w:p w14:paraId="02BAFBA8">
            <w:pPr>
              <w:rPr>
                <w:color w:val="000000" w:themeColor="text1"/>
                <w:szCs w:val="21"/>
                <w14:textFill>
                  <w14:solidFill>
                    <w14:schemeClr w14:val="tx1"/>
                  </w14:solidFill>
                </w14:textFill>
              </w:rPr>
            </w:pPr>
          </w:p>
        </w:tc>
        <w:tc>
          <w:tcPr>
            <w:tcW w:w="390" w:type="dxa"/>
          </w:tcPr>
          <w:p w14:paraId="15F389D3">
            <w:pPr>
              <w:rPr>
                <w:color w:val="000000" w:themeColor="text1"/>
                <w:szCs w:val="21"/>
                <w14:textFill>
                  <w14:solidFill>
                    <w14:schemeClr w14:val="tx1"/>
                  </w14:solidFill>
                </w14:textFill>
              </w:rPr>
            </w:pPr>
          </w:p>
        </w:tc>
      </w:tr>
      <w:tr w14:paraId="355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01B6577">
            <w:pPr>
              <w:jc w:val="center"/>
              <w:rPr>
                <w:color w:val="000000" w:themeColor="text1"/>
                <w:szCs w:val="21"/>
                <w14:textFill>
                  <w14:solidFill>
                    <w14:schemeClr w14:val="tx1"/>
                  </w14:solidFill>
                </w14:textFill>
              </w:rPr>
            </w:pPr>
          </w:p>
        </w:tc>
        <w:tc>
          <w:tcPr>
            <w:tcW w:w="772" w:type="dxa"/>
            <w:vMerge w:val="continue"/>
            <w:vAlign w:val="center"/>
          </w:tcPr>
          <w:p w14:paraId="5204FFA9">
            <w:pPr>
              <w:jc w:val="center"/>
              <w:rPr>
                <w:color w:val="000000" w:themeColor="text1"/>
                <w:szCs w:val="21"/>
                <w14:textFill>
                  <w14:solidFill>
                    <w14:schemeClr w14:val="tx1"/>
                  </w14:solidFill>
                </w14:textFill>
              </w:rPr>
            </w:pPr>
          </w:p>
        </w:tc>
        <w:tc>
          <w:tcPr>
            <w:tcW w:w="3795" w:type="dxa"/>
          </w:tcPr>
          <w:p w14:paraId="762C895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12316B20">
            <w:pPr>
              <w:rPr>
                <w:b/>
                <w:bCs/>
                <w:color w:val="FF0000"/>
                <w:szCs w:val="21"/>
              </w:rPr>
            </w:pPr>
          </w:p>
        </w:tc>
        <w:tc>
          <w:tcPr>
            <w:tcW w:w="710" w:type="dxa"/>
          </w:tcPr>
          <w:p w14:paraId="7E169A5A">
            <w:pPr>
              <w:rPr>
                <w:b/>
                <w:bCs/>
                <w:color w:val="FF0000"/>
                <w:szCs w:val="21"/>
              </w:rPr>
            </w:pPr>
          </w:p>
        </w:tc>
        <w:tc>
          <w:tcPr>
            <w:tcW w:w="390" w:type="dxa"/>
          </w:tcPr>
          <w:p w14:paraId="784C3C7E">
            <w:pPr>
              <w:rPr>
                <w:b/>
                <w:bCs/>
                <w:color w:val="FF0000"/>
                <w:szCs w:val="21"/>
              </w:rPr>
            </w:pPr>
          </w:p>
        </w:tc>
      </w:tr>
      <w:tr w14:paraId="1F71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40C5349">
            <w:pPr>
              <w:jc w:val="center"/>
              <w:rPr>
                <w:color w:val="000000" w:themeColor="text1"/>
                <w:szCs w:val="21"/>
                <w14:textFill>
                  <w14:solidFill>
                    <w14:schemeClr w14:val="tx1"/>
                  </w14:solidFill>
                </w14:textFill>
              </w:rPr>
            </w:pPr>
          </w:p>
        </w:tc>
        <w:tc>
          <w:tcPr>
            <w:tcW w:w="772" w:type="dxa"/>
            <w:vMerge w:val="continue"/>
            <w:vAlign w:val="center"/>
          </w:tcPr>
          <w:p w14:paraId="0A9D24AA">
            <w:pPr>
              <w:jc w:val="center"/>
              <w:rPr>
                <w:color w:val="000000" w:themeColor="text1"/>
                <w:szCs w:val="21"/>
                <w14:textFill>
                  <w14:solidFill>
                    <w14:schemeClr w14:val="tx1"/>
                  </w14:solidFill>
                </w14:textFill>
              </w:rPr>
            </w:pPr>
          </w:p>
        </w:tc>
        <w:tc>
          <w:tcPr>
            <w:tcW w:w="3795" w:type="dxa"/>
          </w:tcPr>
          <w:p w14:paraId="3C6A64A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264108A">
            <w:pPr>
              <w:rPr>
                <w:color w:val="000000" w:themeColor="text1"/>
                <w:szCs w:val="21"/>
                <w14:textFill>
                  <w14:solidFill>
                    <w14:schemeClr w14:val="tx1"/>
                  </w14:solidFill>
                </w14:textFill>
              </w:rPr>
            </w:pPr>
          </w:p>
        </w:tc>
        <w:tc>
          <w:tcPr>
            <w:tcW w:w="710" w:type="dxa"/>
          </w:tcPr>
          <w:p w14:paraId="3E4701D7">
            <w:pPr>
              <w:rPr>
                <w:color w:val="000000" w:themeColor="text1"/>
                <w:szCs w:val="21"/>
                <w14:textFill>
                  <w14:solidFill>
                    <w14:schemeClr w14:val="tx1"/>
                  </w14:solidFill>
                </w14:textFill>
              </w:rPr>
            </w:pPr>
          </w:p>
        </w:tc>
        <w:tc>
          <w:tcPr>
            <w:tcW w:w="390" w:type="dxa"/>
          </w:tcPr>
          <w:p w14:paraId="71660E6D">
            <w:pPr>
              <w:rPr>
                <w:color w:val="000000" w:themeColor="text1"/>
                <w:szCs w:val="21"/>
                <w14:textFill>
                  <w14:solidFill>
                    <w14:schemeClr w14:val="tx1"/>
                  </w14:solidFill>
                </w14:textFill>
              </w:rPr>
            </w:pPr>
          </w:p>
        </w:tc>
      </w:tr>
      <w:tr w14:paraId="5A3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816313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6ED3A4E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180727D3">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2551F170">
            <w:pPr>
              <w:rPr>
                <w:b/>
                <w:bCs/>
                <w:color w:val="FF0000"/>
                <w:szCs w:val="21"/>
              </w:rPr>
            </w:pPr>
          </w:p>
        </w:tc>
        <w:tc>
          <w:tcPr>
            <w:tcW w:w="710" w:type="dxa"/>
          </w:tcPr>
          <w:p w14:paraId="78A832B2">
            <w:pPr>
              <w:rPr>
                <w:b/>
                <w:bCs/>
                <w:color w:val="FF0000"/>
                <w:szCs w:val="21"/>
              </w:rPr>
            </w:pPr>
          </w:p>
        </w:tc>
        <w:tc>
          <w:tcPr>
            <w:tcW w:w="390" w:type="dxa"/>
          </w:tcPr>
          <w:p w14:paraId="0603F3B4">
            <w:pPr>
              <w:rPr>
                <w:b/>
                <w:bCs/>
                <w:color w:val="FF0000"/>
                <w:szCs w:val="21"/>
              </w:rPr>
            </w:pPr>
          </w:p>
        </w:tc>
      </w:tr>
      <w:tr w14:paraId="50E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1C0BA47">
            <w:pPr>
              <w:jc w:val="center"/>
              <w:rPr>
                <w:color w:val="000000" w:themeColor="text1"/>
                <w:szCs w:val="21"/>
                <w14:textFill>
                  <w14:solidFill>
                    <w14:schemeClr w14:val="tx1"/>
                  </w14:solidFill>
                </w14:textFill>
              </w:rPr>
            </w:pPr>
          </w:p>
        </w:tc>
        <w:tc>
          <w:tcPr>
            <w:tcW w:w="772" w:type="dxa"/>
            <w:vMerge w:val="continue"/>
          </w:tcPr>
          <w:p w14:paraId="5B197E0D">
            <w:pPr>
              <w:rPr>
                <w:color w:val="000000" w:themeColor="text1"/>
                <w:szCs w:val="21"/>
                <w14:textFill>
                  <w14:solidFill>
                    <w14:schemeClr w14:val="tx1"/>
                  </w14:solidFill>
                </w14:textFill>
              </w:rPr>
            </w:pPr>
          </w:p>
        </w:tc>
        <w:tc>
          <w:tcPr>
            <w:tcW w:w="3795" w:type="dxa"/>
          </w:tcPr>
          <w:p w14:paraId="510F30A5">
            <w:pPr>
              <w:jc w:val="center"/>
              <w:rPr>
                <w:color w:val="000000" w:themeColor="text1"/>
                <w:szCs w:val="21"/>
                <w14:textFill>
                  <w14:solidFill>
                    <w14:schemeClr w14:val="tx1"/>
                  </w14:solidFill>
                </w14:textFill>
              </w:rPr>
            </w:pPr>
            <w:r>
              <w:rPr>
                <w:rFonts w:hint="eastAsia"/>
              </w:rPr>
              <w:t>（填写相关内容）</w:t>
            </w:r>
          </w:p>
        </w:tc>
        <w:tc>
          <w:tcPr>
            <w:tcW w:w="2623" w:type="dxa"/>
          </w:tcPr>
          <w:p w14:paraId="25A2E97C">
            <w:pPr>
              <w:rPr>
                <w:color w:val="000000" w:themeColor="text1"/>
                <w:szCs w:val="21"/>
                <w14:textFill>
                  <w14:solidFill>
                    <w14:schemeClr w14:val="tx1"/>
                  </w14:solidFill>
                </w14:textFill>
              </w:rPr>
            </w:pPr>
          </w:p>
        </w:tc>
        <w:tc>
          <w:tcPr>
            <w:tcW w:w="710" w:type="dxa"/>
          </w:tcPr>
          <w:p w14:paraId="7AFD4D5D">
            <w:pPr>
              <w:rPr>
                <w:color w:val="000000" w:themeColor="text1"/>
                <w:szCs w:val="21"/>
                <w14:textFill>
                  <w14:solidFill>
                    <w14:schemeClr w14:val="tx1"/>
                  </w14:solidFill>
                </w14:textFill>
              </w:rPr>
            </w:pPr>
          </w:p>
        </w:tc>
        <w:tc>
          <w:tcPr>
            <w:tcW w:w="390" w:type="dxa"/>
          </w:tcPr>
          <w:p w14:paraId="3FF040BC">
            <w:pPr>
              <w:rPr>
                <w:color w:val="000000" w:themeColor="text1"/>
                <w:szCs w:val="21"/>
                <w14:textFill>
                  <w14:solidFill>
                    <w14:schemeClr w14:val="tx1"/>
                  </w14:solidFill>
                </w14:textFill>
              </w:rPr>
            </w:pPr>
          </w:p>
        </w:tc>
      </w:tr>
      <w:tr w14:paraId="36A5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49100452">
            <w:pPr>
              <w:jc w:val="center"/>
              <w:rPr>
                <w:color w:val="000000" w:themeColor="text1"/>
                <w:szCs w:val="21"/>
                <w14:textFill>
                  <w14:solidFill>
                    <w14:schemeClr w14:val="tx1"/>
                  </w14:solidFill>
                </w14:textFill>
              </w:rPr>
            </w:pPr>
          </w:p>
        </w:tc>
        <w:tc>
          <w:tcPr>
            <w:tcW w:w="772" w:type="dxa"/>
            <w:vMerge w:val="continue"/>
          </w:tcPr>
          <w:p w14:paraId="08E8F84B">
            <w:pPr>
              <w:rPr>
                <w:color w:val="000000" w:themeColor="text1"/>
                <w:szCs w:val="21"/>
                <w14:textFill>
                  <w14:solidFill>
                    <w14:schemeClr w14:val="tx1"/>
                  </w14:solidFill>
                </w14:textFill>
              </w:rPr>
            </w:pPr>
          </w:p>
        </w:tc>
        <w:tc>
          <w:tcPr>
            <w:tcW w:w="3795" w:type="dxa"/>
          </w:tcPr>
          <w:p w14:paraId="5A41B2B0">
            <w:pPr>
              <w:jc w:val="center"/>
              <w:rPr>
                <w:color w:val="000000" w:themeColor="text1"/>
                <w:szCs w:val="21"/>
                <w14:textFill>
                  <w14:solidFill>
                    <w14:schemeClr w14:val="tx1"/>
                  </w14:solidFill>
                </w14:textFill>
              </w:rPr>
            </w:pPr>
            <w:r>
              <w:rPr>
                <w:rFonts w:hint="eastAsia"/>
              </w:rPr>
              <w:t>（填写相关内容）</w:t>
            </w:r>
          </w:p>
        </w:tc>
        <w:tc>
          <w:tcPr>
            <w:tcW w:w="2623" w:type="dxa"/>
          </w:tcPr>
          <w:p w14:paraId="3DBDFAAC">
            <w:pPr>
              <w:rPr>
                <w:color w:val="000000" w:themeColor="text1"/>
                <w:szCs w:val="21"/>
                <w14:textFill>
                  <w14:solidFill>
                    <w14:schemeClr w14:val="tx1"/>
                  </w14:solidFill>
                </w14:textFill>
              </w:rPr>
            </w:pPr>
          </w:p>
        </w:tc>
        <w:tc>
          <w:tcPr>
            <w:tcW w:w="710" w:type="dxa"/>
          </w:tcPr>
          <w:p w14:paraId="3C564094">
            <w:pPr>
              <w:rPr>
                <w:color w:val="000000" w:themeColor="text1"/>
                <w:szCs w:val="21"/>
                <w14:textFill>
                  <w14:solidFill>
                    <w14:schemeClr w14:val="tx1"/>
                  </w14:solidFill>
                </w14:textFill>
              </w:rPr>
            </w:pPr>
          </w:p>
        </w:tc>
        <w:tc>
          <w:tcPr>
            <w:tcW w:w="390" w:type="dxa"/>
          </w:tcPr>
          <w:p w14:paraId="3AA5AED0">
            <w:pPr>
              <w:rPr>
                <w:color w:val="000000" w:themeColor="text1"/>
                <w:szCs w:val="21"/>
                <w14:textFill>
                  <w14:solidFill>
                    <w14:schemeClr w14:val="tx1"/>
                  </w14:solidFill>
                </w14:textFill>
              </w:rPr>
            </w:pPr>
          </w:p>
        </w:tc>
      </w:tr>
      <w:tr w14:paraId="4361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583E78B0">
            <w:pPr>
              <w:jc w:val="center"/>
              <w:rPr>
                <w:color w:val="000000" w:themeColor="text1"/>
                <w:szCs w:val="21"/>
                <w14:textFill>
                  <w14:solidFill>
                    <w14:schemeClr w14:val="tx1"/>
                  </w14:solidFill>
                </w14:textFill>
              </w:rPr>
            </w:pPr>
          </w:p>
        </w:tc>
        <w:tc>
          <w:tcPr>
            <w:tcW w:w="772" w:type="dxa"/>
            <w:vMerge w:val="continue"/>
          </w:tcPr>
          <w:p w14:paraId="6D61EB8C">
            <w:pPr>
              <w:rPr>
                <w:color w:val="000000" w:themeColor="text1"/>
                <w:szCs w:val="21"/>
                <w14:textFill>
                  <w14:solidFill>
                    <w14:schemeClr w14:val="tx1"/>
                  </w14:solidFill>
                </w14:textFill>
              </w:rPr>
            </w:pPr>
          </w:p>
        </w:tc>
        <w:tc>
          <w:tcPr>
            <w:tcW w:w="3795" w:type="dxa"/>
          </w:tcPr>
          <w:p w14:paraId="7DA207A5">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375E5EDE">
            <w:pPr>
              <w:rPr>
                <w:color w:val="000000" w:themeColor="text1"/>
                <w:szCs w:val="21"/>
                <w14:textFill>
                  <w14:solidFill>
                    <w14:schemeClr w14:val="tx1"/>
                  </w14:solidFill>
                </w14:textFill>
              </w:rPr>
            </w:pPr>
          </w:p>
        </w:tc>
        <w:tc>
          <w:tcPr>
            <w:tcW w:w="710" w:type="dxa"/>
          </w:tcPr>
          <w:p w14:paraId="266263D1">
            <w:pPr>
              <w:rPr>
                <w:color w:val="000000" w:themeColor="text1"/>
                <w:szCs w:val="21"/>
                <w14:textFill>
                  <w14:solidFill>
                    <w14:schemeClr w14:val="tx1"/>
                  </w14:solidFill>
                </w14:textFill>
              </w:rPr>
            </w:pPr>
          </w:p>
        </w:tc>
        <w:tc>
          <w:tcPr>
            <w:tcW w:w="390" w:type="dxa"/>
          </w:tcPr>
          <w:p w14:paraId="62AB6CA5">
            <w:pPr>
              <w:rPr>
                <w:color w:val="000000" w:themeColor="text1"/>
                <w:szCs w:val="21"/>
                <w14:textFill>
                  <w14:solidFill>
                    <w14:schemeClr w14:val="tx1"/>
                  </w14:solidFill>
                </w14:textFill>
              </w:rPr>
            </w:pPr>
          </w:p>
        </w:tc>
      </w:tr>
    </w:tbl>
    <w:p w14:paraId="71F24520">
      <w:pPr>
        <w:rPr>
          <w:sz w:val="24"/>
        </w:rPr>
      </w:pPr>
    </w:p>
    <w:p w14:paraId="6F960016">
      <w:pPr>
        <w:rPr>
          <w:szCs w:val="21"/>
        </w:rPr>
      </w:pPr>
      <w:bookmarkStart w:id="38" w:name="_Hlk72095977"/>
      <w:r>
        <w:rPr>
          <w:rFonts w:hint="eastAsia"/>
          <w:szCs w:val="21"/>
        </w:rPr>
        <w:t>证明资料【如有的话，提供的证明资料应统一编号（排序），格式自定】</w:t>
      </w:r>
      <w:bookmarkEnd w:id="38"/>
      <w:r>
        <w:rPr>
          <w:rFonts w:hint="eastAsia"/>
          <w:szCs w:val="21"/>
        </w:rPr>
        <w:t>：</w:t>
      </w:r>
    </w:p>
    <w:p w14:paraId="1E6BA4E5">
      <w:pPr>
        <w:rPr>
          <w:b/>
          <w:szCs w:val="21"/>
        </w:rPr>
      </w:pPr>
    </w:p>
    <w:p w14:paraId="41EF46F1">
      <w:pPr>
        <w:ind w:firstLine="420" w:firstLineChars="200"/>
        <w:rPr>
          <w:bCs/>
          <w:szCs w:val="21"/>
        </w:rPr>
      </w:pPr>
      <w:r>
        <w:rPr>
          <w:rFonts w:hint="eastAsia"/>
          <w:bCs/>
          <w:szCs w:val="21"/>
        </w:rPr>
        <w:t>《技术要求偏离表》编制指引：</w:t>
      </w:r>
    </w:p>
    <w:p w14:paraId="7B93406E">
      <w:pPr>
        <w:ind w:firstLine="420" w:firstLineChars="200"/>
        <w:rPr>
          <w:bCs/>
          <w:szCs w:val="21"/>
        </w:rPr>
      </w:pPr>
      <w:r>
        <w:rPr>
          <w:rFonts w:hint="eastAsia"/>
          <w:bCs/>
          <w:szCs w:val="21"/>
        </w:rPr>
        <w:t>1、技术要求偏离表的序号、货物名称、招标技术要求等栏目</w:t>
      </w:r>
      <w:bookmarkStart w:id="39" w:name="_Hlk72094407"/>
      <w:r>
        <w:rPr>
          <w:rFonts w:hint="eastAsia"/>
          <w:bCs/>
          <w:szCs w:val="21"/>
        </w:rPr>
        <w:t>对应“用户需求书”中的“技术要求”章节</w:t>
      </w:r>
      <w:bookmarkEnd w:id="39"/>
      <w:r>
        <w:rPr>
          <w:rFonts w:hint="eastAsia"/>
          <w:bCs/>
          <w:szCs w:val="21"/>
        </w:rPr>
        <w:t>相关内容。</w:t>
      </w:r>
    </w:p>
    <w:p w14:paraId="56506146">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31F91439">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0" w:name="_Hlk72158270"/>
      <w:r>
        <w:rPr>
          <w:rFonts w:hint="eastAsia"/>
          <w:bCs/>
          <w:szCs w:val="21"/>
        </w:rPr>
        <w:t>“偏离情况”</w:t>
      </w:r>
      <w:bookmarkEnd w:id="40"/>
      <w:r>
        <w:rPr>
          <w:rFonts w:hint="eastAsia"/>
          <w:bCs/>
          <w:szCs w:val="21"/>
        </w:rPr>
        <w:t>一栏填写如实填写“正偏离”、“负偏离”或“无偏离”，其中：</w:t>
      </w:r>
      <w:bookmarkStart w:id="41" w:name="_Hlk72093866"/>
      <w:r>
        <w:rPr>
          <w:rFonts w:hint="eastAsia"/>
          <w:bCs/>
          <w:szCs w:val="21"/>
        </w:rPr>
        <w:t>“正偏离”表示“投标响应优于招标技术要求”，“负偏离”表示“投标响应不满足招标技术要求”，“无偏离”表示“投标响应与招标技术要求一致”</w:t>
      </w:r>
      <w:bookmarkEnd w:id="41"/>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621A3885">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98D07C8">
      <w:pPr>
        <w:ind w:firstLine="420" w:firstLineChars="200"/>
        <w:rPr>
          <w:bCs/>
          <w:szCs w:val="21"/>
        </w:rPr>
      </w:pPr>
      <w:r>
        <w:rPr>
          <w:rFonts w:hint="eastAsia"/>
          <w:bCs/>
          <w:szCs w:val="21"/>
        </w:rPr>
        <w:t>5、</w:t>
      </w:r>
      <w:bookmarkStart w:id="42" w:name="_Hlk72096106"/>
      <w:r>
        <w:rPr>
          <w:rFonts w:hint="eastAsia"/>
          <w:bCs/>
          <w:szCs w:val="21"/>
        </w:rPr>
        <w:t>证明资料条款响应要求</w:t>
      </w:r>
      <w:bookmarkEnd w:id="42"/>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3"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4" w:name="_Hlk73558164"/>
      <w:r>
        <w:rPr>
          <w:rFonts w:hint="eastAsia"/>
          <w:bCs/>
          <w:szCs w:val="21"/>
        </w:rPr>
        <w:t>且投标人在“偏离情况”一栏响应为“正偏离”或“无偏离”的，经评审委员会认定，将判定为负偏离。</w:t>
      </w:r>
      <w:bookmarkEnd w:id="43"/>
      <w:bookmarkEnd w:id="44"/>
    </w:p>
    <w:p w14:paraId="7E769C96">
      <w:pPr>
        <w:ind w:firstLine="420" w:firstLineChars="200"/>
        <w:rPr>
          <w:bCs/>
          <w:szCs w:val="21"/>
        </w:rPr>
      </w:pPr>
      <w:r>
        <w:rPr>
          <w:rFonts w:hint="eastAsia"/>
          <w:bCs/>
          <w:szCs w:val="21"/>
        </w:rPr>
        <w:t>6、</w:t>
      </w:r>
      <w:bookmarkStart w:id="45" w:name="_Hlk72096137"/>
      <w:r>
        <w:rPr>
          <w:rFonts w:hint="eastAsia"/>
          <w:bCs/>
          <w:szCs w:val="21"/>
        </w:rPr>
        <w:t>表后“证明资料”部分内容的编制</w:t>
      </w:r>
      <w:bookmarkEnd w:id="45"/>
      <w:r>
        <w:rPr>
          <w:rFonts w:hint="eastAsia"/>
          <w:bCs/>
          <w:szCs w:val="21"/>
        </w:rPr>
        <w:t>：提供的所有证明资料应当统一编号（排序），且证明资料的编号（顺序）、数量和名称（形式）均应与“说明”一栏所填内容保持一致（一一对应），以便评审委员会查看。</w:t>
      </w:r>
      <w:bookmarkStart w:id="46" w:name="_Hlk73558180"/>
      <w:r>
        <w:rPr>
          <w:rFonts w:hint="eastAsia"/>
          <w:bCs/>
          <w:szCs w:val="21"/>
        </w:rPr>
        <w:t>未按照招标文件要求在表后放置证明材料的供应商将承担不利后果，经评审委员会认定，相关技术要求将判定为负偏离。</w:t>
      </w:r>
      <w:bookmarkEnd w:id="46"/>
    </w:p>
    <w:p w14:paraId="1A18F46C">
      <w:pPr>
        <w:ind w:firstLine="420" w:firstLineChars="200"/>
        <w:rPr>
          <w:bCs/>
          <w:szCs w:val="21"/>
        </w:rPr>
      </w:pPr>
      <w:r>
        <w:rPr>
          <w:rFonts w:hint="eastAsia"/>
          <w:bCs/>
          <w:szCs w:val="21"/>
        </w:rPr>
        <w:t>7、</w:t>
      </w:r>
      <w:bookmarkStart w:id="47" w:name="_Hlk72096176"/>
      <w:r>
        <w:rPr>
          <w:rFonts w:hint="eastAsia"/>
          <w:bCs/>
          <w:szCs w:val="21"/>
        </w:rPr>
        <w:t>证明资料的形式及其它具体要求</w:t>
      </w:r>
      <w:bookmarkEnd w:id="47"/>
      <w:r>
        <w:rPr>
          <w:rFonts w:hint="eastAsia"/>
          <w:bCs/>
          <w:szCs w:val="21"/>
        </w:rPr>
        <w:t>：</w:t>
      </w:r>
    </w:p>
    <w:p w14:paraId="209B1DCF">
      <w:pPr>
        <w:ind w:firstLine="420" w:firstLineChars="200"/>
        <w:rPr>
          <w:bCs/>
          <w:szCs w:val="21"/>
        </w:rPr>
      </w:pPr>
      <w:r>
        <w:rPr>
          <w:rFonts w:hint="eastAsia"/>
          <w:bCs/>
          <w:szCs w:val="21"/>
        </w:rPr>
        <w:t>（1）除照片、图片（截图）及不需加盖公章的文字说明（技术说明）外，其它证明资料均要求为原件扫描件；</w:t>
      </w:r>
    </w:p>
    <w:p w14:paraId="00FEBDFF">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1B2CA28">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572D46D">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71A1FDF9">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D6CF3A2">
      <w:pPr>
        <w:ind w:firstLine="420" w:firstLineChars="200"/>
        <w:rPr>
          <w:bCs/>
          <w:szCs w:val="21"/>
        </w:rPr>
      </w:pPr>
      <w:r>
        <w:rPr>
          <w:rFonts w:hint="eastAsia"/>
          <w:bCs/>
          <w:szCs w:val="21"/>
        </w:rPr>
        <w:t>其它证明资料的形式要求参照以上要求执行；</w:t>
      </w:r>
    </w:p>
    <w:p w14:paraId="1E1ECE59">
      <w:pPr>
        <w:ind w:firstLine="420" w:firstLineChars="200"/>
        <w:rPr>
          <w:bCs/>
          <w:szCs w:val="21"/>
        </w:rPr>
      </w:pPr>
      <w:r>
        <w:rPr>
          <w:rFonts w:hint="eastAsia"/>
          <w:bCs/>
          <w:szCs w:val="21"/>
        </w:rPr>
        <w:t>（4）证明资料均要求原件备查。</w:t>
      </w:r>
    </w:p>
    <w:p w14:paraId="6F88D51C">
      <w:pPr>
        <w:ind w:firstLine="420" w:firstLineChars="200"/>
        <w:rPr>
          <w:bCs/>
          <w:szCs w:val="21"/>
        </w:rPr>
      </w:pPr>
      <w:r>
        <w:rPr>
          <w:rFonts w:hint="eastAsia"/>
          <w:bCs/>
          <w:szCs w:val="21"/>
        </w:rPr>
        <w:t>8、其它注意事项：</w:t>
      </w:r>
    </w:p>
    <w:p w14:paraId="3349B31A">
      <w:pPr>
        <w:ind w:firstLine="420" w:firstLineChars="200"/>
        <w:rPr>
          <w:bCs/>
          <w:szCs w:val="21"/>
        </w:rPr>
      </w:pPr>
      <w:r>
        <w:rPr>
          <w:rFonts w:hint="eastAsia"/>
          <w:bCs/>
          <w:szCs w:val="21"/>
        </w:rPr>
        <w:t>（1）评审委员会有权对投标人的响应情况作出判断（评审结论）；</w:t>
      </w:r>
    </w:p>
    <w:p w14:paraId="20C2E744">
      <w:pPr>
        <w:ind w:firstLine="420" w:firstLineChars="200"/>
        <w:rPr>
          <w:bCs/>
          <w:szCs w:val="21"/>
        </w:rPr>
      </w:pPr>
      <w:r>
        <w:rPr>
          <w:rFonts w:hint="eastAsia"/>
          <w:bCs/>
          <w:szCs w:val="21"/>
        </w:rPr>
        <w:t>（2）</w:t>
      </w:r>
      <w:bookmarkStart w:id="48"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8"/>
    </w:p>
    <w:p w14:paraId="627C1998">
      <w:pPr>
        <w:ind w:firstLine="482" w:firstLineChars="200"/>
        <w:rPr>
          <w:b/>
          <w:sz w:val="24"/>
        </w:rPr>
      </w:pPr>
    </w:p>
    <w:p w14:paraId="69BC731F">
      <w:pPr>
        <w:ind w:firstLine="482" w:firstLineChars="200"/>
        <w:rPr>
          <w:b/>
          <w:sz w:val="24"/>
        </w:rPr>
      </w:pPr>
    </w:p>
    <w:p w14:paraId="4CCA1632">
      <w:pPr>
        <w:ind w:firstLine="482" w:firstLineChars="200"/>
        <w:rPr>
          <w:b/>
          <w:sz w:val="24"/>
        </w:rPr>
      </w:pPr>
    </w:p>
    <w:p w14:paraId="5A2E1663">
      <w:pPr>
        <w:rPr>
          <w:rFonts w:hint="eastAsia" w:ascii="宋体" w:hAnsi="宋体"/>
        </w:rPr>
      </w:pPr>
      <w:r>
        <w:rPr>
          <w:rFonts w:ascii="宋体" w:hAnsi="宋体" w:eastAsia="宋体" w:cs="Times New Roman"/>
          <w:color w:val="FF0000"/>
          <w:sz w:val="32"/>
          <w:szCs w:val="32"/>
        </w:rPr>
        <w:br w:type="page"/>
      </w:r>
      <w:r>
        <w:t xml:space="preserve"> </w:t>
      </w:r>
      <w:bookmarkStart w:id="49" w:name="_Hlk72588611"/>
      <w:bookmarkStart w:id="50" w:name="_Hlk72260843"/>
      <w:r>
        <w:rPr>
          <w:rFonts w:hint="eastAsia" w:ascii="宋体" w:hAnsi="宋体"/>
        </w:rPr>
        <w:t>………………</w:t>
      </w:r>
      <w:bookmarkEnd w:id="49"/>
      <w:r>
        <w:rPr>
          <w:rFonts w:hint="eastAsia" w:ascii="宋体" w:hAnsi="宋体"/>
        </w:rPr>
        <w:t>（根据项目具体情况增加与技术、商务评审相关的节点）</w:t>
      </w:r>
      <w:bookmarkEnd w:id="50"/>
      <w:r>
        <w:rPr>
          <w:rFonts w:hint="eastAsia" w:ascii="宋体" w:hAnsi="宋体"/>
        </w:rPr>
        <w:t>………………</w:t>
      </w:r>
    </w:p>
    <w:p w14:paraId="29E7B2BC">
      <w:pPr>
        <w:jc w:val="center"/>
        <w:rPr>
          <w:sz w:val="24"/>
        </w:rPr>
      </w:pPr>
    </w:p>
    <w:p w14:paraId="12DA8479">
      <w:pPr>
        <w:ind w:left="718" w:leftChars="342" w:firstLine="1620" w:firstLineChars="675"/>
        <w:rPr>
          <w:rFonts w:hint="eastAsia" w:ascii="黑体" w:hAnsi="宋体" w:eastAsia="黑体" w:cstheme="minorBidi"/>
          <w:b w:val="0"/>
          <w:bCs w:val="0"/>
          <w:kern w:val="2"/>
          <w:sz w:val="24"/>
          <w:szCs w:val="20"/>
          <w:lang w:val="en-US" w:eastAsia="zh-CN" w:bidi="ar-SA"/>
        </w:rPr>
      </w:pPr>
      <w:bookmarkStart w:id="51" w:name="_Hlk72062872"/>
      <w:r>
        <w:rPr>
          <w:rFonts w:hint="eastAsia" w:ascii="黑体" w:hAnsi="宋体" w:eastAsia="黑体" w:cstheme="minorBidi"/>
          <w:b w:val="0"/>
          <w:bCs w:val="0"/>
          <w:kern w:val="2"/>
          <w:sz w:val="24"/>
          <w:szCs w:val="20"/>
          <w:lang w:val="en-US" w:eastAsia="zh-CN" w:bidi="ar-SA"/>
        </w:rPr>
        <w:t>六、技术保障措施</w:t>
      </w:r>
    </w:p>
    <w:p w14:paraId="275F801F">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七、服务方案</w:t>
      </w:r>
    </w:p>
    <w:p w14:paraId="2EDB4BD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八、设计方案</w:t>
      </w:r>
    </w:p>
    <w:p w14:paraId="31CF67E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九、同类项目业绩</w:t>
      </w:r>
    </w:p>
    <w:p w14:paraId="460F8E16">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十、投标人认为需要加以说明的其他内容</w:t>
      </w:r>
    </w:p>
    <w:bookmarkEnd w:id="51"/>
    <w:p w14:paraId="0ECA9D79">
      <w:pPr>
        <w:widowControl/>
        <w:jc w:val="center"/>
        <w:rPr>
          <w:rFonts w:hint="eastAsia" w:ascii="黑体" w:hAnsi="宋体" w:eastAsia="黑体"/>
          <w:kern w:val="0"/>
          <w:sz w:val="24"/>
          <w:szCs w:val="20"/>
        </w:rPr>
      </w:pPr>
    </w:p>
    <w:p w14:paraId="0684996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ascii="黑体" w:hAnsi="宋体" w:eastAsia="黑体"/>
          <w:kern w:val="0"/>
          <w:sz w:val="24"/>
          <w:szCs w:val="20"/>
        </w:rPr>
      </w:pPr>
    </w:p>
    <w:p w14:paraId="3A890FAE">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9EBD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0770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79B1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BBF5A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D066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605362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2708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7C5313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E92A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6D005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31398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2DF84E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1AA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DD78C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2E39BA3">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300D004">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4D31C321">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587A2EB6">
      <w:pPr>
        <w:spacing w:beforeLines="0" w:line="380" w:lineRule="exact"/>
        <w:ind w:firstLine="420" w:firstLineChars="200"/>
        <w:rPr>
          <w:color w:val="auto"/>
        </w:rPr>
      </w:pPr>
      <w:r>
        <w:rPr>
          <w:rFonts w:hint="eastAsia"/>
          <w:color w:val="auto"/>
        </w:rPr>
        <w:t>（三）项目负责人或者主要技术人员不是本单位人员的。</w:t>
      </w:r>
    </w:p>
    <w:p w14:paraId="37A537FB">
      <w:pPr>
        <w:spacing w:beforeLines="0" w:line="380" w:lineRule="exact"/>
        <w:ind w:firstLine="420" w:firstLineChars="200"/>
        <w:rPr>
          <w:color w:val="auto"/>
        </w:rPr>
      </w:pPr>
      <w:r>
        <w:rPr>
          <w:rFonts w:hint="eastAsia"/>
          <w:color w:val="auto"/>
        </w:rPr>
        <w:t>（四）投标保证金不是从投标供应商基本账户转出的。</w:t>
      </w:r>
    </w:p>
    <w:p w14:paraId="39AD32DE">
      <w:pPr>
        <w:spacing w:beforeLines="0" w:line="380" w:lineRule="exact"/>
        <w:ind w:firstLine="420" w:firstLineChars="200"/>
        <w:rPr>
          <w:color w:val="auto"/>
        </w:rPr>
      </w:pPr>
      <w:r>
        <w:rPr>
          <w:rFonts w:hint="eastAsia"/>
          <w:color w:val="auto"/>
        </w:rPr>
        <w:t>（五）其他隐瞒真实情况、提供虚假资料的行为。</w:t>
      </w:r>
    </w:p>
    <w:p w14:paraId="6B60D45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3BB1AC2B">
      <w:pPr>
        <w:spacing w:beforeLines="0" w:line="380" w:lineRule="exact"/>
        <w:ind w:firstLine="420" w:firstLineChars="200"/>
        <w:rPr>
          <w:color w:val="auto"/>
        </w:rPr>
      </w:pPr>
      <w:r>
        <w:rPr>
          <w:rFonts w:hint="eastAsia"/>
          <w:color w:val="auto"/>
        </w:rPr>
        <w:t>（一）投标供应商之间相互约定给予未中标的供应商利益补偿。</w:t>
      </w:r>
    </w:p>
    <w:p w14:paraId="3AF0C21D">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5233D4B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6B7C1FFB">
      <w:pPr>
        <w:spacing w:beforeLines="0" w:line="340" w:lineRule="exact"/>
        <w:ind w:firstLine="420" w:firstLineChars="200"/>
        <w:rPr>
          <w:color w:val="auto"/>
        </w:rPr>
      </w:pPr>
      <w:r>
        <w:rPr>
          <w:rFonts w:hint="eastAsia"/>
          <w:color w:val="auto"/>
        </w:rPr>
        <w:t>（四）不同投标供应商的投标文件或部分投标文件相互混装。</w:t>
      </w:r>
    </w:p>
    <w:p w14:paraId="1E119FB9">
      <w:pPr>
        <w:spacing w:beforeLines="0" w:line="340" w:lineRule="exact"/>
        <w:ind w:firstLine="420" w:firstLineChars="200"/>
        <w:rPr>
          <w:color w:val="auto"/>
        </w:rPr>
      </w:pPr>
      <w:r>
        <w:rPr>
          <w:rFonts w:hint="eastAsia"/>
          <w:color w:val="auto"/>
        </w:rPr>
        <w:t>（五）不同投标供应商的投标文件内容存在非正常一致。</w:t>
      </w:r>
    </w:p>
    <w:p w14:paraId="4FD67863">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AA643B1">
      <w:pPr>
        <w:spacing w:beforeLines="0" w:line="340" w:lineRule="exact"/>
        <w:ind w:firstLine="420" w:firstLineChars="200"/>
        <w:rPr>
          <w:color w:val="auto"/>
        </w:rPr>
      </w:pPr>
      <w:r>
        <w:rPr>
          <w:rFonts w:hint="eastAsia"/>
          <w:color w:val="auto"/>
        </w:rPr>
        <w:t>（七）不同投标人的投标报价呈规律性差异。</w:t>
      </w:r>
    </w:p>
    <w:p w14:paraId="3C777101">
      <w:pPr>
        <w:spacing w:beforeLines="0" w:line="340" w:lineRule="exact"/>
        <w:ind w:firstLine="420" w:firstLineChars="200"/>
        <w:rPr>
          <w:color w:val="auto"/>
        </w:rPr>
      </w:pPr>
      <w:r>
        <w:rPr>
          <w:rFonts w:hint="eastAsia"/>
          <w:color w:val="auto"/>
        </w:rPr>
        <w:t>（八）不同投标人的投标保证金从同一单位或者个人的账户转出。</w:t>
      </w:r>
    </w:p>
    <w:p w14:paraId="32FDBDAE">
      <w:pPr>
        <w:spacing w:beforeLines="0" w:line="340" w:lineRule="exact"/>
        <w:ind w:firstLine="420" w:firstLineChars="200"/>
        <w:rPr>
          <w:color w:val="auto"/>
        </w:rPr>
      </w:pPr>
      <w:r>
        <w:rPr>
          <w:rFonts w:hint="eastAsia"/>
          <w:color w:val="auto"/>
        </w:rPr>
        <w:t>（九）主管部门依照法律、法规认定的其他情形。</w:t>
      </w:r>
    </w:p>
    <w:p w14:paraId="0A31A0BC">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148D6C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0A9912D5">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0139536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37C09C7A">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F84A095">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14A01C1">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75E7049">
            <w:pPr>
              <w:autoSpaceDE w:val="0"/>
              <w:autoSpaceDN w:val="0"/>
              <w:spacing w:beforeLines="0" w:line="340" w:lineRule="exact"/>
              <w:ind w:firstLine="1866"/>
              <w:rPr>
                <w:rFonts w:ascii="宋体" w:hAnsi="宋体" w:eastAsia="宋体"/>
                <w:color w:val="auto"/>
                <w:spacing w:val="-4"/>
                <w:kern w:val="0"/>
                <w:szCs w:val="21"/>
                <w:highlight w:val="none"/>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811E560">
            <w:pPr>
              <w:autoSpaceDE w:val="0"/>
              <w:autoSpaceDN w:val="0"/>
              <w:spacing w:beforeLines="0" w:line="340" w:lineRule="exact"/>
              <w:ind w:firstLine="1866"/>
              <w:rPr>
                <w:rFonts w:ascii="宋体" w:hAnsi="宋体" w:eastAsia="宋体"/>
                <w:color w:val="auto"/>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217D50D">
            <w:pPr>
              <w:autoSpaceDE w:val="0"/>
              <w:autoSpaceDN w:val="0"/>
              <w:spacing w:beforeLines="0" w:line="340" w:lineRule="exact"/>
              <w:ind w:firstLine="1866"/>
              <w:rPr>
                <w:rFonts w:ascii="宋体" w:hAnsi="宋体" w:eastAsia="宋体"/>
                <w:color w:val="auto"/>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72733351">
            <w:pPr>
              <w:autoSpaceDE w:val="0"/>
              <w:autoSpaceDN w:val="0"/>
              <w:spacing w:beforeLines="0" w:line="340" w:lineRule="exact"/>
              <w:ind w:firstLine="1866"/>
              <w:rPr>
                <w:rFonts w:ascii="宋体" w:hAnsi="宋体" w:eastAsia="宋体"/>
                <w:color w:val="auto"/>
                <w:spacing w:val="-4"/>
                <w:kern w:val="0"/>
                <w:szCs w:val="21"/>
              </w:rPr>
            </w:pPr>
          </w:p>
        </w:tc>
      </w:tr>
    </w:tbl>
    <w:p w14:paraId="013E3C0B">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0818253C">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7C01ED1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5B73D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3A8C5299">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359BD9D">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4DE540D8">
      <w:pPr>
        <w:pStyle w:val="52"/>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5453269E">
      <w:pPr>
        <w:widowControl/>
        <w:wordWrap/>
        <w:autoSpaceDE w:val="0"/>
        <w:autoSpaceDN w:val="0"/>
        <w:spacing w:line="400" w:lineRule="exact"/>
        <w:ind w:right="1414" w:firstLine="480" w:firstLineChars="200"/>
        <w:jc w:val="right"/>
        <w:rPr>
          <w:rFonts w:eastAsiaTheme="minorEastAsia"/>
          <w:kern w:val="0"/>
          <w:sz w:val="24"/>
        </w:rPr>
      </w:pPr>
    </w:p>
    <w:p w14:paraId="10FF8263">
      <w:pPr>
        <w:widowControl/>
        <w:wordWrap/>
        <w:autoSpaceDE w:val="0"/>
        <w:autoSpaceDN w:val="0"/>
        <w:spacing w:line="400" w:lineRule="exact"/>
        <w:ind w:right="1414" w:firstLine="480" w:firstLineChars="200"/>
        <w:jc w:val="right"/>
        <w:rPr>
          <w:rFonts w:eastAsiaTheme="minorEastAsia"/>
          <w:kern w:val="0"/>
          <w:sz w:val="24"/>
        </w:rPr>
      </w:pPr>
    </w:p>
    <w:p w14:paraId="494E4589">
      <w:pPr>
        <w:widowControl/>
        <w:wordWrap/>
        <w:autoSpaceDE w:val="0"/>
        <w:autoSpaceDN w:val="0"/>
        <w:spacing w:line="400" w:lineRule="exact"/>
        <w:ind w:right="1414" w:firstLine="480" w:firstLineChars="200"/>
        <w:jc w:val="right"/>
        <w:rPr>
          <w:rFonts w:eastAsiaTheme="minorEastAsia"/>
          <w:kern w:val="0"/>
          <w:sz w:val="24"/>
        </w:rPr>
      </w:pPr>
    </w:p>
    <w:p w14:paraId="58840AD3">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33620E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21C2F348">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4E9FD3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08C23D0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2F1A53E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0F4B74B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651C49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8B9BB7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4198E9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0D99587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B5E44AA">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7A70A41F">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11072797">
      <w:pPr>
        <w:widowControl/>
        <w:wordWrap/>
        <w:autoSpaceDE w:val="0"/>
        <w:autoSpaceDN w:val="0"/>
        <w:spacing w:line="400" w:lineRule="exact"/>
        <w:ind w:right="1414" w:firstLine="480" w:firstLineChars="200"/>
        <w:jc w:val="right"/>
        <w:rPr>
          <w:rFonts w:eastAsiaTheme="minorEastAsia"/>
          <w:kern w:val="0"/>
          <w:sz w:val="24"/>
        </w:rPr>
      </w:pPr>
    </w:p>
    <w:p w14:paraId="6D8CE1C4">
      <w:pPr>
        <w:ind w:firstLine="630" w:firstLineChars="300"/>
        <w:rPr>
          <w:rFonts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rFonts w:eastAsiaTheme="minorEastAsia"/>
          <w:b/>
          <w:bCs/>
          <w:kern w:val="0"/>
          <w:sz w:val="24"/>
        </w:rPr>
      </w:pPr>
    </w:p>
    <w:p w14:paraId="30530CC3">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08F9DD68">
      <w:pPr>
        <w:widowControl/>
        <w:jc w:val="center"/>
        <w:rPr>
          <w:rFonts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086FDF1B">
      <w:pPr>
        <w:widowControl/>
        <w:jc w:val="center"/>
        <w:rPr>
          <w:rFonts w:hint="eastAsia" w:ascii="宋体" w:hAnsi="宋体" w:eastAsia="黑体" w:cs="Times New Roman"/>
          <w:bCs/>
          <w:kern w:val="44"/>
          <w:sz w:val="28"/>
          <w:szCs w:val="44"/>
        </w:rPr>
      </w:pPr>
      <w:bookmarkStart w:id="52" w:name="_Hlk72574405"/>
      <w:r>
        <w:rPr>
          <w:rFonts w:hint="eastAsia"/>
          <w:b/>
          <w:sz w:val="24"/>
        </w:rPr>
        <w:t>（仅供参考，具体以项目需求及采购结果为准）</w:t>
      </w:r>
      <w:bookmarkEnd w:id="52"/>
    </w:p>
    <w:p w14:paraId="302BB3F8">
      <w:pPr>
        <w:snapToGrid w:val="0"/>
        <w:spacing w:line="300" w:lineRule="auto"/>
        <w:jc w:val="center"/>
        <w:rPr>
          <w:rFonts w:hint="eastAsia" w:ascii="仿宋" w:hAnsi="仿宋" w:eastAsia="仿宋" w:cs="Times New Roman"/>
          <w:sz w:val="28"/>
          <w:szCs w:val="28"/>
        </w:rPr>
      </w:pPr>
    </w:p>
    <w:p w14:paraId="7B92C594">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470918E1">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3295E649">
      <w:pPr>
        <w:rPr>
          <w:rFonts w:hint="eastAsia" w:ascii="宋体" w:hAnsi="宋体" w:eastAsia="宋体" w:cs="宋体"/>
          <w:b/>
          <w:bCs/>
          <w:spacing w:val="-20"/>
          <w:kern w:val="44"/>
          <w:sz w:val="40"/>
          <w:szCs w:val="40"/>
        </w:rPr>
      </w:pPr>
    </w:p>
    <w:p w14:paraId="14AB3A7F">
      <w:pPr>
        <w:rPr>
          <w:rFonts w:hint="eastAsia" w:ascii="宋体" w:hAnsi="宋体" w:eastAsia="宋体" w:cs="宋体"/>
          <w:b/>
          <w:bCs/>
          <w:spacing w:val="-20"/>
          <w:kern w:val="44"/>
          <w:sz w:val="40"/>
          <w:szCs w:val="40"/>
        </w:rPr>
      </w:pPr>
    </w:p>
    <w:p w14:paraId="0FA76F80">
      <w:pPr>
        <w:rPr>
          <w:rFonts w:hint="eastAsia" w:ascii="宋体" w:hAnsi="宋体" w:eastAsia="宋体" w:cs="宋体"/>
          <w:b/>
          <w:bCs/>
          <w:spacing w:val="-20"/>
          <w:kern w:val="44"/>
          <w:sz w:val="40"/>
          <w:szCs w:val="40"/>
        </w:rPr>
      </w:pPr>
    </w:p>
    <w:p w14:paraId="2ADDB324">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72D32A3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998EE5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1624088F">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06C04621">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E2D17FD">
      <w:pPr>
        <w:rPr>
          <w:rFonts w:eastAsia="宋体"/>
        </w:rPr>
      </w:pPr>
    </w:p>
    <w:p w14:paraId="042463A3">
      <w:pPr>
        <w:rPr>
          <w:rFonts w:eastAsia="黑体"/>
          <w:sz w:val="44"/>
          <w:szCs w:val="44"/>
        </w:rPr>
      </w:pPr>
      <w:r>
        <w:rPr>
          <w:rFonts w:eastAsia="黑体"/>
          <w:sz w:val="44"/>
          <w:szCs w:val="44"/>
        </w:rPr>
        <w:br w:type="page"/>
      </w:r>
    </w:p>
    <w:p w14:paraId="60B32468">
      <w:pPr>
        <w:rPr>
          <w:rFonts w:eastAsia="黑体"/>
          <w:sz w:val="44"/>
          <w:szCs w:val="44"/>
        </w:rPr>
      </w:pPr>
    </w:p>
    <w:p w14:paraId="1B573EEE">
      <w:pPr>
        <w:rPr>
          <w:rFonts w:eastAsia="黑体"/>
          <w:sz w:val="44"/>
          <w:szCs w:val="44"/>
        </w:rPr>
      </w:pPr>
    </w:p>
    <w:p w14:paraId="7448F6DA">
      <w:pPr>
        <w:jc w:val="center"/>
        <w:rPr>
          <w:rFonts w:eastAsia="黑体"/>
          <w:sz w:val="44"/>
          <w:szCs w:val="44"/>
        </w:rPr>
      </w:pPr>
      <w:r>
        <w:rPr>
          <w:rFonts w:hint="eastAsia" w:eastAsia="黑体"/>
          <w:sz w:val="44"/>
          <w:szCs w:val="44"/>
        </w:rPr>
        <w:t>使 用 说 明</w:t>
      </w:r>
    </w:p>
    <w:p w14:paraId="37ED9CA8">
      <w:pPr>
        <w:ind w:firstLine="640" w:firstLineChars="200"/>
        <w:rPr>
          <w:rFonts w:hint="eastAsia" w:ascii="仿宋_GB2312" w:hAnsi="仿宋_GB2312" w:eastAsia="仿宋_GB2312" w:cs="仿宋_GB2312"/>
          <w:sz w:val="32"/>
          <w:szCs w:val="32"/>
        </w:rPr>
      </w:pPr>
    </w:p>
    <w:p w14:paraId="4A732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50054717">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F0FF5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1F859EC1">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63CE8DAF">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3" w:name="_Toc22209"/>
    </w:p>
    <w:p w14:paraId="1A7C8E12">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3"/>
    </w:p>
    <w:p w14:paraId="1913BD2D">
      <w:pPr>
        <w:keepNext/>
        <w:keepLines/>
        <w:adjustRightInd w:val="0"/>
        <w:snapToGrid w:val="0"/>
        <w:spacing w:line="400" w:lineRule="exact"/>
        <w:jc w:val="center"/>
        <w:outlineLvl w:val="1"/>
        <w:rPr>
          <w:rFonts w:hint="eastAsia" w:ascii="黑体" w:hAnsi="华文中宋" w:eastAsia="黑体" w:cs="Times New Roman"/>
          <w:sz w:val="28"/>
          <w:szCs w:val="28"/>
        </w:rPr>
      </w:pPr>
    </w:p>
    <w:p w14:paraId="2B5FB53D">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2953A33A">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274A86D">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4180D7D4">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099B3F5">
      <w:pPr>
        <w:spacing w:line="400" w:lineRule="exact"/>
        <w:rPr>
          <w:rFonts w:eastAsia="宋体"/>
        </w:rPr>
      </w:pPr>
    </w:p>
    <w:p w14:paraId="0B55CD23">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AE1DDAE">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373B3646">
      <w:pPr>
        <w:numPr>
          <w:ilvl w:val="0"/>
          <w:numId w:val="6"/>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0133108B">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2FF38C1B">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3AC441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5B5BDD7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26CA8385">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681AC6E7">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5D17BD65">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D86DB13">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041A2DF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818148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56EBDAC">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22FCB1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D3D1F5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37951CD4">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6D8B135">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F3B88B8">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13EC2286">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7DC2A001">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273E62E9">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648FC141">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9BEF07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C6FB8AF">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13A4195">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94D8F8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674A627">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11409BEF">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23AB88A5">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08DD5A3D">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1B9EBC28">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15BDAB4C">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A229A6B">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03827510">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75D89ECB">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322D73A3">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1AFAC4A">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46239B1B">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43DF6B1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1F491E6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0E80D1BB">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72F100C6">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10D5E862">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1874810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742C94A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E60DEB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0942C867">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0BBC699B">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44113B32">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33B07B2">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4C432617">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15963654">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1F940193">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58AFA48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7D2AF89B">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4F92D609">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604DD443">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5BCEDFFA">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1C1BD432">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513D6B0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020E6489">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48F7B363">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59D0F5BF">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70866D52">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29A0BA7B">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3DEA00B1">
      <w:pPr>
        <w:numPr>
          <w:ilvl w:val="0"/>
          <w:numId w:val="5"/>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78459CA6">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10C687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75F3823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05A422B6">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3B802F2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065E8576">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36798033">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3B7851C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F7A798F">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461564BE">
      <w:pPr>
        <w:numPr>
          <w:ilvl w:val="0"/>
          <w:numId w:val="7"/>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4CDA36E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1866BA4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BFA59A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8597A4C">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54A98FB4">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2B250F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3C7E1120">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5B7F03CB">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22FBD444">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1E413AF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9BC7C36">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65D8A03E">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51060CBB">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1FDB475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673363B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7F83848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75D7BB89">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2845BCD3">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AC4C99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23E9FE2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708158B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68AA8D3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68E2645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459E797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451F317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5F216CE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30B744D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A1DC2D8">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74EEE61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04828BA2">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6C36B5E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4342103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FA0978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03E6DDC">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4CFA44B9">
      <w:pPr>
        <w:rPr>
          <w:rFonts w:eastAsia="宋体"/>
        </w:rPr>
      </w:pPr>
      <w:r>
        <w:rPr>
          <w:rFonts w:hint="eastAsia" w:eastAsia="宋体"/>
        </w:rPr>
        <w:br w:type="page"/>
      </w:r>
    </w:p>
    <w:p w14:paraId="533AB92F">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F1CD7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D1D4611">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B8929AF">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271E2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10FFD3E">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1FE87F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14A8DE2">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6E72972B">
            <w:pPr>
              <w:adjustRightInd w:val="0"/>
              <w:snapToGrid w:val="0"/>
              <w:spacing w:line="300" w:lineRule="exact"/>
              <w:jc w:val="center"/>
              <w:rPr>
                <w:rFonts w:eastAsia="宋体"/>
                <w:spacing w:val="20"/>
                <w:szCs w:val="21"/>
              </w:rPr>
            </w:pPr>
          </w:p>
        </w:tc>
      </w:tr>
      <w:tr w14:paraId="0B803F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A072F2B">
            <w:pPr>
              <w:adjustRightInd w:val="0"/>
              <w:snapToGrid w:val="0"/>
              <w:spacing w:line="300" w:lineRule="exact"/>
              <w:jc w:val="center"/>
              <w:rPr>
                <w:rFonts w:eastAsia="宋体"/>
                <w:szCs w:val="21"/>
              </w:rPr>
            </w:pPr>
            <w:r>
              <w:rPr>
                <w:rFonts w:eastAsia="宋体"/>
                <w:szCs w:val="21"/>
              </w:rPr>
              <w:t>法定代表人</w:t>
            </w:r>
          </w:p>
          <w:p w14:paraId="1B67CDFC">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680B82AD">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554FCE0E">
            <w:pPr>
              <w:adjustRightInd w:val="0"/>
              <w:snapToGrid w:val="0"/>
              <w:spacing w:line="300" w:lineRule="exact"/>
              <w:jc w:val="center"/>
              <w:rPr>
                <w:rFonts w:eastAsia="宋体"/>
                <w:szCs w:val="21"/>
              </w:rPr>
            </w:pPr>
            <w:r>
              <w:rPr>
                <w:rFonts w:eastAsia="宋体"/>
                <w:szCs w:val="21"/>
              </w:rPr>
              <w:t>法定代表人</w:t>
            </w:r>
          </w:p>
          <w:p w14:paraId="00E5856A">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26FDB2DE">
            <w:pPr>
              <w:adjustRightInd w:val="0"/>
              <w:snapToGrid w:val="0"/>
              <w:spacing w:line="300" w:lineRule="exact"/>
              <w:jc w:val="center"/>
              <w:rPr>
                <w:rFonts w:eastAsia="宋体"/>
                <w:szCs w:val="21"/>
              </w:rPr>
            </w:pPr>
          </w:p>
        </w:tc>
      </w:tr>
      <w:tr w14:paraId="1AEAB2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D2A1CF9">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459E086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F20F47D">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48AB6B05">
            <w:pPr>
              <w:adjustRightInd w:val="0"/>
              <w:snapToGrid w:val="0"/>
              <w:spacing w:line="300" w:lineRule="exact"/>
              <w:jc w:val="center"/>
              <w:rPr>
                <w:rFonts w:eastAsia="宋体"/>
                <w:spacing w:val="20"/>
                <w:szCs w:val="21"/>
              </w:rPr>
            </w:pPr>
          </w:p>
        </w:tc>
      </w:tr>
      <w:tr w14:paraId="36D951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05E6B7C">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3D7709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A1E6040">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4C0E3AF1">
            <w:pPr>
              <w:adjustRightInd w:val="0"/>
              <w:snapToGrid w:val="0"/>
              <w:spacing w:line="300" w:lineRule="exact"/>
              <w:jc w:val="center"/>
              <w:rPr>
                <w:rFonts w:eastAsia="宋体"/>
                <w:spacing w:val="20"/>
                <w:szCs w:val="21"/>
              </w:rPr>
            </w:pPr>
          </w:p>
        </w:tc>
      </w:tr>
      <w:tr w14:paraId="592E8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BB25F16">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0BD5F0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440AB30">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1D3211A2">
            <w:pPr>
              <w:adjustRightInd w:val="0"/>
              <w:snapToGrid w:val="0"/>
              <w:spacing w:line="300" w:lineRule="exact"/>
              <w:jc w:val="center"/>
              <w:rPr>
                <w:rFonts w:eastAsia="宋体"/>
                <w:spacing w:val="20"/>
                <w:szCs w:val="21"/>
              </w:rPr>
            </w:pPr>
          </w:p>
        </w:tc>
      </w:tr>
      <w:tr w14:paraId="12245D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D1ECEF4">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B2F903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89BF84F">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7E1A8C01">
            <w:pPr>
              <w:adjustRightInd w:val="0"/>
              <w:snapToGrid w:val="0"/>
              <w:spacing w:line="300" w:lineRule="exact"/>
              <w:jc w:val="center"/>
              <w:rPr>
                <w:rFonts w:eastAsia="宋体"/>
                <w:spacing w:val="20"/>
                <w:szCs w:val="21"/>
              </w:rPr>
            </w:pPr>
          </w:p>
        </w:tc>
      </w:tr>
      <w:tr w14:paraId="2C49A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B6E6BA7">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37A00C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667CB9">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5CCF82AA">
            <w:pPr>
              <w:adjustRightInd w:val="0"/>
              <w:snapToGrid w:val="0"/>
              <w:spacing w:line="300" w:lineRule="exact"/>
              <w:jc w:val="center"/>
              <w:rPr>
                <w:rFonts w:eastAsia="宋体"/>
                <w:spacing w:val="20"/>
                <w:szCs w:val="21"/>
              </w:rPr>
            </w:pPr>
          </w:p>
        </w:tc>
      </w:tr>
      <w:tr w14:paraId="61BCC5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A22427">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61AF3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EDE742">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95849C2">
            <w:pPr>
              <w:adjustRightInd w:val="0"/>
              <w:snapToGrid w:val="0"/>
              <w:spacing w:line="300" w:lineRule="exact"/>
              <w:jc w:val="center"/>
              <w:rPr>
                <w:rFonts w:eastAsia="宋体"/>
                <w:spacing w:val="20"/>
                <w:szCs w:val="21"/>
              </w:rPr>
            </w:pPr>
          </w:p>
        </w:tc>
      </w:tr>
      <w:tr w14:paraId="22769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CA2E16">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866BFE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C506CD">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3A2EB17B">
            <w:pPr>
              <w:adjustRightInd w:val="0"/>
              <w:snapToGrid w:val="0"/>
              <w:spacing w:line="300" w:lineRule="exact"/>
              <w:jc w:val="center"/>
              <w:rPr>
                <w:rFonts w:eastAsia="宋体"/>
                <w:spacing w:val="20"/>
                <w:szCs w:val="21"/>
              </w:rPr>
            </w:pPr>
          </w:p>
        </w:tc>
      </w:tr>
      <w:tr w14:paraId="5B8FC2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02E7EA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F423A0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1F3E7E1">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3C77DB4B">
            <w:pPr>
              <w:adjustRightInd w:val="0"/>
              <w:snapToGrid w:val="0"/>
              <w:spacing w:line="300" w:lineRule="exact"/>
              <w:jc w:val="center"/>
              <w:rPr>
                <w:rFonts w:eastAsia="宋体"/>
                <w:spacing w:val="20"/>
                <w:szCs w:val="21"/>
              </w:rPr>
            </w:pPr>
          </w:p>
        </w:tc>
      </w:tr>
      <w:tr w14:paraId="58A70E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4D928A">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E7AB31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2DF4A0">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14F76FF">
            <w:pPr>
              <w:adjustRightInd w:val="0"/>
              <w:snapToGrid w:val="0"/>
              <w:spacing w:line="300" w:lineRule="exact"/>
              <w:jc w:val="center"/>
              <w:rPr>
                <w:rFonts w:eastAsia="宋体"/>
                <w:spacing w:val="20"/>
                <w:szCs w:val="21"/>
              </w:rPr>
            </w:pPr>
          </w:p>
        </w:tc>
      </w:tr>
      <w:tr w14:paraId="70FAE1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628CD9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0C568C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28A1D7">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6726D23">
            <w:pPr>
              <w:adjustRightInd w:val="0"/>
              <w:snapToGrid w:val="0"/>
              <w:spacing w:line="300" w:lineRule="exact"/>
              <w:jc w:val="center"/>
              <w:rPr>
                <w:rFonts w:eastAsia="宋体"/>
                <w:spacing w:val="20"/>
                <w:szCs w:val="21"/>
              </w:rPr>
            </w:pPr>
          </w:p>
        </w:tc>
      </w:tr>
      <w:tr w14:paraId="2AE40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528B02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E992CA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569076">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482F347">
            <w:pPr>
              <w:adjustRightInd w:val="0"/>
              <w:snapToGrid w:val="0"/>
              <w:spacing w:line="300" w:lineRule="exact"/>
              <w:jc w:val="center"/>
              <w:rPr>
                <w:rFonts w:eastAsia="宋体"/>
                <w:spacing w:val="20"/>
                <w:szCs w:val="21"/>
              </w:rPr>
            </w:pPr>
          </w:p>
        </w:tc>
      </w:tr>
      <w:tr w14:paraId="04323D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14D617E">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14D7FC48">
      <w:pPr>
        <w:ind w:firstLine="527" w:firstLineChars="250"/>
        <w:rPr>
          <w:rFonts w:hint="eastAsia" w:ascii="宋体" w:hAnsi="宋体"/>
          <w:b/>
          <w:szCs w:val="21"/>
        </w:rPr>
      </w:pPr>
    </w:p>
    <w:p w14:paraId="415147E6">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4" w:name="_Toc27624"/>
      <w:r>
        <w:rPr>
          <w:rFonts w:hint="eastAsia" w:ascii="黑体" w:hAnsi="黑体" w:eastAsia="黑体" w:cs="Times New Roman"/>
          <w:sz w:val="28"/>
          <w:szCs w:val="28"/>
        </w:rPr>
        <w:t>第二节 政府采购合同通用条款</w:t>
      </w:r>
      <w:bookmarkEnd w:id="54"/>
    </w:p>
    <w:p w14:paraId="1B68E936">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04DA7DDE">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1E83B4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4DE87DA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45281B6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77D0AFA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428B861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27B2E4F7">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54B73A9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519A452F">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7957EE65">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2A5B9DA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4280FA13">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1FA158AB">
      <w:pPr>
        <w:numPr>
          <w:ilvl w:val="0"/>
          <w:numId w:val="8"/>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5C55063B">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77083E30">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0B01A7F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147C62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5E4D9AE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BB3D76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48F28AB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3CD7FB0">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AFE4AB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6F97CDE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27ACE441">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7245DE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E76E1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195DFF68">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7C1FF58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7280D370">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6E67920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0C67FCD2">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5C2E090">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28CEFD5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4D05331F">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28297174">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24035AB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CF393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2C2669ED">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60371C30">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4C05CD34">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31439AE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211C22">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72218D8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2939719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28C97A5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0D007A8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18C9660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07C4473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F0F530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9CDAB07">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6C94C1CC">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267A2D0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6B004BD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4A7E2A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3F577C5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6DD2623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5"/>
      <w:r>
        <w:rPr>
          <w:rFonts w:hint="eastAsia" w:ascii="宋体" w:hAnsi="宋体" w:eastAsia="宋体"/>
          <w:szCs w:val="21"/>
        </w:rPr>
        <w:t>。</w:t>
      </w:r>
    </w:p>
    <w:p w14:paraId="3D38B3A8">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108FF82A">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8B4F0A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5B5DB6C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41F1E8A1">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6C6DD12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13929388">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0F933C6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66BB5996">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3AC00CFD">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3480C4F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472CF1C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2A0FF91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6F004BC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3B2BA1B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0E3AFB7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0981DE3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06F0C0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108D7D5E">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05C1C94A">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2208EF0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412C8976">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088917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E6799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07B7AC9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6AA71F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79F8110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27184157">
      <w:pPr>
        <w:numPr>
          <w:ilvl w:val="0"/>
          <w:numId w:val="1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3234B580">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0F86DE6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0F27C4F0">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2F58D0A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60A7898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357AC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76BCAAB6">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0D90796E">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4BCF31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7D0BB13E">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6F9602DB">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7EF44E4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72F822D1">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0D9EAD0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62D573E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03EB0D8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06B81F3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3B2DDAE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216DB94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27345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78D3518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68D6CAC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283DFA1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9BFD592">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B569EB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09074FB">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BAE6CE2">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386802">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2764814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32373CA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1E6674C0">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16663797">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4D4A487B">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05B7B42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290D508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07959399">
      <w:pPr>
        <w:numPr>
          <w:ilvl w:val="0"/>
          <w:numId w:val="11"/>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58680087">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27CE1121">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6" w:name="_Toc20313"/>
    </w:p>
    <w:p w14:paraId="6BCA2C16">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0C1B1C0">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6"/>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D2F3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E600D9">
            <w:pPr>
              <w:adjustRightInd w:val="0"/>
              <w:snapToGrid w:val="0"/>
              <w:jc w:val="center"/>
              <w:rPr>
                <w:rFonts w:hint="eastAsia" w:ascii="宋体" w:hAnsi="宋体" w:eastAsia="宋体"/>
                <w:szCs w:val="21"/>
              </w:rPr>
            </w:pPr>
            <w:r>
              <w:rPr>
                <w:rFonts w:hint="eastAsia" w:ascii="宋体" w:hAnsi="宋体" w:eastAsia="宋体"/>
                <w:szCs w:val="21"/>
              </w:rPr>
              <w:t>第二节</w:t>
            </w:r>
          </w:p>
          <w:p w14:paraId="572BB908">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ECEC2DD">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34E0EE18">
            <w:pPr>
              <w:adjustRightInd w:val="0"/>
              <w:snapToGrid w:val="0"/>
              <w:jc w:val="left"/>
              <w:rPr>
                <w:rFonts w:hint="eastAsia" w:ascii="宋体" w:hAnsi="宋体" w:eastAsia="宋体"/>
                <w:szCs w:val="21"/>
              </w:rPr>
            </w:pPr>
          </w:p>
        </w:tc>
      </w:tr>
      <w:tr w14:paraId="54BA9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5983AE">
            <w:pPr>
              <w:adjustRightInd w:val="0"/>
              <w:snapToGrid w:val="0"/>
              <w:jc w:val="center"/>
              <w:rPr>
                <w:rFonts w:hint="eastAsia" w:ascii="宋体" w:hAnsi="宋体" w:eastAsia="宋体"/>
                <w:szCs w:val="21"/>
              </w:rPr>
            </w:pPr>
            <w:r>
              <w:rPr>
                <w:rFonts w:hint="eastAsia" w:ascii="宋体" w:hAnsi="宋体" w:eastAsia="宋体"/>
                <w:szCs w:val="21"/>
              </w:rPr>
              <w:t>第二节</w:t>
            </w:r>
          </w:p>
          <w:p w14:paraId="0B2B94E6">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3736A86A">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37DEF4CB">
            <w:pPr>
              <w:adjustRightInd w:val="0"/>
              <w:snapToGrid w:val="0"/>
              <w:jc w:val="left"/>
              <w:rPr>
                <w:rFonts w:hint="eastAsia" w:ascii="宋体" w:hAnsi="宋体" w:eastAsia="宋体" w:cs="Times New Roman"/>
                <w:szCs w:val="21"/>
              </w:rPr>
            </w:pPr>
          </w:p>
        </w:tc>
      </w:tr>
      <w:tr w14:paraId="19759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E30891">
            <w:pPr>
              <w:adjustRightInd w:val="0"/>
              <w:snapToGrid w:val="0"/>
              <w:jc w:val="center"/>
              <w:rPr>
                <w:rFonts w:hint="eastAsia" w:ascii="宋体" w:hAnsi="宋体" w:eastAsia="宋体"/>
                <w:szCs w:val="21"/>
              </w:rPr>
            </w:pPr>
            <w:r>
              <w:rPr>
                <w:rFonts w:hint="eastAsia" w:ascii="宋体" w:hAnsi="宋体" w:eastAsia="宋体"/>
                <w:szCs w:val="21"/>
              </w:rPr>
              <w:t>第二节</w:t>
            </w:r>
          </w:p>
          <w:p w14:paraId="0043303D">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52AC2B3">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681224C1">
            <w:pPr>
              <w:adjustRightInd w:val="0"/>
              <w:snapToGrid w:val="0"/>
              <w:jc w:val="left"/>
              <w:rPr>
                <w:rFonts w:hint="eastAsia" w:ascii="宋体" w:hAnsi="宋体" w:eastAsia="宋体" w:cs="Times New Roman"/>
                <w:szCs w:val="21"/>
              </w:rPr>
            </w:pPr>
          </w:p>
        </w:tc>
      </w:tr>
      <w:tr w14:paraId="13B87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727464">
            <w:pPr>
              <w:adjustRightInd w:val="0"/>
              <w:snapToGrid w:val="0"/>
              <w:jc w:val="center"/>
              <w:rPr>
                <w:rFonts w:hint="eastAsia" w:ascii="宋体" w:hAnsi="宋体" w:eastAsia="宋体"/>
                <w:szCs w:val="21"/>
              </w:rPr>
            </w:pPr>
            <w:r>
              <w:rPr>
                <w:rFonts w:hint="eastAsia" w:ascii="宋体" w:hAnsi="宋体" w:eastAsia="宋体"/>
                <w:szCs w:val="21"/>
              </w:rPr>
              <w:t>第二节</w:t>
            </w:r>
          </w:p>
          <w:p w14:paraId="79058B40">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0B0689D7">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1680A2B5">
            <w:pPr>
              <w:adjustRightInd w:val="0"/>
              <w:snapToGrid w:val="0"/>
              <w:jc w:val="left"/>
              <w:rPr>
                <w:rFonts w:hint="eastAsia" w:ascii="宋体" w:hAnsi="宋体" w:eastAsia="宋体" w:cs="Times New Roman"/>
                <w:szCs w:val="21"/>
              </w:rPr>
            </w:pPr>
          </w:p>
        </w:tc>
      </w:tr>
      <w:tr w14:paraId="26BD1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B3890A">
            <w:pPr>
              <w:adjustRightInd w:val="0"/>
              <w:snapToGrid w:val="0"/>
              <w:jc w:val="center"/>
              <w:rPr>
                <w:rFonts w:hint="eastAsia" w:ascii="宋体" w:hAnsi="宋体" w:eastAsia="宋体"/>
                <w:szCs w:val="21"/>
              </w:rPr>
            </w:pPr>
            <w:r>
              <w:rPr>
                <w:rFonts w:hint="eastAsia" w:ascii="宋体" w:hAnsi="宋体" w:eastAsia="宋体"/>
                <w:szCs w:val="21"/>
              </w:rPr>
              <w:t>第二节</w:t>
            </w:r>
          </w:p>
          <w:p w14:paraId="248F8AE3">
            <w:pPr>
              <w:snapToGrid w:val="0"/>
              <w:jc w:val="center"/>
              <w:rPr>
                <w:rFonts w:eastAsia="宋体"/>
              </w:rPr>
            </w:pPr>
            <w:r>
              <w:rPr>
                <w:rFonts w:hint="eastAsia" w:ascii="宋体" w:hAnsi="宋体" w:eastAsia="宋体"/>
                <w:szCs w:val="21"/>
              </w:rPr>
              <w:t>第5.4款</w:t>
            </w:r>
          </w:p>
        </w:tc>
        <w:tc>
          <w:tcPr>
            <w:tcW w:w="1742" w:type="dxa"/>
            <w:vAlign w:val="center"/>
          </w:tcPr>
          <w:p w14:paraId="695C4899">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0AA39CB8">
            <w:pPr>
              <w:adjustRightInd w:val="0"/>
              <w:snapToGrid w:val="0"/>
              <w:jc w:val="left"/>
              <w:rPr>
                <w:rFonts w:hint="eastAsia" w:ascii="宋体" w:hAnsi="宋体" w:eastAsia="宋体" w:cs="Times New Roman"/>
                <w:szCs w:val="21"/>
              </w:rPr>
            </w:pPr>
          </w:p>
        </w:tc>
      </w:tr>
      <w:tr w14:paraId="7EA22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C32E18">
            <w:pPr>
              <w:adjustRightInd w:val="0"/>
              <w:snapToGrid w:val="0"/>
              <w:jc w:val="center"/>
              <w:rPr>
                <w:rFonts w:hint="eastAsia" w:ascii="宋体" w:hAnsi="宋体" w:eastAsia="宋体"/>
                <w:szCs w:val="21"/>
              </w:rPr>
            </w:pPr>
            <w:r>
              <w:rPr>
                <w:rFonts w:hint="eastAsia" w:ascii="宋体" w:hAnsi="宋体" w:eastAsia="宋体"/>
                <w:szCs w:val="21"/>
              </w:rPr>
              <w:t>第二节</w:t>
            </w:r>
          </w:p>
          <w:p w14:paraId="0DCDE563">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588EC280">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523757AF">
            <w:pPr>
              <w:adjustRightInd w:val="0"/>
              <w:snapToGrid w:val="0"/>
              <w:jc w:val="left"/>
              <w:rPr>
                <w:rFonts w:hint="eastAsia" w:ascii="宋体" w:hAnsi="宋体" w:eastAsia="宋体" w:cs="Times New Roman"/>
                <w:szCs w:val="21"/>
              </w:rPr>
            </w:pPr>
          </w:p>
        </w:tc>
      </w:tr>
      <w:tr w14:paraId="410A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728F983">
            <w:pPr>
              <w:adjustRightInd w:val="0"/>
              <w:snapToGrid w:val="0"/>
              <w:jc w:val="center"/>
              <w:rPr>
                <w:rFonts w:hint="eastAsia" w:ascii="宋体" w:hAnsi="宋体" w:eastAsia="宋体"/>
                <w:szCs w:val="21"/>
              </w:rPr>
            </w:pPr>
            <w:r>
              <w:rPr>
                <w:rFonts w:hint="eastAsia" w:ascii="宋体" w:hAnsi="宋体" w:eastAsia="宋体"/>
                <w:szCs w:val="21"/>
              </w:rPr>
              <w:t>第二节</w:t>
            </w:r>
          </w:p>
          <w:p w14:paraId="5096437F">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6481C483">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0976794C">
            <w:pPr>
              <w:rPr>
                <w:rFonts w:eastAsia="宋体"/>
              </w:rPr>
            </w:pPr>
          </w:p>
        </w:tc>
      </w:tr>
      <w:tr w14:paraId="789BC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7B8DFC">
            <w:pPr>
              <w:adjustRightInd w:val="0"/>
              <w:snapToGrid w:val="0"/>
              <w:jc w:val="center"/>
              <w:rPr>
                <w:rFonts w:hint="eastAsia" w:ascii="宋体" w:hAnsi="宋体" w:eastAsia="宋体"/>
                <w:szCs w:val="21"/>
              </w:rPr>
            </w:pPr>
          </w:p>
        </w:tc>
        <w:tc>
          <w:tcPr>
            <w:tcW w:w="1742" w:type="dxa"/>
            <w:vAlign w:val="center"/>
          </w:tcPr>
          <w:p w14:paraId="256425C7">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1B47C0DF">
            <w:pPr>
              <w:rPr>
                <w:rFonts w:eastAsia="宋体"/>
              </w:rPr>
            </w:pPr>
          </w:p>
        </w:tc>
      </w:tr>
      <w:tr w14:paraId="6DC42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99FD737">
            <w:pPr>
              <w:adjustRightInd w:val="0"/>
              <w:snapToGrid w:val="0"/>
              <w:jc w:val="center"/>
              <w:rPr>
                <w:rFonts w:hint="eastAsia" w:ascii="宋体" w:hAnsi="宋体" w:eastAsia="宋体"/>
                <w:szCs w:val="21"/>
              </w:rPr>
            </w:pPr>
            <w:r>
              <w:rPr>
                <w:rFonts w:hint="eastAsia" w:ascii="宋体" w:hAnsi="宋体" w:eastAsia="宋体"/>
                <w:szCs w:val="21"/>
              </w:rPr>
              <w:t>第二节</w:t>
            </w:r>
          </w:p>
          <w:p w14:paraId="51DD50CE">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07B2DD08">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5222B362">
            <w:pPr>
              <w:rPr>
                <w:rFonts w:eastAsia="宋体"/>
              </w:rPr>
            </w:pPr>
          </w:p>
        </w:tc>
      </w:tr>
      <w:tr w14:paraId="6DA7A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3BF770">
            <w:pPr>
              <w:adjustRightInd w:val="0"/>
              <w:snapToGrid w:val="0"/>
              <w:jc w:val="center"/>
              <w:rPr>
                <w:rFonts w:hint="eastAsia" w:ascii="宋体" w:hAnsi="宋体" w:eastAsia="宋体"/>
                <w:szCs w:val="21"/>
              </w:rPr>
            </w:pPr>
            <w:r>
              <w:rPr>
                <w:rFonts w:hint="eastAsia" w:ascii="宋体" w:hAnsi="宋体" w:eastAsia="宋体"/>
                <w:szCs w:val="21"/>
              </w:rPr>
              <w:t>第二节</w:t>
            </w:r>
          </w:p>
          <w:p w14:paraId="0672CFD5">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5A4CB078">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3F9AC22F">
            <w:pPr>
              <w:rPr>
                <w:rFonts w:eastAsia="宋体"/>
              </w:rPr>
            </w:pPr>
          </w:p>
        </w:tc>
      </w:tr>
      <w:tr w14:paraId="7E146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19839C">
            <w:pPr>
              <w:adjustRightInd w:val="0"/>
              <w:snapToGrid w:val="0"/>
              <w:jc w:val="center"/>
              <w:rPr>
                <w:rFonts w:hint="eastAsia" w:ascii="宋体" w:hAnsi="宋体" w:eastAsia="宋体"/>
                <w:szCs w:val="21"/>
              </w:rPr>
            </w:pPr>
            <w:r>
              <w:rPr>
                <w:rFonts w:hint="eastAsia" w:ascii="宋体" w:hAnsi="宋体" w:eastAsia="宋体"/>
                <w:szCs w:val="21"/>
              </w:rPr>
              <w:t>第二节</w:t>
            </w:r>
          </w:p>
          <w:p w14:paraId="64D64274">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913A9C4">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29DCCC68">
            <w:pPr>
              <w:autoSpaceDE w:val="0"/>
              <w:autoSpaceDN w:val="0"/>
              <w:adjustRightInd w:val="0"/>
              <w:snapToGrid w:val="0"/>
              <w:ind w:firstLine="420" w:firstLineChars="200"/>
              <w:jc w:val="left"/>
              <w:rPr>
                <w:rFonts w:hint="eastAsia" w:ascii="宋体" w:hAnsi="宋体" w:eastAsia="宋体"/>
                <w:szCs w:val="21"/>
              </w:rPr>
            </w:pPr>
          </w:p>
        </w:tc>
      </w:tr>
      <w:tr w14:paraId="1FEFB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ECF86C">
            <w:pPr>
              <w:adjustRightInd w:val="0"/>
              <w:snapToGrid w:val="0"/>
              <w:jc w:val="center"/>
              <w:rPr>
                <w:rFonts w:hint="eastAsia" w:ascii="宋体" w:hAnsi="宋体" w:eastAsia="宋体"/>
                <w:szCs w:val="21"/>
              </w:rPr>
            </w:pPr>
            <w:r>
              <w:rPr>
                <w:rFonts w:hint="eastAsia" w:ascii="宋体" w:hAnsi="宋体" w:eastAsia="宋体"/>
                <w:szCs w:val="21"/>
              </w:rPr>
              <w:t>第二节</w:t>
            </w:r>
          </w:p>
          <w:p w14:paraId="48ECE612">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133FD048">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3B4E07C2">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5C8D1BB4">
            <w:pPr>
              <w:adjustRightInd w:val="0"/>
              <w:snapToGrid w:val="0"/>
              <w:jc w:val="left"/>
              <w:rPr>
                <w:rFonts w:hint="eastAsia" w:ascii="宋体" w:hAnsi="宋体" w:eastAsia="宋体"/>
                <w:szCs w:val="21"/>
              </w:rPr>
            </w:pPr>
          </w:p>
        </w:tc>
      </w:tr>
      <w:tr w14:paraId="1B647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142359">
            <w:pPr>
              <w:snapToGrid w:val="0"/>
              <w:jc w:val="center"/>
              <w:rPr>
                <w:rFonts w:hint="eastAsia" w:ascii="宋体" w:hAnsi="宋体" w:eastAsia="宋体" w:cs="宋体"/>
                <w:szCs w:val="21"/>
              </w:rPr>
            </w:pPr>
            <w:r>
              <w:rPr>
                <w:rFonts w:hint="eastAsia" w:ascii="宋体" w:hAnsi="宋体" w:eastAsia="宋体" w:cs="宋体"/>
                <w:szCs w:val="21"/>
              </w:rPr>
              <w:t>第二节</w:t>
            </w:r>
          </w:p>
          <w:p w14:paraId="5F186E5F">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28C56009">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72883179">
            <w:pPr>
              <w:adjustRightInd w:val="0"/>
              <w:snapToGrid w:val="0"/>
              <w:jc w:val="left"/>
              <w:rPr>
                <w:rFonts w:hint="eastAsia" w:ascii="宋体" w:hAnsi="宋体" w:eastAsia="宋体"/>
                <w:szCs w:val="21"/>
              </w:rPr>
            </w:pPr>
          </w:p>
        </w:tc>
      </w:tr>
      <w:tr w14:paraId="42E95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F0E121">
            <w:pPr>
              <w:adjustRightInd w:val="0"/>
              <w:snapToGrid w:val="0"/>
              <w:jc w:val="center"/>
              <w:rPr>
                <w:rFonts w:hint="eastAsia" w:ascii="宋体" w:hAnsi="宋体" w:eastAsia="宋体"/>
                <w:szCs w:val="21"/>
              </w:rPr>
            </w:pPr>
            <w:r>
              <w:rPr>
                <w:rFonts w:hint="eastAsia" w:ascii="宋体" w:hAnsi="宋体" w:eastAsia="宋体"/>
                <w:szCs w:val="21"/>
              </w:rPr>
              <w:t>第二节</w:t>
            </w:r>
          </w:p>
          <w:p w14:paraId="4F97C96C">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6B442B89">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73C7F1EA">
            <w:pPr>
              <w:adjustRightInd w:val="0"/>
              <w:snapToGrid w:val="0"/>
              <w:jc w:val="left"/>
              <w:rPr>
                <w:rFonts w:hint="eastAsia" w:ascii="宋体" w:hAnsi="宋体" w:eastAsia="宋体"/>
                <w:szCs w:val="21"/>
              </w:rPr>
            </w:pPr>
          </w:p>
        </w:tc>
      </w:tr>
      <w:tr w14:paraId="267B0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5A2FC8">
            <w:pPr>
              <w:adjustRightInd w:val="0"/>
              <w:snapToGrid w:val="0"/>
              <w:jc w:val="center"/>
              <w:rPr>
                <w:rFonts w:hint="eastAsia" w:ascii="宋体" w:hAnsi="宋体" w:eastAsia="宋体"/>
                <w:szCs w:val="21"/>
              </w:rPr>
            </w:pPr>
            <w:r>
              <w:rPr>
                <w:rFonts w:hint="eastAsia" w:ascii="宋体" w:hAnsi="宋体" w:eastAsia="宋体"/>
                <w:szCs w:val="21"/>
              </w:rPr>
              <w:t>第二节</w:t>
            </w:r>
          </w:p>
          <w:p w14:paraId="278D72DE">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3A8100BC">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5C909251">
            <w:pPr>
              <w:adjustRightInd w:val="0"/>
              <w:snapToGrid w:val="0"/>
              <w:jc w:val="left"/>
              <w:rPr>
                <w:rFonts w:hint="eastAsia" w:ascii="宋体" w:hAnsi="宋体" w:eastAsia="宋体"/>
                <w:szCs w:val="21"/>
              </w:rPr>
            </w:pPr>
          </w:p>
        </w:tc>
      </w:tr>
      <w:tr w14:paraId="06EB7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436F8">
            <w:pPr>
              <w:adjustRightInd w:val="0"/>
              <w:snapToGrid w:val="0"/>
              <w:jc w:val="center"/>
              <w:rPr>
                <w:rFonts w:hint="eastAsia" w:ascii="宋体" w:hAnsi="宋体" w:eastAsia="宋体"/>
                <w:szCs w:val="21"/>
              </w:rPr>
            </w:pPr>
            <w:r>
              <w:rPr>
                <w:rFonts w:hint="eastAsia" w:ascii="宋体" w:hAnsi="宋体" w:eastAsia="宋体"/>
                <w:szCs w:val="21"/>
              </w:rPr>
              <w:t>第二节</w:t>
            </w:r>
          </w:p>
          <w:p w14:paraId="70578E3C">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4D8E6B11">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6EA0EBE5">
            <w:pPr>
              <w:adjustRightInd w:val="0"/>
              <w:snapToGrid w:val="0"/>
              <w:jc w:val="left"/>
              <w:rPr>
                <w:rFonts w:hint="eastAsia" w:ascii="宋体" w:hAnsi="宋体" w:eastAsia="宋体"/>
                <w:szCs w:val="21"/>
              </w:rPr>
            </w:pPr>
          </w:p>
        </w:tc>
      </w:tr>
      <w:tr w14:paraId="55851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7ED9903">
            <w:pPr>
              <w:adjustRightInd w:val="0"/>
              <w:snapToGrid w:val="0"/>
              <w:jc w:val="center"/>
              <w:rPr>
                <w:rFonts w:hint="eastAsia" w:ascii="宋体" w:hAnsi="宋体" w:eastAsia="宋体"/>
                <w:szCs w:val="21"/>
              </w:rPr>
            </w:pPr>
            <w:r>
              <w:rPr>
                <w:rFonts w:hint="eastAsia" w:ascii="宋体" w:hAnsi="宋体" w:eastAsia="宋体"/>
                <w:szCs w:val="21"/>
              </w:rPr>
              <w:t>第二节</w:t>
            </w:r>
          </w:p>
          <w:p w14:paraId="5D7F6686">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3A59D98B">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1426A123">
            <w:pPr>
              <w:adjustRightInd w:val="0"/>
              <w:snapToGrid w:val="0"/>
              <w:jc w:val="left"/>
              <w:rPr>
                <w:rFonts w:hint="eastAsia" w:ascii="宋体" w:hAnsi="宋体" w:eastAsia="宋体"/>
                <w:szCs w:val="21"/>
              </w:rPr>
            </w:pPr>
          </w:p>
        </w:tc>
      </w:tr>
      <w:tr w14:paraId="666C2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08B7AC">
            <w:pPr>
              <w:adjustRightInd w:val="0"/>
              <w:snapToGrid w:val="0"/>
              <w:jc w:val="center"/>
              <w:rPr>
                <w:rFonts w:hint="eastAsia" w:ascii="宋体" w:hAnsi="宋体" w:eastAsia="宋体"/>
                <w:szCs w:val="21"/>
              </w:rPr>
            </w:pPr>
            <w:r>
              <w:rPr>
                <w:rFonts w:hint="eastAsia" w:ascii="宋体" w:hAnsi="宋体" w:eastAsia="宋体"/>
                <w:szCs w:val="21"/>
              </w:rPr>
              <w:t>第二节</w:t>
            </w:r>
          </w:p>
          <w:p w14:paraId="155A2E7F">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2836D31C">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48CB9A83">
            <w:pPr>
              <w:adjustRightInd w:val="0"/>
              <w:snapToGrid w:val="0"/>
              <w:jc w:val="left"/>
              <w:rPr>
                <w:rFonts w:hint="eastAsia" w:ascii="宋体" w:hAnsi="宋体" w:eastAsia="宋体"/>
                <w:szCs w:val="21"/>
              </w:rPr>
            </w:pPr>
          </w:p>
        </w:tc>
      </w:tr>
      <w:tr w14:paraId="3895D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E1F4B2">
            <w:pPr>
              <w:adjustRightInd w:val="0"/>
              <w:snapToGrid w:val="0"/>
              <w:jc w:val="center"/>
              <w:rPr>
                <w:rFonts w:hint="eastAsia" w:ascii="宋体" w:hAnsi="宋体" w:eastAsia="宋体"/>
                <w:szCs w:val="21"/>
              </w:rPr>
            </w:pPr>
            <w:r>
              <w:rPr>
                <w:rFonts w:hint="eastAsia" w:ascii="宋体" w:hAnsi="宋体" w:eastAsia="宋体"/>
                <w:szCs w:val="21"/>
              </w:rPr>
              <w:t>第二节</w:t>
            </w:r>
          </w:p>
          <w:p w14:paraId="2AA9062A">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20C8F65D">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17889546">
            <w:pPr>
              <w:adjustRightInd w:val="0"/>
              <w:snapToGrid w:val="0"/>
              <w:jc w:val="left"/>
              <w:rPr>
                <w:rFonts w:hint="eastAsia" w:ascii="宋体" w:hAnsi="宋体" w:eastAsia="宋体"/>
                <w:szCs w:val="21"/>
              </w:rPr>
            </w:pPr>
          </w:p>
        </w:tc>
      </w:tr>
      <w:tr w14:paraId="1AF2B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CEB942">
            <w:pPr>
              <w:adjustRightInd w:val="0"/>
              <w:snapToGrid w:val="0"/>
              <w:jc w:val="center"/>
              <w:rPr>
                <w:rFonts w:hint="eastAsia" w:ascii="宋体" w:hAnsi="宋体" w:eastAsia="宋体"/>
                <w:szCs w:val="21"/>
              </w:rPr>
            </w:pPr>
            <w:r>
              <w:rPr>
                <w:rFonts w:hint="eastAsia" w:ascii="宋体" w:hAnsi="宋体" w:eastAsia="宋体"/>
                <w:szCs w:val="21"/>
              </w:rPr>
              <w:t>第二节</w:t>
            </w:r>
          </w:p>
          <w:p w14:paraId="6A2A94D9">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44AFB578">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05644021">
            <w:pPr>
              <w:adjustRightInd w:val="0"/>
              <w:snapToGrid w:val="0"/>
              <w:jc w:val="left"/>
              <w:rPr>
                <w:rFonts w:hint="eastAsia" w:ascii="宋体" w:hAnsi="宋体" w:eastAsia="宋体"/>
                <w:szCs w:val="21"/>
              </w:rPr>
            </w:pPr>
          </w:p>
        </w:tc>
      </w:tr>
      <w:tr w14:paraId="7E491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97E90">
            <w:pPr>
              <w:adjustRightInd w:val="0"/>
              <w:snapToGrid w:val="0"/>
              <w:jc w:val="center"/>
              <w:rPr>
                <w:rFonts w:hint="eastAsia" w:ascii="宋体" w:hAnsi="宋体" w:eastAsia="宋体"/>
                <w:szCs w:val="21"/>
              </w:rPr>
            </w:pPr>
            <w:r>
              <w:rPr>
                <w:rFonts w:hint="eastAsia" w:ascii="宋体" w:hAnsi="宋体" w:eastAsia="宋体"/>
                <w:szCs w:val="21"/>
              </w:rPr>
              <w:t>第二节</w:t>
            </w:r>
          </w:p>
          <w:p w14:paraId="742238B9">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08AE8623">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590E8406">
            <w:pPr>
              <w:adjustRightInd w:val="0"/>
              <w:snapToGrid w:val="0"/>
              <w:jc w:val="left"/>
              <w:rPr>
                <w:rFonts w:hint="eastAsia" w:ascii="宋体" w:hAnsi="宋体" w:eastAsia="宋体"/>
                <w:szCs w:val="21"/>
                <w:u w:val="single"/>
              </w:rPr>
            </w:pPr>
          </w:p>
        </w:tc>
      </w:tr>
      <w:tr w14:paraId="50EA3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E82673">
            <w:pPr>
              <w:adjustRightInd w:val="0"/>
              <w:snapToGrid w:val="0"/>
              <w:jc w:val="center"/>
              <w:rPr>
                <w:rFonts w:hint="eastAsia" w:ascii="宋体" w:hAnsi="宋体" w:eastAsia="宋体"/>
                <w:szCs w:val="21"/>
              </w:rPr>
            </w:pPr>
            <w:r>
              <w:rPr>
                <w:rFonts w:hint="eastAsia" w:ascii="宋体" w:hAnsi="宋体" w:eastAsia="宋体"/>
                <w:szCs w:val="21"/>
              </w:rPr>
              <w:t>第二节</w:t>
            </w:r>
          </w:p>
          <w:p w14:paraId="42988FB8">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404CAA90">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2C3CCF99">
            <w:pPr>
              <w:adjustRightInd w:val="0"/>
              <w:snapToGrid w:val="0"/>
              <w:jc w:val="left"/>
              <w:rPr>
                <w:rFonts w:hint="eastAsia" w:ascii="宋体" w:hAnsi="宋体" w:eastAsia="宋体"/>
                <w:szCs w:val="21"/>
                <w:u w:val="single"/>
              </w:rPr>
            </w:pPr>
          </w:p>
        </w:tc>
      </w:tr>
      <w:tr w14:paraId="0F84E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0500B23">
            <w:pPr>
              <w:adjustRightInd w:val="0"/>
              <w:snapToGrid w:val="0"/>
              <w:jc w:val="center"/>
              <w:rPr>
                <w:rFonts w:hint="eastAsia" w:ascii="宋体" w:hAnsi="宋体" w:eastAsia="宋体"/>
                <w:szCs w:val="21"/>
              </w:rPr>
            </w:pPr>
            <w:r>
              <w:rPr>
                <w:rFonts w:hint="eastAsia" w:ascii="宋体" w:hAnsi="宋体" w:eastAsia="宋体"/>
                <w:szCs w:val="21"/>
              </w:rPr>
              <w:t>第二节</w:t>
            </w:r>
          </w:p>
          <w:p w14:paraId="61DAE584">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211BC4C4">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4249D743">
            <w:pPr>
              <w:adjustRightInd w:val="0"/>
              <w:snapToGrid w:val="0"/>
              <w:jc w:val="left"/>
              <w:rPr>
                <w:rFonts w:hint="eastAsia" w:ascii="宋体" w:hAnsi="宋体" w:eastAsia="宋体"/>
                <w:szCs w:val="21"/>
                <w:u w:val="single"/>
              </w:rPr>
            </w:pPr>
          </w:p>
        </w:tc>
      </w:tr>
      <w:tr w14:paraId="5535B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E889EF7">
            <w:pPr>
              <w:adjustRightInd w:val="0"/>
              <w:snapToGrid w:val="0"/>
              <w:jc w:val="center"/>
              <w:rPr>
                <w:rFonts w:hint="eastAsia" w:ascii="宋体" w:hAnsi="宋体" w:eastAsia="宋体"/>
                <w:szCs w:val="21"/>
              </w:rPr>
            </w:pPr>
            <w:r>
              <w:rPr>
                <w:rFonts w:hint="eastAsia" w:ascii="宋体" w:hAnsi="宋体" w:eastAsia="宋体"/>
                <w:szCs w:val="21"/>
              </w:rPr>
              <w:t>第二节</w:t>
            </w:r>
          </w:p>
          <w:p w14:paraId="2334E888">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2ECC9526">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544AE80E">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00D96AA8">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25202CAC">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62B48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8B2870">
            <w:pPr>
              <w:adjustRightInd w:val="0"/>
              <w:snapToGrid w:val="0"/>
              <w:jc w:val="center"/>
              <w:rPr>
                <w:rFonts w:hint="eastAsia" w:ascii="宋体" w:hAnsi="宋体" w:eastAsia="宋体"/>
                <w:szCs w:val="21"/>
              </w:rPr>
            </w:pPr>
            <w:r>
              <w:rPr>
                <w:rFonts w:hint="eastAsia" w:ascii="宋体" w:hAnsi="宋体" w:eastAsia="宋体"/>
                <w:szCs w:val="21"/>
              </w:rPr>
              <w:t>第二节</w:t>
            </w:r>
          </w:p>
          <w:p w14:paraId="730476B7">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6C4E7C28">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207AB331">
            <w:pPr>
              <w:adjustRightInd w:val="0"/>
              <w:snapToGrid w:val="0"/>
              <w:jc w:val="left"/>
              <w:rPr>
                <w:rFonts w:hint="eastAsia" w:ascii="宋体" w:hAnsi="宋体" w:eastAsia="宋体"/>
                <w:szCs w:val="21"/>
              </w:rPr>
            </w:pPr>
          </w:p>
        </w:tc>
      </w:tr>
    </w:tbl>
    <w:p w14:paraId="5B5789E4">
      <w:pPr>
        <w:rPr>
          <w:rFonts w:eastAsia="宋体"/>
        </w:rPr>
      </w:pPr>
    </w:p>
    <w:p w14:paraId="38A49419">
      <w:pPr>
        <w:widowControl/>
        <w:jc w:val="left"/>
        <w:rPr>
          <w:rFonts w:ascii="Arial" w:hAnsi="Arial" w:eastAsia="宋体" w:cs="Times New Roman"/>
          <w:color w:val="FF0000"/>
          <w:szCs w:val="24"/>
        </w:rPr>
      </w:pPr>
    </w:p>
    <w:p w14:paraId="52D91A51">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4"/>
        <w:keepNext/>
        <w:keepLines/>
        <w:numPr>
          <w:ilvl w:val="0"/>
          <w:numId w:val="12"/>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7" w:name="_Hlk72399513"/>
      <w:r>
        <w:rPr>
          <w:rFonts w:hint="eastAsia" w:asciiTheme="majorHAnsi" w:hAnsiTheme="majorHAnsi" w:eastAsiaTheme="majorEastAsia" w:cstheme="majorBidi"/>
          <w:b/>
          <w:bCs/>
          <w:sz w:val="28"/>
          <w:szCs w:val="28"/>
        </w:rPr>
        <w:t>总则</w:t>
      </w:r>
    </w:p>
    <w:bookmarkEnd w:id="57"/>
    <w:p w14:paraId="54DC9BDA">
      <w:pPr>
        <w:rPr>
          <w:rFonts w:hint="eastAsia" w:ascii="黑体" w:hAnsi="宋体" w:eastAsia="黑体"/>
          <w:sz w:val="24"/>
        </w:rPr>
      </w:pPr>
      <w:bookmarkStart w:id="58"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9" w:name="_Hlk72399729"/>
      <w:r>
        <w:rPr>
          <w:rFonts w:hint="eastAsia" w:ascii="宋体" w:hAnsi="宋体"/>
          <w:szCs w:val="21"/>
        </w:rPr>
        <w:t>如有需要，政府集中采购机构可以对通用条款的内容进行补充。</w:t>
      </w:r>
      <w:bookmarkEnd w:id="59"/>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60"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1"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0"/>
    <w:p w14:paraId="6855AD67">
      <w:pPr>
        <w:ind w:firstLine="411" w:firstLineChars="196"/>
        <w:rPr>
          <w:rFonts w:hint="eastAsia" w:ascii="宋体" w:hAnsi="宋体"/>
        </w:rPr>
      </w:pPr>
    </w:p>
    <w:p w14:paraId="60CD1CA0">
      <w:pPr>
        <w:pStyle w:val="3"/>
        <w:numPr>
          <w:ilvl w:val="0"/>
          <w:numId w:val="13"/>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2"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2"/>
    </w:p>
    <w:p w14:paraId="4ECB551B">
      <w:pPr>
        <w:rPr>
          <w:rFonts w:hint="eastAsia" w:ascii="宋体" w:hAnsi="宋体"/>
          <w:szCs w:val="21"/>
        </w:rPr>
      </w:pPr>
    </w:p>
    <w:p w14:paraId="16C11958">
      <w:pPr>
        <w:pStyle w:val="3"/>
        <w:numPr>
          <w:ilvl w:val="0"/>
          <w:numId w:val="13"/>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63"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3"/>
    <w:p w14:paraId="6E394B22">
      <w:pPr>
        <w:rPr>
          <w:rFonts w:hint="eastAsia" w:ascii="黑体" w:hAnsi="宋体" w:eastAsia="黑体"/>
          <w:sz w:val="24"/>
        </w:rPr>
      </w:pPr>
      <w:r>
        <w:rPr>
          <w:rFonts w:hint="eastAsia" w:ascii="黑体" w:hAnsi="宋体" w:eastAsia="黑体"/>
          <w:sz w:val="24"/>
        </w:rPr>
        <w:t>15．</w:t>
      </w:r>
      <w:bookmarkStart w:id="64"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64"/>
    <w:p w14:paraId="09837412">
      <w:pPr>
        <w:rPr>
          <w:rFonts w:hint="eastAsia" w:ascii="黑体" w:hAnsi="宋体" w:eastAsia="黑体"/>
          <w:sz w:val="24"/>
        </w:rPr>
      </w:pPr>
      <w:r>
        <w:rPr>
          <w:rFonts w:hint="eastAsia" w:ascii="黑体" w:hAnsi="宋体" w:eastAsia="黑体"/>
          <w:sz w:val="24"/>
        </w:rPr>
        <w:t>18．</w:t>
      </w:r>
      <w:bookmarkStart w:id="65"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5"/>
    <w:p w14:paraId="4E8E0E8D">
      <w:pPr>
        <w:rPr>
          <w:rFonts w:hint="eastAsia" w:ascii="黑体" w:hAnsi="宋体" w:eastAsia="黑体"/>
          <w:sz w:val="24"/>
        </w:rPr>
      </w:pPr>
      <w:r>
        <w:rPr>
          <w:rFonts w:hint="eastAsia" w:ascii="黑体" w:hAnsi="宋体" w:eastAsia="黑体"/>
          <w:sz w:val="24"/>
        </w:rPr>
        <w:t>19．</w:t>
      </w:r>
      <w:bookmarkStart w:id="66"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7"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7"/>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66"/>
    <w:p w14:paraId="5C4ACA47">
      <w:pPr>
        <w:ind w:firstLine="411" w:firstLineChars="196"/>
        <w:rPr>
          <w:rFonts w:hint="eastAsia" w:ascii="宋体" w:hAnsi="宋体"/>
          <w:szCs w:val="21"/>
        </w:rPr>
      </w:pPr>
      <w:bookmarkStart w:id="68"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8"/>
    <w:p w14:paraId="54502A06">
      <w:pPr>
        <w:rPr>
          <w:rFonts w:hint="eastAsia" w:ascii="黑体" w:hAnsi="宋体" w:eastAsia="黑体"/>
          <w:sz w:val="24"/>
        </w:rPr>
      </w:pPr>
      <w:r>
        <w:rPr>
          <w:rFonts w:hint="eastAsia" w:ascii="黑体" w:hAnsi="宋体" w:eastAsia="黑体"/>
          <w:sz w:val="24"/>
        </w:rPr>
        <w:t>21．</w:t>
      </w:r>
      <w:bookmarkStart w:id="69"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9"/>
    <w:p w14:paraId="71D413E2">
      <w:pPr>
        <w:rPr>
          <w:rFonts w:hint="eastAsia" w:ascii="黑体" w:hAnsi="宋体" w:eastAsia="黑体"/>
          <w:sz w:val="24"/>
        </w:rPr>
      </w:pPr>
      <w:r>
        <w:rPr>
          <w:rFonts w:hint="eastAsia" w:ascii="黑体" w:hAnsi="宋体" w:eastAsia="黑体"/>
          <w:sz w:val="24"/>
        </w:rPr>
        <w:t>23．</w:t>
      </w:r>
      <w:bookmarkStart w:id="70"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0"/>
    </w:p>
    <w:p w14:paraId="047B1E33">
      <w:pPr>
        <w:ind w:firstLine="411" w:firstLineChars="196"/>
        <w:rPr>
          <w:rFonts w:hint="eastAsia" w:ascii="宋体" w:hAnsi="宋体"/>
          <w:szCs w:val="21"/>
        </w:rPr>
      </w:pPr>
    </w:p>
    <w:p w14:paraId="6DF6EF67">
      <w:pPr>
        <w:pStyle w:val="3"/>
        <w:numPr>
          <w:ilvl w:val="0"/>
          <w:numId w:val="13"/>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71"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71"/>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72"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2"/>
    <w:p w14:paraId="08C11BEA">
      <w:pPr>
        <w:pStyle w:val="3"/>
        <w:numPr>
          <w:ilvl w:val="0"/>
          <w:numId w:val="13"/>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3"/>
        <w:numPr>
          <w:ilvl w:val="0"/>
          <w:numId w:val="13"/>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73"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3"/>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3"/>
        <w:numPr>
          <w:ilvl w:val="0"/>
          <w:numId w:val="13"/>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74"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4"/>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75" w:name="_Toc73518151"/>
      <w:bookmarkStart w:id="76" w:name="_Toc73521669"/>
      <w:bookmarkStart w:id="77" w:name="_Toc100052400"/>
      <w:bookmarkStart w:id="78" w:name="_Toc73517673"/>
      <w:bookmarkStart w:id="79" w:name="_Toc73521581"/>
      <w:r>
        <w:rPr>
          <w:rFonts w:hint="eastAsia" w:ascii="黑体" w:hAnsi="宋体" w:eastAsia="黑体"/>
          <w:sz w:val="24"/>
        </w:rPr>
        <w:t>34．错误的修正</w:t>
      </w:r>
      <w:bookmarkEnd w:id="75"/>
      <w:bookmarkEnd w:id="76"/>
      <w:bookmarkEnd w:id="77"/>
      <w:bookmarkEnd w:id="78"/>
      <w:bookmarkEnd w:id="79"/>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80"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0"/>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3"/>
        <w:numPr>
          <w:ilvl w:val="0"/>
          <w:numId w:val="13"/>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81"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82"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83"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2"/>
      <w:bookmarkEnd w:id="83"/>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1"/>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84"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4"/>
      <w:bookmarkStart w:id="85"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5"/>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6"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6"/>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87" w:name="_Hlk71407340"/>
      <w:r>
        <w:rPr>
          <w:rFonts w:hint="eastAsia" w:ascii="宋体" w:hAnsi="宋体"/>
          <w:szCs w:val="21"/>
        </w:rPr>
        <w:t>41.3因质疑投诉或其它原因导致项目结果变更或采购终止的，政府集中采购机构有权吊销中标通知书。</w:t>
      </w:r>
    </w:p>
    <w:bookmarkEnd w:id="87"/>
    <w:p w14:paraId="2CA7B90F">
      <w:pPr>
        <w:ind w:firstLine="411" w:firstLineChars="196"/>
        <w:rPr>
          <w:rFonts w:hint="eastAsia" w:ascii="宋体" w:hAnsi="宋体"/>
          <w:szCs w:val="21"/>
        </w:rPr>
      </w:pPr>
    </w:p>
    <w:p w14:paraId="03817F7D">
      <w:pPr>
        <w:pStyle w:val="3"/>
        <w:numPr>
          <w:ilvl w:val="0"/>
          <w:numId w:val="13"/>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3"/>
        <w:numPr>
          <w:ilvl w:val="0"/>
          <w:numId w:val="13"/>
        </w:numPr>
        <w:spacing w:before="156" w:beforeLines="50" w:after="156" w:afterLines="50"/>
        <w:ind w:left="562" w:hanging="562"/>
        <w:rPr>
          <w:sz w:val="28"/>
          <w:szCs w:val="28"/>
        </w:rPr>
      </w:pPr>
      <w:bookmarkStart w:id="88" w:name="_Hlk72439043"/>
      <w:r>
        <w:rPr>
          <w:rFonts w:hint="eastAsia"/>
          <w:sz w:val="28"/>
          <w:szCs w:val="28"/>
        </w:rPr>
        <w:t>合同的授予与备案</w:t>
      </w:r>
      <w:bookmarkEnd w:id="88"/>
    </w:p>
    <w:p w14:paraId="0D486303">
      <w:pPr>
        <w:rPr>
          <w:rFonts w:hint="eastAsia" w:ascii="黑体" w:hAnsi="宋体" w:eastAsia="黑体"/>
          <w:sz w:val="24"/>
        </w:rPr>
      </w:pPr>
      <w:bookmarkStart w:id="89" w:name="_Toc73521586"/>
      <w:bookmarkStart w:id="90" w:name="_Toc100052408"/>
      <w:bookmarkStart w:id="91" w:name="_Toc73517679"/>
      <w:bookmarkStart w:id="92" w:name="_Toc73518157"/>
      <w:bookmarkStart w:id="93" w:name="_Toc73521674"/>
      <w:bookmarkStart w:id="94" w:name="_Hlk72439088"/>
      <w:r>
        <w:rPr>
          <w:rFonts w:hint="eastAsia" w:ascii="黑体" w:hAnsi="宋体" w:eastAsia="黑体"/>
          <w:sz w:val="24"/>
        </w:rPr>
        <w:t>43．合同授予标准</w:t>
      </w:r>
      <w:bookmarkEnd w:id="89"/>
      <w:bookmarkEnd w:id="90"/>
      <w:bookmarkEnd w:id="91"/>
      <w:bookmarkEnd w:id="92"/>
      <w:bookmarkEnd w:id="93"/>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95" w:name="_Toc73521675"/>
      <w:bookmarkStart w:id="96" w:name="_Toc73518158"/>
      <w:bookmarkStart w:id="97" w:name="_Toc73517680"/>
      <w:bookmarkStart w:id="98" w:name="_Toc73521587"/>
      <w:bookmarkStart w:id="99" w:name="_Toc100052409"/>
      <w:r>
        <w:rPr>
          <w:rFonts w:hint="eastAsia" w:ascii="黑体" w:hAnsi="宋体" w:eastAsia="黑体"/>
          <w:sz w:val="24"/>
        </w:rPr>
        <w:t>44．</w:t>
      </w:r>
      <w:bookmarkEnd w:id="95"/>
      <w:bookmarkEnd w:id="96"/>
      <w:bookmarkEnd w:id="97"/>
      <w:bookmarkEnd w:id="98"/>
      <w:bookmarkEnd w:id="99"/>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100" w:name="_Toc73521677"/>
      <w:bookmarkStart w:id="101" w:name="_Toc73518160"/>
      <w:bookmarkStart w:id="102" w:name="_Toc73521589"/>
      <w:bookmarkStart w:id="103" w:name="_Toc73517682"/>
      <w:bookmarkStart w:id="104" w:name="_Toc100052410"/>
      <w:r>
        <w:rPr>
          <w:rFonts w:hint="eastAsia" w:ascii="黑体" w:hAnsi="宋体" w:eastAsia="黑体"/>
          <w:sz w:val="24"/>
        </w:rPr>
        <w:t>45．合同的签订</w:t>
      </w:r>
      <w:bookmarkEnd w:id="100"/>
      <w:bookmarkEnd w:id="101"/>
      <w:bookmarkEnd w:id="102"/>
      <w:bookmarkEnd w:id="103"/>
      <w:bookmarkEnd w:id="104"/>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105" w:name="_Toc73521678"/>
      <w:bookmarkStart w:id="106" w:name="_Toc73517683"/>
      <w:bookmarkStart w:id="107" w:name="_Toc73521590"/>
      <w:bookmarkStart w:id="108" w:name="_Toc73518161"/>
      <w:bookmarkStart w:id="109" w:name="_Toc100052411"/>
      <w:r>
        <w:rPr>
          <w:rFonts w:hint="eastAsia" w:ascii="黑体" w:hAnsi="宋体" w:eastAsia="黑体"/>
          <w:sz w:val="24"/>
        </w:rPr>
        <w:t>46．履约担保</w:t>
      </w:r>
      <w:bookmarkEnd w:id="105"/>
      <w:bookmarkEnd w:id="106"/>
      <w:bookmarkEnd w:id="107"/>
      <w:bookmarkEnd w:id="108"/>
      <w:bookmarkEnd w:id="109"/>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0" w:name="_Hlk72440769"/>
      <w:r>
        <w:rPr>
          <w:rFonts w:hint="eastAsia" w:ascii="宋体" w:hAnsi="宋体"/>
          <w:szCs w:val="21"/>
        </w:rPr>
        <w:t>政府集中采购机构或采购人不予退还其交纳的谈判保证金，情节严重的，并由主管部门</w:t>
      </w:r>
      <w:bookmarkEnd w:id="110"/>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4"/>
    <w:p w14:paraId="7E765356">
      <w:pPr>
        <w:pStyle w:val="3"/>
        <w:numPr>
          <w:ilvl w:val="0"/>
          <w:numId w:val="13"/>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1" w:name="_Hlk75374941"/>
      <w:r>
        <w:rPr>
          <w:rFonts w:hint="eastAsia" w:ascii="宋体" w:hAnsi="宋体"/>
          <w:szCs w:val="21"/>
        </w:rPr>
        <w:t>以联合体形式参与的，质疑应当由组成联合体的所有成员共同提出</w:t>
      </w:r>
      <w:bookmarkEnd w:id="111"/>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58"/>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p w14:paraId="0AC11BA9"/>
    <w:p w14:paraId="1785A372"/>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瀹嬩綋">
    <w:altName w:val="Noto Serif SC"/>
    <w:panose1 w:val="00000000000000000000"/>
    <w:charset w:val="00"/>
    <w:family w:val="auto"/>
    <w:pitch w:val="default"/>
    <w:sig w:usb0="00000000" w:usb1="00000000" w:usb2="0000000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1"/>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066A60D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E46EE1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C640">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1"/>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1"/>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362A">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2"/>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0686203"/>
    <w:multiLevelType w:val="singleLevel"/>
    <w:tmpl w:val="D0686203"/>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CFFEB08"/>
    <w:multiLevelType w:val="singleLevel"/>
    <w:tmpl w:val="5CFFEB08"/>
    <w:lvl w:ilvl="0" w:tentative="0">
      <w:start w:val="1"/>
      <w:numFmt w:val="chineseCounting"/>
      <w:suff w:val="nothing"/>
      <w:lvlText w:val="（%1）"/>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11"/>
  </w:num>
  <w:num w:numId="2">
    <w:abstractNumId w:val="4"/>
  </w:num>
  <w:num w:numId="3">
    <w:abstractNumId w:val="0"/>
  </w:num>
  <w:num w:numId="4">
    <w:abstractNumId w:val="1"/>
  </w:num>
  <w:num w:numId="5">
    <w:abstractNumId w:val="12"/>
  </w:num>
  <w:num w:numId="6">
    <w:abstractNumId w:val="3"/>
  </w:num>
  <w:num w:numId="7">
    <w:abstractNumId w:val="8"/>
  </w:num>
  <w:num w:numId="8">
    <w:abstractNumId w:val="6"/>
  </w:num>
  <w:num w:numId="9">
    <w:abstractNumId w:val="5"/>
  </w:num>
  <w:num w:numId="10">
    <w:abstractNumId w:val="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A54D99"/>
    <w:rsid w:val="08D916F2"/>
    <w:rsid w:val="08E33B14"/>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590FC3"/>
    <w:rsid w:val="0C6875C2"/>
    <w:rsid w:val="0C9866B9"/>
    <w:rsid w:val="0CA77331"/>
    <w:rsid w:val="0CB16402"/>
    <w:rsid w:val="0CEC0DE7"/>
    <w:rsid w:val="0D0227BA"/>
    <w:rsid w:val="0D4A7900"/>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9A5CF8"/>
    <w:rsid w:val="0FD3114F"/>
    <w:rsid w:val="0FEE5EBF"/>
    <w:rsid w:val="108300B5"/>
    <w:rsid w:val="108654B0"/>
    <w:rsid w:val="108C64E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E4477F"/>
    <w:rsid w:val="15BD1BCA"/>
    <w:rsid w:val="15F73793"/>
    <w:rsid w:val="15FB113C"/>
    <w:rsid w:val="16105DC5"/>
    <w:rsid w:val="166E7112"/>
    <w:rsid w:val="16730284"/>
    <w:rsid w:val="16753FFC"/>
    <w:rsid w:val="16B965DF"/>
    <w:rsid w:val="170E68D9"/>
    <w:rsid w:val="1741793A"/>
    <w:rsid w:val="1743234C"/>
    <w:rsid w:val="17933E49"/>
    <w:rsid w:val="17966F3F"/>
    <w:rsid w:val="179901BE"/>
    <w:rsid w:val="17C24EE1"/>
    <w:rsid w:val="17C27715"/>
    <w:rsid w:val="17C57205"/>
    <w:rsid w:val="17E4768B"/>
    <w:rsid w:val="17FC3BA5"/>
    <w:rsid w:val="1806411F"/>
    <w:rsid w:val="182513C0"/>
    <w:rsid w:val="18397E11"/>
    <w:rsid w:val="186957F6"/>
    <w:rsid w:val="18735E22"/>
    <w:rsid w:val="194505FE"/>
    <w:rsid w:val="19687E48"/>
    <w:rsid w:val="196B1CEA"/>
    <w:rsid w:val="197420E8"/>
    <w:rsid w:val="197C5840"/>
    <w:rsid w:val="198E1EAE"/>
    <w:rsid w:val="19E05949"/>
    <w:rsid w:val="19FB3499"/>
    <w:rsid w:val="1A24288D"/>
    <w:rsid w:val="1B1B5294"/>
    <w:rsid w:val="1B356450"/>
    <w:rsid w:val="1B434F04"/>
    <w:rsid w:val="1B7500BE"/>
    <w:rsid w:val="1B9C14FB"/>
    <w:rsid w:val="1BEB4F4B"/>
    <w:rsid w:val="1BEF4851"/>
    <w:rsid w:val="1BFE3C79"/>
    <w:rsid w:val="1C2B1D46"/>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5424"/>
    <w:rsid w:val="1DE33F41"/>
    <w:rsid w:val="1DE71C83"/>
    <w:rsid w:val="1E206809"/>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0C86C83"/>
    <w:rsid w:val="21431371"/>
    <w:rsid w:val="2149055F"/>
    <w:rsid w:val="21513626"/>
    <w:rsid w:val="215C64E4"/>
    <w:rsid w:val="215D225D"/>
    <w:rsid w:val="219537A4"/>
    <w:rsid w:val="21A56393"/>
    <w:rsid w:val="21C36564"/>
    <w:rsid w:val="21D12651"/>
    <w:rsid w:val="21DF0EC4"/>
    <w:rsid w:val="221C055F"/>
    <w:rsid w:val="22525E8C"/>
    <w:rsid w:val="228D0920"/>
    <w:rsid w:val="230A7A8F"/>
    <w:rsid w:val="23290736"/>
    <w:rsid w:val="23362D65"/>
    <w:rsid w:val="236E5E5F"/>
    <w:rsid w:val="2378337E"/>
    <w:rsid w:val="239A32F4"/>
    <w:rsid w:val="23A61C99"/>
    <w:rsid w:val="23C5440E"/>
    <w:rsid w:val="23E20B1F"/>
    <w:rsid w:val="23F30C56"/>
    <w:rsid w:val="24266C7C"/>
    <w:rsid w:val="244A2F6C"/>
    <w:rsid w:val="246A64EC"/>
    <w:rsid w:val="248E0882"/>
    <w:rsid w:val="2495036A"/>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A10C81"/>
    <w:rsid w:val="28BD0522"/>
    <w:rsid w:val="28DB6828"/>
    <w:rsid w:val="28EC2844"/>
    <w:rsid w:val="29114058"/>
    <w:rsid w:val="29361D11"/>
    <w:rsid w:val="29745A9F"/>
    <w:rsid w:val="29895F6F"/>
    <w:rsid w:val="298E5CC2"/>
    <w:rsid w:val="29995DFC"/>
    <w:rsid w:val="29AC6F9B"/>
    <w:rsid w:val="29B91807"/>
    <w:rsid w:val="29C97866"/>
    <w:rsid w:val="29E821D3"/>
    <w:rsid w:val="29F75268"/>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74B6A"/>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1D16CA5"/>
    <w:rsid w:val="32326CFB"/>
    <w:rsid w:val="324D032D"/>
    <w:rsid w:val="3257574A"/>
    <w:rsid w:val="329E21EF"/>
    <w:rsid w:val="32FB3683"/>
    <w:rsid w:val="32FD564D"/>
    <w:rsid w:val="3328091C"/>
    <w:rsid w:val="338F3097"/>
    <w:rsid w:val="33A51F6D"/>
    <w:rsid w:val="33C06DA7"/>
    <w:rsid w:val="342509B8"/>
    <w:rsid w:val="34297F29"/>
    <w:rsid w:val="344A5876"/>
    <w:rsid w:val="348A4A9A"/>
    <w:rsid w:val="348E47AF"/>
    <w:rsid w:val="34AE6BFF"/>
    <w:rsid w:val="34CA3E45"/>
    <w:rsid w:val="34D34153"/>
    <w:rsid w:val="34EF0674"/>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73A07C7"/>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A1445ED"/>
    <w:rsid w:val="5A564466"/>
    <w:rsid w:val="5A902780"/>
    <w:rsid w:val="5A9F4737"/>
    <w:rsid w:val="5AAE2C06"/>
    <w:rsid w:val="5AE8436A"/>
    <w:rsid w:val="5AF80325"/>
    <w:rsid w:val="5B6339F0"/>
    <w:rsid w:val="5BF6561B"/>
    <w:rsid w:val="5BFA4C14"/>
    <w:rsid w:val="5C2A6C04"/>
    <w:rsid w:val="5C3543D2"/>
    <w:rsid w:val="5C406532"/>
    <w:rsid w:val="5C4E69BE"/>
    <w:rsid w:val="5CBD724D"/>
    <w:rsid w:val="5CE36031"/>
    <w:rsid w:val="5CFC5838"/>
    <w:rsid w:val="5DB26EB1"/>
    <w:rsid w:val="5DBA559D"/>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1221DAA"/>
    <w:rsid w:val="61696F59"/>
    <w:rsid w:val="61A226C5"/>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04A6"/>
    <w:rsid w:val="66EC6F90"/>
    <w:rsid w:val="66F2031E"/>
    <w:rsid w:val="67AA7E58"/>
    <w:rsid w:val="67AB0BF9"/>
    <w:rsid w:val="67E662B3"/>
    <w:rsid w:val="68077DF9"/>
    <w:rsid w:val="680F6F74"/>
    <w:rsid w:val="68382663"/>
    <w:rsid w:val="686314D3"/>
    <w:rsid w:val="6888718C"/>
    <w:rsid w:val="68E5527F"/>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B542C8"/>
    <w:rsid w:val="6CD74FCF"/>
    <w:rsid w:val="6CF748E0"/>
    <w:rsid w:val="6D15191A"/>
    <w:rsid w:val="6D52620C"/>
    <w:rsid w:val="6D750B80"/>
    <w:rsid w:val="6D7D3037"/>
    <w:rsid w:val="6D8E14DE"/>
    <w:rsid w:val="6D934609"/>
    <w:rsid w:val="6DAE50AD"/>
    <w:rsid w:val="6DD624F7"/>
    <w:rsid w:val="6DDA2238"/>
    <w:rsid w:val="6E0E1EE1"/>
    <w:rsid w:val="6E5A21EA"/>
    <w:rsid w:val="6EB8009F"/>
    <w:rsid w:val="6EC72090"/>
    <w:rsid w:val="6F0A3093"/>
    <w:rsid w:val="6F834B73"/>
    <w:rsid w:val="6F857F81"/>
    <w:rsid w:val="6F883155"/>
    <w:rsid w:val="6FBE4B88"/>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87844"/>
    <w:rsid w:val="753903C8"/>
    <w:rsid w:val="75B374B6"/>
    <w:rsid w:val="75C130FF"/>
    <w:rsid w:val="75CC2E8E"/>
    <w:rsid w:val="75DC4AB5"/>
    <w:rsid w:val="75EF406B"/>
    <w:rsid w:val="761959FA"/>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A7772C"/>
    <w:rsid w:val="7C0924C9"/>
    <w:rsid w:val="7C507B69"/>
    <w:rsid w:val="7C711A95"/>
    <w:rsid w:val="7C8D4919"/>
    <w:rsid w:val="7CA90BC0"/>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6"/>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5"/>
    <w:semiHidden/>
    <w:unhideWhenUsed/>
    <w:qFormat/>
    <w:uiPriority w:val="99"/>
    <w:rPr>
      <w:rFonts w:ascii="宋体" w:eastAsia="宋体"/>
      <w:sz w:val="18"/>
      <w:szCs w:val="18"/>
    </w:rPr>
  </w:style>
  <w:style w:type="paragraph" w:styleId="8">
    <w:name w:val="annotation text"/>
    <w:basedOn w:val="1"/>
    <w:link w:val="37"/>
    <w:unhideWhenUsed/>
    <w:qFormat/>
    <w:uiPriority w:val="99"/>
    <w:pPr>
      <w:jc w:val="left"/>
    </w:pPr>
  </w:style>
  <w:style w:type="paragraph" w:styleId="9">
    <w:name w:val="Body Text"/>
    <w:basedOn w:val="1"/>
    <w:qFormat/>
    <w:uiPriority w:val="0"/>
    <w:pPr>
      <w:spacing w:line="360" w:lineRule="auto"/>
    </w:pPr>
    <w:rPr>
      <w:b/>
      <w:bCs/>
      <w:sz w:val="24"/>
    </w:rPr>
  </w:style>
  <w:style w:type="paragraph" w:styleId="10">
    <w:name w:val="Balloon Text"/>
    <w:basedOn w:val="1"/>
    <w:link w:val="31"/>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39"/>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6">
    <w:name w:val="表格文字"/>
    <w:basedOn w:val="1"/>
    <w:next w:val="9"/>
    <w:qFormat/>
    <w:uiPriority w:val="0"/>
    <w:pPr>
      <w:spacing w:before="25" w:after="25"/>
      <w:jc w:val="left"/>
    </w:pPr>
    <w:rPr>
      <w:bCs/>
      <w:spacing w:val="10"/>
      <w:kern w:val="0"/>
      <w:sz w:val="24"/>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paragraph" w:styleId="28">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9">
    <w:name w:val="页眉 字符"/>
    <w:basedOn w:val="19"/>
    <w:link w:val="12"/>
    <w:qFormat/>
    <w:uiPriority w:val="99"/>
    <w:rPr>
      <w:sz w:val="18"/>
      <w:szCs w:val="18"/>
    </w:rPr>
  </w:style>
  <w:style w:type="character" w:customStyle="1" w:styleId="30">
    <w:name w:val="页脚 字符"/>
    <w:basedOn w:val="19"/>
    <w:link w:val="11"/>
    <w:qFormat/>
    <w:uiPriority w:val="99"/>
    <w:rPr>
      <w:sz w:val="18"/>
      <w:szCs w:val="18"/>
    </w:rPr>
  </w:style>
  <w:style w:type="character" w:customStyle="1" w:styleId="31">
    <w:name w:val="批注框文本 字符"/>
    <w:basedOn w:val="19"/>
    <w:link w:val="10"/>
    <w:semiHidden/>
    <w:qFormat/>
    <w:uiPriority w:val="99"/>
    <w:rPr>
      <w:sz w:val="18"/>
      <w:szCs w:val="18"/>
    </w:rPr>
  </w:style>
  <w:style w:type="character" w:customStyle="1" w:styleId="32">
    <w:name w:val="普通(网站) 字符"/>
    <w:link w:val="14"/>
    <w:qFormat/>
    <w:uiPriority w:val="99"/>
    <w:rPr>
      <w:rFonts w:ascii="宋体" w:hAnsi="宋体"/>
      <w:sz w:val="24"/>
      <w:szCs w:val="24"/>
    </w:rPr>
  </w:style>
  <w:style w:type="character" w:customStyle="1" w:styleId="33">
    <w:name w:val="标题 1 字符"/>
    <w:basedOn w:val="19"/>
    <w:link w:val="2"/>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字符"/>
    <w:basedOn w:val="19"/>
    <w:link w:val="7"/>
    <w:semiHidden/>
    <w:qFormat/>
    <w:uiPriority w:val="99"/>
    <w:rPr>
      <w:rFonts w:ascii="宋体" w:eastAsia="宋体"/>
      <w:sz w:val="18"/>
      <w:szCs w:val="18"/>
    </w:rPr>
  </w:style>
  <w:style w:type="character" w:customStyle="1" w:styleId="36">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7">
    <w:name w:val="批注文字 字符"/>
    <w:basedOn w:val="19"/>
    <w:link w:val="8"/>
    <w:qFormat/>
    <w:uiPriority w:val="99"/>
  </w:style>
  <w:style w:type="character" w:customStyle="1" w:styleId="38">
    <w:name w:val="标题 3 Char"/>
    <w:qFormat/>
    <w:uiPriority w:val="0"/>
    <w:rPr>
      <w:rFonts w:ascii="黑体" w:eastAsia="黑体"/>
      <w:bCs/>
      <w:sz w:val="30"/>
    </w:rPr>
  </w:style>
  <w:style w:type="character" w:customStyle="1" w:styleId="39">
    <w:name w:val="批注主题 字符"/>
    <w:basedOn w:val="37"/>
    <w:link w:val="16"/>
    <w:semiHidden/>
    <w:qFormat/>
    <w:uiPriority w:val="99"/>
    <w:rPr>
      <w:b/>
      <w:bCs/>
    </w:rPr>
  </w:style>
  <w:style w:type="table" w:customStyle="1" w:styleId="40">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2">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font21"/>
    <w:basedOn w:val="19"/>
    <w:qFormat/>
    <w:uiPriority w:val="0"/>
    <w:rPr>
      <w:rFonts w:hint="eastAsia" w:ascii="宋体" w:hAnsi="宋体" w:eastAsia="宋体" w:cs="宋体"/>
      <w:color w:val="000000"/>
      <w:sz w:val="22"/>
      <w:szCs w:val="22"/>
      <w:u w:val="none"/>
    </w:rPr>
  </w:style>
  <w:style w:type="character" w:customStyle="1" w:styleId="47">
    <w:name w:val="font31"/>
    <w:basedOn w:val="19"/>
    <w:qFormat/>
    <w:uiPriority w:val="0"/>
    <w:rPr>
      <w:rFonts w:hint="eastAsia" w:ascii="宋体" w:hAnsi="宋体" w:eastAsia="宋体" w:cs="宋体"/>
      <w:color w:val="000000"/>
      <w:sz w:val="22"/>
      <w:szCs w:val="22"/>
      <w:u w:val="none"/>
    </w:rPr>
  </w:style>
  <w:style w:type="character" w:customStyle="1" w:styleId="48">
    <w:name w:val="font51"/>
    <w:basedOn w:val="19"/>
    <w:qFormat/>
    <w:uiPriority w:val="0"/>
    <w:rPr>
      <w:rFonts w:hint="eastAsia" w:ascii="宋体" w:hAnsi="宋体" w:eastAsia="宋体" w:cs="宋体"/>
      <w:color w:val="000000"/>
      <w:sz w:val="21"/>
      <w:szCs w:val="21"/>
      <w:u w:val="none"/>
    </w:rPr>
  </w:style>
  <w:style w:type="character" w:customStyle="1" w:styleId="49">
    <w:name w:val="font61"/>
    <w:basedOn w:val="19"/>
    <w:qFormat/>
    <w:uiPriority w:val="0"/>
    <w:rPr>
      <w:rFonts w:hint="default" w:ascii="Times New Roman" w:hAnsi="Times New Roman" w:cs="Times New Roman"/>
      <w:color w:val="000000"/>
      <w:sz w:val="21"/>
      <w:szCs w:val="21"/>
      <w:u w:val="none"/>
    </w:rPr>
  </w:style>
  <w:style w:type="paragraph" w:customStyle="1" w:styleId="50">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font41"/>
    <w:qFormat/>
    <w:uiPriority w:val="0"/>
    <w:rPr>
      <w:rFonts w:hint="eastAsia" w:ascii="宋体" w:hAnsi="宋体" w:eastAsia="宋体"/>
      <w:color w:val="000000"/>
      <w:kern w:val="2"/>
      <w:sz w:val="18"/>
      <w:u w:val="none"/>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3">
    <w:name w:val="font101"/>
    <w:basedOn w:val="19"/>
    <w:qFormat/>
    <w:uiPriority w:val="0"/>
    <w:rPr>
      <w:rFonts w:hint="default" w:ascii="Times New Roman" w:hAnsi="Times New Roman" w:cs="Times New Roman"/>
      <w:color w:val="FF0000"/>
      <w:sz w:val="21"/>
      <w:szCs w:val="21"/>
      <w:u w:val="single"/>
    </w:rPr>
  </w:style>
  <w:style w:type="character" w:customStyle="1" w:styleId="54">
    <w:name w:val="font111"/>
    <w:basedOn w:val="19"/>
    <w:qFormat/>
    <w:uiPriority w:val="0"/>
    <w:rPr>
      <w:rFonts w:hint="eastAsia" w:ascii="宋体" w:hAnsi="宋体" w:eastAsia="宋体" w:cs="宋体"/>
      <w:color w:val="FF0000"/>
      <w:sz w:val="21"/>
      <w:szCs w:val="21"/>
      <w:u w:val="none"/>
    </w:rPr>
  </w:style>
  <w:style w:type="character" w:customStyle="1" w:styleId="55">
    <w:name w:val="font121"/>
    <w:basedOn w:val="19"/>
    <w:qFormat/>
    <w:uiPriority w:val="0"/>
    <w:rPr>
      <w:rFonts w:hint="eastAsia" w:ascii="宋体" w:hAnsi="宋体" w:eastAsia="宋体" w:cs="宋体"/>
      <w:color w:val="000000"/>
      <w:sz w:val="20"/>
      <w:szCs w:val="20"/>
      <w:u w:val="single"/>
    </w:rPr>
  </w:style>
  <w:style w:type="character" w:customStyle="1" w:styleId="56">
    <w:name w:val="font131"/>
    <w:basedOn w:val="19"/>
    <w:qFormat/>
    <w:uiPriority w:val="0"/>
    <w:rPr>
      <w:rFonts w:hint="default" w:ascii="Times New Roman" w:hAnsi="Times New Roman" w:cs="Times New Roman"/>
      <w:b/>
      <w:bCs/>
      <w:color w:val="000000"/>
      <w:sz w:val="24"/>
      <w:szCs w:val="24"/>
      <w:u w:val="none"/>
    </w:rPr>
  </w:style>
  <w:style w:type="character" w:customStyle="1" w:styleId="57">
    <w:name w:val="font81"/>
    <w:basedOn w:val="19"/>
    <w:qFormat/>
    <w:uiPriority w:val="0"/>
    <w:rPr>
      <w:rFonts w:hint="eastAsia" w:ascii="宋体" w:hAnsi="宋体" w:eastAsia="宋体" w:cs="宋体"/>
      <w:b/>
      <w:bCs/>
      <w:color w:val="000000"/>
      <w:sz w:val="24"/>
      <w:szCs w:val="24"/>
      <w:u w:val="none"/>
    </w:rPr>
  </w:style>
  <w:style w:type="character" w:customStyle="1" w:styleId="58">
    <w:name w:val="font141"/>
    <w:basedOn w:val="19"/>
    <w:qFormat/>
    <w:uiPriority w:val="0"/>
    <w:rPr>
      <w:rFonts w:hint="eastAsia" w:ascii="宋体" w:hAnsi="宋体" w:eastAsia="宋体" w:cs="宋体"/>
      <w:b/>
      <w:bCs/>
      <w:color w:val="FF0000"/>
      <w:sz w:val="24"/>
      <w:szCs w:val="24"/>
      <w:u w:val="none"/>
    </w:rPr>
  </w:style>
  <w:style w:type="character" w:customStyle="1" w:styleId="59">
    <w:name w:val="font11"/>
    <w:basedOn w:val="19"/>
    <w:qFormat/>
    <w:uiPriority w:val="0"/>
    <w:rPr>
      <w:rFonts w:hint="eastAsia" w:ascii="宋体" w:hAnsi="宋体" w:eastAsia="宋体" w:cs="宋体"/>
      <w:color w:val="000000"/>
      <w:sz w:val="20"/>
      <w:szCs w:val="20"/>
      <w:u w:val="none"/>
    </w:rPr>
  </w:style>
  <w:style w:type="character" w:customStyle="1" w:styleId="60">
    <w:name w:val="font71"/>
    <w:qFormat/>
    <w:uiPriority w:val="0"/>
    <w:rPr>
      <w:rFonts w:ascii="Arial" w:hAnsi="Arial" w:cs="Arial"/>
      <w:color w:val="000000"/>
      <w:sz w:val="22"/>
      <w:szCs w:val="22"/>
      <w:u w:val="none"/>
    </w:rPr>
  </w:style>
  <w:style w:type="character" w:customStyle="1" w:styleId="61">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78</Pages>
  <Words>4366</Words>
  <Characters>4455</Characters>
  <Lines>470</Lines>
  <Paragraphs>132</Paragraphs>
  <TotalTime>0</TotalTime>
  <ScaleCrop>false</ScaleCrop>
  <LinksUpToDate>false</LinksUpToDate>
  <CharactersWithSpaces>4470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2025-07-04T05:47:11Z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70E2FB93DA044086BE4739B07B77D3B7_13</vt:lpwstr>
  </property>
  <property fmtid="{D5CDD505-2E9C-101B-9397-08002B2CF9AE}" pid="4" name="KSOTemplateDocerSaveRecord">
    <vt:lpwstr>eyJoZGlkIjoiOTlmZjAxYTJjYWY5ODZlNjQ4YmE0ZDE5MGRjOTZhMDIiLCJ1c2VySWQiOiIyOTg2Nzg4ODkifQ==</vt:lpwstr>
  </property>
</Properties>
</file>