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宋体" w:hAnsi="宋体"/>
          <w:color w:val="FF0000"/>
          <w:szCs w:val="21"/>
        </w:rPr>
      </w:pPr>
      <w:bookmarkStart w:id="84" w:name="_GoBack"/>
      <w:bookmarkEnd w:id="84"/>
      <w:r>
        <w:rPr>
          <w:rFonts w:hint="eastAsia" w:ascii="宋体" w:hAnsi="宋体" w:eastAsia="黑体"/>
          <w:b/>
          <w:bCs/>
          <w:color w:val="FF0000"/>
          <w:kern w:val="44"/>
          <w:sz w:val="28"/>
          <w:szCs w:val="44"/>
          <w:lang w:val="en-US" w:eastAsia="zh-CN"/>
        </w:rPr>
        <w:t>特别</w:t>
      </w:r>
      <w:r>
        <w:rPr>
          <w:rFonts w:hint="eastAsia" w:ascii="宋体" w:hAnsi="宋体" w:eastAsia="黑体"/>
          <w:b/>
          <w:bCs/>
          <w:color w:val="FF0000"/>
          <w:kern w:val="44"/>
          <w:sz w:val="28"/>
          <w:szCs w:val="44"/>
        </w:rPr>
        <w:t>警示条款</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313" w:afterLines="100" w:line="400" w:lineRule="exact"/>
        <w:ind w:firstLine="422" w:firstLineChars="200"/>
        <w:jc w:val="both"/>
        <w:textAlignment w:val="auto"/>
        <w:rPr>
          <w:rFonts w:hint="eastAsia" w:ascii="宋体" w:hAnsi="宋体" w:eastAsia="宋体" w:cs="宋体"/>
          <w:b/>
          <w:bCs/>
          <w:color w:val="FF0000"/>
          <w:sz w:val="21"/>
          <w:szCs w:val="21"/>
          <w:highlight w:val="yellow"/>
          <w:lang w:val="en-US" w:eastAsia="zh-CN"/>
        </w:rPr>
      </w:pPr>
      <w:r>
        <w:rPr>
          <w:rFonts w:hint="eastAsia" w:ascii="宋体" w:hAnsi="宋体" w:eastAsia="宋体" w:cs="宋体"/>
          <w:b/>
          <w:bCs/>
          <w:color w:val="FF0000"/>
          <w:sz w:val="21"/>
          <w:szCs w:val="21"/>
          <w:highlight w:val="yellow"/>
          <w:lang w:val="en-US" w:eastAsia="zh-CN"/>
        </w:rPr>
        <w:t>参与本项目自行采购活动的供应商应认真阅读以下特别警示条款，不得存在以下所列禁止情形，一旦发现，将被处以记入供应商诚信档案、罚款、取消参与政府采购（自行采购）资格、吊销营业执照等处罚；构成犯罪的，依法追究刑事责任。</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序号</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供应商参与投标（响应）禁止情形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与其他投标（响应）供应商的法定代表人、主要经营负责人、投标（响应）授权代表人、项目负责人、主要技术人员为</w:t>
            </w:r>
            <w:r>
              <w:rPr>
                <w:rFonts w:hint="eastAsia" w:ascii="宋体" w:hAnsi="宋体" w:eastAsia="宋体" w:cs="宋体"/>
                <w:b/>
                <w:bCs/>
                <w:color w:val="FF0000"/>
                <w:sz w:val="21"/>
                <w:szCs w:val="21"/>
                <w:highlight w:val="none"/>
                <w:lang w:val="en-US" w:eastAsia="zh-CN"/>
              </w:rPr>
              <w:t>同一人、属同一单位或者在同一单位缴纳社会保险</w:t>
            </w:r>
            <w:r>
              <w:rPr>
                <w:rFonts w:hint="eastAsia" w:ascii="宋体" w:hAnsi="宋体" w:eastAsia="宋体" w:cs="宋体"/>
                <w:color w:val="FF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2</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参与本项目政府采购（自行采购）活动时，与其他投标（响应）供应商存在单位负责人为</w:t>
            </w:r>
            <w:r>
              <w:rPr>
                <w:rFonts w:hint="eastAsia" w:ascii="宋体" w:hAnsi="宋体" w:eastAsia="宋体" w:cs="宋体"/>
                <w:b/>
                <w:bCs/>
                <w:color w:val="FF0000"/>
                <w:sz w:val="21"/>
                <w:szCs w:val="21"/>
                <w:highlight w:val="none"/>
                <w:lang w:val="en-US" w:eastAsia="zh-CN"/>
              </w:rPr>
              <w:t>同一人或直接控股、管理关系</w:t>
            </w:r>
            <w:r>
              <w:rPr>
                <w:rFonts w:hint="eastAsia" w:ascii="宋体" w:hAnsi="宋体" w:eastAsia="宋体" w:cs="宋体"/>
                <w:color w:val="FF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3</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与其他投标（响应）供应商的投标（响应）文件或部分投标（响应）文件</w:t>
            </w:r>
            <w:r>
              <w:rPr>
                <w:rFonts w:hint="eastAsia" w:ascii="宋体" w:hAnsi="宋体" w:eastAsia="宋体" w:cs="宋体"/>
                <w:b/>
                <w:bCs/>
                <w:color w:val="FF0000"/>
                <w:sz w:val="21"/>
                <w:szCs w:val="21"/>
                <w:highlight w:val="none"/>
                <w:lang w:val="en-US" w:eastAsia="zh-CN"/>
              </w:rPr>
              <w:t>相互混装或存在非正常一致</w:t>
            </w:r>
            <w:r>
              <w:rPr>
                <w:rFonts w:hint="eastAsia" w:ascii="宋体" w:hAnsi="宋体" w:eastAsia="宋体" w:cs="宋体"/>
                <w:color w:val="FF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4</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与其他投标（响应）供应商的投标（响应）文件由</w:t>
            </w:r>
            <w:r>
              <w:rPr>
                <w:rFonts w:hint="eastAsia" w:ascii="宋体" w:hAnsi="宋体" w:eastAsia="宋体" w:cs="宋体"/>
                <w:b/>
                <w:bCs/>
                <w:color w:val="FF0000"/>
                <w:sz w:val="21"/>
                <w:szCs w:val="21"/>
                <w:highlight w:val="none"/>
                <w:lang w:val="en-US" w:eastAsia="zh-CN"/>
              </w:rPr>
              <w:t>同一单位或者同一人编制</w:t>
            </w:r>
            <w:r>
              <w:rPr>
                <w:rFonts w:hint="eastAsia" w:ascii="宋体" w:hAnsi="宋体" w:eastAsia="宋体" w:cs="宋体"/>
                <w:color w:val="FF0000"/>
                <w:sz w:val="21"/>
                <w:szCs w:val="21"/>
                <w:highlight w:val="none"/>
                <w:lang w:val="en-US" w:eastAsia="zh-CN"/>
              </w:rPr>
              <w:t>，或者使用</w:t>
            </w:r>
            <w:r>
              <w:rPr>
                <w:rFonts w:hint="eastAsia" w:ascii="宋体" w:hAnsi="宋体" w:eastAsia="宋体" w:cs="宋体"/>
                <w:b/>
                <w:bCs/>
                <w:color w:val="FF0000"/>
                <w:sz w:val="21"/>
                <w:szCs w:val="21"/>
                <w:highlight w:val="none"/>
                <w:lang w:val="en-US" w:eastAsia="zh-CN"/>
              </w:rPr>
              <w:t>同一设备编制</w:t>
            </w:r>
            <w:r>
              <w:rPr>
                <w:rFonts w:hint="eastAsia" w:ascii="宋体" w:hAnsi="宋体" w:eastAsia="宋体" w:cs="宋体"/>
                <w:color w:val="FF0000"/>
                <w:sz w:val="21"/>
                <w:szCs w:val="21"/>
                <w:highlight w:val="none"/>
                <w:lang w:val="en-US" w:eastAsia="zh-CN"/>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5</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提供</w:t>
            </w:r>
            <w:r>
              <w:rPr>
                <w:rFonts w:hint="eastAsia" w:ascii="宋体" w:hAnsi="宋体" w:eastAsia="宋体" w:cs="宋体"/>
                <w:b/>
                <w:bCs/>
                <w:color w:val="FF0000"/>
                <w:sz w:val="21"/>
                <w:szCs w:val="21"/>
                <w:highlight w:val="none"/>
                <w:lang w:val="en-US" w:eastAsia="zh-CN"/>
              </w:rPr>
              <w:t>未经出具机构核实</w:t>
            </w:r>
            <w:r>
              <w:rPr>
                <w:rFonts w:hint="eastAsia" w:ascii="宋体" w:hAnsi="宋体" w:eastAsia="宋体" w:cs="宋体"/>
                <w:color w:val="FF0000"/>
                <w:sz w:val="21"/>
                <w:szCs w:val="21"/>
                <w:highlight w:val="none"/>
                <w:lang w:val="en-US"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6</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擅自将投标（响应）密钥</w:t>
            </w:r>
            <w:r>
              <w:rPr>
                <w:rFonts w:hint="eastAsia" w:ascii="宋体" w:hAnsi="宋体" w:eastAsia="宋体" w:cs="宋体"/>
                <w:color w:val="FF0000"/>
                <w:sz w:val="21"/>
                <w:szCs w:val="21"/>
                <w:highlight w:val="none"/>
                <w:lang w:eastAsia="zh-CN"/>
              </w:rPr>
              <w:t>或</w:t>
            </w:r>
            <w:r>
              <w:rPr>
                <w:rFonts w:hint="eastAsia" w:ascii="宋体" w:hAnsi="宋体" w:eastAsia="宋体" w:cs="宋体"/>
                <w:color w:val="FF0000"/>
                <w:sz w:val="21"/>
                <w:szCs w:val="21"/>
                <w:highlight w:val="none"/>
                <w:lang w:val="en-US" w:eastAsia="zh-CN"/>
              </w:rPr>
              <w:t>电子营业执照出借他人使用或未妥善保管。</w:t>
            </w:r>
          </w:p>
        </w:tc>
      </w:tr>
    </w:tbl>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ascii="宋体" w:hAnsi="宋体"/>
          <w:color w:val="FF0000"/>
          <w:sz w:val="20"/>
          <w:szCs w:val="20"/>
        </w:rPr>
      </w:pP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一、</w:t>
      </w:r>
      <w:r>
        <w:rPr>
          <w:rFonts w:hint="eastAsia" w:ascii="宋体" w:hAnsi="宋体"/>
          <w:color w:val="FF0000"/>
          <w:sz w:val="20"/>
          <w:szCs w:val="20"/>
          <w:lang w:val="en-US" w:eastAsia="zh-CN"/>
        </w:rPr>
        <w:t>参照</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（一）在采购活动中应当回避而未回避的；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（三）隐瞒真实情况，提供虚假资料的；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（四）以非法手段排斥其他供应商参与竞争的；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（五）与其他采购参加人串通投标的；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（六）恶意投诉的；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（八）阻碍、抗拒主管部门监督检查的；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（九）其他违反本条例规定的行为。</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rPr>
      </w:pPr>
      <w:r>
        <w:rPr>
          <w:rFonts w:hint="eastAsia" w:ascii="宋体" w:hAnsi="宋体"/>
          <w:b/>
          <w:bCs/>
          <w:color w:val="FF0000"/>
          <w:sz w:val="20"/>
          <w:szCs w:val="20"/>
        </w:rPr>
        <w:t>二、</w:t>
      </w:r>
      <w:r>
        <w:rPr>
          <w:rFonts w:hint="eastAsia" w:ascii="宋体" w:hAnsi="宋体"/>
          <w:b/>
          <w:bCs/>
          <w:color w:val="FF0000"/>
          <w:sz w:val="20"/>
          <w:szCs w:val="20"/>
          <w:lang w:val="en-US" w:eastAsia="zh-CN"/>
        </w:rPr>
        <w:t>参照</w:t>
      </w:r>
      <w:r>
        <w:rPr>
          <w:rFonts w:hint="eastAsia" w:ascii="宋体" w:hAnsi="宋体"/>
          <w:b/>
          <w:bCs/>
          <w:color w:val="FF0000"/>
          <w:sz w:val="20"/>
          <w:szCs w:val="20"/>
        </w:rPr>
        <w:t>《深圳经济特区政府采购条例实施细则》第七十五条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w:t>
      </w:r>
      <w:r>
        <w:rPr>
          <w:rFonts w:hint="eastAsia" w:ascii="宋体" w:hAnsi="宋体"/>
          <w:color w:val="FF0000"/>
          <w:sz w:val="20"/>
          <w:szCs w:val="20"/>
          <w:lang w:val="en-US" w:eastAsia="zh-CN"/>
        </w:rPr>
        <w:t>之一</w:t>
      </w:r>
      <w:r>
        <w:rPr>
          <w:rFonts w:hint="eastAsia" w:ascii="宋体" w:hAnsi="宋体"/>
          <w:color w:val="FF0000"/>
          <w:sz w:val="20"/>
          <w:szCs w:val="20"/>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lang w:eastAsia="zh-CN"/>
        </w:rPr>
        <w:t>。</w:t>
      </w:r>
      <w:r>
        <w:rPr>
          <w:rFonts w:hint="eastAsia" w:ascii="宋体" w:hAnsi="宋体"/>
          <w:color w:val="FF0000"/>
          <w:sz w:val="20"/>
          <w:szCs w:val="20"/>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lang w:eastAsia="zh-CN"/>
        </w:rPr>
        <w:t>。</w:t>
      </w:r>
      <w:r>
        <w:rPr>
          <w:rFonts w:hint="eastAsia" w:ascii="宋体" w:hAnsi="宋体"/>
          <w:color w:val="FF0000"/>
          <w:sz w:val="20"/>
          <w:szCs w:val="20"/>
        </w:rPr>
        <w:t>（三）不同投标供应商的投标文件由同一单位或者同一人编制，或者由同一人分阶段参与编制的</w:t>
      </w:r>
      <w:r>
        <w:rPr>
          <w:rFonts w:hint="eastAsia" w:ascii="宋体" w:hAnsi="宋体"/>
          <w:color w:val="FF0000"/>
          <w:sz w:val="20"/>
          <w:szCs w:val="20"/>
          <w:lang w:eastAsia="zh-CN"/>
        </w:rPr>
        <w:t>。</w:t>
      </w:r>
      <w:r>
        <w:rPr>
          <w:rFonts w:hint="eastAsia" w:ascii="宋体" w:hAnsi="宋体"/>
          <w:color w:val="FF0000"/>
          <w:sz w:val="20"/>
          <w:szCs w:val="20"/>
        </w:rPr>
        <w:t>（四）不同投标供应商的投标文件或部分投标文件相互混装</w:t>
      </w:r>
      <w:r>
        <w:rPr>
          <w:rFonts w:hint="eastAsia" w:ascii="宋体" w:hAnsi="宋体"/>
          <w:color w:val="FF0000"/>
          <w:sz w:val="20"/>
          <w:szCs w:val="20"/>
          <w:lang w:eastAsia="zh-CN"/>
        </w:rPr>
        <w:t>。</w:t>
      </w:r>
      <w:r>
        <w:rPr>
          <w:rFonts w:hint="eastAsia" w:ascii="宋体" w:hAnsi="宋体"/>
          <w:color w:val="FF0000"/>
          <w:sz w:val="20"/>
          <w:szCs w:val="20"/>
        </w:rPr>
        <w:t>（五）不同投标供应商的投标文件内容存在非正常一致</w:t>
      </w:r>
      <w:r>
        <w:rPr>
          <w:rFonts w:hint="eastAsia" w:ascii="宋体" w:hAnsi="宋体"/>
          <w:color w:val="FF0000"/>
          <w:sz w:val="20"/>
          <w:szCs w:val="20"/>
          <w:lang w:eastAsia="zh-CN"/>
        </w:rPr>
        <w:t>。</w:t>
      </w:r>
      <w:r>
        <w:rPr>
          <w:rFonts w:hint="eastAsia" w:ascii="宋体" w:hAnsi="宋体"/>
          <w:color w:val="FF0000"/>
          <w:sz w:val="20"/>
          <w:szCs w:val="20"/>
        </w:rPr>
        <w:t>（六）由同一单位工作人员为两家以上（含两家）供应商进行同一项投标活动的</w:t>
      </w:r>
      <w:r>
        <w:rPr>
          <w:rFonts w:hint="eastAsia" w:ascii="宋体" w:hAnsi="宋体"/>
          <w:color w:val="FF0000"/>
          <w:sz w:val="20"/>
          <w:szCs w:val="20"/>
          <w:lang w:eastAsia="zh-CN"/>
        </w:rPr>
        <w:t>。</w:t>
      </w:r>
      <w:r>
        <w:rPr>
          <w:rFonts w:hint="eastAsia" w:ascii="宋体" w:hAnsi="宋体"/>
          <w:color w:val="FF0000"/>
          <w:sz w:val="20"/>
          <w:szCs w:val="20"/>
        </w:rPr>
        <w:t>（七）主管部门依照法律、法规认定的其他情形。</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rPr>
      </w:pPr>
      <w:r>
        <w:rPr>
          <w:rFonts w:hint="eastAsia" w:ascii="宋体" w:hAnsi="宋体"/>
          <w:b/>
          <w:bCs/>
          <w:color w:val="FF0000"/>
          <w:sz w:val="20"/>
          <w:szCs w:val="20"/>
        </w:rPr>
        <w:t>三、</w:t>
      </w:r>
      <w:r>
        <w:rPr>
          <w:rFonts w:hint="eastAsia" w:ascii="宋体" w:hAnsi="宋体"/>
          <w:b/>
          <w:bCs/>
          <w:color w:val="FF0000"/>
          <w:sz w:val="20"/>
          <w:szCs w:val="20"/>
          <w:lang w:val="en-US" w:eastAsia="zh-CN"/>
        </w:rPr>
        <w:t>参照</w:t>
      </w:r>
      <w:r>
        <w:rPr>
          <w:rFonts w:hint="eastAsia" w:ascii="宋体" w:hAnsi="宋体"/>
          <w:b/>
          <w:bCs/>
          <w:color w:val="FF0000"/>
          <w:sz w:val="20"/>
          <w:szCs w:val="20"/>
        </w:rPr>
        <w:t>《深圳经济特区政府采购条例实施细则》第七十七条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lang w:val="en-US" w:eastAsia="zh-CN"/>
        </w:rPr>
        <w:t>条</w:t>
      </w:r>
      <w:r>
        <w:rPr>
          <w:rFonts w:hint="eastAsia" w:ascii="宋体" w:hAnsi="宋体"/>
          <w:color w:val="FF0000"/>
          <w:sz w:val="20"/>
          <w:szCs w:val="20"/>
        </w:rPr>
        <w:t>的有关规定处理：（一）通过转让或者租借等方式从其他单位获取资格或者资质证书投标的</w:t>
      </w:r>
      <w:r>
        <w:rPr>
          <w:rFonts w:hint="eastAsia" w:ascii="宋体" w:hAnsi="宋体"/>
          <w:color w:val="FF0000"/>
          <w:sz w:val="20"/>
          <w:szCs w:val="20"/>
          <w:lang w:eastAsia="zh-CN"/>
        </w:rPr>
        <w:t>。</w:t>
      </w:r>
      <w:r>
        <w:rPr>
          <w:rFonts w:hint="eastAsia" w:ascii="宋体" w:hAnsi="宋体"/>
          <w:color w:val="FF0000"/>
          <w:sz w:val="20"/>
          <w:szCs w:val="20"/>
        </w:rPr>
        <w:t>（二）由其他单位或者其他单位负责人在投标供应商编制的投标文件上加盖印章或者签字的</w:t>
      </w:r>
      <w:r>
        <w:rPr>
          <w:rFonts w:hint="eastAsia" w:ascii="宋体" w:hAnsi="宋体"/>
          <w:color w:val="FF0000"/>
          <w:sz w:val="20"/>
          <w:szCs w:val="20"/>
          <w:lang w:eastAsia="zh-CN"/>
        </w:rPr>
        <w:t>。</w:t>
      </w:r>
      <w:r>
        <w:rPr>
          <w:rFonts w:hint="eastAsia" w:ascii="宋体" w:hAnsi="宋体"/>
          <w:color w:val="FF0000"/>
          <w:sz w:val="20"/>
          <w:szCs w:val="20"/>
        </w:rPr>
        <w:t>（三）项目负责人或者主要技术人员不是本单位人员的</w:t>
      </w:r>
      <w:r>
        <w:rPr>
          <w:rFonts w:hint="eastAsia" w:ascii="宋体" w:hAnsi="宋体"/>
          <w:color w:val="FF0000"/>
          <w:sz w:val="20"/>
          <w:szCs w:val="20"/>
          <w:lang w:eastAsia="zh-CN"/>
        </w:rPr>
        <w:t>。</w:t>
      </w:r>
      <w:r>
        <w:rPr>
          <w:rFonts w:hint="eastAsia" w:ascii="宋体" w:hAnsi="宋体"/>
          <w:color w:val="FF0000"/>
          <w:sz w:val="20"/>
          <w:szCs w:val="20"/>
        </w:rPr>
        <w:t>（四）投标保证金不是从投标供应商基本账户转出的</w:t>
      </w:r>
      <w:r>
        <w:rPr>
          <w:rFonts w:hint="eastAsia" w:ascii="宋体" w:hAnsi="宋体"/>
          <w:color w:val="FF0000"/>
          <w:sz w:val="20"/>
          <w:szCs w:val="20"/>
          <w:lang w:eastAsia="zh-CN"/>
        </w:rPr>
        <w:t>。</w:t>
      </w:r>
      <w:r>
        <w:rPr>
          <w:rFonts w:hint="eastAsia" w:ascii="宋体" w:hAnsi="宋体"/>
          <w:color w:val="FF0000"/>
          <w:sz w:val="20"/>
          <w:szCs w:val="20"/>
        </w:rPr>
        <w:t>（五）其他隐瞒真实情况、提供虚假资料的行为。</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lang w:eastAsia="zh-CN"/>
        </w:rPr>
        <w:t>投标（响应）</w:t>
      </w:r>
      <w:r>
        <w:rPr>
          <w:rFonts w:hint="eastAsia" w:ascii="宋体" w:hAnsi="宋体"/>
          <w:color w:val="FF0000"/>
          <w:sz w:val="20"/>
          <w:szCs w:val="20"/>
        </w:rPr>
        <w:t>供应商不能提供项目负责人或者主要技术人员的劳动合同、社会保险等劳动关系证明材料的，视为存在前款第（三）项规定的情形。</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22" w:firstLineChars="200"/>
        <w:textAlignment w:val="auto"/>
        <w:rPr>
          <w:rFonts w:hint="eastAsia"/>
          <w:b/>
          <w:color w:val="FF0000"/>
        </w:rPr>
      </w:pPr>
      <w:r>
        <w:rPr>
          <w:rFonts w:hint="eastAsia"/>
          <w:b/>
          <w:color w:val="FF0000"/>
        </w:rPr>
        <w:t>四、请</w:t>
      </w:r>
      <w:r>
        <w:rPr>
          <w:rFonts w:hint="eastAsia"/>
          <w:b/>
          <w:color w:val="FF0000"/>
          <w:lang w:eastAsia="zh-CN"/>
        </w:rPr>
        <w:t>投标（响应）</w:t>
      </w:r>
      <w:r>
        <w:rPr>
          <w:rFonts w:hint="eastAsia"/>
          <w:b/>
          <w:color w:val="FF0000"/>
        </w:rPr>
        <w:t>供应商阅读《</w:t>
      </w:r>
      <w:r>
        <w:rPr>
          <w:rFonts w:hint="eastAsia"/>
          <w:b/>
          <w:color w:val="FF0000"/>
          <w:lang w:val="en-US" w:eastAsia="zh-CN"/>
        </w:rPr>
        <w:t>政府采购（自行采购）违法行为风险知悉确认书</w:t>
      </w:r>
      <w:r>
        <w:rPr>
          <w:rFonts w:hint="eastAsia"/>
          <w:b/>
          <w:color w:val="FF0000"/>
        </w:rPr>
        <w:t>》（内容详见“</w:t>
      </w:r>
      <w:r>
        <w:rPr>
          <w:rFonts w:hint="eastAsia"/>
          <w:b/>
          <w:color w:val="FF0000"/>
          <w:lang w:eastAsia="zh-CN"/>
        </w:rPr>
        <w:t>投标（响应）</w:t>
      </w:r>
      <w:r>
        <w:rPr>
          <w:rFonts w:hint="eastAsia"/>
          <w:b/>
          <w:color w:val="FF0000"/>
        </w:rPr>
        <w:t>文件附件（信息不公开部分）”中节点“投标（响应）供应商认为需要加以说明的其他内容”，并经各</w:t>
      </w:r>
      <w:r>
        <w:rPr>
          <w:rFonts w:hint="eastAsia"/>
          <w:b/>
          <w:color w:val="FF0000"/>
          <w:lang w:eastAsia="zh-CN"/>
        </w:rPr>
        <w:t>投标（响应）</w:t>
      </w:r>
      <w:r>
        <w:rPr>
          <w:rFonts w:hint="eastAsia"/>
          <w:b/>
          <w:color w:val="FF0000"/>
        </w:rPr>
        <w:t>供应商负责人或</w:t>
      </w:r>
      <w:r>
        <w:rPr>
          <w:rFonts w:hint="eastAsia"/>
          <w:b/>
          <w:color w:val="FF0000"/>
          <w:lang w:eastAsia="zh-CN"/>
        </w:rPr>
        <w:t>投标（响应）</w:t>
      </w:r>
      <w:r>
        <w:rPr>
          <w:rFonts w:hint="eastAsia"/>
          <w:b/>
          <w:color w:val="FF0000"/>
        </w:rPr>
        <w:t>授权代表签字并加盖单位公章后，扫描上传至</w:t>
      </w:r>
      <w:r>
        <w:rPr>
          <w:rFonts w:hint="eastAsia"/>
          <w:b/>
          <w:color w:val="FF0000"/>
          <w:lang w:eastAsia="zh-CN"/>
        </w:rPr>
        <w:t>投标（响应）</w:t>
      </w:r>
      <w:r>
        <w:rPr>
          <w:rFonts w:hint="eastAsia"/>
          <w:b/>
          <w:color w:val="FF0000"/>
        </w:rPr>
        <w:t>文件一并提交。注：该风险知悉确认书用于对供应商违法行为的警示，不作为供应商资格性审查及符合性审查条件。</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b w:val="0"/>
          <w:bCs/>
          <w:color w:val="FF0000"/>
          <w:sz w:val="20"/>
          <w:szCs w:val="20"/>
          <w:lang w:val="en-US" w:eastAsia="zh-CN"/>
        </w:rPr>
      </w:pPr>
      <w:r>
        <w:rPr>
          <w:rFonts w:hint="eastAsia" w:ascii="Times New Roman" w:eastAsia="宋体"/>
          <w:b w:val="0"/>
          <w:bCs/>
          <w:color w:val="FF0000"/>
          <w:sz w:val="20"/>
          <w:szCs w:val="20"/>
          <w:lang w:val="en-US" w:eastAsia="zh-CN"/>
        </w:rPr>
        <w:t>五、供应商在使用自行采购系统的投标（响应）文件制作工具创建投标（响应）文件时，该工具将自动在投标（响应）文件中记录文件创建标识码，同时提取投标（响应）文件制作电脑的网卡MAC地址、硬盘序列号、CPU序列号、主板序列号和工具标识号，经加密生成文件制作机器码并在投标（响应）文件中记录。文件制作机器码一致表明不同供应商使用了同一设备编制投标（响应）文件，文件创建标识码一致表明不同供应商的投标（响应）文件为同一份文件，IP地址一致表明上传投标（响应）文件时使用了相同的网络。</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b w:val="0"/>
          <w:bCs/>
          <w:color w:val="FF0000"/>
          <w:sz w:val="20"/>
          <w:szCs w:val="20"/>
          <w:lang w:val="en-US" w:eastAsia="zh-CN"/>
        </w:rPr>
      </w:pPr>
      <w:r>
        <w:rPr>
          <w:rFonts w:hint="eastAsia" w:ascii="Times New Roman" w:eastAsia="宋体"/>
          <w:b w:val="0"/>
          <w:bCs/>
          <w:color w:val="FF0000"/>
          <w:sz w:val="20"/>
          <w:szCs w:val="20"/>
          <w:lang w:val="en-US" w:eastAsia="zh-CN"/>
        </w:rPr>
        <w:t>为避免出现不同供应商投标（响应）文件的文件制作机器码、文件创建标识码、IP地址一致的异常情况，建议各供应商编制、上传投标（响应）文件时不要使用公共电脑设备或公共网络。</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b w:val="0"/>
          <w:bCs/>
          <w:color w:val="FF0000"/>
          <w:sz w:val="20"/>
          <w:szCs w:val="20"/>
          <w:lang w:val="en-US" w:eastAsia="zh-CN"/>
        </w:rPr>
      </w:pPr>
      <w:r>
        <w:rPr>
          <w:rFonts w:hint="eastAsia" w:ascii="Times New Roman" w:eastAsia="宋体"/>
          <w:b w:val="0"/>
          <w:bCs/>
          <w:color w:val="FF0000"/>
          <w:sz w:val="20"/>
          <w:szCs w:val="20"/>
          <w:lang w:val="en-US" w:eastAsia="zh-CN"/>
        </w:rPr>
        <w:t>参照《深圳经济特区政府采购条例实施细则》第七十五条规定，不同投标（响应）供应商的投标（响应）文件由同一单位或者同一人编制，或者由同一人分阶段参与编制的，或者由同一单位工作人员为两家以上（含两家）供应商进行同一项投标（响应）活动的，属于串通投标（响应）行为。一经查实，供应商将面临罚款、一定年限内禁止参与政府采购（自行采购）活动、</w:t>
      </w:r>
      <w:r>
        <w:rPr>
          <w:rFonts w:hint="eastAsia" w:ascii="宋体" w:hAnsi="宋体"/>
          <w:color w:val="FF0000"/>
          <w:sz w:val="20"/>
          <w:szCs w:val="20"/>
        </w:rPr>
        <w:t>取消参与本市</w:t>
      </w:r>
      <w:r>
        <w:rPr>
          <w:rFonts w:hint="eastAsia" w:ascii="宋体" w:hAnsi="宋体"/>
          <w:color w:val="FF0000"/>
          <w:sz w:val="20"/>
          <w:szCs w:val="20"/>
          <w:lang w:eastAsia="zh-CN"/>
        </w:rPr>
        <w:t>政府采购（自行采购）</w:t>
      </w:r>
      <w:r>
        <w:rPr>
          <w:rFonts w:hint="eastAsia" w:ascii="宋体" w:hAnsi="宋体"/>
          <w:color w:val="FF0000"/>
          <w:sz w:val="20"/>
          <w:szCs w:val="20"/>
        </w:rPr>
        <w:t>资格</w:t>
      </w:r>
      <w:r>
        <w:rPr>
          <w:rFonts w:hint="eastAsia" w:hAnsi="宋体"/>
          <w:color w:val="FF0000"/>
          <w:sz w:val="20"/>
          <w:szCs w:val="20"/>
          <w:lang w:eastAsia="zh-CN"/>
        </w:rPr>
        <w:t>、</w:t>
      </w:r>
      <w:r>
        <w:rPr>
          <w:rFonts w:hint="eastAsia" w:ascii="宋体" w:hAnsi="宋体"/>
          <w:color w:val="FF0000"/>
          <w:sz w:val="20"/>
          <w:szCs w:val="20"/>
        </w:rPr>
        <w:t>依法吊销其营业</w:t>
      </w:r>
      <w:r>
        <w:rPr>
          <w:rFonts w:hint="eastAsia" w:hAnsi="宋体"/>
          <w:color w:val="FF0000"/>
          <w:sz w:val="20"/>
          <w:szCs w:val="20"/>
          <w:lang w:val="en-US" w:eastAsia="zh-CN"/>
        </w:rPr>
        <w:t>执照等行政处罚，</w:t>
      </w:r>
      <w:r>
        <w:rPr>
          <w:rFonts w:hint="eastAsia" w:ascii="宋体" w:hAnsi="宋体"/>
          <w:color w:val="FF0000"/>
          <w:sz w:val="20"/>
          <w:szCs w:val="20"/>
        </w:rPr>
        <w:t>构成犯罪的，依法追究刑事责任</w:t>
      </w:r>
      <w:r>
        <w:rPr>
          <w:rFonts w:hint="eastAsia" w:ascii="Times New Roman" w:eastAsia="宋体"/>
          <w:b w:val="0"/>
          <w:bCs/>
          <w:color w:val="FF0000"/>
          <w:sz w:val="20"/>
          <w:szCs w:val="20"/>
          <w:lang w:val="en-US" w:eastAsia="zh-CN"/>
        </w:rPr>
        <w:t>，请各供应商独立编制、上传投标（响应）文件，妥善保管和使用电子秘钥。</w:t>
      </w:r>
    </w:p>
    <w:p>
      <w:pPr>
        <w:pStyle w:val="35"/>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textAlignment w:val="auto"/>
        <w:rPr>
          <w:rFonts w:hint="eastAsia"/>
          <w:b w:val="0"/>
          <w:bCs/>
          <w:color w:val="FF0000"/>
          <w:sz w:val="20"/>
          <w:szCs w:val="20"/>
          <w:lang w:val="en-US" w:eastAsia="zh-CN"/>
        </w:rPr>
      </w:pPr>
    </w:p>
    <w:p>
      <w:pPr>
        <w:keepNext w:val="0"/>
        <w:keepLines w:val="0"/>
        <w:pageBreakBefore w:val="0"/>
        <w:widowControl/>
        <w:kinsoku/>
        <w:wordWrap/>
        <w:overflowPunct/>
        <w:topLinePunct w:val="0"/>
        <w:autoSpaceDE/>
        <w:autoSpaceDN/>
        <w:bidi w:val="0"/>
        <w:adjustRightInd/>
        <w:snapToGrid/>
        <w:spacing w:beforeAutospacing="1" w:afterAutospacing="1"/>
        <w:jc w:val="left"/>
        <w:textAlignment w:val="auto"/>
        <w:outlineLvl w:val="9"/>
        <w:rPr>
          <w:rFonts w:hint="eastAsia" w:ascii="黑体" w:hAnsi="宋体" w:eastAsia="黑体" w:cs="黑体"/>
          <w:kern w:val="0"/>
          <w:sz w:val="40"/>
          <w:szCs w:val="40"/>
          <w:lang w:eastAsia="zh-CN"/>
        </w:rPr>
        <w:sectPr>
          <w:headerReference r:id="rId3" w:type="default"/>
          <w:footerReference r:id="rId4" w:type="default"/>
          <w:pgSz w:w="11906" w:h="16838"/>
          <w:pgMar w:top="1440" w:right="1417" w:bottom="1440" w:left="1417" w:header="851" w:footer="992" w:gutter="0"/>
          <w:pgNumType w:start="1"/>
          <w:cols w:space="425" w:num="1"/>
          <w:docGrid w:type="lines" w:linePitch="312" w:charSpace="0"/>
        </w:sectPr>
      </w:pPr>
      <w:r>
        <w:rPr>
          <w:rFonts w:hint="eastAsia" w:ascii="Times New Roman" w:hAnsi="Times New Roman" w:eastAsia="宋体" w:cs="Times New Roman"/>
          <w:b/>
          <w:bCs w:val="0"/>
          <w:color w:val="FF0000"/>
          <w:kern w:val="2"/>
          <w:sz w:val="20"/>
          <w:szCs w:val="20"/>
          <w:lang w:val="en-US" w:eastAsia="zh-CN" w:bidi="ar-SA"/>
        </w:rPr>
        <w:t>注：“特别警示条款”和《政府采购（自行采购）违法行为风险知悉确认书》用于对供应商违法行为的提醒，不作为供应商资格性审查及符合性审查条件。</w:t>
      </w:r>
    </w:p>
    <w:p>
      <w:pPr>
        <w:keepNext w:val="0"/>
        <w:keepLines w:val="0"/>
        <w:pageBreakBefore w:val="0"/>
        <w:widowControl/>
        <w:kinsoku/>
        <w:wordWrap/>
        <w:overflowPunct/>
        <w:topLinePunct w:val="0"/>
        <w:autoSpaceDE/>
        <w:autoSpaceDN/>
        <w:bidi w:val="0"/>
        <w:adjustRightInd/>
        <w:snapToGrid/>
        <w:spacing w:beforeAutospacing="1" w:afterAutospacing="1"/>
        <w:jc w:val="center"/>
        <w:textAlignment w:val="auto"/>
        <w:outlineLvl w:val="0"/>
        <w:rPr>
          <w:rFonts w:ascii="黑体" w:hAnsi="宋体" w:eastAsia="黑体" w:cs="黑体"/>
          <w:kern w:val="0"/>
          <w:sz w:val="40"/>
          <w:szCs w:val="40"/>
        </w:rPr>
      </w:pPr>
      <w:r>
        <w:rPr>
          <w:rFonts w:hint="eastAsia" w:ascii="黑体" w:hAnsi="宋体" w:eastAsia="黑体" w:cs="黑体"/>
          <w:kern w:val="0"/>
          <w:sz w:val="40"/>
          <w:szCs w:val="40"/>
          <w:lang w:eastAsia="zh-CN"/>
        </w:rPr>
        <w:t>征集文件</w:t>
      </w:r>
      <w:r>
        <w:rPr>
          <w:rFonts w:hint="eastAsia" w:ascii="黑体" w:hAnsi="宋体" w:eastAsia="黑体" w:cs="黑体"/>
          <w:kern w:val="0"/>
          <w:sz w:val="40"/>
          <w:szCs w:val="40"/>
        </w:rPr>
        <w:t>信息</w:t>
      </w:r>
    </w:p>
    <w:tbl>
      <w:tblPr>
        <w:tblStyle w:val="17"/>
        <w:tblW w:w="7938" w:type="dxa"/>
        <w:jc w:val="center"/>
        <w:tblCellSpacing w:w="0" w:type="dxa"/>
        <w:tblLayout w:type="autofit"/>
        <w:tblCellMar>
          <w:top w:w="36" w:type="dxa"/>
          <w:left w:w="36" w:type="dxa"/>
          <w:bottom w:w="36" w:type="dxa"/>
          <w:right w:w="36" w:type="dxa"/>
        </w:tblCellMar>
      </w:tblPr>
      <w:tblGrid>
        <w:gridCol w:w="2722"/>
        <w:gridCol w:w="5216"/>
      </w:tblGrid>
      <w:tr>
        <w:trPr>
          <w:trHeight w:val="737" w:hRule="atLeast"/>
          <w:tblCellSpacing w:w="0" w:type="dxa"/>
          <w:jc w:val="center"/>
        </w:trPr>
        <w:tc>
          <w:tcPr>
            <w:tcW w:w="2722" w:type="dxa"/>
            <w:vAlign w:val="center"/>
          </w:tcPr>
          <w:p>
            <w:pPr>
              <w:jc w:val="right"/>
              <w:rPr>
                <w:sz w:val="30"/>
                <w:szCs w:val="30"/>
              </w:rPr>
            </w:pPr>
            <w:r>
              <w:rPr>
                <w:sz w:val="30"/>
                <w:szCs w:val="30"/>
              </w:rPr>
              <w:t>项目编号：</w:t>
            </w:r>
          </w:p>
        </w:tc>
        <w:tc>
          <w:tcPr>
            <w:tcW w:w="5216" w:type="dxa"/>
            <w:vAlign w:val="center"/>
          </w:tcPr>
          <w:p>
            <w:pPr>
              <w:widowControl/>
              <w:jc w:val="left"/>
              <w:rPr>
                <w:rFonts w:hint="default" w:eastAsiaTheme="minorEastAsia"/>
                <w:sz w:val="30"/>
                <w:szCs w:val="30"/>
                <w:lang w:val="en-US" w:eastAsia="zh-CN"/>
              </w:rPr>
            </w:pPr>
            <w:r>
              <w:rPr>
                <w:rFonts w:hint="eastAsia" w:asciiTheme="minorEastAsia" w:hAnsiTheme="minorEastAsia"/>
                <w:sz w:val="30"/>
                <w:szCs w:val="30"/>
                <w:lang w:eastAsia="zh-CN"/>
              </w:rPr>
              <w:t>BAZXCG-2025-00018</w:t>
            </w:r>
          </w:p>
        </w:tc>
      </w:tr>
      <w:tr>
        <w:tblPrEx>
          <w:tblCellMar>
            <w:top w:w="36" w:type="dxa"/>
            <w:left w:w="36" w:type="dxa"/>
            <w:bottom w:w="36" w:type="dxa"/>
            <w:right w:w="36" w:type="dxa"/>
          </w:tblCellMar>
        </w:tblPrEx>
        <w:trPr>
          <w:trHeight w:val="737" w:hRule="atLeast"/>
          <w:tblCellSpacing w:w="0" w:type="dxa"/>
          <w:jc w:val="center"/>
        </w:trPr>
        <w:tc>
          <w:tcPr>
            <w:tcW w:w="0" w:type="auto"/>
            <w:vAlign w:val="center"/>
          </w:tcPr>
          <w:p>
            <w:pPr>
              <w:jc w:val="right"/>
              <w:rPr>
                <w:sz w:val="30"/>
                <w:szCs w:val="30"/>
              </w:rPr>
            </w:pPr>
            <w:r>
              <w:rPr>
                <w:sz w:val="30"/>
                <w:szCs w:val="30"/>
              </w:rPr>
              <w:t>项目名称：</w:t>
            </w:r>
          </w:p>
        </w:tc>
        <w:tc>
          <w:tcPr>
            <w:tcW w:w="5216" w:type="dxa"/>
            <w:vAlign w:val="center"/>
          </w:tcPr>
          <w:p>
            <w:pPr>
              <w:widowControl/>
              <w:jc w:val="left"/>
              <w:rPr>
                <w:rFonts w:hint="default" w:eastAsiaTheme="minorEastAsia"/>
                <w:sz w:val="30"/>
                <w:szCs w:val="30"/>
                <w:lang w:val="en-US" w:eastAsia="zh-CN"/>
              </w:rPr>
            </w:pPr>
            <w:r>
              <w:rPr>
                <w:rFonts w:hint="eastAsia" w:asciiTheme="minorEastAsia" w:hAnsiTheme="minorEastAsia"/>
                <w:sz w:val="30"/>
                <w:szCs w:val="30"/>
                <w:lang w:eastAsia="zh-CN"/>
              </w:rPr>
              <w:t>深圳市宝安区教育事业发展中心全区设备类项目管理服务</w:t>
            </w:r>
            <w:r>
              <w:rPr>
                <w:rFonts w:hint="eastAsia" w:asciiTheme="minorEastAsia" w:hAnsiTheme="minorEastAsia"/>
                <w:sz w:val="30"/>
                <w:szCs w:val="30"/>
                <w:lang w:val="en-US" w:eastAsia="zh-CN"/>
              </w:rPr>
              <w:t>项目</w:t>
            </w:r>
          </w:p>
        </w:tc>
      </w:tr>
      <w:tr>
        <w:tblPrEx>
          <w:tblCellMar>
            <w:top w:w="36" w:type="dxa"/>
            <w:left w:w="36" w:type="dxa"/>
            <w:bottom w:w="36" w:type="dxa"/>
            <w:right w:w="36" w:type="dxa"/>
          </w:tblCellMar>
        </w:tblPrEx>
        <w:trPr>
          <w:trHeight w:val="737" w:hRule="atLeast"/>
          <w:tblCellSpacing w:w="0" w:type="dxa"/>
          <w:jc w:val="center"/>
        </w:trPr>
        <w:tc>
          <w:tcPr>
            <w:tcW w:w="0" w:type="auto"/>
            <w:vAlign w:val="center"/>
          </w:tcPr>
          <w:p>
            <w:pPr>
              <w:jc w:val="right"/>
              <w:rPr>
                <w:sz w:val="30"/>
                <w:szCs w:val="30"/>
              </w:rPr>
            </w:pPr>
            <w:r>
              <w:rPr>
                <w:sz w:val="30"/>
                <w:szCs w:val="30"/>
              </w:rPr>
              <w:t>包</w:t>
            </w:r>
            <w:r>
              <w:rPr>
                <w:rFonts w:hint="eastAsia"/>
                <w:sz w:val="30"/>
                <w:szCs w:val="30"/>
                <w:lang w:val="en-US" w:eastAsia="zh-CN"/>
              </w:rPr>
              <w:t xml:space="preserve">    </w:t>
            </w:r>
            <w:r>
              <w:rPr>
                <w:sz w:val="30"/>
                <w:szCs w:val="30"/>
              </w:rPr>
              <w:t>号：</w:t>
            </w:r>
          </w:p>
        </w:tc>
        <w:tc>
          <w:tcPr>
            <w:tcW w:w="5216" w:type="dxa"/>
            <w:vAlign w:val="center"/>
          </w:tcPr>
          <w:p>
            <w:pPr>
              <w:rPr>
                <w:sz w:val="30"/>
                <w:szCs w:val="30"/>
              </w:rPr>
            </w:pPr>
            <w:r>
              <w:rPr>
                <w:sz w:val="30"/>
                <w:szCs w:val="30"/>
              </w:rPr>
              <w:t>A</w:t>
            </w:r>
          </w:p>
        </w:tc>
      </w:tr>
      <w:tr>
        <w:tblPrEx>
          <w:tblCellMar>
            <w:top w:w="36" w:type="dxa"/>
            <w:left w:w="36" w:type="dxa"/>
            <w:bottom w:w="36" w:type="dxa"/>
            <w:right w:w="36" w:type="dxa"/>
          </w:tblCellMar>
        </w:tblPrEx>
        <w:trPr>
          <w:trHeight w:val="737" w:hRule="atLeast"/>
          <w:tblCellSpacing w:w="0" w:type="dxa"/>
          <w:jc w:val="center"/>
        </w:trPr>
        <w:tc>
          <w:tcPr>
            <w:tcW w:w="0" w:type="auto"/>
            <w:vAlign w:val="center"/>
          </w:tcPr>
          <w:p>
            <w:pPr>
              <w:jc w:val="right"/>
              <w:rPr>
                <w:sz w:val="30"/>
                <w:szCs w:val="30"/>
              </w:rPr>
            </w:pPr>
            <w:r>
              <w:rPr>
                <w:sz w:val="30"/>
                <w:szCs w:val="30"/>
              </w:rPr>
              <w:t>项目类型：</w:t>
            </w:r>
          </w:p>
        </w:tc>
        <w:tc>
          <w:tcPr>
            <w:tcW w:w="5216" w:type="dxa"/>
            <w:vAlign w:val="center"/>
          </w:tcPr>
          <w:p>
            <w:pPr>
              <w:rPr>
                <w:sz w:val="30"/>
                <w:szCs w:val="30"/>
              </w:rPr>
            </w:pPr>
            <w:r>
              <w:rPr>
                <w:rFonts w:hint="eastAsia"/>
                <w:sz w:val="30"/>
                <w:szCs w:val="30"/>
                <w:lang w:val="en-US" w:eastAsia="zh-CN"/>
              </w:rPr>
              <w:t>服务</w:t>
            </w:r>
            <w:r>
              <w:rPr>
                <w:sz w:val="30"/>
                <w:szCs w:val="30"/>
              </w:rPr>
              <w:t>类</w:t>
            </w:r>
          </w:p>
        </w:tc>
      </w:tr>
      <w:tr>
        <w:tblPrEx>
          <w:tblCellMar>
            <w:top w:w="36" w:type="dxa"/>
            <w:left w:w="36" w:type="dxa"/>
            <w:bottom w:w="36" w:type="dxa"/>
            <w:right w:w="36" w:type="dxa"/>
          </w:tblCellMar>
        </w:tblPrEx>
        <w:trPr>
          <w:trHeight w:val="737" w:hRule="atLeast"/>
          <w:tblCellSpacing w:w="0" w:type="dxa"/>
          <w:jc w:val="center"/>
        </w:trPr>
        <w:tc>
          <w:tcPr>
            <w:tcW w:w="0" w:type="auto"/>
            <w:vAlign w:val="center"/>
          </w:tcPr>
          <w:p>
            <w:pPr>
              <w:jc w:val="right"/>
              <w:rPr>
                <w:sz w:val="30"/>
                <w:szCs w:val="30"/>
              </w:rPr>
            </w:pPr>
            <w:r>
              <w:rPr>
                <w:sz w:val="30"/>
                <w:szCs w:val="30"/>
              </w:rPr>
              <w:t>采购方式：</w:t>
            </w:r>
          </w:p>
        </w:tc>
        <w:tc>
          <w:tcPr>
            <w:tcW w:w="5216" w:type="dxa"/>
            <w:vAlign w:val="center"/>
          </w:tcPr>
          <w:p>
            <w:pPr>
              <w:rPr>
                <w:rFonts w:hint="eastAsia" w:eastAsiaTheme="minorEastAsia"/>
                <w:sz w:val="30"/>
                <w:szCs w:val="30"/>
                <w:lang w:eastAsia="zh-CN"/>
              </w:rPr>
            </w:pPr>
            <w:r>
              <w:rPr>
                <w:rFonts w:hint="eastAsia"/>
                <w:sz w:val="30"/>
                <w:szCs w:val="30"/>
                <w:lang w:eastAsia="zh-CN"/>
              </w:rPr>
              <w:t>公开征集</w:t>
            </w:r>
          </w:p>
        </w:tc>
      </w:tr>
      <w:tr>
        <w:trPr>
          <w:trHeight w:val="737" w:hRule="atLeast"/>
          <w:tblCellSpacing w:w="0" w:type="dxa"/>
          <w:jc w:val="center"/>
        </w:trPr>
        <w:tc>
          <w:tcPr>
            <w:tcW w:w="0" w:type="auto"/>
            <w:vAlign w:val="center"/>
          </w:tcPr>
          <w:p>
            <w:pPr>
              <w:jc w:val="right"/>
              <w:rPr>
                <w:sz w:val="30"/>
                <w:szCs w:val="30"/>
              </w:rPr>
            </w:pPr>
            <w:r>
              <w:rPr>
                <w:sz w:val="30"/>
                <w:szCs w:val="30"/>
              </w:rPr>
              <w:t>货币类型：</w:t>
            </w:r>
          </w:p>
        </w:tc>
        <w:tc>
          <w:tcPr>
            <w:tcW w:w="5216" w:type="dxa"/>
            <w:vAlign w:val="center"/>
          </w:tcPr>
          <w:p>
            <w:pPr>
              <w:rPr>
                <w:sz w:val="30"/>
                <w:szCs w:val="30"/>
              </w:rPr>
            </w:pPr>
            <w:r>
              <w:rPr>
                <w:sz w:val="30"/>
                <w:szCs w:val="30"/>
              </w:rPr>
              <w:t>人民币</w:t>
            </w:r>
          </w:p>
        </w:tc>
      </w:tr>
      <w:tr>
        <w:tblPrEx>
          <w:tblCellMar>
            <w:top w:w="36" w:type="dxa"/>
            <w:left w:w="36" w:type="dxa"/>
            <w:bottom w:w="36" w:type="dxa"/>
            <w:right w:w="36" w:type="dxa"/>
          </w:tblCellMar>
        </w:tblPrEx>
        <w:trPr>
          <w:trHeight w:val="737" w:hRule="atLeast"/>
          <w:tblCellSpacing w:w="0" w:type="dxa"/>
          <w:jc w:val="center"/>
        </w:trPr>
        <w:tc>
          <w:tcPr>
            <w:tcW w:w="0" w:type="auto"/>
            <w:vAlign w:val="center"/>
          </w:tcPr>
          <w:p>
            <w:pPr>
              <w:jc w:val="right"/>
              <w:rPr>
                <w:sz w:val="30"/>
                <w:szCs w:val="30"/>
              </w:rPr>
            </w:pPr>
            <w:r>
              <w:rPr>
                <w:rFonts w:hint="eastAsia"/>
                <w:sz w:val="30"/>
                <w:szCs w:val="30"/>
                <w:lang w:eastAsia="zh-CN"/>
              </w:rPr>
              <w:t>评审</w:t>
            </w:r>
            <w:r>
              <w:rPr>
                <w:sz w:val="30"/>
                <w:szCs w:val="30"/>
              </w:rPr>
              <w:t>方法：</w:t>
            </w:r>
          </w:p>
        </w:tc>
        <w:tc>
          <w:tcPr>
            <w:tcW w:w="5216" w:type="dxa"/>
            <w:vAlign w:val="center"/>
          </w:tcPr>
          <w:p>
            <w:pPr>
              <w:rPr>
                <w:sz w:val="30"/>
                <w:szCs w:val="30"/>
              </w:rPr>
            </w:pPr>
            <w:r>
              <w:rPr>
                <w:rFonts w:ascii="宋体" w:hAnsi="宋体" w:cs="宋体"/>
                <w:kern w:val="0"/>
                <w:sz w:val="30"/>
                <w:szCs w:val="30"/>
                <w:lang w:bidi="ar"/>
              </w:rPr>
              <w:t>综合评分法</w:t>
            </w:r>
          </w:p>
        </w:tc>
      </w:tr>
    </w:tbl>
    <w:p>
      <w:pPr>
        <w:tabs>
          <w:tab w:val="left" w:pos="2790"/>
        </w:tabs>
        <w:snapToGrid w:val="0"/>
        <w:spacing w:line="440" w:lineRule="exact"/>
        <w:jc w:val="left"/>
        <w:rPr>
          <w:rFonts w:asciiTheme="minorEastAsia" w:hAnsiTheme="minorEastAsia"/>
          <w:sz w:val="30"/>
          <w:szCs w:val="30"/>
        </w:rPr>
      </w:pPr>
    </w:p>
    <w:p>
      <w:pPr>
        <w:tabs>
          <w:tab w:val="left" w:pos="2790"/>
        </w:tabs>
        <w:snapToGrid w:val="0"/>
        <w:jc w:val="center"/>
        <w:outlineLvl w:val="0"/>
        <w:rPr>
          <w:rFonts w:ascii="黑体" w:hAnsi="黑体" w:eastAsia="黑体" w:cs="Times New Roman"/>
          <w:sz w:val="40"/>
          <w:szCs w:val="40"/>
        </w:rPr>
      </w:pPr>
      <w:r>
        <w:rPr>
          <w:rFonts w:hint="eastAsia" w:ascii="黑体" w:hAnsi="黑体" w:eastAsia="黑体" w:cs="Times New Roman"/>
          <w:sz w:val="40"/>
          <w:szCs w:val="40"/>
        </w:rPr>
        <w:t>资格性审查表</w:t>
      </w:r>
    </w:p>
    <w:tbl>
      <w:tblPr>
        <w:tblStyle w:val="17"/>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宋体" w:hAnsi="宋体" w:eastAsia="宋体" w:cs="宋体"/>
                <w:szCs w:val="21"/>
              </w:rPr>
            </w:pPr>
            <w:r>
              <w:rPr>
                <w:rFonts w:ascii="宋体" w:hAnsi="宋体" w:eastAsia="宋体" w:cs="Times New Roman"/>
                <w:szCs w:val="21"/>
              </w:rPr>
              <w:t>1</w:t>
            </w:r>
          </w:p>
        </w:tc>
        <w:tc>
          <w:tcPr>
            <w:tcW w:w="8669" w:type="dxa"/>
            <w:tcBorders>
              <w:top w:val="single" w:color="000000" w:sz="8" w:space="0"/>
              <w:left w:val="single" w:color="000000" w:sz="8" w:space="0"/>
              <w:bottom w:val="single" w:color="000000" w:sz="8" w:space="0"/>
              <w:right w:val="single" w:color="000000" w:sz="8" w:space="0"/>
            </w:tcBorders>
          </w:tcPr>
          <w:p>
            <w:pPr>
              <w:spacing w:line="290" w:lineRule="exact"/>
              <w:rPr>
                <w:rFonts w:ascii="宋体" w:hAnsi="宋体" w:eastAsia="宋体" w:cs="宋体"/>
                <w:szCs w:val="21"/>
              </w:rPr>
            </w:pPr>
            <w:r>
              <w:rPr>
                <w:szCs w:val="21"/>
              </w:rPr>
              <w:t>供应商不符合项目资格要求，</w:t>
            </w:r>
            <w:r>
              <w:rPr>
                <w:rFonts w:ascii="宋体" w:hAnsi="宋体" w:eastAsia="宋体" w:cs="宋体"/>
                <w:kern w:val="0"/>
                <w:szCs w:val="21"/>
              </w:rPr>
              <w:t>或未提交相应的资格证明资料（详见</w:t>
            </w:r>
            <w:r>
              <w:rPr>
                <w:rFonts w:hint="eastAsia" w:ascii="宋体" w:hAnsi="宋体" w:eastAsia="宋体" w:cs="宋体"/>
                <w:kern w:val="0"/>
                <w:szCs w:val="21"/>
              </w:rPr>
              <w:t>征集公告</w:t>
            </w:r>
            <w:r>
              <w:rPr>
                <w:rFonts w:hint="eastAsia" w:ascii="宋体" w:hAnsi="宋体" w:eastAsia="宋体" w:cs="Times New Roman"/>
                <w:szCs w:val="21"/>
              </w:rPr>
              <w:t>供应商资格要求，即申请人的资格要求</w:t>
            </w:r>
            <w:r>
              <w:rPr>
                <w:rFonts w:ascii="宋体" w:hAnsi="宋体" w:eastAsia="宋体" w:cs="宋体"/>
                <w:kern w:val="0"/>
                <w:szCs w:val="21"/>
              </w:rPr>
              <w:t>）。</w:t>
            </w:r>
          </w:p>
        </w:tc>
      </w:tr>
    </w:tbl>
    <w:p>
      <w:pPr>
        <w:tabs>
          <w:tab w:val="left" w:pos="2790"/>
        </w:tabs>
        <w:snapToGrid w:val="0"/>
        <w:jc w:val="center"/>
        <w:rPr>
          <w:rFonts w:ascii="黑体" w:hAnsi="黑体" w:eastAsia="黑体" w:cs="Times New Roman"/>
          <w:sz w:val="40"/>
          <w:szCs w:val="40"/>
        </w:rPr>
      </w:pPr>
    </w:p>
    <w:p>
      <w:pPr>
        <w:tabs>
          <w:tab w:val="left" w:pos="2790"/>
        </w:tabs>
        <w:snapToGrid w:val="0"/>
        <w:jc w:val="center"/>
        <w:outlineLvl w:val="0"/>
        <w:rPr>
          <w:rFonts w:ascii="黑体" w:hAnsi="黑体" w:eastAsia="黑体" w:cs="Times New Roman"/>
          <w:sz w:val="40"/>
          <w:szCs w:val="40"/>
        </w:rPr>
      </w:pPr>
      <w:r>
        <w:rPr>
          <w:rFonts w:hint="eastAsia" w:ascii="黑体" w:hAnsi="黑体" w:eastAsia="黑体" w:cs="Times New Roman"/>
          <w:sz w:val="40"/>
          <w:szCs w:val="40"/>
        </w:rPr>
        <w:t>符合性审查表</w:t>
      </w:r>
    </w:p>
    <w:tbl>
      <w:tblPr>
        <w:tblStyle w:val="17"/>
        <w:tblW w:w="94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7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序号</w:t>
            </w:r>
          </w:p>
        </w:tc>
        <w:tc>
          <w:tcPr>
            <w:tcW w:w="870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ascii="宋体" w:hAnsi="宋体" w:eastAsia="宋体" w:cs="宋体"/>
                <w:szCs w:val="21"/>
              </w:rPr>
            </w:pPr>
            <w:r>
              <w:rPr>
                <w:rFonts w:ascii="宋体" w:hAnsi="宋体" w:eastAsia="宋体" w:cs="Times New Roman"/>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1</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b/>
                <w:highlight w:val="yellow"/>
              </w:rPr>
            </w:pPr>
            <w:r>
              <w:rPr>
                <w:rFonts w:hint="eastAsia"/>
              </w:rPr>
              <w:t>不得将一个包的内容拆开应答；</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2</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对同一项目应答时，不得提供两套以上的应答方案（征集文件另有规定的除外）；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3</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分项报价或应答总价不得高于相应预算金额（或设定的预算金额下的最高限价）</w:t>
            </w:r>
            <w:r>
              <w:rPr>
                <w:rFonts w:hint="eastAsia" w:ascii="Calibri" w:hAnsi="Calibri" w:eastAsia="宋体" w:cs="Times New Roma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4</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ascii="Calibri" w:hAnsi="Calibri" w:eastAsia="宋体" w:cs="Times New Roman"/>
              </w:rPr>
              <w:t>评审委员会认为供应商的报价明显低于其他通过符合性审查供应商的报价，有可能影响产品质量或者不能诚信履约的，应当要求其在评审现场合理的时间内提供书面说明，必要时提交相关证明材料；在此情况下，供应商仍不能证明其报价合理性的（评审委员会成员对供应商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5</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所投货物、服务在技术、商务等方面没有实质性满足征集文件要求</w:t>
            </w:r>
            <w:r>
              <w:rPr>
                <w:rFonts w:hint="eastAsia" w:ascii="Calibri" w:hAnsi="Calibri" w:eastAsia="宋体" w:cs="Times New Roman"/>
              </w:rPr>
              <w:t>的</w:t>
            </w:r>
            <w:r>
              <w:rPr>
                <w:rFonts w:hint="eastAsia"/>
              </w:rPr>
              <w:t>（是否实质性满足征集文件要求，由评审委员会根据实质性条款响应情况做出评判；若征集文件未设置实质性条款，不得据此做应答无效处理）；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6</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未按征集文件所提供的样式填写《应答函》；未按征集文件所提供的《</w:t>
            </w:r>
            <w:r>
              <w:rPr>
                <w:rFonts w:hint="eastAsia"/>
                <w:lang w:eastAsia="zh-CN"/>
              </w:rPr>
              <w:t>自行采购应答及履约承诺函</w:t>
            </w:r>
            <w:r>
              <w:rPr>
                <w:rFonts w:hint="eastAsia"/>
              </w:rPr>
              <w:t>》进行承诺；未按征集文件对应答文件组成的要求提供应答文件；</w:t>
            </w:r>
            <w:r>
              <w:rPr>
                <w:rFonts w:ascii="Calibri" w:hAnsi="Calibri" w:eastAsia="宋体" w:cs="Times New Roma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7</w:t>
            </w:r>
          </w:p>
        </w:tc>
        <w:tc>
          <w:tcPr>
            <w:tcW w:w="8704" w:type="dxa"/>
            <w:tcBorders>
              <w:top w:val="single" w:color="000000" w:sz="8" w:space="0"/>
              <w:left w:val="single" w:color="000000" w:sz="8" w:space="0"/>
              <w:bottom w:val="single" w:color="000000" w:sz="8" w:space="0"/>
              <w:right w:val="single" w:color="000000" w:sz="8" w:space="0"/>
            </w:tcBorders>
          </w:tcPr>
          <w:p>
            <w:pPr>
              <w:spacing w:line="290" w:lineRule="exact"/>
              <w:rPr>
                <w:rFonts w:ascii="Calibri" w:hAnsi="Calibri" w:eastAsia="宋体" w:cs="Times New Roman"/>
              </w:rPr>
            </w:pPr>
            <w:r>
              <w:rPr>
                <w:rFonts w:hint="eastAsia"/>
              </w:rPr>
              <w:t>采购标的/所投产品/货物清单/报价等任意一类有缺漏项或响应不全，或者对征集文件规定的项目需求内容或者需求数量进行修改，评审委员会判定投标（应答）响应不满足采购需求；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8</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应答文件存在列放位置错误，导致属于信息公开情形的没有被公开；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9</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应答文件电子文档不得带病毒；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10</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rFonts w:ascii="宋体" w:hAnsi="宋体" w:eastAsia="宋体"/>
                <w:szCs w:val="21"/>
              </w:rPr>
            </w:pPr>
            <w:r>
              <w:rPr>
                <w:rFonts w:hint="eastAsia" w:ascii="宋体" w:hAnsi="宋体" w:eastAsia="宋体"/>
              </w:rPr>
              <w:t>应答文件用不属于本公司的电子密钥或电子营业执照进行加密的；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ascii="Calibri" w:hAnsi="Calibri" w:eastAsia="宋体" w:cs="Times New Roman"/>
              </w:rPr>
              <w:t>11</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ascii="宋体" w:hAnsi="宋体" w:eastAsia="宋体"/>
              </w:rPr>
              <w:t>不同供应商</w:t>
            </w:r>
            <w:r>
              <w:rPr>
                <w:rFonts w:hint="eastAsia" w:ascii="宋体" w:hAnsi="宋体" w:eastAsia="宋体"/>
              </w:rPr>
              <w:t>应答文件</w:t>
            </w:r>
            <w:r>
              <w:rPr>
                <w:rFonts w:ascii="宋体" w:hAnsi="宋体" w:eastAsia="宋体"/>
              </w:rPr>
              <w:t>“文件制作机器码”一致的；</w:t>
            </w:r>
            <w:r>
              <w:rPr>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hint="eastAsia" w:ascii="Calibri" w:hAnsi="Calibri" w:eastAsia="宋体" w:cs="Times New Roman"/>
              </w:rPr>
              <w:t>12</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rFonts w:ascii="宋体" w:hAnsi="宋体" w:eastAsia="宋体"/>
              </w:rPr>
            </w:pPr>
            <w:r>
              <w:rPr>
                <w:rFonts w:ascii="宋体" w:hAnsi="宋体" w:eastAsia="宋体"/>
              </w:rPr>
              <w:t>不同供应商</w:t>
            </w:r>
            <w:r>
              <w:rPr>
                <w:rFonts w:hint="eastAsia" w:ascii="宋体" w:hAnsi="宋体" w:eastAsia="宋体"/>
              </w:rPr>
              <w:t>应答文件</w:t>
            </w:r>
            <w:r>
              <w:rPr>
                <w:rFonts w:ascii="宋体" w:hAnsi="宋体" w:eastAsia="宋体"/>
              </w:rPr>
              <w:t>“文件创建标识码”一致的</w:t>
            </w:r>
            <w:r>
              <w:rPr>
                <w:rFonts w:hint="eastAsia" w:ascii="宋体" w:hAnsi="宋体" w:eastAsia="宋体"/>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ascii="Calibri" w:hAnsi="Calibri" w:eastAsia="宋体" w:cs="Times New Roman"/>
              </w:rPr>
            </w:pPr>
            <w:r>
              <w:rPr>
                <w:rFonts w:hint="eastAsia" w:ascii="Calibri" w:hAnsi="Calibri" w:eastAsia="宋体" w:cs="Times New Roman"/>
              </w:rPr>
              <w:t>13</w:t>
            </w:r>
          </w:p>
        </w:tc>
        <w:tc>
          <w:tcPr>
            <w:tcW w:w="8704" w:type="dxa"/>
            <w:tcBorders>
              <w:top w:val="single" w:color="000000" w:sz="8" w:space="0"/>
              <w:left w:val="single" w:color="000000" w:sz="8" w:space="0"/>
              <w:bottom w:val="single" w:color="000000" w:sz="8" w:space="0"/>
              <w:right w:val="single" w:color="000000" w:sz="8" w:space="0"/>
            </w:tcBorders>
          </w:tcPr>
          <w:p>
            <w:pPr>
              <w:widowControl/>
              <w:spacing w:line="290" w:lineRule="exact"/>
              <w:jc w:val="left"/>
              <w:textAlignment w:val="top"/>
              <w:rPr>
                <w:szCs w:val="21"/>
              </w:rPr>
            </w:pPr>
            <w:r>
              <w:rPr>
                <w:rFonts w:hint="eastAsia"/>
              </w:rPr>
              <w:t>法律、法规、规章、规范性文件规定的其他情形。</w:t>
            </w:r>
          </w:p>
        </w:tc>
      </w:tr>
    </w:tbl>
    <w:p>
      <w:pPr>
        <w:rPr>
          <w:rFonts w:hint="eastAsia" w:ascii="黑体" w:hAnsi="黑体" w:eastAsia="黑体"/>
          <w:sz w:val="40"/>
          <w:szCs w:val="40"/>
          <w:lang w:eastAsia="zh-CN"/>
        </w:rPr>
      </w:pPr>
      <w:r>
        <w:rPr>
          <w:rFonts w:hint="eastAsia" w:ascii="黑体" w:hAnsi="黑体" w:eastAsia="黑体"/>
          <w:sz w:val="40"/>
          <w:szCs w:val="40"/>
          <w:lang w:eastAsia="zh-CN"/>
        </w:rPr>
        <w:br w:type="page"/>
      </w:r>
    </w:p>
    <w:p>
      <w:pPr>
        <w:pStyle w:val="14"/>
        <w:jc w:val="center"/>
        <w:outlineLvl w:val="0"/>
        <w:rPr>
          <w:rFonts w:ascii="黑体" w:eastAsia="黑体"/>
          <w:sz w:val="40"/>
          <w:szCs w:val="40"/>
        </w:rPr>
      </w:pPr>
      <w:r>
        <w:rPr>
          <w:rFonts w:hint="eastAsia" w:ascii="黑体" w:hAnsi="黑体" w:eastAsia="黑体"/>
          <w:sz w:val="40"/>
          <w:szCs w:val="40"/>
        </w:rPr>
        <w:t>评审信息</w:t>
      </w:r>
    </w:p>
    <w:p>
      <w:r>
        <w:rPr>
          <w:rFonts w:hint="eastAsia" w:ascii="宋体" w:hAnsi="宋体"/>
          <w:b/>
          <w:bCs/>
        </w:rPr>
        <w:t>评审</w:t>
      </w:r>
      <w:r>
        <w:rPr>
          <w:rFonts w:ascii="宋体" w:hAnsi="宋体"/>
          <w:b/>
          <w:bCs/>
        </w:rPr>
        <w:t>方法：综合评分法</w:t>
      </w:r>
    </w:p>
    <w:p>
      <w:pPr>
        <w:ind w:firstLine="420"/>
        <w:rPr>
          <w:rFonts w:eastAsia="宋体"/>
          <w:szCs w:val="21"/>
        </w:rPr>
      </w:pPr>
      <w:r>
        <w:rPr>
          <w:szCs w:val="21"/>
        </w:rPr>
        <w:t>综合评分法，</w:t>
      </w:r>
      <w:r>
        <w:rPr>
          <w:rFonts w:hint="eastAsia"/>
          <w:szCs w:val="21"/>
        </w:rPr>
        <w:t>是指应答文件满足征集文件全部实质性要求，且按照评审因素的量化指标评审得分最高的供应商为成交候选人的评审方法。</w:t>
      </w:r>
    </w:p>
    <w:p>
      <w:pPr>
        <w:ind w:firstLine="420"/>
      </w:pPr>
      <w:r>
        <w:rPr>
          <w:rFonts w:ascii="宋体" w:hAnsi="宋体"/>
        </w:rPr>
        <w:t>价格分计算方法：</w:t>
      </w:r>
    </w:p>
    <w:p>
      <w:pPr>
        <w:rPr>
          <w:rFonts w:hint="eastAsia" w:eastAsiaTheme="minorEastAsia"/>
          <w:lang w:eastAsia="zh-CN"/>
        </w:rPr>
      </w:pPr>
      <w:r>
        <w:rPr>
          <w:rFonts w:ascii="宋体" w:hAnsi="宋体"/>
        </w:rPr>
        <w:t>采用低价优先法计算，即满足</w:t>
      </w:r>
      <w:r>
        <w:rPr>
          <w:rFonts w:hint="eastAsia" w:ascii="宋体" w:hAnsi="宋体"/>
          <w:lang w:eastAsia="zh-CN"/>
        </w:rPr>
        <w:t>征集文件</w:t>
      </w:r>
      <w:r>
        <w:rPr>
          <w:rFonts w:ascii="宋体" w:hAnsi="宋体"/>
        </w:rPr>
        <w:t>要求且</w:t>
      </w:r>
      <w:r>
        <w:rPr>
          <w:rFonts w:hint="eastAsia" w:ascii="宋体" w:hAnsi="宋体"/>
          <w:lang w:eastAsia="zh-CN"/>
        </w:rPr>
        <w:t>投标（响应）</w:t>
      </w:r>
      <w:r>
        <w:rPr>
          <w:rFonts w:ascii="宋体" w:hAnsi="宋体"/>
        </w:rPr>
        <w:t>价格最低的</w:t>
      </w:r>
      <w:r>
        <w:rPr>
          <w:rFonts w:hint="eastAsia"/>
          <w:sz w:val="21"/>
          <w:szCs w:val="21"/>
          <w:lang w:eastAsia="zh-CN"/>
        </w:rPr>
        <w:t>投标（响应）</w:t>
      </w:r>
      <w:r>
        <w:rPr>
          <w:rFonts w:ascii="宋体" w:hAnsi="宋体"/>
        </w:rPr>
        <w:t>报价为</w:t>
      </w:r>
      <w:r>
        <w:rPr>
          <w:rFonts w:hint="eastAsia" w:ascii="宋体" w:hAnsi="宋体"/>
          <w:lang w:val="en-US" w:eastAsia="zh-CN"/>
        </w:rPr>
        <w:t>评审</w:t>
      </w:r>
      <w:r>
        <w:rPr>
          <w:rFonts w:ascii="宋体" w:hAnsi="宋体"/>
        </w:rPr>
        <w:t>基准价，其价格分为满分。其他</w:t>
      </w:r>
      <w:r>
        <w:rPr>
          <w:rFonts w:hint="eastAsia" w:ascii="宋体" w:hAnsi="宋体"/>
          <w:lang w:eastAsia="zh-CN"/>
        </w:rPr>
        <w:t>供应商</w:t>
      </w:r>
      <w:r>
        <w:rPr>
          <w:rFonts w:ascii="宋体" w:hAnsi="宋体"/>
        </w:rPr>
        <w:t>的价格分统一按照下列公式计算：</w:t>
      </w:r>
      <w:r>
        <w:t xml:space="preserve"> </w:t>
      </w:r>
    </w:p>
    <w:p>
      <w:pPr>
        <w:rPr>
          <w:rFonts w:hint="eastAsia" w:eastAsiaTheme="minorEastAsia"/>
          <w:lang w:eastAsia="zh-CN"/>
        </w:rPr>
      </w:pPr>
      <w:r>
        <w:rPr>
          <w:rFonts w:hint="eastAsia"/>
          <w:sz w:val="21"/>
          <w:szCs w:val="21"/>
          <w:lang w:eastAsia="zh-CN"/>
        </w:rPr>
        <w:t>投标（响应）</w:t>
      </w:r>
      <w:r>
        <w:rPr>
          <w:rFonts w:ascii="宋体" w:hAnsi="宋体"/>
        </w:rPr>
        <w:t>报价得分</w:t>
      </w:r>
      <w:r>
        <w:t>=(</w:t>
      </w:r>
      <w:r>
        <w:rPr>
          <w:rFonts w:hint="eastAsia" w:ascii="宋体" w:hAnsi="宋体"/>
          <w:lang w:eastAsia="zh-CN"/>
        </w:rPr>
        <w:t>评审</w:t>
      </w:r>
      <w:r>
        <w:rPr>
          <w:rFonts w:ascii="宋体" w:hAnsi="宋体"/>
        </w:rPr>
        <w:t>基准价／</w:t>
      </w:r>
      <w:r>
        <w:rPr>
          <w:rFonts w:hint="eastAsia"/>
          <w:sz w:val="21"/>
          <w:szCs w:val="21"/>
          <w:lang w:eastAsia="zh-CN"/>
        </w:rPr>
        <w:t>投标（响应）</w:t>
      </w:r>
      <w:r>
        <w:rPr>
          <w:rFonts w:ascii="宋体" w:hAnsi="宋体"/>
        </w:rPr>
        <w:t>报价</w:t>
      </w:r>
      <w:r>
        <w:t xml:space="preserve">)×100 </w:t>
      </w:r>
    </w:p>
    <w:p>
      <w:pPr>
        <w:rPr>
          <w:rFonts w:hint="eastAsia" w:eastAsiaTheme="minorEastAsia"/>
          <w:lang w:eastAsia="zh-CN"/>
        </w:rPr>
      </w:pPr>
      <w:r>
        <w:rPr>
          <w:rFonts w:hint="eastAsia" w:ascii="宋体" w:hAnsi="宋体"/>
          <w:lang w:val="en-US" w:eastAsia="zh-CN"/>
        </w:rPr>
        <w:t>评审</w:t>
      </w:r>
      <w:r>
        <w:rPr>
          <w:rFonts w:ascii="宋体" w:hAnsi="宋体"/>
        </w:rPr>
        <w:t>总得分＝</w:t>
      </w:r>
      <w:r>
        <w:t>F1×A1</w:t>
      </w:r>
      <w:r>
        <w:rPr>
          <w:rFonts w:ascii="宋体" w:hAnsi="宋体"/>
        </w:rPr>
        <w:t>＋</w:t>
      </w:r>
      <w:r>
        <w:t>F2×A2</w:t>
      </w:r>
      <w:r>
        <w:rPr>
          <w:rFonts w:ascii="宋体" w:hAnsi="宋体"/>
        </w:rPr>
        <w:t>＋</w:t>
      </w:r>
      <w:r>
        <w:t>……</w:t>
      </w:r>
      <w:r>
        <w:rPr>
          <w:rFonts w:ascii="宋体" w:hAnsi="宋体"/>
        </w:rPr>
        <w:t>＋</w:t>
      </w:r>
      <w:r>
        <w:t xml:space="preserve">Fn×An </w:t>
      </w:r>
    </w:p>
    <w:p>
      <w:pPr>
        <w:rPr>
          <w:rFonts w:hint="eastAsia" w:ascii="宋体" w:hAnsi="宋体" w:eastAsiaTheme="minorEastAsia"/>
          <w:lang w:eastAsia="zh-CN"/>
        </w:rPr>
      </w:pPr>
      <w:r>
        <w:t>F1</w:t>
      </w:r>
      <w:r>
        <w:rPr>
          <w:rFonts w:ascii="宋体" w:hAnsi="宋体"/>
        </w:rPr>
        <w:t>、</w:t>
      </w:r>
      <w:r>
        <w:t>F2……Fn</w:t>
      </w:r>
      <w:r>
        <w:rPr>
          <w:rFonts w:ascii="宋体" w:hAnsi="宋体"/>
        </w:rPr>
        <w:t xml:space="preserve">分别为各项评审因素的得分； </w:t>
      </w:r>
    </w:p>
    <w:p>
      <w:pPr>
        <w:rPr>
          <w:rFonts w:hint="eastAsia" w:ascii="宋体" w:hAnsi="宋体" w:eastAsiaTheme="minorEastAsia"/>
          <w:lang w:eastAsia="zh-CN"/>
        </w:rPr>
      </w:pPr>
      <w:r>
        <w:t>A1</w:t>
      </w:r>
      <w:r>
        <w:rPr>
          <w:rFonts w:ascii="宋体" w:hAnsi="宋体"/>
        </w:rPr>
        <w:t>、</w:t>
      </w:r>
      <w:r>
        <w:t>A2</w:t>
      </w:r>
      <w:r>
        <w:rPr>
          <w:rFonts w:ascii="宋体" w:hAnsi="宋体"/>
        </w:rPr>
        <w:t>、</w:t>
      </w:r>
      <w:r>
        <w:t xml:space="preserve">……An </w:t>
      </w:r>
      <w:r>
        <w:rPr>
          <w:rFonts w:ascii="宋体" w:hAnsi="宋体"/>
        </w:rPr>
        <w:t>分别为各项评审因素所占的权重</w:t>
      </w:r>
      <w:r>
        <w:t>(A1</w:t>
      </w:r>
      <w:r>
        <w:rPr>
          <w:rFonts w:ascii="宋体" w:hAnsi="宋体"/>
        </w:rPr>
        <w:t>＋</w:t>
      </w:r>
      <w:r>
        <w:t>A2</w:t>
      </w:r>
      <w:r>
        <w:rPr>
          <w:rFonts w:ascii="宋体" w:hAnsi="宋体"/>
        </w:rPr>
        <w:t>＋</w:t>
      </w:r>
      <w:r>
        <w:t>……</w:t>
      </w:r>
      <w:r>
        <w:rPr>
          <w:rFonts w:ascii="宋体" w:hAnsi="宋体"/>
        </w:rPr>
        <w:t>＋</w:t>
      </w:r>
      <w:r>
        <w:t>An</w:t>
      </w:r>
      <w:r>
        <w:rPr>
          <w:rFonts w:ascii="宋体" w:hAnsi="宋体"/>
        </w:rPr>
        <w:t>＝</w:t>
      </w:r>
      <w:r>
        <w:t>1)</w:t>
      </w:r>
      <w:r>
        <w:rPr>
          <w:rFonts w:ascii="宋体" w:hAnsi="宋体"/>
        </w:rPr>
        <w:t xml:space="preserve">。 </w:t>
      </w:r>
    </w:p>
    <w:p>
      <w:pPr>
        <w:rPr>
          <w:rFonts w:hint="eastAsia" w:eastAsiaTheme="minorEastAsia"/>
          <w:lang w:eastAsia="zh-CN"/>
        </w:rPr>
      </w:pPr>
      <w:r>
        <w:rPr>
          <w:rFonts w:hint="eastAsia" w:ascii="宋体" w:hAnsi="宋体"/>
          <w:lang w:eastAsia="zh-CN"/>
        </w:rPr>
        <w:t>评审</w:t>
      </w:r>
      <w:r>
        <w:rPr>
          <w:rFonts w:ascii="宋体" w:hAnsi="宋体"/>
        </w:rPr>
        <w:t>过程中，不得去掉报价中的最高报价和最低报价。</w:t>
      </w:r>
      <w:r>
        <w:t xml:space="preserve"> </w:t>
      </w:r>
    </w:p>
    <w:p>
      <w:pPr>
        <w:rPr>
          <w:rFonts w:hint="eastAsia"/>
        </w:rPr>
      </w:pPr>
      <w:r>
        <w:rPr>
          <w:rFonts w:hint="eastAsia"/>
        </w:rPr>
        <w:t>因落实政府采购政策进行价格调整的，以调整后的价格计算</w:t>
      </w:r>
      <w:r>
        <w:rPr>
          <w:rFonts w:hint="eastAsia"/>
          <w:lang w:eastAsia="zh-CN"/>
        </w:rPr>
        <w:t>评审</w:t>
      </w:r>
      <w:r>
        <w:rPr>
          <w:rFonts w:hint="eastAsia"/>
        </w:rPr>
        <w:t>基准价和</w:t>
      </w:r>
      <w:r>
        <w:rPr>
          <w:rFonts w:hint="eastAsia"/>
          <w:lang w:eastAsia="zh-CN"/>
        </w:rPr>
        <w:t>应答</w:t>
      </w:r>
      <w:r>
        <w:rPr>
          <w:rFonts w:hint="eastAsia"/>
        </w:rPr>
        <w:t>报价。</w:t>
      </w:r>
    </w:p>
    <w:p>
      <w:pPr>
        <w:rPr>
          <w:rFonts w:hint="eastAsia"/>
          <w:b/>
          <w:bCs/>
          <w:color w:val="FF0000"/>
          <w:lang w:val="en-US" w:eastAsia="zh-CN"/>
        </w:rPr>
      </w:pPr>
      <w:r>
        <w:rPr>
          <w:rFonts w:hint="eastAsia"/>
          <w:b/>
          <w:bCs/>
          <w:color w:val="FF0000"/>
        </w:rPr>
        <w:t>注：</w:t>
      </w:r>
      <w:r>
        <w:rPr>
          <w:rFonts w:hint="eastAsia"/>
          <w:b/>
          <w:bCs/>
          <w:color w:val="FF0000"/>
          <w:lang w:eastAsia="zh-CN"/>
        </w:rPr>
        <w:t>供应商</w:t>
      </w:r>
      <w:r>
        <w:rPr>
          <w:rFonts w:hint="eastAsia"/>
          <w:b/>
          <w:bCs/>
          <w:color w:val="FF0000"/>
        </w:rPr>
        <w:t>的“</w:t>
      </w:r>
      <w:r>
        <w:rPr>
          <w:rFonts w:hint="eastAsia"/>
          <w:b/>
          <w:bCs/>
          <w:color w:val="FF0000"/>
          <w:lang w:val="en-US" w:eastAsia="zh-CN"/>
        </w:rPr>
        <w:t>投标（响应）</w:t>
      </w:r>
      <w:r>
        <w:rPr>
          <w:rFonts w:hint="eastAsia"/>
          <w:b/>
          <w:bCs/>
          <w:color w:val="FF0000"/>
        </w:rPr>
        <w:t>技术响应”“技术要求偏离表中偏离情况”等必须与客观实际保持一致，响应不实且情节严重的，经查实，将依法记入供应商诚信档案或受到行政处罚。</w:t>
      </w:r>
    </w:p>
    <w:tbl>
      <w:tblPr>
        <w:tblStyle w:val="17"/>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fixed"/>
        <w:tblCellMar>
          <w:top w:w="20" w:type="dxa"/>
          <w:left w:w="108" w:type="dxa"/>
          <w:bottom w:w="20" w:type="dxa"/>
          <w:right w:w="108" w:type="dxa"/>
        </w:tblCellMar>
      </w:tblPr>
      <w:tblGrid>
        <w:gridCol w:w="714"/>
        <w:gridCol w:w="646"/>
        <w:gridCol w:w="1759"/>
        <w:gridCol w:w="699"/>
        <w:gridCol w:w="52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1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jc w:val="center"/>
              <w:rPr>
                <w:rFonts w:cs="宋体" w:asciiTheme="minorEastAsia" w:hAnsiTheme="minorEastAsia"/>
                <w:b/>
                <w:bCs/>
                <w:szCs w:val="21"/>
              </w:rPr>
            </w:pPr>
            <w:r>
              <w:rPr>
                <w:rFonts w:asciiTheme="minorEastAsia" w:hAnsiTheme="minorEastAsia"/>
                <w:b/>
                <w:bCs/>
                <w:szCs w:val="21"/>
              </w:rPr>
              <w:t>序号</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jc w:val="center"/>
              <w:rPr>
                <w:rFonts w:cs="宋体" w:asciiTheme="minorEastAsia" w:hAnsiTheme="minorEastAsia"/>
                <w:b/>
                <w:bCs/>
                <w:szCs w:val="21"/>
              </w:rPr>
            </w:pPr>
            <w:r>
              <w:rPr>
                <w:rFonts w:asciiTheme="minorEastAsia" w:hAnsiTheme="minorEastAsia"/>
                <w:b/>
                <w:bCs/>
                <w:szCs w:val="21"/>
              </w:rPr>
              <w:t>评分项</w:t>
            </w:r>
          </w:p>
        </w:tc>
        <w:tc>
          <w:tcPr>
            <w:tcW w:w="525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jc w:val="center"/>
              <w:rPr>
                <w:rFonts w:hint="eastAsia" w:cs="宋体" w:asciiTheme="minorEastAsia" w:hAnsiTheme="minorEastAsia" w:eastAsiaTheme="minorEastAsia"/>
                <w:b/>
                <w:bCs/>
                <w:szCs w:val="21"/>
                <w:lang w:eastAsia="zh-CN"/>
              </w:rPr>
            </w:pPr>
            <w:r>
              <w:rPr>
                <w:rFonts w:asciiTheme="minorEastAsia" w:hAnsiTheme="minorEastAsia"/>
                <w:b/>
                <w:bCs/>
                <w:szCs w:val="21"/>
              </w:rPr>
              <w:t>权重</w:t>
            </w:r>
            <w:r>
              <w:rPr>
                <w:rFonts w:hint="eastAsia" w:asciiTheme="minorEastAsia" w:hAnsiTheme="minorEastAsia"/>
                <w:b/>
                <w:bCs/>
                <w:szCs w:val="21"/>
                <w:lang w:eastAsia="zh-CN"/>
              </w:rPr>
              <w:t>（</w:t>
            </w:r>
            <w:r>
              <w:rPr>
                <w:rFonts w:hint="eastAsia" w:asciiTheme="minorEastAsia" w:hAnsiTheme="minorEastAsia"/>
                <w:b/>
                <w:bCs/>
                <w:szCs w:val="21"/>
                <w:lang w:val="en-US" w:eastAsia="zh-CN"/>
              </w:rPr>
              <w:t>%</w:t>
            </w:r>
            <w:r>
              <w:rPr>
                <w:rFonts w:hint="eastAsia" w:asciiTheme="minorEastAsia" w:hAnsiTheme="minorEastAsia"/>
                <w:b/>
                <w:bCs/>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46" w:hRule="atLeast"/>
          <w:jc w:val="center"/>
        </w:trPr>
        <w:tc>
          <w:tcPr>
            <w:tcW w:w="714"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cs="宋体" w:asciiTheme="minorEastAsia" w:hAnsiTheme="minorEastAsia"/>
                <w:b/>
                <w:bCs/>
                <w:szCs w:val="21"/>
              </w:rPr>
            </w:pPr>
            <w:r>
              <w:rPr>
                <w:rFonts w:asciiTheme="minorEastAsia" w:hAnsiTheme="minorEastAsia"/>
                <w:b/>
                <w:bCs/>
                <w:szCs w:val="21"/>
              </w:rPr>
              <w:t>1</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cs="宋体" w:asciiTheme="minorEastAsia" w:hAnsiTheme="minorEastAsia"/>
                <w:b/>
                <w:bCs/>
                <w:szCs w:val="21"/>
              </w:rPr>
            </w:pPr>
            <w:r>
              <w:rPr>
                <w:rFonts w:asciiTheme="minorEastAsia" w:hAnsiTheme="minorEastAsia"/>
                <w:b/>
                <w:bCs/>
                <w:szCs w:val="21"/>
              </w:rPr>
              <w:t>价格</w:t>
            </w:r>
          </w:p>
        </w:tc>
        <w:tc>
          <w:tcPr>
            <w:tcW w:w="5254"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keepNext w:val="0"/>
              <w:keepLines w:val="0"/>
              <w:pageBreakBefore w:val="0"/>
              <w:kinsoku/>
              <w:overflowPunct/>
              <w:topLinePunct w:val="0"/>
              <w:autoSpaceDE/>
              <w:autoSpaceDN/>
              <w:bidi w:val="0"/>
              <w:adjustRightInd/>
              <w:snapToGrid w:val="0"/>
              <w:spacing w:line="360" w:lineRule="exact"/>
              <w:jc w:val="center"/>
              <w:textAlignment w:val="auto"/>
              <w:rPr>
                <w:rFonts w:cs="宋体" w:asciiTheme="minorEastAsia" w:hAnsiTheme="minorEastAsia"/>
                <w:b/>
                <w:bCs/>
                <w:szCs w:val="21"/>
              </w:rPr>
            </w:pPr>
            <w:r>
              <w:rPr>
                <w:rFonts w:hint="eastAsia" w:cs="宋体" w:asciiTheme="minorEastAsia" w:hAnsiTheme="minorEastAsia"/>
                <w:b/>
                <w:bCs/>
                <w:szCs w:val="21"/>
                <w:lang w:val="en-US" w:eastAsia="zh-CN"/>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4"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cs="宋体" w:asciiTheme="minorEastAsia" w:hAnsiTheme="minorEastAsia"/>
                <w:b/>
                <w:bCs/>
                <w:szCs w:val="21"/>
              </w:rPr>
            </w:pPr>
            <w:r>
              <w:rPr>
                <w:rFonts w:asciiTheme="minorEastAsia" w:hAnsiTheme="minorEastAsia"/>
                <w:b/>
                <w:bCs/>
                <w:szCs w:val="21"/>
              </w:rPr>
              <w:t>2</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cs="宋体" w:asciiTheme="minorEastAsia" w:hAnsiTheme="minorEastAsia"/>
                <w:b/>
                <w:bCs/>
                <w:szCs w:val="21"/>
              </w:rPr>
            </w:pPr>
            <w:r>
              <w:rPr>
                <w:rFonts w:asciiTheme="minorEastAsia" w:hAnsiTheme="minorEastAsia"/>
                <w:b/>
                <w:bCs/>
                <w:szCs w:val="21"/>
              </w:rPr>
              <w:t>技术部分</w:t>
            </w:r>
          </w:p>
        </w:tc>
        <w:tc>
          <w:tcPr>
            <w:tcW w:w="5254"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keepNext w:val="0"/>
              <w:keepLines w:val="0"/>
              <w:pageBreakBefore w:val="0"/>
              <w:kinsoku/>
              <w:overflowPunct/>
              <w:topLinePunct w:val="0"/>
              <w:autoSpaceDE/>
              <w:autoSpaceDN/>
              <w:bidi w:val="0"/>
              <w:adjustRightInd/>
              <w:snapToGrid w:val="0"/>
              <w:spacing w:line="360" w:lineRule="exact"/>
              <w:jc w:val="center"/>
              <w:textAlignment w:val="auto"/>
              <w:rPr>
                <w:rFonts w:cs="宋体" w:asciiTheme="minorEastAsia" w:hAnsiTheme="minorEastAsia"/>
                <w:b/>
                <w:bCs/>
                <w:szCs w:val="21"/>
              </w:rPr>
            </w:pPr>
            <w:r>
              <w:rPr>
                <w:rFonts w:hint="eastAsia" w:cs="宋体" w:asciiTheme="minorEastAsia" w:hAnsiTheme="minorEastAsia" w:eastAsiaTheme="minorEastAsia"/>
                <w:b/>
                <w:bCs/>
                <w:szCs w:val="21"/>
                <w:lang w:val="en-US" w:eastAsia="zh-CN"/>
              </w:rPr>
              <w:t>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14"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szCs w:val="21"/>
              </w:rPr>
            </w:pPr>
          </w:p>
        </w:tc>
        <w:tc>
          <w:tcPr>
            <w:tcW w:w="646"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序号</w:t>
            </w:r>
          </w:p>
        </w:tc>
        <w:tc>
          <w:tcPr>
            <w:tcW w:w="175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评分因素</w:t>
            </w:r>
          </w:p>
        </w:tc>
        <w:tc>
          <w:tcPr>
            <w:tcW w:w="69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权重</w:t>
            </w:r>
            <w:r>
              <w:rPr>
                <w:rFonts w:hint="eastAsia" w:asciiTheme="minorEastAsia" w:hAnsiTheme="minorEastAsia"/>
                <w:szCs w:val="21"/>
                <w:lang w:eastAsia="zh-CN"/>
              </w:rPr>
              <w:t>（</w:t>
            </w:r>
            <w:r>
              <w:rPr>
                <w:rFonts w:hint="eastAsia" w:asciiTheme="minorEastAsia" w:hAnsiTheme="minorEastAsia"/>
                <w:szCs w:val="21"/>
                <w:lang w:val="en-US" w:eastAsia="zh-CN"/>
              </w:rPr>
              <w:t>%</w:t>
            </w:r>
            <w:r>
              <w:rPr>
                <w:rFonts w:hint="eastAsia" w:asciiTheme="minorEastAsia" w:hAnsiTheme="minorEastAsia"/>
                <w:szCs w:val="21"/>
                <w:lang w:eastAsia="zh-CN"/>
              </w:rPr>
              <w:t>）</w:t>
            </w:r>
          </w:p>
        </w:tc>
        <w:tc>
          <w:tcPr>
            <w:tcW w:w="5254"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rHeight w:val="302" w:hRule="atLeast"/>
          <w:jc w:val="center"/>
        </w:trPr>
        <w:tc>
          <w:tcPr>
            <w:tcW w:w="714"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textAlignment w:val="auto"/>
              <w:rPr>
                <w:rFonts w:hint="eastAsia" w:ascii="宋体" w:hAnsi="宋体" w:eastAsiaTheme="minorEastAsia" w:cstheme="minorBidi"/>
                <w:kern w:val="2"/>
                <w:sz w:val="21"/>
                <w:szCs w:val="21"/>
                <w:lang w:val="en-US" w:eastAsia="zh-CN" w:bidi="ar-SA"/>
              </w:rPr>
            </w:pPr>
            <w:r>
              <w:rPr>
                <w:rFonts w:hint="eastAsia" w:ascii="宋体" w:hAnsi="宋体"/>
                <w:szCs w:val="21"/>
              </w:rPr>
              <w:t>1</w:t>
            </w:r>
          </w:p>
        </w:tc>
        <w:tc>
          <w:tcPr>
            <w:tcW w:w="175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pacing w:line="360" w:lineRule="exact"/>
              <w:jc w:val="center"/>
              <w:textAlignment w:val="auto"/>
              <w:rPr>
                <w:rFonts w:hint="eastAsia" w:ascii="宋体" w:hAnsi="宋体" w:eastAsiaTheme="minorEastAsia" w:cstheme="minorBidi"/>
                <w:color w:val="FF0000"/>
                <w:kern w:val="2"/>
                <w:sz w:val="21"/>
                <w:szCs w:val="21"/>
                <w:lang w:val="en-US" w:eastAsia="zh-CN" w:bidi="ar-SA"/>
              </w:rPr>
            </w:pPr>
            <w:r>
              <w:rPr>
                <w:rFonts w:hint="eastAsia"/>
                <w:lang w:val="en-US" w:eastAsia="zh-CN"/>
              </w:rPr>
              <w:t>项目重点难点分析、应对措施及相关合理化建议</w:t>
            </w:r>
          </w:p>
        </w:tc>
        <w:tc>
          <w:tcPr>
            <w:tcW w:w="6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pacing w:line="360" w:lineRule="exact"/>
              <w:jc w:val="center"/>
              <w:textAlignment w:val="auto"/>
              <w:rPr>
                <w:rFonts w:hint="eastAsia" w:ascii="宋体" w:hAnsi="宋体" w:eastAsiaTheme="minorEastAsia" w:cstheme="minorBidi"/>
                <w:kern w:val="2"/>
                <w:sz w:val="21"/>
                <w:szCs w:val="21"/>
                <w:lang w:val="en-US" w:eastAsia="zh-CN" w:bidi="ar-SA"/>
              </w:rPr>
            </w:pPr>
            <w:r>
              <w:rPr>
                <w:rFonts w:hint="eastAsia" w:ascii="宋体" w:hAnsi="宋体"/>
                <w:szCs w:val="21"/>
              </w:rPr>
              <w:t>1</w:t>
            </w:r>
            <w:r>
              <w:rPr>
                <w:rFonts w:hint="eastAsia" w:ascii="宋体" w:hAnsi="宋体"/>
                <w:szCs w:val="21"/>
                <w:lang w:val="en-US" w:eastAsia="zh-CN"/>
              </w:rPr>
              <w:t>5</w:t>
            </w:r>
          </w:p>
        </w:tc>
        <w:tc>
          <w:tcPr>
            <w:tcW w:w="525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numPr>
                <w:ilvl w:val="0"/>
                <w:numId w:val="1"/>
              </w:numPr>
              <w:suppressLineNumbers w:val="0"/>
              <w:kinsoku/>
              <w:overflowPunct/>
              <w:topLinePunct w:val="0"/>
              <w:autoSpaceDE/>
              <w:autoSpaceDN/>
              <w:bidi w:val="0"/>
              <w:adjustRightInd/>
              <w:spacing w:before="0" w:beforeAutospacing="0" w:after="0" w:afterAutospacing="0" w:line="360" w:lineRule="exact"/>
              <w:ind w:left="0" w:leftChars="0" w:right="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w:t>
            </w:r>
          </w:p>
          <w:p>
            <w:pPr>
              <w:keepNext w:val="0"/>
              <w:keepLines w:val="0"/>
              <w:pageBreakBefore w:val="0"/>
              <w:kinsoku/>
              <w:overflowPunct/>
              <w:topLinePunct w:val="0"/>
              <w:autoSpaceDE/>
              <w:autoSpaceDN/>
              <w:bidi w:val="0"/>
              <w:adjustRightInd/>
              <w:spacing w:line="360" w:lineRule="exact"/>
              <w:textAlignment w:val="auto"/>
              <w:rPr>
                <w:rFonts w:hint="eastAsia"/>
              </w:rPr>
            </w:pPr>
            <w:r>
              <w:rPr>
                <w:rFonts w:hint="eastAsia"/>
              </w:rPr>
              <w:t>考察</w:t>
            </w:r>
            <w:r>
              <w:rPr>
                <w:rFonts w:hint="eastAsia"/>
                <w:lang w:eastAsia="zh-CN"/>
              </w:rPr>
              <w:t>供应商</w:t>
            </w:r>
            <w:r>
              <w:rPr>
                <w:rFonts w:hint="eastAsia"/>
              </w:rPr>
              <w:t>针对本项目提出的项目重点难点的理解分析及应对措施、建议方案的合理性建议，包含以下内容：</w:t>
            </w:r>
          </w:p>
          <w:p>
            <w:pPr>
              <w:keepNext w:val="0"/>
              <w:keepLines w:val="0"/>
              <w:pageBreakBefore w:val="0"/>
              <w:kinsoku/>
              <w:overflowPunct/>
              <w:topLinePunct w:val="0"/>
              <w:autoSpaceDE/>
              <w:autoSpaceDN/>
              <w:bidi w:val="0"/>
              <w:adjustRightInd/>
              <w:spacing w:line="360" w:lineRule="exact"/>
              <w:textAlignment w:val="auto"/>
              <w:rPr>
                <w:b/>
                <w:bCs/>
              </w:rPr>
            </w:pPr>
            <w:r>
              <w:rPr>
                <w:rFonts w:hint="eastAsia"/>
                <w:b/>
                <w:bCs/>
              </w:rPr>
              <w:t>1、分析本项目存在的重难点问题；</w:t>
            </w:r>
          </w:p>
          <w:p>
            <w:pPr>
              <w:keepNext w:val="0"/>
              <w:keepLines w:val="0"/>
              <w:pageBreakBefore w:val="0"/>
              <w:kinsoku/>
              <w:overflowPunct/>
              <w:topLinePunct w:val="0"/>
              <w:autoSpaceDE/>
              <w:autoSpaceDN/>
              <w:bidi w:val="0"/>
              <w:adjustRightInd/>
              <w:spacing w:line="360" w:lineRule="exact"/>
              <w:textAlignment w:val="auto"/>
              <w:rPr>
                <w:b/>
                <w:bCs/>
              </w:rPr>
            </w:pPr>
            <w:r>
              <w:rPr>
                <w:rFonts w:hint="eastAsia"/>
                <w:b/>
                <w:bCs/>
              </w:rPr>
              <w:t>2、针对项目重难点，阐述应对措施和解决方案；</w:t>
            </w:r>
          </w:p>
          <w:p>
            <w:pPr>
              <w:keepNext w:val="0"/>
              <w:keepLines w:val="0"/>
              <w:pageBreakBefore w:val="0"/>
              <w:kinsoku/>
              <w:overflowPunct/>
              <w:topLinePunct w:val="0"/>
              <w:autoSpaceDE/>
              <w:autoSpaceDN/>
              <w:bidi w:val="0"/>
              <w:adjustRightInd/>
              <w:spacing w:line="360" w:lineRule="exact"/>
              <w:textAlignment w:val="auto"/>
              <w:rPr>
                <w:b/>
                <w:bCs/>
              </w:rPr>
            </w:pPr>
            <w:r>
              <w:rPr>
                <w:rFonts w:hint="eastAsia"/>
                <w:b/>
                <w:bCs/>
              </w:rPr>
              <w:t>3、针对项目现状，阐述对项目的合理化建议。</w:t>
            </w:r>
          </w:p>
          <w:p>
            <w:pPr>
              <w:keepNext w:val="0"/>
              <w:keepLines w:val="0"/>
              <w:pageBreakBefore w:val="0"/>
              <w:numPr>
                <w:ilvl w:val="0"/>
                <w:numId w:val="1"/>
              </w:numPr>
              <w:suppressLineNumbers w:val="0"/>
              <w:kinsoku/>
              <w:overflowPunct/>
              <w:topLinePunct w:val="0"/>
              <w:autoSpaceDE/>
              <w:autoSpaceDN/>
              <w:bidi w:val="0"/>
              <w:adjustRightInd/>
              <w:spacing w:before="0" w:beforeAutospacing="0" w:after="0" w:afterAutospacing="0" w:line="360" w:lineRule="exact"/>
              <w:ind w:left="0" w:leftChars="0" w:right="0" w:firstLine="0" w:firstLineChars="0"/>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lang w:eastAsia="zh-CN"/>
              </w:rPr>
              <w:t>评审标准</w:t>
            </w:r>
            <w:r>
              <w:rPr>
                <w:rFonts w:hint="eastAsia" w:ascii="宋体" w:hAnsi="宋体" w:eastAsia="宋体" w:cs="宋体"/>
                <w:b/>
                <w:bCs/>
                <w:color w:val="0000FF"/>
                <w:sz w:val="21"/>
                <w:szCs w:val="21"/>
                <w:highlight w:val="none"/>
              </w:rPr>
              <w:t>：</w:t>
            </w:r>
          </w:p>
          <w:p>
            <w:pPr>
              <w:keepNext w:val="0"/>
              <w:keepLines w:val="0"/>
              <w:pageBreakBefore w:val="0"/>
              <w:kinsoku/>
              <w:overflowPunct/>
              <w:topLinePunct w:val="0"/>
              <w:autoSpaceDE/>
              <w:autoSpaceDN/>
              <w:bidi w:val="0"/>
              <w:adjustRightInd/>
              <w:snapToGrid w:val="0"/>
              <w:spacing w:line="360" w:lineRule="exact"/>
              <w:textAlignment w:val="auto"/>
              <w:rPr>
                <w:rFonts w:ascii="宋体" w:hAnsi="宋体" w:eastAsia="宋体" w:cs="宋体"/>
                <w:color w:val="0000FF"/>
                <w:kern w:val="0"/>
                <w:szCs w:val="21"/>
              </w:rPr>
            </w:pPr>
            <w:r>
              <w:rPr>
                <w:rFonts w:hint="eastAsia" w:ascii="宋体" w:hAnsi="宋体" w:eastAsia="宋体" w:cs="宋体"/>
                <w:color w:val="0000FF"/>
                <w:kern w:val="0"/>
                <w:szCs w:val="21"/>
              </w:rPr>
              <w:t>1</w:t>
            </w:r>
            <w:r>
              <w:rPr>
                <w:rFonts w:hint="eastAsia" w:ascii="宋体" w:hAnsi="宋体" w:eastAsia="宋体" w:cs="宋体"/>
                <w:color w:val="0000FF"/>
                <w:kern w:val="0"/>
                <w:szCs w:val="21"/>
                <w:lang w:eastAsia="zh-CN"/>
              </w:rPr>
              <w:t>、</w:t>
            </w:r>
            <w:r>
              <w:rPr>
                <w:rFonts w:hint="eastAsia" w:ascii="宋体" w:hAnsi="宋体" w:eastAsia="宋体" w:cs="宋体"/>
                <w:color w:val="0000FF"/>
                <w:kern w:val="0"/>
                <w:szCs w:val="21"/>
              </w:rPr>
              <w:t>提供的方案满足上述3点的得60</w:t>
            </w:r>
            <w:r>
              <w:rPr>
                <w:rFonts w:hint="eastAsia" w:ascii="宋体" w:hAnsi="宋体" w:eastAsia="宋体" w:cs="宋体"/>
                <w:color w:val="0000FF"/>
                <w:kern w:val="0"/>
                <w:szCs w:val="21"/>
                <w:lang w:val="en-US" w:eastAsia="zh-CN"/>
              </w:rPr>
              <w:t>分</w:t>
            </w:r>
            <w:r>
              <w:rPr>
                <w:rFonts w:hint="eastAsia" w:ascii="宋体" w:hAnsi="宋体" w:eastAsia="宋体" w:cs="宋体"/>
                <w:color w:val="0000FF"/>
                <w:kern w:val="0"/>
                <w:szCs w:val="21"/>
              </w:rPr>
              <w:t>，满足任意2点的得40</w:t>
            </w:r>
            <w:r>
              <w:rPr>
                <w:rFonts w:hint="eastAsia" w:ascii="宋体" w:hAnsi="宋体" w:eastAsia="宋体" w:cs="宋体"/>
                <w:color w:val="0000FF"/>
                <w:kern w:val="0"/>
                <w:szCs w:val="21"/>
                <w:lang w:val="en-US" w:eastAsia="zh-CN"/>
              </w:rPr>
              <w:t>分</w:t>
            </w:r>
            <w:r>
              <w:rPr>
                <w:rFonts w:hint="eastAsia" w:ascii="宋体" w:hAnsi="宋体" w:eastAsia="宋体" w:cs="宋体"/>
                <w:color w:val="0000FF"/>
                <w:kern w:val="0"/>
                <w:szCs w:val="21"/>
              </w:rPr>
              <w:t>，满足任意1点的得20</w:t>
            </w:r>
            <w:r>
              <w:rPr>
                <w:rFonts w:hint="eastAsia" w:ascii="宋体" w:hAnsi="宋体" w:eastAsia="宋体" w:cs="宋体"/>
                <w:color w:val="0000FF"/>
                <w:kern w:val="0"/>
                <w:szCs w:val="21"/>
                <w:lang w:val="en-US" w:eastAsia="zh-CN"/>
              </w:rPr>
              <w:t>分</w:t>
            </w:r>
            <w:r>
              <w:rPr>
                <w:rFonts w:hint="eastAsia" w:ascii="宋体" w:hAnsi="宋体" w:eastAsia="宋体" w:cs="宋体"/>
                <w:color w:val="0000FF"/>
                <w:kern w:val="0"/>
                <w:szCs w:val="21"/>
              </w:rPr>
              <w:t>，未满足不得分。</w:t>
            </w:r>
          </w:p>
          <w:p>
            <w:pPr>
              <w:keepNext w:val="0"/>
              <w:keepLines w:val="0"/>
              <w:pageBreakBefore w:val="0"/>
              <w:kinsoku/>
              <w:overflowPunct/>
              <w:topLinePunct w:val="0"/>
              <w:autoSpaceDE/>
              <w:autoSpaceDN/>
              <w:bidi w:val="0"/>
              <w:adjustRightInd/>
              <w:snapToGrid w:val="0"/>
              <w:spacing w:line="360" w:lineRule="exact"/>
              <w:textAlignment w:val="auto"/>
              <w:rPr>
                <w:rFonts w:ascii="宋体" w:hAnsi="宋体" w:eastAsia="宋体" w:cs="宋体"/>
                <w:color w:val="0000FF"/>
                <w:kern w:val="0"/>
                <w:szCs w:val="21"/>
              </w:rPr>
            </w:pPr>
            <w:r>
              <w:rPr>
                <w:rFonts w:hint="eastAsia" w:ascii="宋体" w:hAnsi="宋体" w:eastAsia="宋体" w:cs="宋体"/>
                <w:color w:val="0000FF"/>
                <w:kern w:val="0"/>
                <w:szCs w:val="21"/>
              </w:rPr>
              <w:t>2</w:t>
            </w:r>
            <w:r>
              <w:rPr>
                <w:rFonts w:hint="eastAsia" w:ascii="宋体" w:hAnsi="宋体" w:eastAsia="宋体" w:cs="宋体"/>
                <w:color w:val="0000FF"/>
                <w:kern w:val="0"/>
                <w:szCs w:val="21"/>
                <w:lang w:eastAsia="zh-CN"/>
              </w:rPr>
              <w:t>、</w:t>
            </w:r>
            <w:r>
              <w:rPr>
                <w:rFonts w:ascii="宋体" w:hAnsi="宋体" w:eastAsia="宋体" w:cs="宋体"/>
                <w:color w:val="0000FF"/>
                <w:kern w:val="0"/>
                <w:szCs w:val="21"/>
              </w:rPr>
              <w:t>在此基础上，由评审委员会对</w:t>
            </w:r>
            <w:r>
              <w:rPr>
                <w:rFonts w:hint="eastAsia" w:ascii="宋体" w:hAnsi="宋体" w:eastAsia="宋体" w:cs="宋体"/>
                <w:color w:val="0000FF"/>
                <w:kern w:val="0"/>
                <w:szCs w:val="21"/>
              </w:rPr>
              <w:t>具体响应内容进一步评审：</w:t>
            </w:r>
          </w:p>
          <w:p>
            <w:pPr>
              <w:keepNext w:val="0"/>
              <w:keepLines w:val="0"/>
              <w:pageBreakBefore w:val="0"/>
              <w:widowControl/>
              <w:kinsoku/>
              <w:overflowPunct/>
              <w:topLinePunct w:val="0"/>
              <w:autoSpaceDE/>
              <w:autoSpaceDN/>
              <w:bidi w:val="0"/>
              <w:adjustRightInd/>
              <w:spacing w:line="360" w:lineRule="exact"/>
              <w:jc w:val="left"/>
              <w:textAlignment w:val="auto"/>
              <w:rPr>
                <w:rFonts w:ascii="宋体" w:hAnsi="宋体" w:eastAsia="宋体" w:cs="宋体"/>
                <w:color w:val="0000FF"/>
                <w:kern w:val="0"/>
                <w:szCs w:val="21"/>
              </w:rPr>
            </w:pPr>
            <w:r>
              <w:rPr>
                <w:rFonts w:hint="eastAsia" w:ascii="宋体" w:hAnsi="宋体" w:eastAsia="宋体" w:cs="宋体"/>
                <w:color w:val="0000FF"/>
                <w:kern w:val="0"/>
                <w:szCs w:val="21"/>
              </w:rPr>
              <w:t>1</w:t>
            </w:r>
            <w:r>
              <w:rPr>
                <w:rFonts w:hint="eastAsia" w:ascii="宋体" w:hAnsi="宋体" w:eastAsia="宋体" w:cs="宋体"/>
                <w:color w:val="0000FF"/>
                <w:kern w:val="0"/>
                <w:szCs w:val="21"/>
                <w:lang w:eastAsia="zh-CN"/>
              </w:rPr>
              <w:t>）</w:t>
            </w:r>
            <w:r>
              <w:rPr>
                <w:rFonts w:hint="eastAsia" w:ascii="宋体" w:hAnsi="宋体" w:eastAsia="宋体" w:cs="宋体"/>
                <w:color w:val="0000FF"/>
                <w:kern w:val="0"/>
                <w:szCs w:val="21"/>
              </w:rPr>
              <w:t>项目重点难点分析全面、应对措施具体、合理化建议可实施性强的，得4</w:t>
            </w:r>
            <w:r>
              <w:rPr>
                <w:rFonts w:hint="eastAsia" w:ascii="宋体" w:hAnsi="宋体" w:eastAsia="宋体" w:cs="宋体"/>
                <w:color w:val="0000FF"/>
                <w:kern w:val="0"/>
                <w:szCs w:val="21"/>
                <w:lang w:val="en-US" w:eastAsia="zh-CN"/>
              </w:rPr>
              <w:t>0分</w:t>
            </w:r>
            <w:r>
              <w:rPr>
                <w:rFonts w:hint="eastAsia" w:ascii="宋体" w:hAnsi="宋体" w:eastAsia="宋体" w:cs="宋体"/>
                <w:color w:val="0000FF"/>
                <w:kern w:val="0"/>
                <w:szCs w:val="21"/>
              </w:rPr>
              <w:t>；</w:t>
            </w:r>
          </w:p>
          <w:p>
            <w:pPr>
              <w:keepNext w:val="0"/>
              <w:keepLines w:val="0"/>
              <w:pageBreakBefore w:val="0"/>
              <w:widowControl/>
              <w:kinsoku/>
              <w:overflowPunct/>
              <w:topLinePunct w:val="0"/>
              <w:autoSpaceDE/>
              <w:autoSpaceDN/>
              <w:bidi w:val="0"/>
              <w:adjustRightInd/>
              <w:spacing w:line="360" w:lineRule="exact"/>
              <w:jc w:val="left"/>
              <w:textAlignment w:val="auto"/>
              <w:rPr>
                <w:rFonts w:ascii="宋体" w:hAnsi="宋体" w:eastAsia="宋体" w:cs="宋体"/>
                <w:color w:val="0000FF"/>
                <w:kern w:val="0"/>
                <w:szCs w:val="21"/>
              </w:rPr>
            </w:pPr>
            <w:r>
              <w:rPr>
                <w:rFonts w:hint="eastAsia" w:ascii="宋体" w:hAnsi="宋体" w:eastAsia="宋体" w:cs="宋体"/>
                <w:color w:val="0000FF"/>
                <w:kern w:val="0"/>
                <w:szCs w:val="21"/>
              </w:rPr>
              <w:t>2</w:t>
            </w:r>
            <w:r>
              <w:rPr>
                <w:rFonts w:hint="eastAsia" w:ascii="宋体" w:hAnsi="宋体" w:eastAsia="宋体" w:cs="宋体"/>
                <w:color w:val="0000FF"/>
                <w:kern w:val="0"/>
                <w:szCs w:val="21"/>
                <w:lang w:eastAsia="zh-CN"/>
              </w:rPr>
              <w:t>）</w:t>
            </w:r>
            <w:r>
              <w:rPr>
                <w:rFonts w:hint="eastAsia" w:ascii="宋体" w:hAnsi="宋体" w:eastAsia="宋体" w:cs="宋体"/>
                <w:color w:val="0000FF"/>
                <w:kern w:val="0"/>
                <w:szCs w:val="21"/>
              </w:rPr>
              <w:t>项目重点难点分析较全面、应对措施较具体、合理化建议可实施性较强得，得20</w:t>
            </w:r>
            <w:r>
              <w:rPr>
                <w:rFonts w:hint="eastAsia" w:ascii="宋体" w:hAnsi="宋体" w:eastAsia="宋体" w:cs="宋体"/>
                <w:color w:val="0000FF"/>
                <w:kern w:val="0"/>
                <w:szCs w:val="21"/>
                <w:lang w:val="en-US" w:eastAsia="zh-CN"/>
              </w:rPr>
              <w:t>分</w:t>
            </w:r>
            <w:r>
              <w:rPr>
                <w:rFonts w:hint="eastAsia" w:ascii="宋体" w:hAnsi="宋体" w:eastAsia="宋体" w:cs="宋体"/>
                <w:color w:val="0000FF"/>
                <w:kern w:val="0"/>
                <w:szCs w:val="21"/>
              </w:rPr>
              <w:t>；</w:t>
            </w:r>
          </w:p>
          <w:p>
            <w:pPr>
              <w:keepNext w:val="0"/>
              <w:keepLines w:val="0"/>
              <w:pageBreakBefore w:val="0"/>
              <w:kinsoku/>
              <w:overflowPunct/>
              <w:topLinePunct w:val="0"/>
              <w:autoSpaceDE/>
              <w:autoSpaceDN/>
              <w:bidi w:val="0"/>
              <w:adjustRightInd/>
              <w:snapToGrid w:val="0"/>
              <w:spacing w:line="360" w:lineRule="exact"/>
              <w:textAlignment w:val="auto"/>
              <w:rPr>
                <w:rFonts w:ascii="宋体" w:hAnsi="宋体" w:eastAsia="宋体" w:cs="宋体"/>
                <w:color w:val="0000FF"/>
                <w:kern w:val="0"/>
                <w:szCs w:val="21"/>
              </w:rPr>
            </w:pPr>
            <w:r>
              <w:rPr>
                <w:rFonts w:hint="eastAsia" w:ascii="宋体" w:hAnsi="宋体" w:eastAsia="宋体" w:cs="宋体"/>
                <w:color w:val="0000FF"/>
                <w:kern w:val="0"/>
                <w:szCs w:val="21"/>
              </w:rPr>
              <w:t>3</w:t>
            </w:r>
            <w:r>
              <w:rPr>
                <w:rFonts w:hint="eastAsia" w:ascii="宋体" w:hAnsi="宋体" w:eastAsia="宋体" w:cs="宋体"/>
                <w:color w:val="0000FF"/>
                <w:kern w:val="0"/>
                <w:szCs w:val="21"/>
                <w:lang w:eastAsia="zh-CN"/>
              </w:rPr>
              <w:t>）</w:t>
            </w:r>
            <w:r>
              <w:rPr>
                <w:rFonts w:hint="eastAsia" w:ascii="宋体" w:hAnsi="宋体" w:eastAsia="宋体" w:cs="宋体"/>
                <w:color w:val="0000FF"/>
                <w:kern w:val="0"/>
                <w:szCs w:val="21"/>
              </w:rPr>
              <w:t>项目重点难点分析基本全面、应对措施基本具体、合理化建议具有基本的可实施性的，得10</w:t>
            </w:r>
            <w:r>
              <w:rPr>
                <w:rFonts w:hint="eastAsia" w:ascii="宋体" w:hAnsi="宋体" w:eastAsia="宋体" w:cs="宋体"/>
                <w:color w:val="0000FF"/>
                <w:kern w:val="0"/>
                <w:szCs w:val="21"/>
                <w:lang w:val="en-US" w:eastAsia="zh-CN"/>
              </w:rPr>
              <w:t>分</w:t>
            </w:r>
            <w:r>
              <w:rPr>
                <w:rFonts w:hint="eastAsia" w:ascii="宋体" w:hAnsi="宋体" w:eastAsia="宋体" w:cs="宋体"/>
                <w:color w:val="0000FF"/>
                <w:kern w:val="0"/>
                <w:szCs w:val="21"/>
              </w:rPr>
              <w:t>；</w:t>
            </w:r>
          </w:p>
          <w:p>
            <w:pPr>
              <w:pStyle w:val="9"/>
              <w:keepNext w:val="0"/>
              <w:keepLines w:val="0"/>
              <w:pageBreakBefore w:val="0"/>
              <w:kinsoku/>
              <w:overflowPunct/>
              <w:topLinePunct w:val="0"/>
              <w:autoSpaceDE/>
              <w:autoSpaceDN/>
              <w:bidi w:val="0"/>
              <w:adjustRightInd/>
              <w:spacing w:line="360" w:lineRule="exact"/>
              <w:textAlignment w:val="auto"/>
              <w:rPr>
                <w:rFonts w:hint="eastAsia" w:ascii="宋体" w:hAnsi="宋体" w:cs="宋体" w:eastAsiaTheme="minorEastAsia"/>
                <w:color w:val="000000"/>
                <w:kern w:val="2"/>
                <w:sz w:val="21"/>
                <w:szCs w:val="21"/>
                <w:lang w:val="en-US" w:eastAsia="zh-CN" w:bidi="ar-SA"/>
              </w:rPr>
            </w:pPr>
            <w:r>
              <w:rPr>
                <w:rFonts w:hint="eastAsia" w:ascii="宋体" w:hAnsi="宋体" w:eastAsia="宋体" w:cs="宋体"/>
                <w:color w:val="0000FF"/>
                <w:kern w:val="0"/>
                <w:szCs w:val="21"/>
              </w:rPr>
              <w:t>4</w:t>
            </w:r>
            <w:r>
              <w:rPr>
                <w:rFonts w:hint="eastAsia" w:ascii="宋体" w:hAnsi="宋体" w:eastAsia="宋体" w:cs="宋体"/>
                <w:color w:val="0000FF"/>
                <w:kern w:val="0"/>
                <w:szCs w:val="21"/>
                <w:lang w:eastAsia="zh-CN"/>
              </w:rPr>
              <w:t>）</w:t>
            </w:r>
            <w:r>
              <w:rPr>
                <w:rFonts w:hint="eastAsia" w:ascii="宋体" w:hAnsi="宋体" w:eastAsia="宋体" w:cs="宋体"/>
                <w:color w:val="0000FF"/>
                <w:kern w:val="0"/>
                <w:szCs w:val="21"/>
              </w:rPr>
              <w:t>项目重点难点分析不全面、应对措施不具体、合理化建议无可实施性的，不得分。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4"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textAlignment w:val="auto"/>
              <w:rPr>
                <w:rFonts w:hint="eastAsia" w:ascii="宋体" w:hAnsi="宋体" w:eastAsiaTheme="minorEastAsia" w:cstheme="minorBidi"/>
                <w:kern w:val="2"/>
                <w:sz w:val="21"/>
                <w:szCs w:val="21"/>
                <w:lang w:val="en-US" w:eastAsia="zh-CN" w:bidi="ar-SA"/>
              </w:rPr>
            </w:pPr>
            <w:r>
              <w:rPr>
                <w:rFonts w:hint="eastAsia" w:ascii="宋体" w:hAnsi="宋体"/>
                <w:szCs w:val="21"/>
              </w:rPr>
              <w:t>2</w:t>
            </w:r>
          </w:p>
        </w:tc>
        <w:tc>
          <w:tcPr>
            <w:tcW w:w="175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pacing w:line="360" w:lineRule="exact"/>
              <w:jc w:val="center"/>
              <w:textAlignment w:val="auto"/>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项目整体工作策划、进度计划</w:t>
            </w:r>
            <w:r>
              <w:rPr>
                <w:rFonts w:hint="eastAsia" w:ascii="宋体" w:hAnsi="宋体" w:cstheme="minorBidi"/>
                <w:kern w:val="2"/>
                <w:sz w:val="21"/>
                <w:szCs w:val="21"/>
                <w:lang w:val="en-US" w:eastAsia="zh-CN" w:bidi="ar-SA"/>
              </w:rPr>
              <w:t>方案</w:t>
            </w:r>
          </w:p>
        </w:tc>
        <w:tc>
          <w:tcPr>
            <w:tcW w:w="6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pacing w:line="360" w:lineRule="exact"/>
              <w:jc w:val="center"/>
              <w:textAlignment w:val="auto"/>
              <w:rPr>
                <w:rFonts w:hint="eastAsia" w:ascii="宋体" w:hAnsi="宋体" w:eastAsiaTheme="minorEastAsia" w:cstheme="minorBidi"/>
                <w:kern w:val="2"/>
                <w:sz w:val="21"/>
                <w:szCs w:val="21"/>
                <w:lang w:val="en-US" w:eastAsia="zh-CN" w:bidi="ar-SA"/>
              </w:rPr>
            </w:pPr>
            <w:r>
              <w:rPr>
                <w:rFonts w:hint="eastAsia" w:ascii="宋体" w:hAnsi="宋体"/>
                <w:szCs w:val="21"/>
                <w:lang w:val="en-US" w:eastAsia="zh-CN"/>
              </w:rPr>
              <w:t>15</w:t>
            </w:r>
          </w:p>
        </w:tc>
        <w:tc>
          <w:tcPr>
            <w:tcW w:w="5254"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numPr>
                <w:ilvl w:val="0"/>
                <w:numId w:val="2"/>
              </w:numPr>
              <w:suppressLineNumbers w:val="0"/>
              <w:kinsoku/>
              <w:overflowPunct/>
              <w:topLinePunct w:val="0"/>
              <w:autoSpaceDE/>
              <w:autoSpaceDN/>
              <w:bidi w:val="0"/>
              <w:adjustRightInd/>
              <w:spacing w:before="0" w:beforeAutospacing="0" w:after="0" w:afterAutospacing="0" w:line="360" w:lineRule="exact"/>
              <w:ind w:left="0" w:leftChars="0" w:right="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w:t>
            </w:r>
          </w:p>
          <w:p>
            <w:pPr>
              <w:keepNext w:val="0"/>
              <w:keepLines w:val="0"/>
              <w:pageBreakBefore w:val="0"/>
              <w:kinsoku/>
              <w:overflowPunct/>
              <w:topLinePunct w:val="0"/>
              <w:autoSpaceDE/>
              <w:autoSpaceDN/>
              <w:bidi w:val="0"/>
              <w:adjustRightInd/>
              <w:spacing w:line="360" w:lineRule="exact"/>
              <w:textAlignment w:val="auto"/>
              <w:rPr>
                <w:rFonts w:hint="default"/>
                <w:lang w:val="en-US" w:eastAsia="zh-CN"/>
              </w:rPr>
            </w:pPr>
            <w:r>
              <w:rPr>
                <w:rFonts w:hint="eastAsia"/>
                <w:lang w:val="en-US" w:eastAsia="zh-CN"/>
              </w:rPr>
              <w:t>供应商对本</w:t>
            </w:r>
            <w:r>
              <w:rPr>
                <w:rFonts w:hint="eastAsia"/>
              </w:rPr>
              <w:t>项目</w:t>
            </w:r>
            <w:r>
              <w:rPr>
                <w:rFonts w:hint="eastAsia"/>
                <w:lang w:val="en-US" w:eastAsia="zh-CN"/>
              </w:rPr>
              <w:t>的</w:t>
            </w:r>
            <w:r>
              <w:rPr>
                <w:rFonts w:hint="eastAsia"/>
              </w:rPr>
              <w:t>整体工作策划、进度计划</w:t>
            </w:r>
            <w:r>
              <w:rPr>
                <w:rFonts w:hint="eastAsia"/>
                <w:lang w:val="en-US" w:eastAsia="zh-CN"/>
              </w:rPr>
              <w:t>方案等</w:t>
            </w:r>
            <w:r>
              <w:rPr>
                <w:rFonts w:hint="eastAsia"/>
              </w:rPr>
              <w:t>事项</w:t>
            </w:r>
            <w:r>
              <w:rPr>
                <w:rFonts w:hint="eastAsia"/>
                <w:lang w:val="en-US" w:eastAsia="zh-CN"/>
              </w:rPr>
              <w:t>的评价：</w:t>
            </w:r>
          </w:p>
          <w:p>
            <w:pPr>
              <w:spacing w:line="360" w:lineRule="exact"/>
              <w:rPr>
                <w:b/>
                <w:bCs/>
              </w:rPr>
            </w:pPr>
            <w:r>
              <w:rPr>
                <w:rFonts w:hint="eastAsia"/>
                <w:b/>
                <w:bCs/>
              </w:rPr>
              <w:t>1、项目整体工作策划方案；</w:t>
            </w:r>
          </w:p>
          <w:p>
            <w:pPr>
              <w:spacing w:line="360" w:lineRule="exact"/>
              <w:rPr>
                <w:b/>
                <w:bCs/>
              </w:rPr>
            </w:pPr>
            <w:r>
              <w:rPr>
                <w:rFonts w:hint="eastAsia"/>
                <w:b/>
                <w:bCs/>
              </w:rPr>
              <w:t>2、项目整体工作进度计划方案；</w:t>
            </w:r>
          </w:p>
          <w:p>
            <w:pPr>
              <w:spacing w:line="360" w:lineRule="exact"/>
              <w:rPr>
                <w:b/>
                <w:bCs/>
              </w:rPr>
            </w:pPr>
            <w:r>
              <w:rPr>
                <w:rFonts w:hint="eastAsia"/>
                <w:b/>
                <w:bCs/>
              </w:rPr>
              <w:t>3、项目人员工作考核制度方案。</w:t>
            </w:r>
          </w:p>
          <w:p>
            <w:pPr>
              <w:keepNext w:val="0"/>
              <w:keepLines w:val="0"/>
              <w:pageBreakBefore w:val="0"/>
              <w:numPr>
                <w:ilvl w:val="0"/>
                <w:numId w:val="2"/>
              </w:numPr>
              <w:suppressLineNumbers w:val="0"/>
              <w:kinsoku/>
              <w:overflowPunct/>
              <w:topLinePunct w:val="0"/>
              <w:autoSpaceDE/>
              <w:autoSpaceDN/>
              <w:bidi w:val="0"/>
              <w:adjustRightInd/>
              <w:spacing w:before="0" w:beforeAutospacing="0" w:after="0" w:afterAutospacing="0" w:line="360" w:lineRule="exact"/>
              <w:ind w:left="0" w:leftChars="0" w:right="0" w:firstLine="0" w:firstLineChars="0"/>
              <w:textAlignment w:val="auto"/>
              <w:rPr>
                <w:rFonts w:hint="eastAsia" w:ascii="宋体" w:hAnsi="宋体" w:eastAsia="宋体" w:cs="宋体"/>
                <w:b/>
                <w:bCs/>
                <w:color w:val="0000FF"/>
                <w:sz w:val="21"/>
                <w:szCs w:val="21"/>
                <w:highlight w:val="none"/>
              </w:rPr>
            </w:pPr>
            <w:r>
              <w:rPr>
                <w:rFonts w:hint="eastAsia" w:ascii="宋体" w:hAnsi="宋体" w:eastAsia="宋体" w:cs="宋体"/>
                <w:b/>
                <w:bCs/>
                <w:color w:val="0000FF"/>
                <w:sz w:val="21"/>
                <w:szCs w:val="21"/>
                <w:highlight w:val="none"/>
                <w:lang w:eastAsia="zh-CN"/>
              </w:rPr>
              <w:t>评审标准</w:t>
            </w:r>
            <w:r>
              <w:rPr>
                <w:rFonts w:hint="eastAsia" w:ascii="宋体" w:hAnsi="宋体" w:eastAsia="宋体" w:cs="宋体"/>
                <w:b/>
                <w:bCs/>
                <w:color w:val="0000FF"/>
                <w:sz w:val="21"/>
                <w:szCs w:val="21"/>
                <w:highlight w:val="none"/>
              </w:rPr>
              <w:t>：</w:t>
            </w:r>
          </w:p>
          <w:p>
            <w:pPr>
              <w:keepNext w:val="0"/>
              <w:keepLines w:val="0"/>
              <w:pageBreakBefore w:val="0"/>
              <w:kinsoku/>
              <w:overflowPunct/>
              <w:topLinePunct w:val="0"/>
              <w:autoSpaceDE/>
              <w:autoSpaceDN/>
              <w:bidi w:val="0"/>
              <w:adjustRightInd/>
              <w:snapToGrid w:val="0"/>
              <w:spacing w:line="360" w:lineRule="exact"/>
              <w:textAlignment w:val="auto"/>
              <w:rPr>
                <w:rFonts w:hint="eastAsia" w:ascii="宋体" w:hAnsi="宋体" w:eastAsia="宋体" w:cs="宋体"/>
                <w:color w:val="0000FF"/>
                <w:kern w:val="0"/>
                <w:szCs w:val="21"/>
                <w:highlight w:val="none"/>
                <w:lang w:val="en-US" w:eastAsia="zh-CN"/>
              </w:rPr>
            </w:pPr>
            <w:r>
              <w:rPr>
                <w:rFonts w:hint="eastAsia" w:ascii="宋体" w:hAnsi="宋体" w:cs="宋体"/>
                <w:color w:val="0000FF"/>
                <w:kern w:val="0"/>
                <w:szCs w:val="21"/>
                <w:highlight w:val="none"/>
                <w:lang w:val="en-US" w:eastAsia="zh-CN"/>
              </w:rPr>
              <w:t>1.</w:t>
            </w:r>
            <w:r>
              <w:rPr>
                <w:rFonts w:hint="eastAsia" w:ascii="宋体" w:hAnsi="宋体" w:eastAsia="宋体" w:cs="宋体"/>
                <w:color w:val="0000FF"/>
                <w:kern w:val="0"/>
                <w:szCs w:val="21"/>
                <w:highlight w:val="none"/>
                <w:lang w:val="en-US" w:eastAsia="zh-CN"/>
              </w:rPr>
              <w:t>提供的方案满足上述三点的得</w:t>
            </w:r>
            <w:r>
              <w:rPr>
                <w:rFonts w:hint="eastAsia" w:ascii="宋体" w:hAnsi="宋体" w:cs="宋体"/>
                <w:color w:val="0000FF"/>
                <w:kern w:val="0"/>
                <w:szCs w:val="21"/>
                <w:highlight w:val="none"/>
                <w:lang w:val="en-US" w:eastAsia="zh-CN"/>
              </w:rPr>
              <w:t>60</w:t>
            </w:r>
            <w:r>
              <w:rPr>
                <w:rFonts w:hint="eastAsia" w:ascii="宋体" w:hAnsi="宋体" w:eastAsia="宋体" w:cs="宋体"/>
                <w:color w:val="0000FF"/>
                <w:kern w:val="0"/>
                <w:szCs w:val="21"/>
                <w:highlight w:val="none"/>
                <w:lang w:val="en-US" w:eastAsia="zh-CN"/>
              </w:rPr>
              <w:t>分，满足任意二点的得</w:t>
            </w:r>
            <w:r>
              <w:rPr>
                <w:rFonts w:hint="eastAsia" w:ascii="宋体" w:hAnsi="宋体" w:cs="宋体"/>
                <w:color w:val="0000FF"/>
                <w:kern w:val="0"/>
                <w:szCs w:val="21"/>
                <w:highlight w:val="none"/>
                <w:lang w:val="en-US" w:eastAsia="zh-CN"/>
              </w:rPr>
              <w:t>40</w:t>
            </w:r>
            <w:r>
              <w:rPr>
                <w:rFonts w:hint="eastAsia" w:ascii="宋体" w:hAnsi="宋体" w:eastAsia="宋体" w:cs="宋体"/>
                <w:color w:val="0000FF"/>
                <w:kern w:val="0"/>
                <w:szCs w:val="21"/>
                <w:highlight w:val="none"/>
                <w:lang w:val="en-US" w:eastAsia="zh-CN"/>
              </w:rPr>
              <w:t>分，满足任意一点的得</w:t>
            </w:r>
            <w:r>
              <w:rPr>
                <w:rFonts w:hint="eastAsia" w:ascii="宋体" w:hAnsi="宋体" w:cs="宋体"/>
                <w:color w:val="0000FF"/>
                <w:kern w:val="0"/>
                <w:szCs w:val="21"/>
                <w:highlight w:val="none"/>
                <w:lang w:val="en-US" w:eastAsia="zh-CN"/>
              </w:rPr>
              <w:t>20</w:t>
            </w:r>
            <w:r>
              <w:rPr>
                <w:rFonts w:hint="eastAsia" w:ascii="宋体" w:hAnsi="宋体" w:eastAsia="宋体" w:cs="宋体"/>
                <w:color w:val="0000FF"/>
                <w:kern w:val="0"/>
                <w:szCs w:val="21"/>
                <w:highlight w:val="none"/>
                <w:lang w:val="en-US" w:eastAsia="zh-CN"/>
              </w:rPr>
              <w:t>分，未满足不得分。</w:t>
            </w:r>
          </w:p>
          <w:p>
            <w:pPr>
              <w:keepNext w:val="0"/>
              <w:keepLines w:val="0"/>
              <w:pageBreakBefore w:val="0"/>
              <w:kinsoku/>
              <w:overflowPunct/>
              <w:topLinePunct w:val="0"/>
              <w:autoSpaceDE/>
              <w:autoSpaceDN/>
              <w:bidi w:val="0"/>
              <w:adjustRightInd/>
              <w:snapToGrid w:val="0"/>
              <w:spacing w:line="360" w:lineRule="exact"/>
              <w:textAlignment w:val="auto"/>
              <w:rPr>
                <w:rFonts w:hint="eastAsia" w:ascii="宋体" w:hAnsi="宋体" w:eastAsia="宋体" w:cs="宋体"/>
                <w:color w:val="0000FF"/>
                <w:kern w:val="0"/>
                <w:szCs w:val="21"/>
                <w:highlight w:val="none"/>
                <w:lang w:val="en-US" w:eastAsia="zh-CN"/>
              </w:rPr>
            </w:pPr>
            <w:r>
              <w:rPr>
                <w:rFonts w:hint="eastAsia" w:ascii="宋体" w:hAnsi="宋体" w:cs="宋体"/>
                <w:color w:val="0000FF"/>
                <w:kern w:val="0"/>
                <w:szCs w:val="21"/>
                <w:highlight w:val="none"/>
                <w:lang w:val="en-US" w:eastAsia="zh-CN"/>
              </w:rPr>
              <w:t>2.</w:t>
            </w:r>
            <w:r>
              <w:rPr>
                <w:rFonts w:hint="eastAsia" w:ascii="宋体" w:hAnsi="宋体" w:eastAsia="宋体" w:cs="宋体"/>
                <w:color w:val="0000FF"/>
                <w:kern w:val="0"/>
                <w:szCs w:val="21"/>
                <w:highlight w:val="none"/>
                <w:lang w:val="en-US" w:eastAsia="zh-CN"/>
              </w:rPr>
              <w:t>在此基础上，由评审委员会对具体响应内容进一步评审：</w:t>
            </w:r>
          </w:p>
          <w:p>
            <w:pPr>
              <w:keepNext w:val="0"/>
              <w:keepLines w:val="0"/>
              <w:pageBreakBefore w:val="0"/>
              <w:kinsoku/>
              <w:overflowPunct/>
              <w:topLinePunct w:val="0"/>
              <w:autoSpaceDE/>
              <w:autoSpaceDN/>
              <w:bidi w:val="0"/>
              <w:adjustRightInd/>
              <w:snapToGrid w:val="0"/>
              <w:spacing w:line="360" w:lineRule="exact"/>
              <w:textAlignment w:val="auto"/>
              <w:rPr>
                <w:rFonts w:hint="eastAsia" w:ascii="宋体" w:hAnsi="宋体" w:eastAsia="宋体" w:cs="宋体"/>
                <w:color w:val="0000FF"/>
                <w:kern w:val="0"/>
                <w:szCs w:val="21"/>
                <w:highlight w:val="none"/>
                <w:lang w:val="en-US" w:eastAsia="zh-CN"/>
              </w:rPr>
            </w:pPr>
            <w:r>
              <w:rPr>
                <w:rFonts w:hint="eastAsia" w:ascii="宋体" w:hAnsi="宋体" w:eastAsia="宋体" w:cs="宋体"/>
                <w:color w:val="0000FF"/>
                <w:kern w:val="0"/>
                <w:szCs w:val="21"/>
                <w:highlight w:val="none"/>
                <w:lang w:val="en-US" w:eastAsia="zh-CN"/>
              </w:rPr>
              <w:t>①方案极合理、条理极清晰、可操作性极强的得4</w:t>
            </w:r>
            <w:r>
              <w:rPr>
                <w:rFonts w:hint="eastAsia" w:ascii="宋体" w:hAnsi="宋体" w:cs="宋体"/>
                <w:color w:val="0000FF"/>
                <w:kern w:val="0"/>
                <w:szCs w:val="21"/>
                <w:highlight w:val="none"/>
                <w:lang w:val="en-US" w:eastAsia="zh-CN"/>
              </w:rPr>
              <w:t>0</w:t>
            </w:r>
            <w:r>
              <w:rPr>
                <w:rFonts w:hint="eastAsia" w:ascii="宋体" w:hAnsi="宋体" w:eastAsia="宋体" w:cs="宋体"/>
                <w:color w:val="0000FF"/>
                <w:kern w:val="0"/>
                <w:szCs w:val="21"/>
                <w:highlight w:val="none"/>
                <w:lang w:val="en-US" w:eastAsia="zh-CN"/>
              </w:rPr>
              <w:t>分；</w:t>
            </w:r>
            <w:r>
              <w:rPr>
                <w:rFonts w:hint="eastAsia" w:ascii="宋体" w:hAnsi="宋体" w:eastAsia="宋体" w:cs="宋体"/>
                <w:color w:val="0000FF"/>
                <w:kern w:val="0"/>
                <w:szCs w:val="21"/>
                <w:highlight w:val="none"/>
                <w:lang w:val="en-US" w:eastAsia="zh-CN"/>
              </w:rPr>
              <w:br w:type="textWrapping"/>
            </w:r>
            <w:r>
              <w:rPr>
                <w:rFonts w:hint="eastAsia" w:ascii="宋体" w:hAnsi="宋体" w:eastAsia="宋体" w:cs="宋体"/>
                <w:color w:val="0000FF"/>
                <w:kern w:val="0"/>
                <w:szCs w:val="21"/>
                <w:highlight w:val="none"/>
                <w:lang w:val="en-US" w:eastAsia="zh-CN"/>
              </w:rPr>
              <w:t>②方案合理、条理清晰、可操作性强的得3</w:t>
            </w:r>
            <w:r>
              <w:rPr>
                <w:rFonts w:hint="eastAsia" w:ascii="宋体" w:hAnsi="宋体" w:cs="宋体"/>
                <w:color w:val="0000FF"/>
                <w:kern w:val="0"/>
                <w:szCs w:val="21"/>
                <w:highlight w:val="none"/>
                <w:lang w:val="en-US" w:eastAsia="zh-CN"/>
              </w:rPr>
              <w:t>0</w:t>
            </w:r>
            <w:r>
              <w:rPr>
                <w:rFonts w:hint="eastAsia" w:ascii="宋体" w:hAnsi="宋体" w:eastAsia="宋体" w:cs="宋体"/>
                <w:color w:val="0000FF"/>
                <w:kern w:val="0"/>
                <w:szCs w:val="21"/>
                <w:highlight w:val="none"/>
                <w:lang w:val="en-US" w:eastAsia="zh-CN"/>
              </w:rPr>
              <w:t>分；</w:t>
            </w:r>
            <w:r>
              <w:rPr>
                <w:rFonts w:hint="eastAsia" w:ascii="宋体" w:hAnsi="宋体" w:eastAsia="宋体" w:cs="宋体"/>
                <w:color w:val="0000FF"/>
                <w:kern w:val="0"/>
                <w:szCs w:val="21"/>
                <w:highlight w:val="none"/>
                <w:lang w:val="en-US" w:eastAsia="zh-CN"/>
              </w:rPr>
              <w:br w:type="textWrapping"/>
            </w:r>
            <w:r>
              <w:rPr>
                <w:rFonts w:hint="eastAsia" w:ascii="宋体" w:hAnsi="宋体" w:eastAsia="宋体" w:cs="宋体"/>
                <w:color w:val="0000FF"/>
                <w:kern w:val="0"/>
                <w:szCs w:val="21"/>
                <w:highlight w:val="none"/>
                <w:lang w:val="en-US" w:eastAsia="zh-CN"/>
              </w:rPr>
              <w:t>③方案较合理、条理较清晰、可操作性较强的得2</w:t>
            </w:r>
            <w:r>
              <w:rPr>
                <w:rFonts w:hint="eastAsia" w:ascii="宋体" w:hAnsi="宋体" w:cs="宋体"/>
                <w:color w:val="0000FF"/>
                <w:kern w:val="0"/>
                <w:szCs w:val="21"/>
                <w:highlight w:val="none"/>
                <w:lang w:val="en-US" w:eastAsia="zh-CN"/>
              </w:rPr>
              <w:t>0</w:t>
            </w:r>
            <w:r>
              <w:rPr>
                <w:rFonts w:hint="eastAsia" w:ascii="宋体" w:hAnsi="宋体" w:eastAsia="宋体" w:cs="宋体"/>
                <w:color w:val="0000FF"/>
                <w:kern w:val="0"/>
                <w:szCs w:val="21"/>
                <w:highlight w:val="none"/>
                <w:lang w:val="en-US" w:eastAsia="zh-CN"/>
              </w:rPr>
              <w:t>分；</w:t>
            </w:r>
            <w:r>
              <w:rPr>
                <w:rFonts w:hint="eastAsia" w:ascii="宋体" w:hAnsi="宋体" w:eastAsia="宋体" w:cs="宋体"/>
                <w:color w:val="0000FF"/>
                <w:kern w:val="0"/>
                <w:szCs w:val="21"/>
                <w:highlight w:val="none"/>
                <w:lang w:val="en-US" w:eastAsia="zh-CN"/>
              </w:rPr>
              <w:br w:type="textWrapping"/>
            </w:r>
            <w:r>
              <w:rPr>
                <w:rFonts w:hint="eastAsia" w:ascii="宋体" w:hAnsi="宋体" w:eastAsia="宋体" w:cs="宋体"/>
                <w:color w:val="0000FF"/>
                <w:kern w:val="0"/>
                <w:szCs w:val="21"/>
                <w:highlight w:val="none"/>
                <w:lang w:val="en-US" w:eastAsia="zh-CN"/>
              </w:rPr>
              <w:t>④方案一般合理、条理一般、可操作性一般的得1</w:t>
            </w:r>
            <w:r>
              <w:rPr>
                <w:rFonts w:hint="eastAsia" w:ascii="宋体" w:hAnsi="宋体" w:cs="宋体"/>
                <w:color w:val="0000FF"/>
                <w:kern w:val="0"/>
                <w:szCs w:val="21"/>
                <w:highlight w:val="none"/>
                <w:lang w:val="en-US" w:eastAsia="zh-CN"/>
              </w:rPr>
              <w:t>0</w:t>
            </w:r>
            <w:r>
              <w:rPr>
                <w:rFonts w:hint="eastAsia" w:ascii="宋体" w:hAnsi="宋体" w:eastAsia="宋体" w:cs="宋体"/>
                <w:color w:val="0000FF"/>
                <w:kern w:val="0"/>
                <w:szCs w:val="21"/>
                <w:highlight w:val="none"/>
                <w:lang w:val="en-US" w:eastAsia="zh-CN"/>
              </w:rPr>
              <w:t>分；</w:t>
            </w:r>
          </w:p>
          <w:p>
            <w:pPr>
              <w:keepNext w:val="0"/>
              <w:keepLines w:val="0"/>
              <w:pageBreakBefore w:val="0"/>
              <w:kinsoku/>
              <w:overflowPunct/>
              <w:topLinePunct w:val="0"/>
              <w:autoSpaceDE/>
              <w:autoSpaceDN/>
              <w:bidi w:val="0"/>
              <w:adjustRightInd/>
              <w:spacing w:line="360" w:lineRule="exact"/>
              <w:textAlignment w:val="auto"/>
              <w:rPr>
                <w:rFonts w:hint="eastAsia" w:ascii="宋体" w:hAnsi="宋体" w:eastAsiaTheme="minorEastAsia" w:cstheme="minorBidi"/>
                <w:bCs/>
                <w:kern w:val="2"/>
                <w:sz w:val="21"/>
                <w:szCs w:val="21"/>
                <w:lang w:val="en-US" w:eastAsia="zh-CN" w:bidi="ar-SA"/>
              </w:rPr>
            </w:pPr>
            <w:r>
              <w:rPr>
                <w:rFonts w:hint="eastAsia" w:ascii="宋体" w:hAnsi="宋体" w:eastAsia="宋体" w:cs="宋体"/>
                <w:color w:val="0000FF"/>
                <w:kern w:val="0"/>
                <w:szCs w:val="21"/>
                <w:highlight w:val="none"/>
                <w:lang w:val="en-US" w:eastAsia="zh-CN"/>
              </w:rPr>
              <w:t>⑤方案不合理、条理不清晰、可操作性差的不得分。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4"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textAlignment w:val="auto"/>
              <w:rPr>
                <w:rFonts w:hint="eastAsia" w:ascii="宋体" w:hAnsi="宋体" w:eastAsiaTheme="minorEastAsia" w:cstheme="minorBidi"/>
                <w:kern w:val="2"/>
                <w:sz w:val="21"/>
                <w:szCs w:val="21"/>
                <w:lang w:val="en-US" w:eastAsia="zh-CN" w:bidi="ar-SA"/>
              </w:rPr>
            </w:pPr>
            <w:r>
              <w:rPr>
                <w:rFonts w:hint="eastAsia" w:ascii="宋体" w:hAnsi="宋体"/>
                <w:szCs w:val="21"/>
              </w:rPr>
              <w:t>3</w:t>
            </w:r>
          </w:p>
        </w:tc>
        <w:tc>
          <w:tcPr>
            <w:tcW w:w="175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项目质量管理措施</w:t>
            </w:r>
          </w:p>
        </w:tc>
        <w:tc>
          <w:tcPr>
            <w:tcW w:w="6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pacing w:line="360" w:lineRule="exact"/>
              <w:jc w:val="center"/>
              <w:textAlignment w:val="auto"/>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15</w:t>
            </w:r>
          </w:p>
        </w:tc>
        <w:tc>
          <w:tcPr>
            <w:tcW w:w="5254"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keepNext w:val="0"/>
              <w:keepLines w:val="0"/>
              <w:pageBreakBefore w:val="0"/>
              <w:numPr>
                <w:ilvl w:val="0"/>
                <w:numId w:val="3"/>
              </w:numPr>
              <w:suppressLineNumbers w:val="0"/>
              <w:kinsoku/>
              <w:overflowPunct/>
              <w:topLinePunct w:val="0"/>
              <w:autoSpaceDE/>
              <w:autoSpaceDN/>
              <w:bidi w:val="0"/>
              <w:adjustRightInd/>
              <w:spacing w:before="0" w:beforeAutospacing="0" w:after="0" w:afterAutospacing="0" w:line="360" w:lineRule="exact"/>
              <w:ind w:left="0" w:leftChars="0" w:right="0" w:firstLine="0"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w:t>
            </w:r>
          </w:p>
          <w:p>
            <w:pPr>
              <w:keepNext w:val="0"/>
              <w:keepLines w:val="0"/>
              <w:pageBreakBefore w:val="0"/>
              <w:kinsoku/>
              <w:overflowPunct/>
              <w:topLinePunct w:val="0"/>
              <w:autoSpaceDE/>
              <w:autoSpaceDN/>
              <w:bidi w:val="0"/>
              <w:adjustRightInd/>
              <w:spacing w:line="360" w:lineRule="exact"/>
              <w:textAlignment w:val="auto"/>
              <w:rPr>
                <w:rFonts w:hint="default"/>
                <w:lang w:val="en-US" w:eastAsia="zh-CN"/>
              </w:rPr>
            </w:pPr>
            <w:r>
              <w:rPr>
                <w:rFonts w:hint="eastAsia"/>
                <w:lang w:val="en-US" w:eastAsia="zh-CN"/>
              </w:rPr>
              <w:t>供应商针对本</w:t>
            </w:r>
            <w:r>
              <w:rPr>
                <w:rFonts w:hint="eastAsia"/>
              </w:rPr>
              <w:t>项目</w:t>
            </w:r>
            <w:r>
              <w:rPr>
                <w:rFonts w:hint="eastAsia"/>
                <w:lang w:val="en-US" w:eastAsia="zh-CN"/>
              </w:rPr>
              <w:t>提供的</w:t>
            </w:r>
            <w:r>
              <w:rPr>
                <w:rFonts w:hint="eastAsia"/>
              </w:rPr>
              <w:t>项目质量管理措施</w:t>
            </w:r>
            <w:r>
              <w:rPr>
                <w:rFonts w:hint="eastAsia"/>
                <w:lang w:eastAsia="zh-CN"/>
              </w:rPr>
              <w:t>，</w:t>
            </w:r>
            <w:r>
              <w:rPr>
                <w:rFonts w:hint="eastAsia"/>
                <w:lang w:val="en-US" w:eastAsia="zh-CN"/>
              </w:rPr>
              <w:t>包括但不限于：</w:t>
            </w:r>
          </w:p>
          <w:p>
            <w:pPr>
              <w:keepNext w:val="0"/>
              <w:keepLines w:val="0"/>
              <w:pageBreakBefore w:val="0"/>
              <w:numPr>
                <w:ilvl w:val="0"/>
                <w:numId w:val="4"/>
              </w:numPr>
              <w:kinsoku/>
              <w:overflowPunct/>
              <w:topLinePunct w:val="0"/>
              <w:autoSpaceDE/>
              <w:autoSpaceDN/>
              <w:bidi w:val="0"/>
              <w:adjustRightInd/>
              <w:spacing w:line="360" w:lineRule="exact"/>
              <w:textAlignment w:val="auto"/>
              <w:rPr>
                <w:rFonts w:hint="eastAsia"/>
                <w:b/>
                <w:bCs/>
              </w:rPr>
            </w:pPr>
            <w:r>
              <w:rPr>
                <w:rFonts w:hint="eastAsia"/>
                <w:b/>
                <w:bCs/>
              </w:rPr>
              <w:t>管理职责</w:t>
            </w:r>
            <w:r>
              <w:rPr>
                <w:rFonts w:hint="eastAsia"/>
                <w:b/>
                <w:bCs/>
                <w:lang w:eastAsia="zh-CN"/>
              </w:rPr>
              <w:t>；</w:t>
            </w:r>
          </w:p>
          <w:p>
            <w:pPr>
              <w:keepNext w:val="0"/>
              <w:keepLines w:val="0"/>
              <w:pageBreakBefore w:val="0"/>
              <w:numPr>
                <w:ilvl w:val="0"/>
                <w:numId w:val="4"/>
              </w:numPr>
              <w:kinsoku/>
              <w:overflowPunct/>
              <w:topLinePunct w:val="0"/>
              <w:autoSpaceDE/>
              <w:autoSpaceDN/>
              <w:bidi w:val="0"/>
              <w:adjustRightInd/>
              <w:spacing w:line="360" w:lineRule="exact"/>
              <w:textAlignment w:val="auto"/>
              <w:rPr>
                <w:rFonts w:hint="eastAsia"/>
                <w:b/>
                <w:bCs/>
              </w:rPr>
            </w:pPr>
            <w:r>
              <w:rPr>
                <w:rFonts w:hint="eastAsia"/>
                <w:b/>
                <w:bCs/>
              </w:rPr>
              <w:t>资源管理</w:t>
            </w:r>
            <w:r>
              <w:rPr>
                <w:rFonts w:hint="eastAsia"/>
                <w:b/>
                <w:bCs/>
                <w:lang w:val="en-US" w:eastAsia="zh-CN"/>
              </w:rPr>
              <w:t>计划</w:t>
            </w:r>
            <w:r>
              <w:rPr>
                <w:rFonts w:hint="eastAsia"/>
                <w:b/>
                <w:bCs/>
                <w:lang w:eastAsia="zh-CN"/>
              </w:rPr>
              <w:t>；</w:t>
            </w:r>
          </w:p>
          <w:p>
            <w:pPr>
              <w:keepNext w:val="0"/>
              <w:keepLines w:val="0"/>
              <w:pageBreakBefore w:val="0"/>
              <w:numPr>
                <w:ilvl w:val="0"/>
                <w:numId w:val="4"/>
              </w:numPr>
              <w:kinsoku/>
              <w:overflowPunct/>
              <w:topLinePunct w:val="0"/>
              <w:autoSpaceDE/>
              <w:autoSpaceDN/>
              <w:bidi w:val="0"/>
              <w:adjustRightInd/>
              <w:spacing w:line="360" w:lineRule="exact"/>
              <w:textAlignment w:val="auto"/>
              <w:rPr>
                <w:rFonts w:hint="eastAsia"/>
                <w:b/>
                <w:bCs/>
              </w:rPr>
            </w:pPr>
            <w:r>
              <w:rPr>
                <w:rFonts w:hint="eastAsia"/>
                <w:b/>
                <w:bCs/>
              </w:rPr>
              <w:t>服务</w:t>
            </w:r>
            <w:r>
              <w:rPr>
                <w:rFonts w:hint="eastAsia"/>
                <w:b/>
                <w:bCs/>
                <w:lang w:val="en-US" w:eastAsia="zh-CN"/>
              </w:rPr>
              <w:t>实施计划</w:t>
            </w:r>
            <w:r>
              <w:rPr>
                <w:rFonts w:hint="eastAsia"/>
                <w:b/>
                <w:bCs/>
                <w:lang w:eastAsia="zh-CN"/>
              </w:rPr>
              <w:t>；</w:t>
            </w:r>
          </w:p>
          <w:p>
            <w:pPr>
              <w:keepNext w:val="0"/>
              <w:keepLines w:val="0"/>
              <w:pageBreakBefore w:val="0"/>
              <w:numPr>
                <w:ilvl w:val="0"/>
                <w:numId w:val="4"/>
              </w:numPr>
              <w:kinsoku/>
              <w:overflowPunct/>
              <w:topLinePunct w:val="0"/>
              <w:autoSpaceDE/>
              <w:autoSpaceDN/>
              <w:bidi w:val="0"/>
              <w:adjustRightInd/>
              <w:spacing w:line="360" w:lineRule="exact"/>
              <w:textAlignment w:val="auto"/>
              <w:rPr>
                <w:rFonts w:hint="eastAsia"/>
                <w:b/>
                <w:bCs/>
              </w:rPr>
            </w:pPr>
            <w:r>
              <w:rPr>
                <w:rFonts w:hint="eastAsia"/>
                <w:b/>
                <w:bCs/>
              </w:rPr>
              <w:t>质量控制</w:t>
            </w:r>
            <w:r>
              <w:rPr>
                <w:rFonts w:hint="eastAsia"/>
                <w:b/>
                <w:bCs/>
                <w:lang w:val="en-US" w:eastAsia="zh-CN"/>
              </w:rPr>
              <w:t>计划</w:t>
            </w:r>
            <w:r>
              <w:rPr>
                <w:rFonts w:hint="eastAsia"/>
                <w:b/>
                <w:bCs/>
                <w:lang w:eastAsia="zh-CN"/>
              </w:rPr>
              <w:t>；</w:t>
            </w:r>
          </w:p>
          <w:p>
            <w:pPr>
              <w:keepNext w:val="0"/>
              <w:keepLines w:val="0"/>
              <w:pageBreakBefore w:val="0"/>
              <w:numPr>
                <w:ilvl w:val="0"/>
                <w:numId w:val="4"/>
              </w:numPr>
              <w:kinsoku/>
              <w:overflowPunct/>
              <w:topLinePunct w:val="0"/>
              <w:autoSpaceDE/>
              <w:autoSpaceDN/>
              <w:bidi w:val="0"/>
              <w:adjustRightInd/>
              <w:spacing w:line="360" w:lineRule="exact"/>
              <w:textAlignment w:val="auto"/>
              <w:rPr>
                <w:rFonts w:hint="eastAsia"/>
                <w:b/>
                <w:bCs/>
              </w:rPr>
            </w:pPr>
            <w:r>
              <w:rPr>
                <w:rFonts w:hint="eastAsia"/>
                <w:b/>
                <w:bCs/>
              </w:rPr>
              <w:t>售后服务计划</w:t>
            </w:r>
            <w:r>
              <w:rPr>
                <w:rFonts w:hint="eastAsia"/>
                <w:b/>
                <w:bCs/>
                <w:lang w:eastAsia="zh-CN"/>
              </w:rPr>
              <w:t>。</w:t>
            </w:r>
          </w:p>
          <w:p>
            <w:pPr>
              <w:keepNext w:val="0"/>
              <w:keepLines w:val="0"/>
              <w:pageBreakBefore w:val="0"/>
              <w:numPr>
                <w:ilvl w:val="0"/>
                <w:numId w:val="3"/>
              </w:numPr>
              <w:suppressLineNumbers w:val="0"/>
              <w:kinsoku/>
              <w:overflowPunct/>
              <w:topLinePunct w:val="0"/>
              <w:autoSpaceDE/>
              <w:autoSpaceDN/>
              <w:bidi w:val="0"/>
              <w:adjustRightInd/>
              <w:spacing w:before="0" w:beforeAutospacing="0" w:after="0" w:afterAutospacing="0" w:line="360" w:lineRule="exact"/>
              <w:ind w:left="0" w:leftChars="0" w:right="0" w:firstLine="0" w:firstLineChars="0"/>
              <w:textAlignment w:val="auto"/>
              <w:rPr>
                <w:rFonts w:hint="eastAsia" w:ascii="宋体" w:hAnsi="宋体" w:eastAsia="宋体" w:cs="宋体"/>
                <w:color w:val="0000FF"/>
                <w:sz w:val="21"/>
                <w:szCs w:val="21"/>
                <w:highlight w:val="none"/>
              </w:rPr>
            </w:pPr>
            <w:r>
              <w:rPr>
                <w:rFonts w:hint="eastAsia" w:ascii="宋体" w:hAnsi="宋体" w:eastAsia="宋体" w:cs="宋体"/>
                <w:b/>
                <w:bCs/>
                <w:color w:val="0000FF"/>
                <w:sz w:val="21"/>
                <w:szCs w:val="21"/>
                <w:highlight w:val="none"/>
                <w:lang w:eastAsia="zh-CN"/>
              </w:rPr>
              <w:t>评审标准</w:t>
            </w:r>
            <w:r>
              <w:rPr>
                <w:rFonts w:hint="eastAsia" w:ascii="宋体" w:hAnsi="宋体" w:eastAsia="宋体" w:cs="宋体"/>
                <w:b/>
                <w:bCs/>
                <w:color w:val="0000FF"/>
                <w:sz w:val="21"/>
                <w:szCs w:val="21"/>
                <w:highlight w:val="none"/>
              </w:rPr>
              <w:t>：</w:t>
            </w:r>
            <w:r>
              <w:rPr>
                <w:rFonts w:hint="eastAsia" w:ascii="宋体" w:hAnsi="宋体" w:eastAsia="宋体" w:cs="宋体"/>
                <w:color w:val="0000FF"/>
                <w:sz w:val="21"/>
                <w:szCs w:val="21"/>
                <w:highlight w:val="none"/>
              </w:rPr>
              <w:t xml:space="preserve"> </w:t>
            </w:r>
          </w:p>
          <w:p>
            <w:pPr>
              <w:keepNext w:val="0"/>
              <w:keepLines w:val="0"/>
              <w:pageBreakBefore w:val="0"/>
              <w:kinsoku/>
              <w:overflowPunct/>
              <w:topLinePunct w:val="0"/>
              <w:autoSpaceDE/>
              <w:autoSpaceDN/>
              <w:bidi w:val="0"/>
              <w:adjustRightInd/>
              <w:snapToGrid w:val="0"/>
              <w:spacing w:line="360" w:lineRule="exact"/>
              <w:textAlignment w:val="auto"/>
              <w:rPr>
                <w:rFonts w:hint="eastAsia" w:ascii="宋体" w:hAnsi="宋体" w:eastAsia="宋体" w:cs="宋体"/>
                <w:color w:val="0000FF"/>
                <w:kern w:val="0"/>
                <w:szCs w:val="21"/>
                <w:highlight w:val="none"/>
                <w:lang w:val="en-US" w:eastAsia="zh-CN"/>
              </w:rPr>
            </w:pPr>
            <w:r>
              <w:rPr>
                <w:rFonts w:hint="eastAsia" w:ascii="宋体" w:hAnsi="宋体" w:cs="宋体"/>
                <w:color w:val="0000FF"/>
                <w:kern w:val="0"/>
                <w:szCs w:val="21"/>
                <w:highlight w:val="none"/>
                <w:lang w:val="en-US" w:eastAsia="zh-CN"/>
              </w:rPr>
              <w:t>1.</w:t>
            </w:r>
            <w:r>
              <w:rPr>
                <w:rFonts w:hint="eastAsia" w:ascii="宋体" w:hAnsi="宋体" w:eastAsia="宋体" w:cs="宋体"/>
                <w:color w:val="0000FF"/>
                <w:kern w:val="0"/>
                <w:szCs w:val="21"/>
                <w:highlight w:val="none"/>
                <w:lang w:val="en-US" w:eastAsia="zh-CN"/>
              </w:rPr>
              <w:t>提供的方案满足上述五点的得</w:t>
            </w:r>
            <w:r>
              <w:rPr>
                <w:rFonts w:hint="eastAsia" w:ascii="宋体" w:hAnsi="宋体" w:cs="宋体"/>
                <w:color w:val="0000FF"/>
                <w:kern w:val="0"/>
                <w:szCs w:val="21"/>
                <w:highlight w:val="none"/>
                <w:lang w:val="en-US" w:eastAsia="zh-CN"/>
              </w:rPr>
              <w:t>60</w:t>
            </w:r>
            <w:r>
              <w:rPr>
                <w:rFonts w:hint="eastAsia" w:ascii="宋体" w:hAnsi="宋体" w:eastAsia="宋体" w:cs="宋体"/>
                <w:color w:val="0000FF"/>
                <w:kern w:val="0"/>
                <w:szCs w:val="21"/>
                <w:highlight w:val="none"/>
                <w:lang w:val="en-US" w:eastAsia="zh-CN"/>
              </w:rPr>
              <w:t>分，满足任意四点的得</w:t>
            </w:r>
            <w:r>
              <w:rPr>
                <w:rFonts w:hint="eastAsia" w:ascii="宋体" w:hAnsi="宋体" w:cs="宋体"/>
                <w:color w:val="0000FF"/>
                <w:kern w:val="0"/>
                <w:szCs w:val="21"/>
                <w:highlight w:val="none"/>
                <w:lang w:val="en-US" w:eastAsia="zh-CN"/>
              </w:rPr>
              <w:t>40</w:t>
            </w:r>
            <w:r>
              <w:rPr>
                <w:rFonts w:hint="eastAsia" w:ascii="宋体" w:hAnsi="宋体" w:eastAsia="宋体" w:cs="宋体"/>
                <w:color w:val="0000FF"/>
                <w:kern w:val="0"/>
                <w:szCs w:val="21"/>
                <w:highlight w:val="none"/>
                <w:lang w:val="en-US" w:eastAsia="zh-CN"/>
              </w:rPr>
              <w:t>分，满足任意三点的得</w:t>
            </w:r>
            <w:r>
              <w:rPr>
                <w:rFonts w:hint="eastAsia" w:ascii="宋体" w:hAnsi="宋体" w:cs="宋体"/>
                <w:color w:val="0000FF"/>
                <w:kern w:val="0"/>
                <w:szCs w:val="21"/>
                <w:highlight w:val="none"/>
                <w:lang w:val="en-US" w:eastAsia="zh-CN"/>
              </w:rPr>
              <w:t>30</w:t>
            </w:r>
            <w:r>
              <w:rPr>
                <w:rFonts w:hint="eastAsia" w:ascii="宋体" w:hAnsi="宋体" w:eastAsia="宋体" w:cs="宋体"/>
                <w:color w:val="0000FF"/>
                <w:kern w:val="0"/>
                <w:szCs w:val="21"/>
                <w:highlight w:val="none"/>
                <w:lang w:val="en-US" w:eastAsia="zh-CN"/>
              </w:rPr>
              <w:t>分，满足任意两点的得</w:t>
            </w:r>
            <w:r>
              <w:rPr>
                <w:rFonts w:hint="eastAsia" w:ascii="宋体" w:hAnsi="宋体" w:cs="宋体"/>
                <w:color w:val="0000FF"/>
                <w:kern w:val="0"/>
                <w:szCs w:val="21"/>
                <w:highlight w:val="none"/>
                <w:lang w:val="en-US" w:eastAsia="zh-CN"/>
              </w:rPr>
              <w:t>20</w:t>
            </w:r>
            <w:r>
              <w:rPr>
                <w:rFonts w:hint="eastAsia" w:ascii="宋体" w:hAnsi="宋体" w:eastAsia="宋体" w:cs="宋体"/>
                <w:color w:val="0000FF"/>
                <w:kern w:val="0"/>
                <w:szCs w:val="21"/>
                <w:highlight w:val="none"/>
                <w:lang w:val="en-US" w:eastAsia="zh-CN"/>
              </w:rPr>
              <w:t>分，满足任意一点的得</w:t>
            </w:r>
            <w:r>
              <w:rPr>
                <w:rFonts w:hint="eastAsia" w:ascii="宋体" w:hAnsi="宋体" w:cs="宋体"/>
                <w:color w:val="0000FF"/>
                <w:kern w:val="0"/>
                <w:szCs w:val="21"/>
                <w:highlight w:val="none"/>
                <w:lang w:val="en-US" w:eastAsia="zh-CN"/>
              </w:rPr>
              <w:t>10</w:t>
            </w:r>
            <w:r>
              <w:rPr>
                <w:rFonts w:hint="eastAsia" w:ascii="宋体" w:hAnsi="宋体" w:eastAsia="宋体" w:cs="宋体"/>
                <w:color w:val="0000FF"/>
                <w:kern w:val="0"/>
                <w:szCs w:val="21"/>
                <w:highlight w:val="none"/>
                <w:lang w:val="en-US" w:eastAsia="zh-CN"/>
              </w:rPr>
              <w:t>分，未满足不得分。</w:t>
            </w:r>
          </w:p>
          <w:p>
            <w:pPr>
              <w:keepNext w:val="0"/>
              <w:keepLines w:val="0"/>
              <w:pageBreakBefore w:val="0"/>
              <w:kinsoku/>
              <w:overflowPunct/>
              <w:topLinePunct w:val="0"/>
              <w:autoSpaceDE/>
              <w:autoSpaceDN/>
              <w:bidi w:val="0"/>
              <w:adjustRightInd/>
              <w:snapToGrid w:val="0"/>
              <w:spacing w:line="360" w:lineRule="exact"/>
              <w:textAlignment w:val="auto"/>
              <w:rPr>
                <w:rFonts w:hint="eastAsia" w:ascii="宋体" w:hAnsi="宋体" w:eastAsia="宋体" w:cs="宋体"/>
                <w:color w:val="0000FF"/>
                <w:kern w:val="0"/>
                <w:szCs w:val="21"/>
                <w:highlight w:val="none"/>
                <w:lang w:val="en-US" w:eastAsia="zh-CN"/>
              </w:rPr>
            </w:pPr>
            <w:r>
              <w:rPr>
                <w:rFonts w:hint="eastAsia" w:ascii="宋体" w:hAnsi="宋体" w:cs="宋体"/>
                <w:color w:val="0000FF"/>
                <w:kern w:val="0"/>
                <w:szCs w:val="21"/>
                <w:highlight w:val="none"/>
                <w:lang w:val="en-US" w:eastAsia="zh-CN"/>
              </w:rPr>
              <w:t>2.</w:t>
            </w:r>
            <w:r>
              <w:rPr>
                <w:rFonts w:hint="eastAsia" w:ascii="宋体" w:hAnsi="宋体" w:eastAsia="宋体" w:cs="宋体"/>
                <w:color w:val="0000FF"/>
                <w:kern w:val="0"/>
                <w:szCs w:val="21"/>
                <w:highlight w:val="none"/>
                <w:lang w:val="en-US" w:eastAsia="zh-CN"/>
              </w:rPr>
              <w:t>在此基础上，由评审委员会对具体响应内容进一步评审：</w:t>
            </w:r>
          </w:p>
          <w:p>
            <w:pPr>
              <w:keepNext w:val="0"/>
              <w:keepLines w:val="0"/>
              <w:pageBreakBefore w:val="0"/>
              <w:kinsoku/>
              <w:overflowPunct/>
              <w:topLinePunct w:val="0"/>
              <w:autoSpaceDE/>
              <w:autoSpaceDN/>
              <w:bidi w:val="0"/>
              <w:adjustRightInd/>
              <w:snapToGrid w:val="0"/>
              <w:spacing w:line="360" w:lineRule="exact"/>
              <w:textAlignment w:val="auto"/>
              <w:rPr>
                <w:rFonts w:hint="eastAsia" w:ascii="宋体" w:hAnsi="宋体" w:eastAsia="宋体" w:cs="宋体"/>
                <w:color w:val="0000FF"/>
                <w:kern w:val="0"/>
                <w:szCs w:val="21"/>
                <w:highlight w:val="none"/>
                <w:lang w:val="en-US" w:eastAsia="zh-CN"/>
              </w:rPr>
            </w:pPr>
            <w:r>
              <w:rPr>
                <w:rFonts w:hint="eastAsia" w:ascii="宋体" w:hAnsi="宋体" w:eastAsia="宋体" w:cs="宋体"/>
                <w:color w:val="0000FF"/>
                <w:kern w:val="0"/>
                <w:szCs w:val="21"/>
                <w:highlight w:val="none"/>
                <w:lang w:val="en-US" w:eastAsia="zh-CN"/>
              </w:rPr>
              <w:t>①方案极合理、条理极清晰、可操作性极强的得4</w:t>
            </w:r>
            <w:r>
              <w:rPr>
                <w:rFonts w:hint="eastAsia" w:ascii="宋体" w:hAnsi="宋体" w:cs="宋体"/>
                <w:color w:val="0000FF"/>
                <w:kern w:val="0"/>
                <w:szCs w:val="21"/>
                <w:highlight w:val="none"/>
                <w:lang w:val="en-US" w:eastAsia="zh-CN"/>
              </w:rPr>
              <w:t>0</w:t>
            </w:r>
            <w:r>
              <w:rPr>
                <w:rFonts w:hint="eastAsia" w:ascii="宋体" w:hAnsi="宋体" w:eastAsia="宋体" w:cs="宋体"/>
                <w:color w:val="0000FF"/>
                <w:kern w:val="0"/>
                <w:szCs w:val="21"/>
                <w:highlight w:val="none"/>
                <w:lang w:val="en-US" w:eastAsia="zh-CN"/>
              </w:rPr>
              <w:t>分；</w:t>
            </w:r>
            <w:r>
              <w:rPr>
                <w:rFonts w:hint="eastAsia" w:ascii="宋体" w:hAnsi="宋体" w:eastAsia="宋体" w:cs="宋体"/>
                <w:color w:val="0000FF"/>
                <w:kern w:val="0"/>
                <w:szCs w:val="21"/>
                <w:highlight w:val="none"/>
                <w:lang w:val="en-US" w:eastAsia="zh-CN"/>
              </w:rPr>
              <w:br w:type="textWrapping"/>
            </w:r>
            <w:r>
              <w:rPr>
                <w:rFonts w:hint="eastAsia" w:ascii="宋体" w:hAnsi="宋体" w:eastAsia="宋体" w:cs="宋体"/>
                <w:color w:val="0000FF"/>
                <w:kern w:val="0"/>
                <w:szCs w:val="21"/>
                <w:highlight w:val="none"/>
                <w:lang w:val="en-US" w:eastAsia="zh-CN"/>
              </w:rPr>
              <w:t>②方案合理、条理清晰、可操作性强的得3</w:t>
            </w:r>
            <w:r>
              <w:rPr>
                <w:rFonts w:hint="eastAsia" w:ascii="宋体" w:hAnsi="宋体" w:cs="宋体"/>
                <w:color w:val="0000FF"/>
                <w:kern w:val="0"/>
                <w:szCs w:val="21"/>
                <w:highlight w:val="none"/>
                <w:lang w:val="en-US" w:eastAsia="zh-CN"/>
              </w:rPr>
              <w:t>0</w:t>
            </w:r>
            <w:r>
              <w:rPr>
                <w:rFonts w:hint="eastAsia" w:ascii="宋体" w:hAnsi="宋体" w:eastAsia="宋体" w:cs="宋体"/>
                <w:color w:val="0000FF"/>
                <w:kern w:val="0"/>
                <w:szCs w:val="21"/>
                <w:highlight w:val="none"/>
                <w:lang w:val="en-US" w:eastAsia="zh-CN"/>
              </w:rPr>
              <w:t>分；</w:t>
            </w:r>
            <w:r>
              <w:rPr>
                <w:rFonts w:hint="eastAsia" w:ascii="宋体" w:hAnsi="宋体" w:eastAsia="宋体" w:cs="宋体"/>
                <w:color w:val="0000FF"/>
                <w:kern w:val="0"/>
                <w:szCs w:val="21"/>
                <w:highlight w:val="none"/>
                <w:lang w:val="en-US" w:eastAsia="zh-CN"/>
              </w:rPr>
              <w:br w:type="textWrapping"/>
            </w:r>
            <w:r>
              <w:rPr>
                <w:rFonts w:hint="eastAsia" w:ascii="宋体" w:hAnsi="宋体" w:eastAsia="宋体" w:cs="宋体"/>
                <w:color w:val="0000FF"/>
                <w:kern w:val="0"/>
                <w:szCs w:val="21"/>
                <w:highlight w:val="none"/>
                <w:lang w:val="en-US" w:eastAsia="zh-CN"/>
              </w:rPr>
              <w:t>③方案较合理、条理较清晰、可操作性较强的得2</w:t>
            </w:r>
            <w:r>
              <w:rPr>
                <w:rFonts w:hint="eastAsia" w:ascii="宋体" w:hAnsi="宋体" w:cs="宋体"/>
                <w:color w:val="0000FF"/>
                <w:kern w:val="0"/>
                <w:szCs w:val="21"/>
                <w:highlight w:val="none"/>
                <w:lang w:val="en-US" w:eastAsia="zh-CN"/>
              </w:rPr>
              <w:t>0</w:t>
            </w:r>
            <w:r>
              <w:rPr>
                <w:rFonts w:hint="eastAsia" w:ascii="宋体" w:hAnsi="宋体" w:eastAsia="宋体" w:cs="宋体"/>
                <w:color w:val="0000FF"/>
                <w:kern w:val="0"/>
                <w:szCs w:val="21"/>
                <w:highlight w:val="none"/>
                <w:lang w:val="en-US" w:eastAsia="zh-CN"/>
              </w:rPr>
              <w:t>分；</w:t>
            </w:r>
            <w:r>
              <w:rPr>
                <w:rFonts w:hint="eastAsia" w:ascii="宋体" w:hAnsi="宋体" w:eastAsia="宋体" w:cs="宋体"/>
                <w:color w:val="0000FF"/>
                <w:kern w:val="0"/>
                <w:szCs w:val="21"/>
                <w:highlight w:val="none"/>
                <w:lang w:val="en-US" w:eastAsia="zh-CN"/>
              </w:rPr>
              <w:br w:type="textWrapping"/>
            </w:r>
            <w:r>
              <w:rPr>
                <w:rFonts w:hint="eastAsia" w:ascii="宋体" w:hAnsi="宋体" w:eastAsia="宋体" w:cs="宋体"/>
                <w:color w:val="0000FF"/>
                <w:kern w:val="0"/>
                <w:szCs w:val="21"/>
                <w:highlight w:val="none"/>
                <w:lang w:val="en-US" w:eastAsia="zh-CN"/>
              </w:rPr>
              <w:t>④方案一般合理、条理一般、可操作性一般的得1</w:t>
            </w:r>
            <w:r>
              <w:rPr>
                <w:rFonts w:hint="eastAsia" w:ascii="宋体" w:hAnsi="宋体" w:cs="宋体"/>
                <w:color w:val="0000FF"/>
                <w:kern w:val="0"/>
                <w:szCs w:val="21"/>
                <w:highlight w:val="none"/>
                <w:lang w:val="en-US" w:eastAsia="zh-CN"/>
              </w:rPr>
              <w:t>0</w:t>
            </w:r>
            <w:r>
              <w:rPr>
                <w:rFonts w:hint="eastAsia" w:ascii="宋体" w:hAnsi="宋体" w:eastAsia="宋体" w:cs="宋体"/>
                <w:color w:val="0000FF"/>
                <w:kern w:val="0"/>
                <w:szCs w:val="21"/>
                <w:highlight w:val="none"/>
                <w:lang w:val="en-US" w:eastAsia="zh-CN"/>
              </w:rPr>
              <w:t>分；</w:t>
            </w:r>
          </w:p>
          <w:p>
            <w:pPr>
              <w:keepNext w:val="0"/>
              <w:keepLines w:val="0"/>
              <w:pageBreakBefore w:val="0"/>
              <w:suppressLineNumbers w:val="0"/>
              <w:kinsoku/>
              <w:overflowPunct/>
              <w:topLinePunct w:val="0"/>
              <w:autoSpaceDE/>
              <w:autoSpaceDN/>
              <w:bidi w:val="0"/>
              <w:adjustRightInd/>
              <w:snapToGrid w:val="0"/>
              <w:spacing w:before="0" w:beforeAutospacing="0" w:after="0" w:afterAutospacing="0" w:line="360" w:lineRule="exact"/>
              <w:ind w:left="0" w:leftChars="0" w:right="0" w:rightChars="0"/>
              <w:textAlignment w:val="auto"/>
              <w:rPr>
                <w:rFonts w:hint="eastAsia" w:ascii="宋体" w:hAnsi="宋体" w:eastAsia="宋体" w:cs="宋体"/>
                <w:kern w:val="2"/>
                <w:sz w:val="21"/>
                <w:szCs w:val="22"/>
                <w:highlight w:val="yellow"/>
                <w:lang w:val="en-US" w:eastAsia="zh-CN" w:bidi="ar-SA"/>
              </w:rPr>
            </w:pPr>
            <w:r>
              <w:rPr>
                <w:rFonts w:hint="eastAsia" w:ascii="宋体" w:hAnsi="宋体" w:eastAsia="宋体" w:cs="宋体"/>
                <w:color w:val="0000FF"/>
                <w:kern w:val="0"/>
                <w:szCs w:val="21"/>
                <w:highlight w:val="none"/>
                <w:lang w:val="en-US" w:eastAsia="zh-CN"/>
              </w:rPr>
              <w:t>⑤方案不合理、条理不清晰、可操作性差的不得分。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14"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napToGrid w:val="0"/>
              <w:spacing w:line="360" w:lineRule="exact"/>
              <w:jc w:val="center"/>
              <w:textAlignment w:val="auto"/>
              <w:rPr>
                <w:rFonts w:hint="eastAsia" w:ascii="宋体" w:hAnsi="宋体" w:eastAsiaTheme="minorEastAsia" w:cstheme="minorBidi"/>
                <w:kern w:val="2"/>
                <w:sz w:val="21"/>
                <w:szCs w:val="21"/>
                <w:lang w:val="en-US" w:eastAsia="zh-CN" w:bidi="ar-SA"/>
              </w:rPr>
            </w:pPr>
            <w:r>
              <w:rPr>
                <w:rFonts w:hint="eastAsia" w:ascii="宋体" w:hAnsi="宋体"/>
                <w:szCs w:val="21"/>
                <w:lang w:val="en-US" w:eastAsia="zh-CN"/>
              </w:rPr>
              <w:t>4</w:t>
            </w:r>
          </w:p>
        </w:tc>
        <w:tc>
          <w:tcPr>
            <w:tcW w:w="175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kern w:val="2"/>
                <w:sz w:val="21"/>
                <w:szCs w:val="22"/>
                <w:lang w:val="en-US" w:eastAsia="zh-CN" w:bidi="ar-SA"/>
              </w:rPr>
              <w:t>服务承诺</w:t>
            </w:r>
          </w:p>
        </w:tc>
        <w:tc>
          <w:tcPr>
            <w:tcW w:w="6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pacing w:line="36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zCs w:val="21"/>
                <w:lang w:val="en-US" w:eastAsia="zh-CN"/>
              </w:rPr>
              <w:t>10</w:t>
            </w:r>
          </w:p>
        </w:tc>
        <w:tc>
          <w:tcPr>
            <w:tcW w:w="5254"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pPr>
              <w:keepNext w:val="0"/>
              <w:keepLines w:val="0"/>
              <w:pageBreakBefore w:val="0"/>
              <w:kinsoku/>
              <w:overflowPunct/>
              <w:topLinePunct w:val="0"/>
              <w:autoSpaceDE/>
              <w:autoSpaceDN/>
              <w:bidi w:val="0"/>
              <w:adjustRightInd/>
              <w:spacing w:line="360" w:lineRule="exact"/>
              <w:jc w:val="left"/>
              <w:textAlignment w:val="auto"/>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（一）评审内容：</w:t>
            </w:r>
          </w:p>
          <w:p>
            <w:pPr>
              <w:keepNext w:val="0"/>
              <w:keepLines w:val="0"/>
              <w:pageBreakBefore w:val="0"/>
              <w:kinsoku/>
              <w:overflowPunct/>
              <w:topLinePunct w:val="0"/>
              <w:autoSpaceDE/>
              <w:autoSpaceDN/>
              <w:bidi w:val="0"/>
              <w:adjustRightInd/>
              <w:spacing w:line="360" w:lineRule="exact"/>
              <w:jc w:val="left"/>
              <w:textAlignment w:val="auto"/>
              <w:rPr>
                <w:rFonts w:hint="eastAsia" w:ascii="宋体" w:hAnsi="宋体" w:cs="宋体" w:eastAsiaTheme="minorEastAsia"/>
                <w:b w:val="0"/>
                <w:bCs w:val="0"/>
                <w:color w:val="auto"/>
                <w:szCs w:val="21"/>
                <w:highlight w:val="none"/>
                <w:lang w:eastAsia="zh-CN"/>
              </w:rPr>
            </w:pPr>
            <w:r>
              <w:rPr>
                <w:rFonts w:hint="eastAsia" w:ascii="宋体" w:hAnsi="宋体" w:eastAsia="宋体" w:cs="宋体"/>
                <w:szCs w:val="21"/>
                <w:lang w:val="en-US" w:eastAsia="zh-CN"/>
              </w:rPr>
              <w:t>1.投标单位承诺按投标文件的各项条款履行服务内容，</w:t>
            </w:r>
            <w:r>
              <w:rPr>
                <w:rFonts w:hint="eastAsia" w:ascii="宋体" w:hAnsi="宋体" w:eastAsia="宋体" w:cs="宋体"/>
                <w:b/>
                <w:bCs/>
                <w:szCs w:val="21"/>
                <w:lang w:val="en-US" w:eastAsia="zh-CN"/>
              </w:rPr>
              <w:t>包括服务质量、响应服务速度、技术支持等方面</w:t>
            </w:r>
            <w:r>
              <w:rPr>
                <w:rFonts w:hint="eastAsia" w:ascii="宋体" w:hAnsi="宋体" w:eastAsia="宋体" w:cs="宋体"/>
                <w:szCs w:val="21"/>
                <w:lang w:val="en-US" w:eastAsia="zh-CN"/>
              </w:rPr>
              <w:t>，</w:t>
            </w:r>
            <w:r>
              <w:rPr>
                <w:rFonts w:hint="eastAsia" w:ascii="宋体" w:hAnsi="宋体" w:cs="宋体"/>
                <w:b/>
                <w:bCs/>
                <w:szCs w:val="21"/>
                <w:highlight w:val="none"/>
                <w:lang w:val="en-US" w:eastAsia="zh-CN"/>
              </w:rPr>
              <w:t>按上述要求提供承诺函的，</w:t>
            </w:r>
            <w:r>
              <w:rPr>
                <w:rFonts w:hint="eastAsia" w:ascii="宋体" w:hAnsi="宋体" w:eastAsia="宋体" w:cs="宋体"/>
                <w:b w:val="0"/>
                <w:bCs w:val="0"/>
                <w:szCs w:val="21"/>
                <w:highlight w:val="none"/>
                <w:lang w:val="en-US" w:eastAsia="zh-CN"/>
              </w:rPr>
              <w:t>得40分</w:t>
            </w:r>
            <w:r>
              <w:rPr>
                <w:rFonts w:hint="eastAsia" w:ascii="宋体" w:hAnsi="宋体" w:cs="宋体"/>
                <w:b w:val="0"/>
                <w:bCs w:val="0"/>
                <w:szCs w:val="21"/>
                <w:highlight w:val="none"/>
                <w:lang w:val="en-US" w:eastAsia="zh-CN"/>
              </w:rPr>
              <w:t>，</w:t>
            </w:r>
            <w:r>
              <w:rPr>
                <w:rFonts w:hint="eastAsia" w:ascii="宋体" w:hAnsi="宋体" w:cs="宋体"/>
                <w:b w:val="0"/>
                <w:bCs w:val="0"/>
                <w:color w:val="auto"/>
                <w:szCs w:val="21"/>
                <w:highlight w:val="none"/>
              </w:rPr>
              <w:t>本项最高得</w:t>
            </w:r>
            <w:r>
              <w:rPr>
                <w:rFonts w:hint="eastAsia" w:ascii="宋体" w:hAnsi="宋体" w:cs="宋体"/>
                <w:b w:val="0"/>
                <w:bCs w:val="0"/>
                <w:color w:val="auto"/>
                <w:szCs w:val="21"/>
                <w:highlight w:val="none"/>
                <w:lang w:val="en-US" w:eastAsia="zh-CN"/>
              </w:rPr>
              <w:t>40</w:t>
            </w:r>
            <w:r>
              <w:rPr>
                <w:rFonts w:hint="eastAsia" w:ascii="宋体" w:hAnsi="宋体" w:cs="宋体"/>
                <w:b w:val="0"/>
                <w:bCs w:val="0"/>
                <w:color w:val="auto"/>
                <w:szCs w:val="21"/>
                <w:highlight w:val="none"/>
              </w:rPr>
              <w:t>分</w:t>
            </w:r>
            <w:r>
              <w:rPr>
                <w:rFonts w:hint="eastAsia" w:ascii="宋体" w:hAnsi="宋体" w:cs="宋体"/>
                <w:b w:val="0"/>
                <w:bCs w:val="0"/>
                <w:color w:val="auto"/>
                <w:szCs w:val="21"/>
                <w:highlight w:val="none"/>
                <w:lang w:eastAsia="zh-CN"/>
              </w:rPr>
              <w:t>；</w:t>
            </w:r>
          </w:p>
          <w:p>
            <w:pPr>
              <w:keepNext w:val="0"/>
              <w:keepLines w:val="0"/>
              <w:pageBreakBefore w:val="0"/>
              <w:kinsoku/>
              <w:overflowPunct/>
              <w:topLinePunct w:val="0"/>
              <w:autoSpaceDE/>
              <w:autoSpaceDN/>
              <w:bidi w:val="0"/>
              <w:adjustRightInd/>
              <w:spacing w:line="360" w:lineRule="exact"/>
              <w:jc w:val="left"/>
              <w:textAlignment w:val="auto"/>
              <w:rPr>
                <w:rFonts w:hint="eastAsia" w:ascii="宋体" w:hAnsi="宋体" w:cs="宋体"/>
                <w:b w:val="0"/>
                <w:bCs w:val="0"/>
                <w:color w:val="auto"/>
                <w:szCs w:val="21"/>
                <w:highlight w:val="none"/>
                <w:lang w:eastAsia="zh-CN"/>
              </w:rPr>
            </w:pPr>
            <w:r>
              <w:rPr>
                <w:rFonts w:hint="eastAsia" w:ascii="宋体" w:hAnsi="宋体" w:eastAsia="宋体" w:cs="宋体"/>
                <w:szCs w:val="21"/>
                <w:lang w:val="en-US" w:eastAsia="zh-CN"/>
              </w:rPr>
              <w:t>2.承诺为本项目</w:t>
            </w:r>
            <w:r>
              <w:rPr>
                <w:rFonts w:hint="eastAsia" w:ascii="宋体" w:hAnsi="宋体" w:eastAsia="宋体" w:cs="宋体"/>
                <w:b/>
                <w:bCs/>
                <w:szCs w:val="21"/>
                <w:lang w:val="en-US" w:eastAsia="zh-CN"/>
              </w:rPr>
              <w:t>提供的服务团队成员人数不得少于 5名。在得分设置上，拟派5人团队成员，可得 40分；拟派 6 人及以上团队成员，可得 60 分，</w:t>
            </w:r>
            <w:r>
              <w:rPr>
                <w:rFonts w:hint="eastAsia" w:ascii="宋体" w:hAnsi="宋体" w:cs="宋体"/>
                <w:b w:val="0"/>
                <w:bCs w:val="0"/>
                <w:color w:val="auto"/>
                <w:szCs w:val="21"/>
                <w:highlight w:val="none"/>
              </w:rPr>
              <w:t>本项最高得</w:t>
            </w:r>
            <w:r>
              <w:rPr>
                <w:rFonts w:hint="eastAsia" w:ascii="宋体" w:hAnsi="宋体" w:cs="宋体"/>
                <w:b w:val="0"/>
                <w:bCs w:val="0"/>
                <w:color w:val="auto"/>
                <w:szCs w:val="21"/>
                <w:highlight w:val="none"/>
                <w:lang w:val="en-US" w:eastAsia="zh-CN"/>
              </w:rPr>
              <w:t>60</w:t>
            </w:r>
            <w:r>
              <w:rPr>
                <w:rFonts w:hint="eastAsia" w:ascii="宋体" w:hAnsi="宋体" w:cs="宋体"/>
                <w:b w:val="0"/>
                <w:bCs w:val="0"/>
                <w:color w:val="auto"/>
                <w:szCs w:val="21"/>
                <w:highlight w:val="none"/>
              </w:rPr>
              <w:t>分</w:t>
            </w:r>
            <w:r>
              <w:rPr>
                <w:rFonts w:hint="eastAsia" w:ascii="宋体" w:hAnsi="宋体" w:cs="宋体"/>
                <w:b w:val="0"/>
                <w:bCs w:val="0"/>
                <w:color w:val="auto"/>
                <w:szCs w:val="21"/>
                <w:highlight w:val="none"/>
                <w:lang w:eastAsia="zh-CN"/>
              </w:rPr>
              <w:t>。</w:t>
            </w:r>
          </w:p>
          <w:p>
            <w:pPr>
              <w:pStyle w:val="2"/>
              <w:rPr>
                <w:rFonts w:hint="eastAsia"/>
                <w:sz w:val="21"/>
                <w:szCs w:val="20"/>
                <w:lang w:val="en-US" w:eastAsia="zh-CN"/>
              </w:rPr>
            </w:pPr>
            <w:r>
              <w:rPr>
                <w:rFonts w:hint="eastAsia"/>
                <w:sz w:val="21"/>
                <w:szCs w:val="20"/>
                <w:lang w:val="en-US" w:eastAsia="zh-CN"/>
              </w:rPr>
              <w:t>以上2项合计最高得分100分。</w:t>
            </w:r>
          </w:p>
          <w:p>
            <w:pPr>
              <w:keepNext w:val="0"/>
              <w:keepLines w:val="0"/>
              <w:pageBreakBefore w:val="0"/>
              <w:kinsoku/>
              <w:overflowPunct/>
              <w:topLinePunct w:val="0"/>
              <w:autoSpaceDE/>
              <w:autoSpaceDN/>
              <w:bidi w:val="0"/>
              <w:adjustRightInd/>
              <w:snapToGrid w:val="0"/>
              <w:spacing w:line="360" w:lineRule="exact"/>
              <w:textAlignment w:val="auto"/>
              <w:rPr>
                <w:rFonts w:hint="eastAsia" w:ascii="宋体" w:hAnsi="宋体" w:eastAsia="宋体" w:cs="宋体"/>
                <w:b/>
                <w:bCs/>
                <w:color w:val="0000FF"/>
                <w:kern w:val="0"/>
                <w:szCs w:val="21"/>
                <w:highlight w:val="none"/>
                <w:lang w:val="en-US" w:eastAsia="zh-CN"/>
              </w:rPr>
            </w:pPr>
            <w:r>
              <w:rPr>
                <w:rFonts w:hint="eastAsia" w:ascii="宋体" w:hAnsi="宋体" w:eastAsia="宋体" w:cs="宋体"/>
                <w:b/>
                <w:bCs/>
                <w:color w:val="0000FF"/>
                <w:kern w:val="0"/>
                <w:szCs w:val="21"/>
                <w:highlight w:val="none"/>
                <w:lang w:val="en-US" w:eastAsia="zh-CN"/>
              </w:rPr>
              <w:t>（二）评审依据：</w:t>
            </w:r>
          </w:p>
          <w:p>
            <w:pPr>
              <w:keepNext w:val="0"/>
              <w:keepLines w:val="0"/>
              <w:pageBreakBefore w:val="0"/>
              <w:kinsoku/>
              <w:overflowPunct/>
              <w:topLinePunct w:val="0"/>
              <w:autoSpaceDE/>
              <w:autoSpaceDN/>
              <w:bidi w:val="0"/>
              <w:adjustRightInd/>
              <w:spacing w:line="360" w:lineRule="exact"/>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color w:val="0000FF"/>
                <w:kern w:val="0"/>
                <w:szCs w:val="21"/>
                <w:highlight w:val="none"/>
                <w:lang w:val="en-US" w:eastAsia="zh-CN"/>
              </w:rPr>
              <w:t>提供承诺函（格式自拟），未按要求承诺或无法判断的不得分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4"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cs="宋体" w:asciiTheme="minorEastAsia" w:hAnsiTheme="minorEastAsia"/>
                <w:b/>
                <w:bCs/>
                <w:szCs w:val="21"/>
              </w:rPr>
            </w:pPr>
            <w:r>
              <w:rPr>
                <w:rFonts w:asciiTheme="minorEastAsia" w:hAnsiTheme="minorEastAsia"/>
                <w:b/>
                <w:bCs/>
                <w:szCs w:val="21"/>
              </w:rPr>
              <w:t>3</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cs="宋体" w:asciiTheme="minorEastAsia" w:hAnsiTheme="minorEastAsia"/>
                <w:b/>
                <w:bCs/>
                <w:szCs w:val="21"/>
              </w:rPr>
            </w:pPr>
            <w:r>
              <w:rPr>
                <w:rFonts w:hint="eastAsia" w:asciiTheme="minorEastAsia" w:hAnsiTheme="minorEastAsia"/>
                <w:b/>
                <w:bCs/>
                <w:szCs w:val="21"/>
                <w:lang w:val="en-US" w:eastAsia="zh-CN"/>
              </w:rPr>
              <w:t>商务</w:t>
            </w:r>
            <w:r>
              <w:rPr>
                <w:rFonts w:asciiTheme="minorEastAsia" w:hAnsiTheme="minorEastAsia"/>
                <w:b/>
                <w:bCs/>
                <w:szCs w:val="21"/>
              </w:rPr>
              <w:t>部分</w:t>
            </w:r>
          </w:p>
        </w:tc>
        <w:tc>
          <w:tcPr>
            <w:tcW w:w="5254"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hint="default" w:cs="宋体" w:asciiTheme="minorEastAsia" w:hAnsiTheme="minorEastAsia" w:eastAsiaTheme="minorEastAsia"/>
                <w:b/>
                <w:bCs/>
                <w:szCs w:val="21"/>
                <w:lang w:val="en-US" w:eastAsia="zh-CN"/>
              </w:rPr>
            </w:pPr>
            <w:r>
              <w:rPr>
                <w:rFonts w:hint="eastAsia" w:cs="宋体" w:asciiTheme="minorEastAsia" w:hAnsiTheme="minorEastAsia"/>
                <w:b/>
                <w:bCs/>
                <w:szCs w:val="21"/>
                <w:lang w:val="en-US" w:eastAsia="zh-CN"/>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4"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szCs w:val="21"/>
              </w:rPr>
            </w:pPr>
          </w:p>
        </w:tc>
        <w:tc>
          <w:tcPr>
            <w:tcW w:w="646"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序号</w:t>
            </w:r>
          </w:p>
        </w:tc>
        <w:tc>
          <w:tcPr>
            <w:tcW w:w="175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评分因素</w:t>
            </w:r>
          </w:p>
        </w:tc>
        <w:tc>
          <w:tcPr>
            <w:tcW w:w="69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权重</w:t>
            </w:r>
            <w:r>
              <w:rPr>
                <w:rFonts w:hint="eastAsia" w:asciiTheme="minorEastAsia" w:hAnsiTheme="minorEastAsia"/>
                <w:szCs w:val="21"/>
                <w:lang w:eastAsia="zh-CN"/>
              </w:rPr>
              <w:t>（</w:t>
            </w:r>
            <w:r>
              <w:rPr>
                <w:rFonts w:hint="eastAsia" w:asciiTheme="minorEastAsia" w:hAnsiTheme="minorEastAsia"/>
                <w:szCs w:val="21"/>
                <w:lang w:val="en-US" w:eastAsia="zh-CN"/>
              </w:rPr>
              <w:t>%</w:t>
            </w:r>
            <w:r>
              <w:rPr>
                <w:rFonts w:hint="eastAsia" w:asciiTheme="minorEastAsia" w:hAnsiTheme="minorEastAsia"/>
                <w:szCs w:val="21"/>
                <w:lang w:eastAsia="zh-CN"/>
              </w:rPr>
              <w:t>）</w:t>
            </w:r>
          </w:p>
        </w:tc>
        <w:tc>
          <w:tcPr>
            <w:tcW w:w="5254"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4"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1</w:t>
            </w:r>
          </w:p>
        </w:tc>
        <w:tc>
          <w:tcPr>
            <w:tcW w:w="175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pacing w:line="360" w:lineRule="exact"/>
              <w:jc w:val="center"/>
              <w:textAlignment w:val="auto"/>
              <w:rPr>
                <w:rFonts w:hint="default" w:ascii="宋体" w:hAnsi="宋体" w:eastAsia="宋体" w:cs="宋体"/>
                <w:kern w:val="2"/>
                <w:sz w:val="21"/>
                <w:szCs w:val="22"/>
                <w:highlight w:val="none"/>
                <w:lang w:val="en-US" w:eastAsia="zh-CN" w:bidi="ar-SA"/>
              </w:rPr>
            </w:pPr>
            <w:r>
              <w:rPr>
                <w:rFonts w:hint="eastAsia" w:ascii="宋体" w:hAnsi="宋体" w:eastAsia="宋体" w:cs="宋体"/>
                <w:kern w:val="2"/>
                <w:sz w:val="21"/>
                <w:szCs w:val="22"/>
                <w:highlight w:val="none"/>
                <w:lang w:val="en-US" w:eastAsia="zh-CN" w:bidi="ar-SA"/>
              </w:rPr>
              <w:t>获奖情况</w:t>
            </w:r>
          </w:p>
        </w:tc>
        <w:tc>
          <w:tcPr>
            <w:tcW w:w="6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pacing w:line="360" w:lineRule="exact"/>
              <w:jc w:val="center"/>
              <w:textAlignment w:val="auto"/>
              <w:rPr>
                <w:rFonts w:hint="default" w:ascii="宋体" w:hAnsi="宋体" w:eastAsia="宋体" w:cs="宋体"/>
                <w:kern w:val="2"/>
                <w:sz w:val="21"/>
                <w:szCs w:val="22"/>
                <w:highlight w:val="none"/>
                <w:lang w:val="en-US" w:eastAsia="zh-CN" w:bidi="ar-SA"/>
              </w:rPr>
            </w:pPr>
            <w:r>
              <w:rPr>
                <w:rFonts w:hint="eastAsia" w:ascii="宋体" w:hAnsi="宋体" w:eastAsia="宋体" w:cs="宋体"/>
                <w:kern w:val="2"/>
                <w:sz w:val="21"/>
                <w:szCs w:val="22"/>
                <w:highlight w:val="none"/>
                <w:lang w:val="en-US" w:eastAsia="zh-CN" w:bidi="ar-SA"/>
              </w:rPr>
              <w:t>2</w:t>
            </w:r>
          </w:p>
        </w:tc>
        <w:tc>
          <w:tcPr>
            <w:tcW w:w="5254"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keepNext w:val="0"/>
              <w:keepLines w:val="0"/>
              <w:pageBreakBefore w:val="0"/>
              <w:kinsoku/>
              <w:overflowPunct/>
              <w:topLinePunct w:val="0"/>
              <w:autoSpaceDE/>
              <w:autoSpaceDN/>
              <w:bidi w:val="0"/>
              <w:adjustRightInd/>
              <w:spacing w:line="360" w:lineRule="exact"/>
              <w:jc w:val="left"/>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（一）评审内容：</w:t>
            </w:r>
          </w:p>
          <w:p>
            <w:pPr>
              <w:snapToGrid w:val="0"/>
              <w:spacing w:line="260" w:lineRule="exact"/>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供应商</w:t>
            </w:r>
            <w:r>
              <w:rPr>
                <w:rFonts w:hint="eastAsia" w:ascii="宋体" w:hAnsi="宋体" w:eastAsia="宋体" w:cs="宋体"/>
                <w:sz w:val="21"/>
                <w:szCs w:val="21"/>
                <w:highlight w:val="none"/>
              </w:rPr>
              <w:t>获得荣誉情况：</w:t>
            </w:r>
          </w:p>
          <w:p>
            <w:pPr>
              <w:keepNext w:val="0"/>
              <w:keepLines w:val="0"/>
              <w:pageBreakBefore w:val="0"/>
              <w:kinsoku/>
              <w:overflowPunct/>
              <w:topLinePunct w:val="0"/>
              <w:autoSpaceDE/>
              <w:autoSpaceDN/>
              <w:bidi w:val="0"/>
              <w:adjustRightInd/>
              <w:spacing w:line="36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1.获得过</w:t>
            </w:r>
            <w:r>
              <w:rPr>
                <w:rFonts w:hint="eastAsia" w:ascii="宋体" w:hAnsi="宋体" w:eastAsia="宋体" w:cs="宋体"/>
                <w:b/>
                <w:bCs/>
                <w:kern w:val="2"/>
                <w:sz w:val="21"/>
                <w:szCs w:val="21"/>
                <w:highlight w:val="none"/>
                <w:lang w:val="en-US" w:eastAsia="zh-CN" w:bidi="ar-SA"/>
              </w:rPr>
              <w:t>国家级公共服务类奖项的</w:t>
            </w:r>
            <w:r>
              <w:rPr>
                <w:rFonts w:hint="eastAsia" w:ascii="宋体" w:hAnsi="宋体" w:eastAsia="宋体" w:cs="宋体"/>
                <w:kern w:val="2"/>
                <w:sz w:val="21"/>
                <w:szCs w:val="21"/>
                <w:highlight w:val="none"/>
                <w:lang w:val="en-US" w:eastAsia="zh-CN" w:bidi="ar-SA"/>
              </w:rPr>
              <w:t>，得 100 分；</w:t>
            </w:r>
          </w:p>
          <w:p>
            <w:pPr>
              <w:keepNext w:val="0"/>
              <w:keepLines w:val="0"/>
              <w:pageBreakBefore w:val="0"/>
              <w:kinsoku/>
              <w:overflowPunct/>
              <w:topLinePunct w:val="0"/>
              <w:autoSpaceDE/>
              <w:autoSpaceDN/>
              <w:bidi w:val="0"/>
              <w:adjustRightInd/>
              <w:spacing w:line="36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2.获得过</w:t>
            </w:r>
            <w:r>
              <w:rPr>
                <w:rFonts w:hint="eastAsia" w:ascii="宋体" w:hAnsi="宋体" w:eastAsia="宋体" w:cs="宋体"/>
                <w:b/>
                <w:bCs/>
                <w:kern w:val="2"/>
                <w:sz w:val="21"/>
                <w:szCs w:val="21"/>
                <w:highlight w:val="none"/>
                <w:lang w:val="en-US" w:eastAsia="zh-CN" w:bidi="ar-SA"/>
              </w:rPr>
              <w:t>省部级（含副省级）公共服务类奖项的</w:t>
            </w:r>
            <w:r>
              <w:rPr>
                <w:rFonts w:hint="eastAsia" w:ascii="宋体" w:hAnsi="宋体" w:eastAsia="宋体" w:cs="宋体"/>
                <w:kern w:val="2"/>
                <w:sz w:val="21"/>
                <w:szCs w:val="21"/>
                <w:highlight w:val="none"/>
                <w:lang w:val="en-US" w:eastAsia="zh-CN" w:bidi="ar-SA"/>
              </w:rPr>
              <w:t>，得80分；</w:t>
            </w:r>
            <w:r>
              <w:rPr>
                <w:rFonts w:hint="eastAsia" w:ascii="宋体" w:hAnsi="宋体" w:eastAsia="宋体" w:cs="宋体"/>
                <w:kern w:val="2"/>
                <w:sz w:val="21"/>
                <w:szCs w:val="21"/>
                <w:highlight w:val="none"/>
                <w:lang w:val="en-US" w:eastAsia="zh-CN" w:bidi="ar-SA"/>
              </w:rPr>
              <w:br w:type="textWrapping"/>
            </w:r>
            <w:r>
              <w:rPr>
                <w:rFonts w:hint="eastAsia" w:ascii="宋体" w:hAnsi="宋体" w:eastAsia="宋体" w:cs="宋体"/>
                <w:kern w:val="2"/>
                <w:sz w:val="21"/>
                <w:szCs w:val="21"/>
                <w:highlight w:val="none"/>
                <w:lang w:val="en-US" w:eastAsia="zh-CN" w:bidi="ar-SA"/>
              </w:rPr>
              <w:t>3. 获得过</w:t>
            </w:r>
            <w:r>
              <w:rPr>
                <w:rFonts w:hint="eastAsia" w:ascii="宋体" w:hAnsi="宋体" w:eastAsia="宋体" w:cs="宋体"/>
                <w:b/>
                <w:bCs/>
                <w:kern w:val="2"/>
                <w:sz w:val="21"/>
                <w:szCs w:val="21"/>
                <w:highlight w:val="none"/>
                <w:lang w:val="en-US" w:eastAsia="zh-CN" w:bidi="ar-SA"/>
              </w:rPr>
              <w:t>市级公共服务类奖项的</w:t>
            </w:r>
            <w:r>
              <w:rPr>
                <w:rFonts w:hint="eastAsia" w:ascii="宋体" w:hAnsi="宋体" w:eastAsia="宋体" w:cs="宋体"/>
                <w:kern w:val="2"/>
                <w:sz w:val="21"/>
                <w:szCs w:val="21"/>
                <w:highlight w:val="none"/>
                <w:lang w:val="en-US" w:eastAsia="zh-CN" w:bidi="ar-SA"/>
              </w:rPr>
              <w:t>，得50分；</w:t>
            </w:r>
          </w:p>
          <w:p>
            <w:pPr>
              <w:keepNext w:val="0"/>
              <w:keepLines w:val="0"/>
              <w:pageBreakBefore w:val="0"/>
              <w:kinsoku/>
              <w:overflowPunct/>
              <w:topLinePunct w:val="0"/>
              <w:autoSpaceDE/>
              <w:autoSpaceDN/>
              <w:bidi w:val="0"/>
              <w:adjustRightInd/>
              <w:spacing w:line="36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 获得过</w:t>
            </w:r>
            <w:r>
              <w:rPr>
                <w:rFonts w:hint="eastAsia" w:ascii="宋体" w:hAnsi="宋体" w:eastAsia="宋体" w:cs="宋体"/>
                <w:b/>
                <w:bCs/>
                <w:kern w:val="2"/>
                <w:sz w:val="21"/>
                <w:szCs w:val="21"/>
                <w:highlight w:val="none"/>
                <w:lang w:val="en-US" w:eastAsia="zh-CN" w:bidi="ar-SA"/>
              </w:rPr>
              <w:t>区级公共服务类奖项的，</w:t>
            </w:r>
            <w:r>
              <w:rPr>
                <w:rFonts w:hint="eastAsia" w:ascii="宋体" w:hAnsi="宋体" w:eastAsia="宋体" w:cs="宋体"/>
                <w:kern w:val="2"/>
                <w:sz w:val="21"/>
                <w:szCs w:val="21"/>
                <w:highlight w:val="none"/>
                <w:lang w:val="en-US" w:eastAsia="zh-CN" w:bidi="ar-SA"/>
              </w:rPr>
              <w:t>得30分；</w:t>
            </w:r>
          </w:p>
          <w:p>
            <w:pPr>
              <w:keepNext w:val="0"/>
              <w:keepLines w:val="0"/>
              <w:pageBreakBefore w:val="0"/>
              <w:kinsoku/>
              <w:overflowPunct/>
              <w:topLinePunct w:val="0"/>
              <w:autoSpaceDE/>
              <w:autoSpaceDN/>
              <w:bidi w:val="0"/>
              <w:adjustRightInd/>
              <w:spacing w:line="36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本项最高得分100分。</w:t>
            </w:r>
          </w:p>
          <w:p>
            <w:pPr>
              <w:keepNext w:val="0"/>
              <w:keepLines w:val="0"/>
              <w:pageBreakBefore w:val="0"/>
              <w:kinsoku/>
              <w:overflowPunct/>
              <w:topLinePunct w:val="0"/>
              <w:autoSpaceDE/>
              <w:autoSpaceDN/>
              <w:bidi w:val="0"/>
              <w:adjustRightInd/>
              <w:spacing w:line="360" w:lineRule="exact"/>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多个荣誉不重复计分，以获得的最高等级荣誉计分。</w:t>
            </w:r>
          </w:p>
          <w:p>
            <w:pPr>
              <w:pStyle w:val="2"/>
              <w:numPr>
                <w:ilvl w:val="0"/>
                <w:numId w:val="5"/>
              </w:numPr>
              <w:rPr>
                <w:rFonts w:hint="eastAsia" w:ascii="宋体" w:hAnsi="宋体" w:eastAsia="宋体" w:cs="宋体"/>
                <w:color w:val="0000FF"/>
                <w:sz w:val="21"/>
                <w:szCs w:val="21"/>
                <w:highlight w:val="none"/>
                <w:lang w:eastAsia="zh-CN"/>
              </w:rPr>
            </w:pPr>
            <w:r>
              <w:rPr>
                <w:rFonts w:hint="eastAsia" w:ascii="宋体" w:hAnsi="宋体" w:eastAsia="宋体" w:cs="宋体"/>
                <w:color w:val="0000FF"/>
                <w:sz w:val="21"/>
                <w:szCs w:val="21"/>
                <w:highlight w:val="none"/>
              </w:rPr>
              <w:t>评审依据</w:t>
            </w:r>
            <w:r>
              <w:rPr>
                <w:rFonts w:hint="eastAsia" w:ascii="宋体" w:hAnsi="宋体" w:eastAsia="宋体" w:cs="宋体"/>
                <w:color w:val="0000FF"/>
                <w:sz w:val="21"/>
                <w:szCs w:val="21"/>
                <w:highlight w:val="none"/>
                <w:lang w:eastAsia="zh-CN"/>
              </w:rPr>
              <w:t>：</w:t>
            </w:r>
          </w:p>
          <w:p>
            <w:pPr>
              <w:keepNext w:val="0"/>
              <w:keepLines w:val="0"/>
              <w:pageBreakBefore w:val="0"/>
              <w:kinsoku/>
              <w:overflowPunct/>
              <w:topLinePunct w:val="0"/>
              <w:autoSpaceDE/>
              <w:autoSpaceDN/>
              <w:bidi w:val="0"/>
              <w:adjustRightInd/>
              <w:spacing w:line="360" w:lineRule="exact"/>
              <w:jc w:val="left"/>
              <w:textAlignment w:val="auto"/>
              <w:rPr>
                <w:rFonts w:hint="eastAsia" w:ascii="宋体" w:hAnsi="宋体" w:eastAsia="宋体" w:cs="宋体"/>
                <w:color w:val="0000FF"/>
                <w:kern w:val="2"/>
                <w:sz w:val="21"/>
                <w:szCs w:val="21"/>
                <w:highlight w:val="none"/>
                <w:lang w:val="en-US" w:eastAsia="zh-CN" w:bidi="ar-SA"/>
              </w:rPr>
            </w:pPr>
            <w:r>
              <w:rPr>
                <w:rFonts w:hint="eastAsia" w:ascii="宋体" w:hAnsi="宋体" w:eastAsia="宋体" w:cs="宋体"/>
                <w:color w:val="0000FF"/>
                <w:kern w:val="2"/>
                <w:sz w:val="21"/>
                <w:szCs w:val="21"/>
                <w:highlight w:val="none"/>
                <w:lang w:val="en-US" w:eastAsia="zh-CN" w:bidi="ar-SA"/>
              </w:rPr>
              <w:t>1.提供相关荣誉证明材料扫描件（须能体现供应商信息）；</w:t>
            </w:r>
          </w:p>
          <w:p>
            <w:pPr>
              <w:numPr>
                <w:ilvl w:val="0"/>
                <w:numId w:val="0"/>
              </w:numPr>
              <w:rPr>
                <w:rFonts w:hint="eastAsia" w:ascii="宋体" w:hAnsi="宋体" w:eastAsia="宋体" w:cs="宋体"/>
                <w:color w:val="0000FF"/>
                <w:kern w:val="2"/>
                <w:sz w:val="21"/>
                <w:szCs w:val="21"/>
                <w:highlight w:val="none"/>
                <w:lang w:val="en-US" w:eastAsia="zh-CN" w:bidi="ar-SA"/>
              </w:rPr>
            </w:pPr>
            <w:r>
              <w:rPr>
                <w:rFonts w:hint="eastAsia" w:ascii="宋体" w:hAnsi="宋体" w:eastAsia="宋体" w:cs="宋体"/>
                <w:color w:val="0000FF"/>
                <w:kern w:val="2"/>
                <w:sz w:val="21"/>
                <w:szCs w:val="21"/>
                <w:highlight w:val="none"/>
                <w:lang w:val="en-US" w:eastAsia="zh-CN" w:bidi="ar-SA"/>
              </w:rPr>
              <w:t>2.未按要求提供相关证明材料（或相关证明材料无法判断是否符合评分要求）的不计得分，原件备查。</w:t>
            </w:r>
            <w:r>
              <w:rPr>
                <w:rFonts w:hint="eastAsia" w:ascii="宋体" w:hAnsi="宋体" w:eastAsia="宋体" w:cs="宋体"/>
                <w:color w:val="0000FF"/>
                <w:kern w:val="2"/>
                <w:sz w:val="21"/>
                <w:szCs w:val="21"/>
                <w:highlight w:val="none"/>
                <w:lang w:val="en-US" w:eastAsia="zh-CN" w:bidi="ar-SA"/>
              </w:rPr>
              <w:br w:type="textWrapping"/>
            </w:r>
          </w:p>
          <w:p>
            <w:pPr>
              <w:numPr>
                <w:ilvl w:val="0"/>
                <w:numId w:val="0"/>
              </w:numPr>
              <w:rPr>
                <w:rFonts w:hint="eastAsia"/>
                <w:lang w:eastAsia="zh-CN"/>
              </w:rPr>
            </w:pPr>
            <w:r>
              <w:rPr>
                <w:rFonts w:hint="eastAsia" w:ascii="宋体" w:hAnsi="宋体" w:eastAsia="宋体" w:cs="宋体"/>
                <w:color w:val="0000FF"/>
                <w:kern w:val="2"/>
                <w:sz w:val="21"/>
                <w:szCs w:val="21"/>
                <w:highlight w:val="none"/>
                <w:lang w:val="en-US" w:eastAsia="zh-CN" w:bidi="ar-SA"/>
              </w:rPr>
              <w:t>注：国家级荣誉要求颁发单位为国务院及其直属的国家机关（或事业单位）；省部级（含副省级）荣誉要求颁发单位为省政府（含副省级政府）及其直属的国家机关（或事业单位）以及国务院各部委直属的事业单位；市级荣誉要求颁发单位为市政府及其直属的国家机关（或事业单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14"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2</w:t>
            </w:r>
          </w:p>
        </w:tc>
        <w:tc>
          <w:tcPr>
            <w:tcW w:w="175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pacing w:line="360" w:lineRule="exact"/>
              <w:jc w:val="center"/>
              <w:textAlignment w:val="auto"/>
              <w:rPr>
                <w:rFonts w:hint="eastAsia" w:ascii="宋体" w:hAnsi="宋体" w:cs="宋体" w:eastAsiaTheme="minorEastAsia"/>
                <w:color w:val="000000"/>
                <w:kern w:val="0"/>
                <w:sz w:val="21"/>
                <w:szCs w:val="21"/>
                <w:highlight w:val="none"/>
                <w:lang w:val="en-US" w:eastAsia="zh-CN" w:bidi="ar-SA"/>
              </w:rPr>
            </w:pPr>
            <w:r>
              <w:rPr>
                <w:rFonts w:hint="eastAsia" w:ascii="宋体" w:hAnsi="宋体" w:cs="宋体" w:eastAsiaTheme="minorEastAsia"/>
                <w:color w:val="000000"/>
                <w:kern w:val="0"/>
                <w:sz w:val="21"/>
                <w:szCs w:val="21"/>
                <w:highlight w:val="none"/>
                <w:lang w:val="en-US" w:eastAsia="zh-CN" w:bidi="ar-SA"/>
              </w:rPr>
              <w:t>同类业绩评价</w:t>
            </w:r>
          </w:p>
        </w:tc>
        <w:tc>
          <w:tcPr>
            <w:tcW w:w="6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keepNext w:val="0"/>
              <w:keepLines w:val="0"/>
              <w:pageBreakBefore w:val="0"/>
              <w:kinsoku/>
              <w:overflowPunct/>
              <w:topLinePunct w:val="0"/>
              <w:autoSpaceDE/>
              <w:autoSpaceDN/>
              <w:bidi w:val="0"/>
              <w:adjustRightInd/>
              <w:spacing w:line="360" w:lineRule="exact"/>
              <w:jc w:val="center"/>
              <w:textAlignment w:val="auto"/>
              <w:rPr>
                <w:rFonts w:hint="default" w:ascii="宋体" w:hAnsi="宋体" w:eastAsiaTheme="minorEastAsia"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28</w:t>
            </w:r>
          </w:p>
        </w:tc>
        <w:tc>
          <w:tcPr>
            <w:tcW w:w="5254"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keepNext w:val="0"/>
              <w:keepLines w:val="0"/>
              <w:pageBreakBefore w:val="0"/>
              <w:kinsoku/>
              <w:overflowPunct/>
              <w:topLinePunct w:val="0"/>
              <w:autoSpaceDE/>
              <w:autoSpaceDN/>
              <w:bidi w:val="0"/>
              <w:adjustRightInd/>
              <w:snapToGrid w:val="0"/>
              <w:spacing w:line="360" w:lineRule="exact"/>
              <w:textAlignment w:val="auto"/>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rPr>
              <w:t>（一）评审内容：</w:t>
            </w:r>
          </w:p>
          <w:p>
            <w:pPr>
              <w:keepNext w:val="0"/>
              <w:keepLines w:val="0"/>
              <w:pageBreakBefore w:val="0"/>
              <w:kinsoku/>
              <w:overflowPunct/>
              <w:topLinePunct w:val="0"/>
              <w:autoSpaceDE/>
              <w:autoSpaceDN/>
              <w:bidi w:val="0"/>
              <w:adjustRightInd/>
              <w:snapToGrid w:val="0"/>
              <w:spacing w:line="360" w:lineRule="exact"/>
              <w:textAlignment w:val="auto"/>
              <w:rPr>
                <w:rFonts w:hint="eastAsia" w:eastAsia="宋体" w:cs="宋体" w:asciiTheme="minorEastAsia" w:hAnsiTheme="minorEastAsia"/>
                <w:sz w:val="21"/>
                <w:szCs w:val="21"/>
                <w:highlight w:val="none"/>
                <w:shd w:val="clear"/>
              </w:rPr>
            </w:pPr>
            <w:r>
              <w:rPr>
                <w:rFonts w:hint="eastAsia" w:eastAsia="宋体" w:cs="宋体" w:asciiTheme="minorEastAsia" w:hAnsiTheme="minorEastAsia"/>
                <w:sz w:val="21"/>
                <w:szCs w:val="21"/>
                <w:highlight w:val="none"/>
              </w:rPr>
              <w:t>2021年1月1日至本项目投标截止之日（以合同签订时间为准），</w:t>
            </w:r>
            <w:r>
              <w:rPr>
                <w:rFonts w:hint="eastAsia" w:eastAsia="宋体" w:cs="宋体" w:asciiTheme="minorEastAsia" w:hAnsiTheme="minorEastAsia"/>
                <w:sz w:val="21"/>
                <w:szCs w:val="21"/>
                <w:highlight w:val="none"/>
                <w:lang w:eastAsia="zh-CN"/>
              </w:rPr>
              <w:t>供应商</w:t>
            </w:r>
            <w:r>
              <w:rPr>
                <w:rFonts w:hint="eastAsia" w:eastAsia="宋体" w:cs="宋体" w:asciiTheme="minorEastAsia" w:hAnsiTheme="minorEastAsia"/>
                <w:sz w:val="21"/>
                <w:szCs w:val="21"/>
                <w:highlight w:val="none"/>
              </w:rPr>
              <w:t>具</w:t>
            </w:r>
            <w:r>
              <w:rPr>
                <w:rFonts w:hint="eastAsia" w:eastAsia="宋体" w:cs="宋体" w:asciiTheme="minorEastAsia" w:hAnsiTheme="minorEastAsia"/>
                <w:sz w:val="21"/>
                <w:szCs w:val="21"/>
                <w:highlight w:val="none"/>
                <w:shd w:val="clear"/>
              </w:rPr>
              <w:t>有</w:t>
            </w:r>
            <w:r>
              <w:rPr>
                <w:rFonts w:hint="eastAsia" w:eastAsia="宋体" w:cs="宋体" w:asciiTheme="minorEastAsia" w:hAnsiTheme="minorEastAsia"/>
                <w:b/>
                <w:bCs/>
                <w:sz w:val="21"/>
                <w:szCs w:val="21"/>
                <w:highlight w:val="none"/>
                <w:shd w:val="clear"/>
              </w:rPr>
              <w:t>国家机关或事业单位</w:t>
            </w:r>
            <w:r>
              <w:rPr>
                <w:rFonts w:hint="eastAsia" w:cs="宋体" w:asciiTheme="minorEastAsia" w:hAnsiTheme="minorEastAsia"/>
                <w:b/>
                <w:bCs/>
                <w:sz w:val="21"/>
                <w:szCs w:val="21"/>
                <w:highlight w:val="none"/>
                <w:shd w:val="clear"/>
                <w:lang w:val="en-US" w:eastAsia="zh-CN"/>
              </w:rPr>
              <w:t>直接委托的教育</w:t>
            </w:r>
            <w:r>
              <w:rPr>
                <w:rFonts w:hint="eastAsia" w:eastAsia="宋体" w:cs="宋体" w:asciiTheme="minorEastAsia" w:hAnsiTheme="minorEastAsia"/>
                <w:b/>
                <w:bCs/>
                <w:sz w:val="21"/>
                <w:szCs w:val="21"/>
                <w:highlight w:val="none"/>
                <w:shd w:val="clear"/>
              </w:rPr>
              <w:t>信息化</w:t>
            </w:r>
            <w:r>
              <w:rPr>
                <w:rFonts w:hint="eastAsia" w:eastAsia="宋体" w:cs="宋体" w:asciiTheme="minorEastAsia" w:hAnsiTheme="minorEastAsia"/>
                <w:b/>
                <w:bCs/>
                <w:sz w:val="21"/>
                <w:szCs w:val="21"/>
                <w:highlight w:val="none"/>
                <w:shd w:val="clear"/>
                <w:lang w:val="en-US" w:eastAsia="zh-CN"/>
              </w:rPr>
              <w:t>相关</w:t>
            </w:r>
            <w:r>
              <w:rPr>
                <w:rFonts w:hint="eastAsia" w:eastAsia="宋体" w:cs="宋体" w:asciiTheme="minorEastAsia" w:hAnsiTheme="minorEastAsia"/>
                <w:b/>
                <w:bCs/>
                <w:sz w:val="21"/>
                <w:szCs w:val="21"/>
                <w:highlight w:val="none"/>
                <w:shd w:val="clear"/>
              </w:rPr>
              <w:t>服务项目</w:t>
            </w:r>
            <w:r>
              <w:rPr>
                <w:rFonts w:hint="eastAsia" w:eastAsia="宋体" w:cs="宋体" w:asciiTheme="minorEastAsia" w:hAnsiTheme="minorEastAsia"/>
                <w:b/>
                <w:bCs/>
                <w:sz w:val="21"/>
                <w:szCs w:val="21"/>
                <w:highlight w:val="none"/>
                <w:shd w:val="clear"/>
                <w:lang w:val="en-US" w:eastAsia="zh-CN"/>
              </w:rPr>
              <w:t>经验</w:t>
            </w:r>
            <w:r>
              <w:rPr>
                <w:rFonts w:hint="eastAsia" w:eastAsia="宋体" w:cs="宋体" w:asciiTheme="minorEastAsia" w:hAnsiTheme="minorEastAsia"/>
                <w:b/>
                <w:bCs/>
                <w:sz w:val="21"/>
                <w:szCs w:val="21"/>
                <w:highlight w:val="none"/>
                <w:shd w:val="clear"/>
              </w:rPr>
              <w:t>的</w:t>
            </w:r>
            <w:r>
              <w:rPr>
                <w:rFonts w:hint="eastAsia" w:eastAsia="宋体" w:cs="宋体" w:asciiTheme="minorEastAsia" w:hAnsiTheme="minorEastAsia"/>
                <w:sz w:val="21"/>
                <w:szCs w:val="21"/>
                <w:highlight w:val="none"/>
                <w:shd w:val="clear"/>
              </w:rPr>
              <w:t>，</w:t>
            </w:r>
            <w:r>
              <w:rPr>
                <w:rFonts w:ascii="Segoe UI" w:hAnsi="Segoe UI" w:eastAsia="Segoe UI" w:cs="Segoe UI"/>
                <w:i w:val="0"/>
                <w:iCs w:val="0"/>
                <w:caps w:val="0"/>
                <w:spacing w:val="0"/>
                <w:sz w:val="21"/>
                <w:szCs w:val="21"/>
                <w:highlight w:val="none"/>
                <w:shd w:val="clear" w:fill="FFFFFF"/>
              </w:rPr>
              <w:t>按以下标准计分</w:t>
            </w:r>
            <w:r>
              <w:rPr>
                <w:rFonts w:hint="eastAsia" w:eastAsia="宋体" w:cs="宋体" w:asciiTheme="minorEastAsia" w:hAnsiTheme="minorEastAsia"/>
                <w:sz w:val="21"/>
                <w:szCs w:val="21"/>
                <w:highlight w:val="none"/>
                <w:shd w:val="clear"/>
              </w:rPr>
              <w:t>，最高得100分。</w:t>
            </w:r>
          </w:p>
          <w:p>
            <w:pPr>
              <w:pStyle w:val="2"/>
              <w:numPr>
                <w:ilvl w:val="0"/>
                <w:numId w:val="6"/>
              </w:numPr>
              <w:rPr>
                <w:rFonts w:hint="eastAsia" w:cs="宋体" w:asciiTheme="minorEastAsia" w:hAnsiTheme="minorEastAsia"/>
                <w:sz w:val="21"/>
                <w:szCs w:val="21"/>
                <w:highlight w:val="none"/>
                <w:shd w:val="clear"/>
                <w:lang w:val="en-US" w:eastAsia="zh-CN"/>
              </w:rPr>
            </w:pPr>
            <w:r>
              <w:rPr>
                <w:rFonts w:hint="eastAsia" w:cs="宋体" w:asciiTheme="minorEastAsia" w:hAnsiTheme="minorEastAsia"/>
                <w:sz w:val="21"/>
                <w:szCs w:val="21"/>
                <w:highlight w:val="none"/>
                <w:shd w:val="clear"/>
                <w:lang w:val="en-US" w:eastAsia="zh-CN"/>
              </w:rPr>
              <w:t>有教育信息化咨询服务项目相关案例，</w:t>
            </w:r>
            <w:r>
              <w:rPr>
                <w:rFonts w:hint="eastAsia" w:cs="宋体" w:asciiTheme="minorEastAsia" w:hAnsiTheme="minorEastAsia"/>
                <w:b w:val="0"/>
                <w:bCs w:val="0"/>
                <w:sz w:val="21"/>
                <w:szCs w:val="21"/>
                <w:highlight w:val="none"/>
                <w:shd w:val="clear"/>
                <w:lang w:val="en-US" w:eastAsia="zh-CN"/>
              </w:rPr>
              <w:t>每提供1个10分，最高分可得30分；</w:t>
            </w:r>
          </w:p>
          <w:p>
            <w:pPr>
              <w:numPr>
                <w:ilvl w:val="0"/>
                <w:numId w:val="6"/>
              </w:numPr>
              <w:rPr>
                <w:rFonts w:hint="default"/>
                <w:sz w:val="21"/>
                <w:szCs w:val="21"/>
                <w:highlight w:val="none"/>
                <w:lang w:val="en-US" w:eastAsia="zh-CN"/>
              </w:rPr>
            </w:pPr>
            <w:r>
              <w:rPr>
                <w:rFonts w:hint="eastAsia"/>
                <w:b/>
                <w:bCs/>
                <w:sz w:val="21"/>
                <w:szCs w:val="21"/>
                <w:highlight w:val="none"/>
                <w:lang w:val="en-US" w:eastAsia="zh-CN"/>
              </w:rPr>
              <w:t>有教育信息化标准建设服务项目相关案例，</w:t>
            </w:r>
            <w:r>
              <w:rPr>
                <w:rFonts w:hint="eastAsia"/>
                <w:sz w:val="21"/>
                <w:szCs w:val="21"/>
                <w:highlight w:val="none"/>
                <w:lang w:val="en-US" w:eastAsia="zh-CN"/>
              </w:rPr>
              <w:t>每</w:t>
            </w:r>
            <w:r>
              <w:rPr>
                <w:rFonts w:hint="eastAsia" w:cs="宋体" w:asciiTheme="minorEastAsia" w:hAnsiTheme="minorEastAsia"/>
                <w:sz w:val="21"/>
                <w:szCs w:val="21"/>
                <w:highlight w:val="none"/>
                <w:shd w:val="clear"/>
                <w:lang w:val="en-US" w:eastAsia="zh-CN"/>
              </w:rPr>
              <w:t>提供1个</w:t>
            </w:r>
            <w:r>
              <w:rPr>
                <w:rFonts w:hint="eastAsia"/>
                <w:sz w:val="21"/>
                <w:szCs w:val="21"/>
                <w:highlight w:val="none"/>
                <w:lang w:val="en-US" w:eastAsia="zh-CN"/>
              </w:rPr>
              <w:t>10分，最高可得50分；</w:t>
            </w:r>
          </w:p>
          <w:p>
            <w:pPr>
              <w:numPr>
                <w:ilvl w:val="0"/>
                <w:numId w:val="6"/>
              </w:numPr>
              <w:rPr>
                <w:rFonts w:hint="default"/>
                <w:highlight w:val="none"/>
                <w:lang w:val="en-US" w:eastAsia="zh-CN"/>
              </w:rPr>
            </w:pPr>
            <w:r>
              <w:rPr>
                <w:rFonts w:hint="eastAsia"/>
                <w:b/>
                <w:bCs/>
                <w:sz w:val="21"/>
                <w:szCs w:val="21"/>
                <w:highlight w:val="none"/>
                <w:lang w:val="en-US" w:eastAsia="zh-CN"/>
              </w:rPr>
              <w:t>有教育信息化培训服务相关项目案例，</w:t>
            </w:r>
            <w:r>
              <w:rPr>
                <w:rFonts w:hint="eastAsia"/>
                <w:sz w:val="21"/>
                <w:szCs w:val="21"/>
                <w:highlight w:val="none"/>
                <w:lang w:val="en-US" w:eastAsia="zh-CN"/>
              </w:rPr>
              <w:t>每</w:t>
            </w:r>
            <w:r>
              <w:rPr>
                <w:rFonts w:hint="eastAsia" w:cs="宋体" w:asciiTheme="minorEastAsia" w:hAnsiTheme="minorEastAsia"/>
                <w:sz w:val="21"/>
                <w:szCs w:val="21"/>
                <w:highlight w:val="none"/>
                <w:shd w:val="clear"/>
                <w:lang w:val="en-US" w:eastAsia="zh-CN"/>
              </w:rPr>
              <w:t>提供1个</w:t>
            </w:r>
            <w:r>
              <w:rPr>
                <w:rFonts w:hint="eastAsia"/>
                <w:sz w:val="21"/>
                <w:szCs w:val="21"/>
                <w:highlight w:val="none"/>
                <w:lang w:val="en-US" w:eastAsia="zh-CN"/>
              </w:rPr>
              <w:t>20分，最高可得20分</w:t>
            </w:r>
          </w:p>
          <w:p>
            <w:pPr>
              <w:keepNext w:val="0"/>
              <w:keepLines w:val="0"/>
              <w:pageBreakBefore w:val="0"/>
              <w:kinsoku/>
              <w:overflowPunct/>
              <w:topLinePunct w:val="0"/>
              <w:autoSpaceDE/>
              <w:autoSpaceDN/>
              <w:bidi w:val="0"/>
              <w:adjustRightInd/>
              <w:snapToGrid w:val="0"/>
              <w:spacing w:line="360" w:lineRule="exact"/>
              <w:textAlignment w:val="auto"/>
              <w:rPr>
                <w:rFonts w:hint="eastAsia" w:ascii="宋体" w:hAnsi="宋体" w:eastAsia="宋体" w:cs="宋体"/>
                <w:b/>
                <w:bCs/>
                <w:color w:val="0000FF"/>
                <w:kern w:val="0"/>
                <w:szCs w:val="21"/>
                <w:highlight w:val="none"/>
              </w:rPr>
            </w:pPr>
            <w:r>
              <w:rPr>
                <w:rFonts w:hint="eastAsia" w:ascii="宋体" w:hAnsi="宋体" w:eastAsia="宋体" w:cs="宋体"/>
                <w:b/>
                <w:bCs/>
                <w:color w:val="0000FF"/>
                <w:kern w:val="0"/>
                <w:szCs w:val="21"/>
                <w:highlight w:val="none"/>
              </w:rPr>
              <w:t>（二）评审依据：</w:t>
            </w:r>
          </w:p>
          <w:p>
            <w:pPr>
              <w:keepNext w:val="0"/>
              <w:keepLines w:val="0"/>
              <w:pageBreakBefore w:val="0"/>
              <w:widowControl/>
              <w:kinsoku/>
              <w:overflowPunct/>
              <w:topLinePunct w:val="0"/>
              <w:autoSpaceDE/>
              <w:autoSpaceDN/>
              <w:bidi w:val="0"/>
              <w:adjustRightInd/>
              <w:spacing w:line="360" w:lineRule="exact"/>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w:t>
            </w:r>
            <w:r>
              <w:rPr>
                <w:rFonts w:hint="eastAsia" w:asciiTheme="minorEastAsia" w:hAnsiTheme="minorEastAsia" w:cstheme="minorEastAsia"/>
                <w:color w:val="0000FF"/>
                <w:szCs w:val="21"/>
                <w:highlight w:val="none"/>
              </w:rPr>
              <w:t>提供合同关键页扫描件（内容至少包括合同首页、服务内容页、签字盖章页相关内容）；</w:t>
            </w:r>
          </w:p>
          <w:p>
            <w:pPr>
              <w:keepNext w:val="0"/>
              <w:keepLines w:val="0"/>
              <w:pageBreakBefore w:val="0"/>
              <w:widowControl/>
              <w:kinsoku/>
              <w:overflowPunct/>
              <w:topLinePunct w:val="0"/>
              <w:autoSpaceDE/>
              <w:autoSpaceDN/>
              <w:bidi w:val="0"/>
              <w:adjustRightInd/>
              <w:spacing w:line="360" w:lineRule="exact"/>
              <w:textAlignment w:val="auto"/>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2、同一项目续签合同的不重复计分；。如涉及到需要判断是否为同一项目续签的情形，如项目名称相同，投标单位应提供能判别为不属同一项目续签的相关证明材料（如中标通知书或能反映不属同一项目续签的合同关键页），如不能判别，评标委员会有权对投标单位作出不利判断。项目名称相同，但是经过重新组织招标、招标编号不同的，不属同一项目续签。</w:t>
            </w:r>
          </w:p>
          <w:p>
            <w:pPr>
              <w:snapToGrid w:val="0"/>
              <w:spacing w:line="260" w:lineRule="exact"/>
              <w:rPr>
                <w:rFonts w:cs="宋体" w:asciiTheme="minorEastAsia" w:hAnsiTheme="minorEastAsia"/>
                <w:szCs w:val="21"/>
              </w:rPr>
            </w:pPr>
            <w:r>
              <w:rPr>
                <w:rFonts w:hint="eastAsia" w:ascii="宋体" w:hAnsi="宋体" w:eastAsia="宋体" w:cs="宋体"/>
                <w:color w:val="0000FF"/>
                <w:sz w:val="21"/>
                <w:szCs w:val="21"/>
                <w:highlight w:val="none"/>
              </w:rPr>
              <w:t>3、未按要求提供相关证明材料（或相关证明材料无法判断是否符合评分要求）的不计得分，原件备查。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714"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cs="宋体" w:asciiTheme="minorEastAsia" w:hAnsiTheme="minorEastAsia"/>
                <w:b/>
                <w:bCs/>
                <w:szCs w:val="21"/>
              </w:rPr>
            </w:pPr>
            <w:r>
              <w:rPr>
                <w:rFonts w:asciiTheme="minorEastAsia" w:hAnsiTheme="minorEastAsia"/>
                <w:b/>
                <w:bCs/>
                <w:szCs w:val="21"/>
              </w:rPr>
              <w:t>4</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cs="宋体" w:asciiTheme="minorEastAsia" w:hAnsiTheme="minorEastAsia"/>
                <w:b/>
                <w:bCs/>
                <w:szCs w:val="21"/>
              </w:rPr>
            </w:pPr>
            <w:r>
              <w:rPr>
                <w:rFonts w:asciiTheme="minorEastAsia" w:hAnsiTheme="minorEastAsia"/>
                <w:b/>
                <w:bCs/>
                <w:szCs w:val="21"/>
              </w:rPr>
              <w:t>其他部分</w:t>
            </w:r>
          </w:p>
        </w:tc>
        <w:tc>
          <w:tcPr>
            <w:tcW w:w="5254"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spacing w:line="260" w:lineRule="exact"/>
              <w:jc w:val="center"/>
              <w:rPr>
                <w:rFonts w:cs="宋体" w:asciiTheme="minorEastAsia" w:hAnsiTheme="minorEastAsia"/>
                <w:b/>
                <w:bCs/>
                <w:szCs w:val="21"/>
              </w:rPr>
            </w:pPr>
            <w:r>
              <w:rPr>
                <w:rFonts w:hint="eastAsia" w:cs="宋体" w:asciiTheme="minorEastAsia" w:hAnsiTheme="minorEastAsia"/>
                <w:b/>
                <w:bCs/>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4"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color w:val="0000FF"/>
                <w:szCs w:val="21"/>
              </w:rPr>
            </w:pPr>
          </w:p>
        </w:tc>
        <w:tc>
          <w:tcPr>
            <w:tcW w:w="646"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序号</w:t>
            </w:r>
          </w:p>
        </w:tc>
        <w:tc>
          <w:tcPr>
            <w:tcW w:w="175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评分因素</w:t>
            </w:r>
          </w:p>
        </w:tc>
        <w:tc>
          <w:tcPr>
            <w:tcW w:w="69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权重</w:t>
            </w:r>
            <w:r>
              <w:rPr>
                <w:rFonts w:hint="eastAsia" w:asciiTheme="minorEastAsia" w:hAnsiTheme="minorEastAsia"/>
                <w:szCs w:val="21"/>
                <w:lang w:eastAsia="zh-CN"/>
              </w:rPr>
              <w:t>（</w:t>
            </w:r>
            <w:r>
              <w:rPr>
                <w:rFonts w:hint="eastAsia" w:asciiTheme="minorEastAsia" w:hAnsiTheme="minorEastAsia"/>
                <w:szCs w:val="21"/>
                <w:lang w:val="en-US" w:eastAsia="zh-CN"/>
              </w:rPr>
              <w:t>%</w:t>
            </w:r>
            <w:r>
              <w:rPr>
                <w:rFonts w:hint="eastAsia" w:asciiTheme="minorEastAsia" w:hAnsiTheme="minorEastAsia"/>
                <w:szCs w:val="21"/>
                <w:lang w:eastAsia="zh-CN"/>
              </w:rPr>
              <w:t>）</w:t>
            </w:r>
          </w:p>
        </w:tc>
        <w:tc>
          <w:tcPr>
            <w:tcW w:w="5254"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4"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rPr>
                <w:rFonts w:cs="宋体" w:asciiTheme="minorEastAsia" w:hAnsiTheme="minorEastAsia"/>
                <w:b/>
                <w:bCs/>
                <w:color w:val="0000FF"/>
                <w:szCs w:val="21"/>
              </w:rPr>
            </w:pPr>
          </w:p>
        </w:tc>
        <w:tc>
          <w:tcPr>
            <w:tcW w:w="64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1</w:t>
            </w:r>
          </w:p>
        </w:tc>
        <w:tc>
          <w:tcPr>
            <w:tcW w:w="175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诚信情况</w:t>
            </w:r>
          </w:p>
        </w:tc>
        <w:tc>
          <w:tcPr>
            <w:tcW w:w="69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spacing w:line="260" w:lineRule="exact"/>
              <w:jc w:val="center"/>
              <w:rPr>
                <w:rFonts w:cs="宋体" w:asciiTheme="minorEastAsia" w:hAnsiTheme="minorEastAsia"/>
                <w:szCs w:val="21"/>
              </w:rPr>
            </w:pPr>
            <w:r>
              <w:rPr>
                <w:rFonts w:asciiTheme="minorEastAsia" w:hAnsiTheme="minorEastAsia"/>
                <w:szCs w:val="21"/>
              </w:rPr>
              <w:t>5</w:t>
            </w:r>
          </w:p>
        </w:tc>
        <w:tc>
          <w:tcPr>
            <w:tcW w:w="5254"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存在</w:t>
            </w:r>
            <w:r>
              <w:rPr>
                <w:rFonts w:hint="eastAsia" w:ascii="宋体" w:hAnsi="宋体" w:eastAsia="宋体" w:cs="宋体"/>
                <w:b/>
                <w:bCs/>
                <w:sz w:val="21"/>
                <w:szCs w:val="21"/>
              </w:rPr>
              <w:t>《深圳市财政局政府采购供应商信用信息管理办法》</w:t>
            </w:r>
            <w:r>
              <w:rPr>
                <w:rFonts w:hint="eastAsia" w:ascii="宋体" w:hAnsi="宋体" w:eastAsia="宋体" w:cs="宋体"/>
                <w:sz w:val="21"/>
                <w:szCs w:val="21"/>
              </w:rPr>
              <w:t>（深财规〔2023〕3号）列明的</w:t>
            </w:r>
            <w:r>
              <w:rPr>
                <w:rFonts w:hint="eastAsia" w:ascii="宋体" w:hAnsi="宋体" w:eastAsia="宋体" w:cs="宋体"/>
                <w:b/>
                <w:bCs/>
                <w:sz w:val="21"/>
                <w:szCs w:val="21"/>
              </w:rPr>
              <w:t>一般行政处罚信息</w:t>
            </w:r>
            <w:r>
              <w:rPr>
                <w:rFonts w:hint="eastAsia" w:ascii="宋体" w:hAnsi="宋体" w:eastAsia="宋体" w:cs="宋体"/>
                <w:sz w:val="21"/>
                <w:szCs w:val="21"/>
              </w:rPr>
              <w:t>、</w:t>
            </w:r>
            <w:r>
              <w:rPr>
                <w:rFonts w:hint="eastAsia" w:ascii="宋体" w:hAnsi="宋体" w:eastAsia="宋体" w:cs="宋体"/>
                <w:b/>
                <w:bCs/>
                <w:sz w:val="21"/>
                <w:szCs w:val="21"/>
              </w:rPr>
              <w:t>一般违法失信</w:t>
            </w:r>
            <w:r>
              <w:rPr>
                <w:rFonts w:hint="eastAsia" w:ascii="宋体" w:hAnsi="宋体" w:eastAsia="宋体" w:cs="宋体"/>
                <w:b/>
                <w:bCs/>
                <w:sz w:val="21"/>
                <w:szCs w:val="21"/>
                <w:lang w:val="en-US" w:eastAsia="zh-CN"/>
              </w:rPr>
              <w:t>行为</w:t>
            </w:r>
            <w:r>
              <w:rPr>
                <w:rFonts w:hint="eastAsia" w:ascii="宋体" w:hAnsi="宋体" w:eastAsia="宋体" w:cs="宋体"/>
                <w:b/>
                <w:bCs/>
                <w:sz w:val="21"/>
                <w:szCs w:val="21"/>
              </w:rPr>
              <w:t>记录信息</w:t>
            </w:r>
            <w:r>
              <w:rPr>
                <w:rFonts w:hint="eastAsia" w:ascii="宋体" w:hAnsi="宋体" w:eastAsia="宋体" w:cs="宋体"/>
                <w:sz w:val="21"/>
                <w:szCs w:val="21"/>
              </w:rPr>
              <w:t>的，本项不得分，不存在上述情形的本项得100分。</w:t>
            </w:r>
            <w:r>
              <w:rPr>
                <w:rFonts w:hint="eastAsia" w:ascii="宋体" w:hAnsi="宋体" w:eastAsia="宋体" w:cs="宋体"/>
                <w:sz w:val="21"/>
                <w:szCs w:val="21"/>
                <w:lang w:eastAsia="zh-CN"/>
              </w:rPr>
              <w:t>供应商</w:t>
            </w:r>
            <w:r>
              <w:rPr>
                <w:rFonts w:hint="eastAsia" w:ascii="宋体" w:hAnsi="宋体" w:eastAsia="宋体" w:cs="宋体"/>
                <w:sz w:val="21"/>
                <w:szCs w:val="21"/>
              </w:rPr>
              <w:t>无需提供任何证明材料，</w:t>
            </w:r>
            <w:r>
              <w:rPr>
                <w:rFonts w:hint="eastAsia" w:ascii="宋体" w:hAnsi="宋体" w:eastAsia="宋体" w:cs="宋体"/>
                <w:sz w:val="21"/>
                <w:szCs w:val="21"/>
                <w:lang w:val="en-US" w:eastAsia="zh-CN"/>
              </w:rPr>
              <w:t>评审</w:t>
            </w:r>
            <w:r>
              <w:rPr>
                <w:rFonts w:hint="eastAsia" w:ascii="宋体" w:hAnsi="宋体" w:eastAsia="宋体" w:cs="宋体"/>
                <w:sz w:val="21"/>
                <w:szCs w:val="21"/>
              </w:rPr>
              <w:t>过程中由工作人员向评审委员会提供有关供应商诚信查询结果。</w:t>
            </w:r>
          </w:p>
          <w:p>
            <w:pPr>
              <w:snapToGrid w:val="0"/>
              <w:spacing w:line="260" w:lineRule="exact"/>
              <w:rPr>
                <w:rFonts w:cs="宋体" w:asciiTheme="minorEastAsia" w:hAnsiTheme="minorEastAsia"/>
                <w:szCs w:val="21"/>
              </w:rPr>
            </w:pPr>
            <w:r>
              <w:rPr>
                <w:rFonts w:hint="eastAsia" w:ascii="宋体" w:hAnsi="宋体" w:eastAsia="宋体" w:cs="宋体"/>
                <w:b w:val="0"/>
                <w:bCs w:val="0"/>
                <w:kern w:val="2"/>
                <w:sz w:val="21"/>
                <w:szCs w:val="21"/>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pPr>
        <w:jc w:val="center"/>
        <w:rPr>
          <w:b/>
          <w:sz w:val="84"/>
          <w:szCs w:val="84"/>
        </w:rPr>
      </w:pPr>
    </w:p>
    <w:p>
      <w:pPr>
        <w:jc w:val="center"/>
        <w:rPr>
          <w:b/>
          <w:sz w:val="84"/>
          <w:szCs w:val="84"/>
        </w:rPr>
      </w:pPr>
    </w:p>
    <w:p>
      <w:pPr>
        <w:jc w:val="center"/>
        <w:rPr>
          <w:b/>
          <w:sz w:val="84"/>
          <w:szCs w:val="84"/>
        </w:rPr>
      </w:pPr>
    </w:p>
    <w:p>
      <w:pPr>
        <w:jc w:val="center"/>
        <w:rPr>
          <w:b/>
          <w:sz w:val="120"/>
          <w:szCs w:val="120"/>
        </w:rPr>
      </w:pPr>
      <w:bookmarkStart w:id="0" w:name="_Hlk71465316"/>
      <w:r>
        <w:rPr>
          <w:rFonts w:hint="eastAsia"/>
          <w:b/>
          <w:sz w:val="120"/>
          <w:szCs w:val="120"/>
          <w:lang w:val="en-US" w:eastAsia="zh-CN"/>
        </w:rPr>
        <w:t>自行</w:t>
      </w:r>
      <w:r>
        <w:rPr>
          <w:rFonts w:hint="eastAsia"/>
          <w:b/>
          <w:sz w:val="120"/>
          <w:szCs w:val="120"/>
        </w:rPr>
        <w:t>采购</w:t>
      </w:r>
    </w:p>
    <w:p>
      <w:pPr>
        <w:jc w:val="center"/>
        <w:rPr>
          <w:b/>
          <w:sz w:val="120"/>
          <w:szCs w:val="120"/>
        </w:rPr>
      </w:pPr>
      <w:r>
        <w:rPr>
          <w:rFonts w:hint="eastAsia"/>
          <w:b/>
          <w:sz w:val="120"/>
          <w:szCs w:val="120"/>
          <w:lang w:val="en-US" w:eastAsia="zh-CN"/>
        </w:rPr>
        <w:t>征集</w:t>
      </w:r>
      <w:r>
        <w:rPr>
          <w:rFonts w:hint="eastAsia"/>
          <w:b/>
          <w:sz w:val="120"/>
          <w:szCs w:val="120"/>
        </w:rPr>
        <w:t>文件</w:t>
      </w:r>
    </w:p>
    <w:p>
      <w:pPr>
        <w:jc w:val="center"/>
        <w:rPr>
          <w:b/>
          <w:sz w:val="52"/>
          <w:szCs w:val="52"/>
        </w:rPr>
      </w:pPr>
      <w:r>
        <w:rPr>
          <w:rFonts w:hint="eastAsia"/>
          <w:b/>
          <w:sz w:val="52"/>
          <w:szCs w:val="52"/>
        </w:rPr>
        <w:t>（</w:t>
      </w:r>
      <w:r>
        <w:rPr>
          <w:rFonts w:hint="eastAsia"/>
          <w:b/>
          <w:sz w:val="52"/>
          <w:szCs w:val="52"/>
          <w:lang w:val="en-US" w:eastAsia="zh-CN"/>
        </w:rPr>
        <w:t>服务</w:t>
      </w:r>
      <w:r>
        <w:rPr>
          <w:rFonts w:hint="eastAsia"/>
          <w:b/>
          <w:sz w:val="52"/>
          <w:szCs w:val="52"/>
        </w:rPr>
        <w:t>类）</w:t>
      </w:r>
    </w:p>
    <w:p/>
    <w:p/>
    <w:p/>
    <w:p/>
    <w:p/>
    <w:p/>
    <w:p/>
    <w:p/>
    <w:p/>
    <w:p/>
    <w:p/>
    <w:p/>
    <w:p>
      <w:pPr>
        <w:jc w:val="center"/>
        <w:rPr>
          <w:b/>
          <w:sz w:val="44"/>
          <w:szCs w:val="44"/>
        </w:rPr>
      </w:pPr>
      <w:r>
        <w:rPr>
          <w:rFonts w:hint="eastAsia" w:ascii="宋体" w:hAnsi="宋体"/>
          <w:b/>
          <w:sz w:val="44"/>
          <w:szCs w:val="44"/>
        </w:rPr>
        <w:t>深圳公共资源交易中心</w:t>
      </w:r>
    </w:p>
    <w:p>
      <w:pPr>
        <w:jc w:val="center"/>
        <w:rPr>
          <w:b/>
          <w:sz w:val="44"/>
          <w:szCs w:val="44"/>
        </w:rPr>
      </w:pPr>
      <w:r>
        <w:rPr>
          <w:rFonts w:hint="eastAsia" w:ascii="宋体" w:hAnsi="宋体"/>
          <w:b/>
          <w:sz w:val="44"/>
          <w:szCs w:val="44"/>
        </w:rPr>
        <w:t>（</w:t>
      </w:r>
      <w:r>
        <w:rPr>
          <w:b/>
          <w:sz w:val="44"/>
          <w:szCs w:val="44"/>
        </w:rPr>
        <w:t>20</w:t>
      </w:r>
      <w:r>
        <w:rPr>
          <w:rFonts w:hint="eastAsia"/>
          <w:b/>
          <w:sz w:val="44"/>
          <w:szCs w:val="44"/>
        </w:rPr>
        <w:t>2</w:t>
      </w:r>
      <w:r>
        <w:rPr>
          <w:rFonts w:hint="eastAsia"/>
          <w:b/>
          <w:sz w:val="44"/>
          <w:szCs w:val="44"/>
          <w:lang w:val="en-US" w:eastAsia="zh-CN"/>
        </w:rPr>
        <w:t>5</w:t>
      </w:r>
      <w:r>
        <w:rPr>
          <w:rFonts w:hint="eastAsia" w:ascii="宋体" w:hAnsi="宋体"/>
          <w:b/>
          <w:sz w:val="44"/>
          <w:szCs w:val="44"/>
        </w:rPr>
        <w:t>）</w:t>
      </w:r>
    </w:p>
    <w:p>
      <w:pPr>
        <w:jc w:val="center"/>
        <w:rPr>
          <w:b/>
          <w:sz w:val="44"/>
          <w:szCs w:val="44"/>
        </w:rPr>
      </w:pPr>
    </w:p>
    <w:bookmarkEnd w:id="0"/>
    <w:p>
      <w:pPr>
        <w:keepNext w:val="0"/>
        <w:keepLines w:val="0"/>
        <w:pageBreakBefore w:val="0"/>
        <w:widowControl w:val="0"/>
        <w:kinsoku/>
        <w:wordWrap/>
        <w:overflowPunct/>
        <w:topLinePunct w:val="0"/>
        <w:autoSpaceDE/>
        <w:autoSpaceDN/>
        <w:bidi w:val="0"/>
        <w:adjustRightInd/>
        <w:snapToGrid/>
        <w:jc w:val="center"/>
        <w:textAlignment w:val="auto"/>
        <w:outlineLvl w:val="9"/>
        <w:rPr>
          <w:b/>
          <w:color w:val="FF0000"/>
          <w:sz w:val="28"/>
          <w:szCs w:val="28"/>
        </w:rPr>
      </w:pPr>
      <w:r>
        <w:rPr>
          <w:rFonts w:hint="eastAsia"/>
          <w:b/>
          <w:color w:val="FF0000"/>
          <w:sz w:val="52"/>
          <w:szCs w:val="52"/>
        </w:rP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目   录</w:t>
      </w:r>
    </w:p>
    <w:p>
      <w:pPr>
        <w:rPr>
          <w:b/>
          <w:sz w:val="24"/>
          <w:szCs w:val="24"/>
        </w:rPr>
      </w:pPr>
      <w:r>
        <w:rPr>
          <w:rFonts w:hint="eastAsia"/>
          <w:b/>
          <w:sz w:val="24"/>
          <w:szCs w:val="24"/>
        </w:rPr>
        <w:t>第一册  专用条款</w:t>
      </w:r>
    </w:p>
    <w:p>
      <w:pPr>
        <w:ind w:left="630" w:leftChars="300" w:firstLine="411" w:firstLineChars="196"/>
        <w:rPr>
          <w:rFonts w:ascii="宋体" w:hAnsi="宋体"/>
          <w:szCs w:val="21"/>
        </w:rPr>
      </w:pPr>
      <w:r>
        <w:rPr>
          <w:rFonts w:hint="eastAsia" w:ascii="宋体" w:hAnsi="宋体"/>
          <w:szCs w:val="21"/>
        </w:rPr>
        <w:tab/>
      </w:r>
      <w:r>
        <w:rPr>
          <w:rFonts w:hint="eastAsia" w:ascii="宋体" w:hAnsi="宋体"/>
          <w:szCs w:val="21"/>
        </w:rPr>
        <w:t>关键信息</w:t>
      </w:r>
    </w:p>
    <w:p>
      <w:pPr>
        <w:ind w:left="630" w:leftChars="300" w:firstLine="411" w:firstLineChars="196"/>
        <w:rPr>
          <w:rFonts w:hint="eastAsia" w:ascii="宋体" w:hAnsi="宋体" w:eastAsiaTheme="minorEastAsia"/>
          <w:szCs w:val="21"/>
          <w:lang w:eastAsia="zh-CN"/>
        </w:rPr>
      </w:pPr>
      <w:r>
        <w:rPr>
          <w:rFonts w:hint="eastAsia" w:ascii="宋体" w:hAnsi="宋体"/>
          <w:szCs w:val="21"/>
        </w:rPr>
        <w:t xml:space="preserve">第一章  </w:t>
      </w:r>
      <w:r>
        <w:rPr>
          <w:rFonts w:hint="eastAsia" w:ascii="宋体" w:hAnsi="宋体"/>
          <w:szCs w:val="21"/>
          <w:lang w:eastAsia="zh-CN"/>
        </w:rPr>
        <w:t>征集公告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411" w:firstLineChars="196"/>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lang w:eastAsia="zh-CN"/>
        </w:rPr>
        <w:t>投标（响应）文件</w:t>
      </w:r>
      <w:r>
        <w:rPr>
          <w:rFonts w:hint="eastAsia" w:ascii="宋体" w:hAnsi="宋体"/>
          <w:szCs w:val="21"/>
        </w:rPr>
        <w:t>组成要求及格式</w:t>
      </w:r>
    </w:p>
    <w:p>
      <w:pPr>
        <w:ind w:left="630" w:leftChars="300" w:firstLine="411" w:firstLineChars="196"/>
        <w:rPr>
          <w:rFonts w:ascii="宋体" w:hAnsi="宋体"/>
          <w:szCs w:val="21"/>
        </w:rPr>
      </w:pPr>
      <w:r>
        <w:rPr>
          <w:rFonts w:hint="eastAsia" w:ascii="宋体" w:hAnsi="宋体"/>
          <w:szCs w:val="21"/>
        </w:rPr>
        <w:t>第五章  合同条款及格式</w:t>
      </w:r>
    </w:p>
    <w:p>
      <w:pPr>
        <w:rPr>
          <w:b/>
          <w:sz w:val="24"/>
        </w:rPr>
      </w:pPr>
    </w:p>
    <w:p>
      <w:pPr>
        <w:rPr>
          <w:b/>
          <w:sz w:val="24"/>
          <w:szCs w:val="24"/>
        </w:rPr>
      </w:pPr>
      <w:r>
        <w:rPr>
          <w:rFonts w:hint="eastAsia"/>
          <w:b/>
          <w:sz w:val="24"/>
          <w:szCs w:val="24"/>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hint="eastAsia" w:ascii="宋体" w:hAnsi="宋体" w:eastAsiaTheme="minorEastAsia"/>
          <w:szCs w:val="21"/>
          <w:lang w:eastAsia="zh-CN"/>
        </w:rPr>
      </w:pPr>
      <w:r>
        <w:rPr>
          <w:rFonts w:hint="eastAsia" w:ascii="宋体" w:hAnsi="宋体"/>
          <w:szCs w:val="21"/>
        </w:rPr>
        <w:t xml:space="preserve">第二章  </w:t>
      </w:r>
      <w:r>
        <w:rPr>
          <w:rFonts w:hint="eastAsia" w:ascii="宋体" w:hAnsi="宋体"/>
          <w:szCs w:val="21"/>
          <w:lang w:eastAsia="zh-CN"/>
        </w:rPr>
        <w:t>征集文件</w:t>
      </w:r>
    </w:p>
    <w:p>
      <w:pPr>
        <w:ind w:left="630" w:leftChars="300" w:firstLine="411" w:firstLineChars="196"/>
        <w:rPr>
          <w:rFonts w:ascii="宋体" w:hAnsi="宋体"/>
          <w:szCs w:val="21"/>
        </w:rPr>
      </w:pPr>
      <w:r>
        <w:rPr>
          <w:rFonts w:hint="eastAsia" w:ascii="宋体" w:hAnsi="宋体"/>
          <w:szCs w:val="21"/>
        </w:rPr>
        <w:t xml:space="preserve">第三章  </w:t>
      </w:r>
      <w:r>
        <w:rPr>
          <w:rFonts w:hint="eastAsia" w:ascii="宋体" w:hAnsi="宋体"/>
          <w:szCs w:val="21"/>
          <w:lang w:eastAsia="zh-CN"/>
        </w:rPr>
        <w:t>投标（响应）文件</w:t>
      </w:r>
      <w:r>
        <w:rPr>
          <w:rFonts w:hint="eastAsia" w:ascii="宋体" w:hAnsi="宋体"/>
          <w:szCs w:val="21"/>
        </w:rPr>
        <w:t>的编制</w:t>
      </w:r>
    </w:p>
    <w:p>
      <w:pPr>
        <w:ind w:left="630" w:leftChars="300" w:firstLine="411" w:firstLineChars="196"/>
        <w:rPr>
          <w:rFonts w:ascii="宋体" w:hAnsi="宋体"/>
          <w:szCs w:val="21"/>
        </w:rPr>
      </w:pPr>
      <w:r>
        <w:rPr>
          <w:rFonts w:hint="eastAsia" w:ascii="宋体" w:hAnsi="宋体"/>
          <w:szCs w:val="21"/>
        </w:rPr>
        <w:t xml:space="preserve">第四章  </w:t>
      </w:r>
      <w:r>
        <w:rPr>
          <w:rFonts w:hint="eastAsia" w:ascii="宋体" w:hAnsi="宋体"/>
          <w:szCs w:val="21"/>
          <w:lang w:eastAsia="zh-CN"/>
        </w:rPr>
        <w:t>投标（响应）文件</w:t>
      </w:r>
      <w:r>
        <w:rPr>
          <w:rFonts w:hint="eastAsia" w:ascii="宋体" w:hAnsi="宋体"/>
          <w:szCs w:val="21"/>
        </w:rPr>
        <w:t>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 xml:space="preserve">第九章  </w:t>
      </w:r>
      <w:r>
        <w:rPr>
          <w:rFonts w:hint="eastAsia" w:ascii="宋体" w:hAnsi="宋体"/>
          <w:szCs w:val="21"/>
          <w:lang w:eastAsia="zh-CN"/>
        </w:rPr>
        <w:t>公开征集</w:t>
      </w:r>
      <w:r>
        <w:rPr>
          <w:rFonts w:hint="eastAsia" w:ascii="宋体" w:hAnsi="宋体"/>
          <w:szCs w:val="21"/>
        </w:rPr>
        <w:t>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r>
        <w:rPr>
          <w:rFonts w:hint="eastAsia"/>
        </w:rPr>
        <w:t xml:space="preserve">          第十一章  质疑处理</w:t>
      </w:r>
    </w:p>
    <w:p/>
    <w:p/>
    <w:p>
      <w:pPr>
        <w:widowControl/>
        <w:jc w:val="left"/>
        <w:rPr>
          <w:rFonts w:ascii="宋体" w:hAnsi="宋体" w:eastAsia="黑体" w:cs="Times New Roman"/>
          <w:b/>
          <w:bCs/>
          <w:color w:val="0000FF"/>
          <w:kern w:val="44"/>
          <w:sz w:val="36"/>
          <w:szCs w:val="44"/>
        </w:rPr>
      </w:pPr>
      <w:r>
        <w:rPr>
          <w:rFonts w:ascii="宋体" w:hAnsi="宋体" w:eastAsia="黑体" w:cs="Times New Roman"/>
          <w:b/>
          <w:bCs/>
          <w:color w:val="0000FF"/>
          <w:kern w:val="44"/>
          <w:sz w:val="36"/>
          <w:szCs w:val="44"/>
        </w:rPr>
        <w:br w:type="page"/>
      </w:r>
    </w:p>
    <w:p>
      <w:pPr>
        <w:keepNext/>
        <w:keepLines/>
        <w:spacing w:before="340"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第一册  专用条款</w:t>
      </w:r>
    </w:p>
    <w:p>
      <w:pPr>
        <w:keepNext/>
        <w:keepLines/>
        <w:adjustRightInd w:val="0"/>
        <w:spacing w:before="260" w:after="260"/>
        <w:jc w:val="center"/>
        <w:textAlignment w:val="baseline"/>
        <w:outlineLvl w:val="1"/>
        <w:rPr>
          <w:rFonts w:hint="eastAsia" w:ascii="宋体" w:hAnsi="宋体" w:eastAsia="宋体" w:cs="Times New Roman"/>
          <w:b/>
          <w:bCs/>
          <w:kern w:val="0"/>
          <w:sz w:val="28"/>
          <w:szCs w:val="28"/>
          <w:lang w:eastAsia="zh-CN"/>
        </w:rPr>
      </w:pPr>
      <w:r>
        <w:rPr>
          <w:rFonts w:hint="eastAsia" w:ascii="宋体" w:hAnsi="宋体" w:eastAsia="宋体" w:cs="Times New Roman"/>
          <w:b/>
          <w:bCs/>
          <w:kern w:val="0"/>
          <w:sz w:val="28"/>
          <w:szCs w:val="28"/>
        </w:rPr>
        <w:t xml:space="preserve">第一章  </w:t>
      </w:r>
      <w:r>
        <w:rPr>
          <w:rFonts w:hint="eastAsia" w:ascii="宋体" w:hAnsi="宋体" w:eastAsia="宋体" w:cs="Times New Roman"/>
          <w:b/>
          <w:bCs/>
          <w:kern w:val="0"/>
          <w:sz w:val="28"/>
          <w:szCs w:val="28"/>
          <w:lang w:eastAsia="zh-CN"/>
        </w:rPr>
        <w:t>征集公告</w:t>
      </w:r>
    </w:p>
    <w:tbl>
      <w:tblPr>
        <w:tblStyle w:val="17"/>
        <w:tblW w:w="8828" w:type="dxa"/>
        <w:jc w:val="center"/>
        <w:tblCellSpacing w:w="0" w:type="dxa"/>
        <w:tblLayout w:type="fixed"/>
        <w:tblCellMar>
          <w:top w:w="30" w:type="dxa"/>
          <w:left w:w="30" w:type="dxa"/>
          <w:bottom w:w="30" w:type="dxa"/>
          <w:right w:w="30" w:type="dxa"/>
        </w:tblCellMar>
      </w:tblPr>
      <w:tblGrid>
        <w:gridCol w:w="8828"/>
      </w:tblGrid>
      <w:tr>
        <w:tblPrEx>
          <w:tblCellMar>
            <w:top w:w="30" w:type="dxa"/>
            <w:left w:w="30" w:type="dxa"/>
            <w:bottom w:w="30" w:type="dxa"/>
            <w:right w:w="30" w:type="dxa"/>
          </w:tblCellMar>
        </w:tblPrEx>
        <w:trPr>
          <w:tblCellSpacing w:w="0" w:type="dxa"/>
          <w:jc w:val="center"/>
        </w:trPr>
        <w:tc>
          <w:tcPr>
            <w:tcW w:w="8828" w:type="dxa"/>
          </w:tcPr>
          <w:p>
            <w:pPr>
              <w:spacing w:line="360" w:lineRule="auto"/>
              <w:rPr>
                <w:rFonts w:ascii="宋体" w:hAnsi="宋体" w:cs="宋体"/>
                <w:b/>
                <w:bCs/>
                <w:kern w:val="0"/>
                <w:szCs w:val="21"/>
              </w:rPr>
            </w:pPr>
            <w:r>
              <w:rPr>
                <w:rFonts w:hint="eastAsia" w:ascii="宋体" w:hAnsi="宋体" w:cs="宋体"/>
                <w:b/>
                <w:bCs/>
                <w:kern w:val="0"/>
                <w:szCs w:val="21"/>
              </w:rPr>
              <w:t>申请人的资格要求：</w:t>
            </w:r>
          </w:p>
          <w:p>
            <w:pPr>
              <w:ind w:firstLine="630" w:firstLineChars="300"/>
              <w:rPr>
                <w:rFonts w:hint="eastAsia" w:ascii="宋体" w:hAnsi="宋体" w:eastAsia="宋体" w:cs="宋体"/>
                <w:kern w:val="0"/>
                <w:szCs w:val="21"/>
                <w:lang w:eastAsia="zh-CN"/>
              </w:rPr>
            </w:pPr>
            <w:r>
              <w:rPr>
                <w:rFonts w:hint="eastAsia" w:ascii="宋体" w:hAnsi="宋体" w:cs="宋体"/>
                <w:kern w:val="0"/>
                <w:szCs w:val="21"/>
              </w:rPr>
              <w:t>1</w:t>
            </w:r>
            <w:r>
              <w:rPr>
                <w:rFonts w:ascii="宋体" w:hAnsi="宋体" w:cs="宋体"/>
                <w:kern w:val="0"/>
                <w:szCs w:val="21"/>
              </w:rPr>
              <w:t>.</w:t>
            </w:r>
            <w:r>
              <w:rPr>
                <w:rFonts w:hint="eastAsia" w:asciiTheme="minorEastAsia" w:hAnsiTheme="minorEastAsia" w:eastAsiaTheme="minorEastAsia" w:cstheme="minorEastAsia"/>
                <w:kern w:val="0"/>
                <w:sz w:val="21"/>
                <w:szCs w:val="21"/>
              </w:rPr>
              <w:t>具有独立法人资格或是具有独立承担民事责任能力的其它组织（提供营业执照或事业单位法人证书等证明资料扫描件；如果参与投标</w:t>
            </w:r>
            <w:r>
              <w:rPr>
                <w:rFonts w:hint="eastAsia" w:asciiTheme="minorEastAsia" w:hAnsiTheme="minorEastAsia" w:cstheme="minorEastAsia"/>
                <w:kern w:val="0"/>
                <w:sz w:val="21"/>
                <w:szCs w:val="21"/>
                <w:lang w:eastAsia="zh-CN"/>
              </w:rPr>
              <w:t>（</w:t>
            </w:r>
            <w:r>
              <w:rPr>
                <w:rFonts w:hint="eastAsia" w:asciiTheme="minorEastAsia" w:hAnsiTheme="minorEastAsia" w:cstheme="minorEastAsia"/>
                <w:kern w:val="0"/>
                <w:sz w:val="21"/>
                <w:szCs w:val="21"/>
                <w:lang w:val="en-US" w:eastAsia="zh-CN"/>
              </w:rPr>
              <w:t>响应</w:t>
            </w:r>
            <w:r>
              <w:rPr>
                <w:rFonts w:hint="eastAsia" w:asciiTheme="minorEastAsia" w:hAnsi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w:t>
            </w:r>
            <w:r>
              <w:rPr>
                <w:rFonts w:hint="eastAsia" w:asciiTheme="minorEastAsia" w:hAnsiTheme="minorEastAsia" w:cstheme="minorEastAsia"/>
                <w:kern w:val="0"/>
                <w:sz w:val="21"/>
                <w:szCs w:val="21"/>
                <w:lang w:eastAsia="zh-CN"/>
              </w:rPr>
              <w:t>（</w:t>
            </w:r>
            <w:r>
              <w:rPr>
                <w:rFonts w:hint="eastAsia" w:asciiTheme="minorEastAsia" w:hAnsiTheme="minorEastAsia" w:cstheme="minorEastAsia"/>
                <w:kern w:val="0"/>
                <w:sz w:val="21"/>
                <w:szCs w:val="21"/>
                <w:lang w:val="en-US" w:eastAsia="zh-CN"/>
              </w:rPr>
              <w:t>响应</w:t>
            </w:r>
            <w:r>
              <w:rPr>
                <w:rFonts w:hint="eastAsia" w:asciiTheme="minorEastAsia" w:hAnsi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，也不接受集团（或总公司）与分公司同时参与本项目投标</w:t>
            </w:r>
            <w:r>
              <w:rPr>
                <w:rFonts w:hint="eastAsia" w:asciiTheme="minorEastAsia" w:hAnsiTheme="minorEastAsia" w:cstheme="minorEastAsia"/>
                <w:kern w:val="0"/>
                <w:sz w:val="21"/>
                <w:szCs w:val="21"/>
                <w:lang w:eastAsia="zh-CN"/>
              </w:rPr>
              <w:t>（</w:t>
            </w:r>
            <w:r>
              <w:rPr>
                <w:rFonts w:hint="eastAsia" w:asciiTheme="minorEastAsia" w:hAnsiTheme="minorEastAsia" w:cstheme="minorEastAsia"/>
                <w:kern w:val="0"/>
                <w:sz w:val="21"/>
                <w:szCs w:val="21"/>
                <w:lang w:val="en-US" w:eastAsia="zh-CN"/>
              </w:rPr>
              <w:t>响应</w:t>
            </w:r>
            <w:r>
              <w:rPr>
                <w:rFonts w:hint="eastAsia" w:asciiTheme="minorEastAsia" w:hAnsi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，如出现上述情形，该两家或以上供应商的投标</w:t>
            </w:r>
            <w:r>
              <w:rPr>
                <w:rFonts w:hint="eastAsia" w:asciiTheme="minorEastAsia" w:hAnsiTheme="minorEastAsia" w:cstheme="minorEastAsia"/>
                <w:kern w:val="0"/>
                <w:sz w:val="21"/>
                <w:szCs w:val="21"/>
                <w:lang w:eastAsia="zh-CN"/>
              </w:rPr>
              <w:t>（</w:t>
            </w:r>
            <w:r>
              <w:rPr>
                <w:rFonts w:hint="eastAsia" w:asciiTheme="minorEastAsia" w:hAnsiTheme="minorEastAsia" w:cstheme="minorEastAsia"/>
                <w:kern w:val="0"/>
                <w:sz w:val="21"/>
                <w:szCs w:val="21"/>
                <w:lang w:val="en-US" w:eastAsia="zh-CN"/>
              </w:rPr>
              <w:t>响应</w:t>
            </w:r>
            <w:r>
              <w:rPr>
                <w:rFonts w:hint="eastAsia" w:asciiTheme="minorEastAsia" w:hAnsi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文件均按无效投标处理）；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cs="宋体"/>
                <w:kern w:val="0"/>
                <w:szCs w:val="21"/>
              </w:rPr>
            </w:pPr>
            <w:r>
              <w:rPr>
                <w:rFonts w:hint="eastAsia" w:ascii="宋体" w:hAnsi="宋体" w:cs="宋体"/>
                <w:color w:val="FF0000"/>
                <w:kern w:val="0"/>
                <w:szCs w:val="21"/>
              </w:rPr>
              <w:t>2.</w:t>
            </w:r>
            <w:r>
              <w:rPr>
                <w:rFonts w:hint="eastAsia" w:asciiTheme="minorEastAsia" w:hAnsiTheme="minorEastAsia" w:eastAsiaTheme="minorEastAsia" w:cstheme="minorEastAsia"/>
                <w:color w:val="FF0000"/>
                <w:kern w:val="0"/>
                <w:sz w:val="21"/>
                <w:szCs w:val="21"/>
              </w:rPr>
              <w:t>本项目不接受联合体投标（响应），不接受</w:t>
            </w:r>
            <w:r>
              <w:rPr>
                <w:rFonts w:hint="eastAsia" w:asciiTheme="minorEastAsia" w:hAnsiTheme="minorEastAsia" w:cstheme="minorEastAsia"/>
                <w:color w:val="FF0000"/>
                <w:kern w:val="0"/>
                <w:sz w:val="21"/>
                <w:szCs w:val="21"/>
                <w:lang w:val="en-US" w:eastAsia="zh-CN"/>
              </w:rPr>
              <w:t>供应商</w:t>
            </w:r>
            <w:r>
              <w:rPr>
                <w:rFonts w:hint="eastAsia" w:asciiTheme="minorEastAsia" w:hAnsiTheme="minorEastAsia" w:eastAsiaTheme="minorEastAsia" w:cstheme="minorEastAsia"/>
                <w:color w:val="FF0000"/>
                <w:kern w:val="0"/>
                <w:sz w:val="21"/>
                <w:szCs w:val="21"/>
              </w:rPr>
              <w:t>选用进口产品参与投标（由供应商在《</w:t>
            </w:r>
            <w:r>
              <w:rPr>
                <w:rFonts w:hint="eastAsia" w:asciiTheme="minorEastAsia" w:hAnsiTheme="minorEastAsia" w:cstheme="minorEastAsia"/>
                <w:color w:val="FF0000"/>
                <w:kern w:val="0"/>
                <w:sz w:val="21"/>
                <w:szCs w:val="21"/>
                <w:lang w:eastAsia="zh-CN"/>
              </w:rPr>
              <w:t>自行采购投标（响应）及履约承诺函</w:t>
            </w:r>
            <w:r>
              <w:rPr>
                <w:rFonts w:hint="eastAsia" w:asciiTheme="minorEastAsia" w:hAnsiTheme="minorEastAsia" w:eastAsiaTheme="minorEastAsia" w:cstheme="minorEastAsia"/>
                <w:color w:val="FF0000"/>
                <w:kern w:val="0"/>
                <w:sz w:val="21"/>
                <w:szCs w:val="21"/>
              </w:rPr>
              <w:t>》中作出声明；</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3.参与本项目政府采购</w:t>
            </w:r>
            <w:r>
              <w:rPr>
                <w:rFonts w:hint="eastAsia" w:asciiTheme="minorEastAsia" w:hAnsiTheme="minorEastAsia" w:cstheme="minorEastAsia"/>
                <w:kern w:val="0"/>
                <w:sz w:val="21"/>
                <w:szCs w:val="21"/>
                <w:lang w:eastAsia="zh-CN"/>
              </w:rPr>
              <w:t>（</w:t>
            </w:r>
            <w:r>
              <w:rPr>
                <w:rFonts w:hint="eastAsia" w:asciiTheme="minorEastAsia" w:hAnsiTheme="minorEastAsia" w:cstheme="minorEastAsia"/>
                <w:kern w:val="0"/>
                <w:sz w:val="21"/>
                <w:szCs w:val="21"/>
                <w:lang w:val="en-US" w:eastAsia="zh-CN"/>
              </w:rPr>
              <w:t>自行采购</w:t>
            </w:r>
            <w:r>
              <w:rPr>
                <w:rFonts w:hint="eastAsia" w:asciiTheme="minorEastAsia" w:hAnsi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活动时不存在被有关部门禁止参与政府采购</w:t>
            </w:r>
            <w:r>
              <w:rPr>
                <w:rFonts w:hint="eastAsia" w:asciiTheme="minorEastAsia" w:hAnsiTheme="minorEastAsia" w:cstheme="minorEastAsia"/>
                <w:kern w:val="0"/>
                <w:sz w:val="21"/>
                <w:szCs w:val="21"/>
                <w:lang w:eastAsia="zh-CN"/>
              </w:rPr>
              <w:t>（</w:t>
            </w:r>
            <w:r>
              <w:rPr>
                <w:rFonts w:hint="eastAsia" w:asciiTheme="minorEastAsia" w:hAnsiTheme="minorEastAsia" w:cstheme="minorEastAsia"/>
                <w:kern w:val="0"/>
                <w:sz w:val="21"/>
                <w:szCs w:val="21"/>
                <w:lang w:val="en-US" w:eastAsia="zh-CN"/>
              </w:rPr>
              <w:t>自行采购</w:t>
            </w:r>
            <w:r>
              <w:rPr>
                <w:rFonts w:hint="eastAsia" w:asciiTheme="minorEastAsia" w:hAnsi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活动且在有效期内的情况（由供应商在《</w:t>
            </w:r>
            <w:r>
              <w:rPr>
                <w:rFonts w:hint="eastAsia" w:asciiTheme="minorEastAsia" w:hAnsiTheme="minorEastAsia" w:cstheme="minorEastAsia"/>
                <w:kern w:val="0"/>
                <w:sz w:val="21"/>
                <w:szCs w:val="21"/>
                <w:lang w:eastAsia="zh-CN"/>
              </w:rPr>
              <w:t>自行采购投标（响应）及履约承诺函</w:t>
            </w:r>
            <w:r>
              <w:rPr>
                <w:rFonts w:hint="eastAsia" w:asciiTheme="minorEastAsia" w:hAnsiTheme="minorEastAsia" w:eastAsiaTheme="minorEastAsia" w:cstheme="minorEastAsia"/>
                <w:kern w:val="0"/>
                <w:sz w:val="21"/>
                <w:szCs w:val="21"/>
              </w:rPr>
              <w:t>》中作出声明）；</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.具备《中华人民共和国政府采购法》第二十二条第一款的条件（由供应商在《</w:t>
            </w:r>
            <w:r>
              <w:rPr>
                <w:rFonts w:hint="eastAsia" w:asciiTheme="minorEastAsia" w:hAnsiTheme="minorEastAsia" w:cstheme="minorEastAsia"/>
                <w:kern w:val="0"/>
                <w:sz w:val="21"/>
                <w:szCs w:val="21"/>
                <w:lang w:eastAsia="zh-CN"/>
              </w:rPr>
              <w:t>自行采购投标（响应）及履约承诺函</w:t>
            </w:r>
            <w:r>
              <w:rPr>
                <w:rFonts w:hint="eastAsia" w:asciiTheme="minorEastAsia" w:hAnsiTheme="minorEastAsia" w:eastAsiaTheme="minorEastAsia" w:cstheme="minorEastAsia"/>
                <w:kern w:val="0"/>
                <w:sz w:val="21"/>
                <w:szCs w:val="21"/>
              </w:rPr>
              <w:t>》中作出声明）；</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5</w:t>
            </w:r>
            <w:r>
              <w:rPr>
                <w:rFonts w:hint="eastAsia" w:asciiTheme="minorEastAsia" w:hAnsiTheme="minorEastAsia" w:eastAsiaTheme="minorEastAsia" w:cstheme="minorEastAsia"/>
                <w:kern w:val="0"/>
                <w:sz w:val="21"/>
                <w:szCs w:val="21"/>
              </w:rPr>
              <w:t>.未被列入失信被执行人、重大税收违法案件当事人名单、政府采购严重违法失信行为记录名单（由供应商在《</w:t>
            </w:r>
            <w:r>
              <w:rPr>
                <w:rFonts w:hint="eastAsia" w:asciiTheme="minorEastAsia" w:hAnsiTheme="minorEastAsia" w:cstheme="minorEastAsia"/>
                <w:kern w:val="0"/>
                <w:sz w:val="21"/>
                <w:szCs w:val="21"/>
                <w:lang w:eastAsia="zh-CN"/>
              </w:rPr>
              <w:t>自行采购投标（响应）及履约承诺函</w:t>
            </w:r>
            <w:r>
              <w:rPr>
                <w:rFonts w:hint="eastAsia" w:asciiTheme="minorEastAsia" w:hAnsiTheme="minorEastAsia" w:eastAsiaTheme="minorEastAsia" w:cstheme="minorEastAsia"/>
                <w:kern w:val="0"/>
                <w:sz w:val="21"/>
                <w:szCs w:val="21"/>
              </w:rPr>
              <w:t>》中作出声明）</w:t>
            </w:r>
            <w:r>
              <w:rPr>
                <w:rFonts w:hint="eastAsia" w:asciiTheme="minorEastAsia" w:hAnsiTheme="minorEastAsia" w:eastAsiaTheme="minorEastAsia" w:cstheme="minorEastAsia"/>
                <w:kern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FF0000"/>
                <w:kern w:val="0"/>
                <w:sz w:val="21"/>
                <w:szCs w:val="21"/>
                <w:lang w:val="en-US" w:eastAsia="zh-CN"/>
              </w:rPr>
            </w:pPr>
            <w:r>
              <w:rPr>
                <w:rFonts w:hint="eastAsia" w:asciiTheme="minorEastAsia" w:hAnsiTheme="minorEastAsia" w:eastAsiaTheme="minorEastAsia" w:cstheme="minorEastAsia"/>
                <w:color w:val="FF0000"/>
                <w:kern w:val="0"/>
                <w:sz w:val="21"/>
                <w:szCs w:val="21"/>
                <w:lang w:val="en-US" w:eastAsia="zh-CN"/>
              </w:rPr>
              <w:t>6.不存在《深圳市财政局政府采购供应商信用信息管理办法》（深财规〔2023〕3号）列明的严重违法失信行为</w:t>
            </w:r>
            <w:r>
              <w:rPr>
                <w:rFonts w:hint="eastAsia" w:asciiTheme="minorEastAsia" w:hAnsiTheme="minorEastAsia" w:eastAsiaTheme="minorEastAsia" w:cstheme="minorEastAsia"/>
                <w:color w:val="FF0000"/>
                <w:kern w:val="0"/>
                <w:sz w:val="21"/>
                <w:szCs w:val="21"/>
              </w:rPr>
              <w:t>（由供应商在《</w:t>
            </w:r>
            <w:r>
              <w:rPr>
                <w:rFonts w:hint="eastAsia" w:asciiTheme="minorEastAsia" w:hAnsiTheme="minorEastAsia" w:cstheme="minorEastAsia"/>
                <w:color w:val="FF0000"/>
                <w:kern w:val="0"/>
                <w:sz w:val="21"/>
                <w:szCs w:val="21"/>
                <w:lang w:eastAsia="zh-CN"/>
              </w:rPr>
              <w:t>自行采购投标（响应）及履约承诺函</w:t>
            </w:r>
            <w:r>
              <w:rPr>
                <w:rFonts w:hint="eastAsia" w:asciiTheme="minorEastAsia" w:hAnsiTheme="minorEastAsia" w:eastAsiaTheme="minorEastAsia" w:cstheme="minorEastAsia"/>
                <w:color w:val="FF0000"/>
                <w:kern w:val="0"/>
                <w:sz w:val="21"/>
                <w:szCs w:val="21"/>
              </w:rPr>
              <w:t>》中作出声明）</w:t>
            </w:r>
            <w:r>
              <w:rPr>
                <w:rFonts w:hint="eastAsia" w:asciiTheme="minorEastAsia" w:hAnsiTheme="minorEastAsia" w:eastAsiaTheme="minorEastAsia" w:cstheme="minorEastAsia"/>
                <w:color w:val="FF0000"/>
                <w:kern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val="en-US" w:eastAsia="zh-CN"/>
              </w:rPr>
              <w:t>7</w:t>
            </w:r>
            <w:r>
              <w:rPr>
                <w:rFonts w:hint="eastAsia" w:asciiTheme="minorEastAsia" w:hAnsiTheme="minorEastAsia" w:eastAsiaTheme="minorEastAsia" w:cstheme="minorEastAsia"/>
                <w:kern w:val="0"/>
                <w:sz w:val="21"/>
                <w:szCs w:val="21"/>
              </w:rPr>
              <w:t>.单位负责人为同一人或者存在直接控股、管理关系的不同供应商，不得参加同一合同项下的政府采购</w:t>
            </w:r>
            <w:r>
              <w:rPr>
                <w:rFonts w:hint="eastAsia" w:asciiTheme="minorEastAsia" w:hAnsiTheme="minorEastAsia" w:cstheme="minorEastAsia"/>
                <w:kern w:val="0"/>
                <w:sz w:val="21"/>
                <w:szCs w:val="21"/>
                <w:lang w:eastAsia="zh-CN"/>
              </w:rPr>
              <w:t>（</w:t>
            </w:r>
            <w:r>
              <w:rPr>
                <w:rFonts w:hint="eastAsia" w:asciiTheme="minorEastAsia" w:hAnsiTheme="minorEastAsia" w:cstheme="minorEastAsia"/>
                <w:kern w:val="0"/>
                <w:sz w:val="21"/>
                <w:szCs w:val="21"/>
                <w:lang w:val="en-US" w:eastAsia="zh-CN"/>
              </w:rPr>
              <w:t>自行采购</w:t>
            </w:r>
            <w:r>
              <w:rPr>
                <w:rFonts w:hint="eastAsia" w:asciiTheme="minorEastAsia" w:hAnsi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活动；为采购项目提供整体设计、规范编制或者项目管理、监理、检测等服务的供应商，不得再参加该采购项目的其他采购活动（由供应商在《</w:t>
            </w:r>
            <w:r>
              <w:rPr>
                <w:rFonts w:hint="eastAsia" w:asciiTheme="minorEastAsia" w:hAnsiTheme="minorEastAsia" w:cstheme="minorEastAsia"/>
                <w:kern w:val="0"/>
                <w:sz w:val="21"/>
                <w:szCs w:val="21"/>
                <w:lang w:eastAsia="zh-CN"/>
              </w:rPr>
              <w:t>自行采购投标（响应）及履约承诺函</w:t>
            </w:r>
            <w:r>
              <w:rPr>
                <w:rFonts w:hint="eastAsia" w:asciiTheme="minorEastAsia" w:hAnsiTheme="minorEastAsia" w:eastAsiaTheme="minorEastAsia" w:cstheme="minorEastAsia"/>
                <w:kern w:val="0"/>
                <w:sz w:val="21"/>
                <w:szCs w:val="21"/>
              </w:rPr>
              <w:t>》中作出声明）</w:t>
            </w:r>
            <w:r>
              <w:rPr>
                <w:rFonts w:hint="eastAsia" w:asciiTheme="minorEastAsia" w:hAnsiTheme="minorEastAsia" w:eastAsiaTheme="minorEastAsia" w:cstheme="minorEastAsia"/>
                <w:kern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eastAsia="zh-CN"/>
              </w:rPr>
            </w:pPr>
            <w:r>
              <w:rPr>
                <w:rFonts w:hint="eastAsia" w:asciiTheme="minorEastAsia" w:hAnsiTheme="minorEastAsia" w:eastAsiaTheme="minorEastAsia" w:cstheme="minorEastAsia"/>
                <w:color w:val="FF0000"/>
                <w:kern w:val="0"/>
                <w:sz w:val="21"/>
                <w:szCs w:val="21"/>
                <w:lang w:val="en-US" w:eastAsia="zh-CN"/>
              </w:rPr>
              <w:t>8.不同供应商的法定代表人、主要经营负责人、项目投标授权代表人、项目负责人、主要技术人员不得为同一人、属同一单位或者在同一单位缴纳社会保险；不同投标（响应）供应商的投标（响应）文件不得由同一单位或者同一人编制；单位负责人为同一人或者存在直接控股、管理关系的不同供应商，不得参加本项目政府采购（自行采购）活动（由供应商填写《供应商基本情况表》相关信息）；</w:t>
            </w:r>
          </w:p>
          <w:p>
            <w:pPr>
              <w:ind w:firstLine="420" w:firstLineChars="200"/>
              <w:rPr>
                <w:rFonts w:hint="eastAsia" w:ascii="宋体" w:hAnsi="宋体" w:cs="宋体"/>
                <w:kern w:val="0"/>
                <w:szCs w:val="21"/>
                <w:lang w:eastAsia="zh-CN"/>
              </w:rPr>
            </w:pPr>
            <w:r>
              <w:rPr>
                <w:rFonts w:hint="eastAsia" w:ascii="宋体" w:hAnsi="宋体" w:cs="宋体"/>
                <w:kern w:val="0"/>
                <w:szCs w:val="21"/>
                <w:lang w:val="en-US" w:eastAsia="zh-CN"/>
              </w:rPr>
              <w:t>9.</w:t>
            </w:r>
            <w:r>
              <w:rPr>
                <w:rFonts w:hint="eastAsia" w:ascii="宋体" w:hAnsi="宋体" w:cs="宋体"/>
                <w:kern w:val="0"/>
                <w:szCs w:val="21"/>
              </w:rPr>
              <w:t>本项目</w:t>
            </w:r>
            <w:r>
              <w:rPr>
                <w:rFonts w:hint="eastAsia" w:ascii="宋体" w:hAnsi="宋体" w:cs="宋体"/>
                <w:kern w:val="0"/>
                <w:szCs w:val="21"/>
                <w:lang w:val="en-US" w:eastAsia="zh-CN"/>
              </w:rPr>
              <w:t>全部</w:t>
            </w:r>
            <w:r>
              <w:rPr>
                <w:rFonts w:hint="eastAsia" w:ascii="宋体" w:hAnsi="宋体" w:cs="宋体"/>
                <w:kern w:val="0"/>
                <w:szCs w:val="21"/>
              </w:rPr>
              <w:t>专门面向中小企业采购：</w:t>
            </w:r>
            <w:r>
              <w:rPr>
                <w:rFonts w:hint="eastAsia" w:ascii="宋体" w:hAnsi="宋体" w:cs="宋体"/>
                <w:b/>
                <w:bCs/>
                <w:kern w:val="0"/>
                <w:szCs w:val="21"/>
              </w:rPr>
              <w:t>否</w:t>
            </w:r>
            <w:r>
              <w:rPr>
                <w:rFonts w:hint="eastAsia" w:ascii="宋体" w:hAnsi="宋体" w:cs="宋体"/>
                <w:b/>
                <w:bCs/>
                <w:kern w:val="0"/>
                <w:szCs w:val="21"/>
                <w:lang w:eastAsia="zh-CN"/>
              </w:rPr>
              <w:t>。</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cs="宋体"/>
                <w:kern w:val="0"/>
                <w:szCs w:val="21"/>
              </w:rPr>
            </w:pPr>
            <w:r>
              <w:rPr>
                <w:rFonts w:hint="eastAsia" w:ascii="宋体" w:hAnsi="宋体" w:cs="宋体"/>
                <w:kern w:val="0"/>
                <w:szCs w:val="21"/>
              </w:rPr>
              <w:t>注：（1）“信用中国”（www.creditchina.gov.cn</w:t>
            </w:r>
            <w:r>
              <w:rPr>
                <w:rFonts w:hint="eastAsia" w:ascii="宋体" w:hAnsi="宋体" w:cs="宋体"/>
                <w:kern w:val="0"/>
                <w:szCs w:val="21"/>
                <w:lang w:eastAsia="zh-CN"/>
              </w:rPr>
              <w:t>，</w:t>
            </w:r>
            <w:r>
              <w:rPr>
                <w:rFonts w:hint="eastAsia" w:ascii="宋体" w:hAnsi="宋体" w:cs="宋体"/>
                <w:kern w:val="0"/>
                <w:szCs w:val="21"/>
                <w:lang w:val="en-US" w:eastAsia="zh-CN"/>
              </w:rPr>
              <w:t>查询</w:t>
            </w:r>
            <w:r>
              <w:rPr>
                <w:rFonts w:hint="eastAsia" w:ascii="宋体" w:hAnsi="宋体" w:cs="宋体"/>
                <w:kern w:val="0"/>
                <w:szCs w:val="21"/>
              </w:rPr>
              <w:t>“信用服务”栏的“重大税收违法失信主体”“失信被执行人”</w:t>
            </w:r>
            <w:r>
              <w:rPr>
                <w:rFonts w:hint="eastAsia" w:ascii="宋体" w:hAnsi="宋体" w:cs="宋体"/>
                <w:kern w:val="0"/>
                <w:szCs w:val="21"/>
                <w:lang w:val="en-US" w:eastAsia="zh-CN"/>
              </w:rPr>
              <w:t>或者下载信用信息报告）</w:t>
            </w:r>
            <w:r>
              <w:rPr>
                <w:rFonts w:hint="eastAsia" w:ascii="宋体" w:hAnsi="宋体" w:cs="宋体"/>
                <w:kern w:val="0"/>
                <w:szCs w:val="21"/>
              </w:rPr>
              <w:t>，“中国政府采购网”（www.ccgp.gov.cn）中的“政府采购严重违法失信行为记录名单”，以及“深圳市政府采购监管网”（http://zfcg.sz.gov.cn）为供应商信用信息的查询渠道，相关信息以开标当日的查询结果为准；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hint="eastAsia" w:ascii="Arial" w:hAnsi="Arial" w:eastAsia="宋体" w:cs="Times New Roman"/>
                <w:b/>
                <w:color w:val="FF0000"/>
                <w:sz w:val="21"/>
                <w:szCs w:val="21"/>
              </w:rPr>
            </w:pPr>
            <w:r>
              <w:rPr>
                <w:rFonts w:hint="eastAsia" w:ascii="宋体" w:hAnsi="宋体"/>
              </w:rPr>
              <w:t>（2）供应商投标（上传</w:t>
            </w:r>
            <w:r>
              <w:rPr>
                <w:rFonts w:hint="eastAsia" w:ascii="宋体" w:hAnsi="宋体"/>
                <w:lang w:eastAsia="zh-CN"/>
              </w:rPr>
              <w:t>投标（响应）文件</w:t>
            </w:r>
            <w:r>
              <w:rPr>
                <w:rFonts w:hint="eastAsia" w:ascii="宋体" w:hAnsi="宋体"/>
              </w:rPr>
              <w:t>）必须先行办理注册手续。</w:t>
            </w:r>
          </w:p>
          <w:p>
            <w:pPr>
              <w:pStyle w:val="4"/>
              <w:jc w:val="center"/>
              <w:rPr>
                <w:rFonts w:ascii="宋体" w:hAnsi="宋体" w:cs="宋体"/>
                <w:sz w:val="24"/>
              </w:rPr>
            </w:pPr>
            <w:r>
              <w:rPr>
                <w:rFonts w:hint="eastAsia"/>
                <w:sz w:val="22"/>
                <w:szCs w:val="18"/>
              </w:rPr>
              <w:t>完整公告内容详见：</w:t>
            </w:r>
            <w:r>
              <w:rPr>
                <w:rFonts w:hint="eastAsia"/>
                <w:color w:val="FF0000"/>
                <w:sz w:val="22"/>
                <w:szCs w:val="18"/>
              </w:rPr>
              <w:fldChar w:fldCharType="begin"/>
            </w:r>
            <w:r>
              <w:rPr>
                <w:rFonts w:hint="eastAsia"/>
                <w:color w:val="FF0000"/>
                <w:sz w:val="22"/>
                <w:szCs w:val="18"/>
              </w:rPr>
              <w:instrText xml:space="preserve"> HYPERLINK "https://www.szexgrp.com/jyfw/zfcg-view.html?id=zfcg" </w:instrText>
            </w:r>
            <w:r>
              <w:rPr>
                <w:rFonts w:hint="eastAsia"/>
                <w:color w:val="FF0000"/>
                <w:sz w:val="22"/>
                <w:szCs w:val="18"/>
              </w:rPr>
              <w:fldChar w:fldCharType="separate"/>
            </w:r>
            <w:r>
              <w:rPr>
                <w:rFonts w:hint="eastAsia"/>
                <w:color w:val="FF0000"/>
                <w:sz w:val="22"/>
                <w:szCs w:val="18"/>
              </w:rPr>
              <w:t>深圳交易集团官网</w:t>
            </w:r>
            <w:r>
              <w:rPr>
                <w:rFonts w:hint="eastAsia"/>
                <w:color w:val="FF0000"/>
                <w:sz w:val="22"/>
                <w:szCs w:val="18"/>
                <w:lang w:eastAsia="zh-CN"/>
              </w:rPr>
              <w:t>（</w:t>
            </w:r>
            <w:r>
              <w:rPr>
                <w:rFonts w:hint="eastAsia"/>
                <w:color w:val="FF0000"/>
                <w:sz w:val="22"/>
                <w:szCs w:val="18"/>
              </w:rPr>
              <w:t>szexgrp.com</w:t>
            </w:r>
            <w:r>
              <w:rPr>
                <w:rFonts w:hint="eastAsia"/>
                <w:color w:val="FF0000"/>
                <w:sz w:val="22"/>
                <w:szCs w:val="18"/>
                <w:lang w:eastAsia="zh-CN"/>
              </w:rPr>
              <w:t>）</w:t>
            </w:r>
            <w:r>
              <w:rPr>
                <w:rFonts w:hint="eastAsia"/>
                <w:color w:val="FF0000"/>
                <w:sz w:val="22"/>
                <w:szCs w:val="18"/>
              </w:rPr>
              <w:fldChar w:fldCharType="end"/>
            </w:r>
          </w:p>
        </w:tc>
      </w:tr>
    </w:tbl>
    <w:p>
      <w:pPr>
        <w:widowControl/>
        <w:jc w:val="left"/>
        <w:rPr>
          <w:rFonts w:ascii="Arial" w:hAnsi="Arial" w:eastAsia="宋体" w:cs="Times New Roman"/>
          <w:b/>
          <w:color w:val="FF0000"/>
          <w:sz w:val="32"/>
          <w:szCs w:val="32"/>
        </w:rPr>
      </w:pPr>
    </w:p>
    <w:p>
      <w:pPr>
        <w:keepNext/>
        <w:keepLines/>
        <w:spacing w:before="260" w:after="260" w:line="416" w:lineRule="auto"/>
        <w:jc w:val="center"/>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 xml:space="preserve">第二章 </w:t>
      </w:r>
      <w:bookmarkStart w:id="1" w:name="_Hlk71926094"/>
      <w:r>
        <w:rPr>
          <w:rFonts w:hint="eastAsia" w:ascii="宋体" w:hAnsi="宋体" w:eastAsia="宋体" w:cs="Times New Roman"/>
          <w:b/>
          <w:bCs/>
          <w:kern w:val="0"/>
          <w:sz w:val="28"/>
          <w:szCs w:val="28"/>
        </w:rPr>
        <w:t>对通用条款的补充内容及其他关键信息</w:t>
      </w:r>
      <w:bookmarkEnd w:id="1"/>
    </w:p>
    <w:p>
      <w:pPr>
        <w:keepNext/>
        <w:keepLines/>
        <w:adjustRightInd w:val="0"/>
        <w:spacing w:beforeLines="50" w:afterLines="50"/>
        <w:jc w:val="center"/>
        <w:textAlignment w:val="baseline"/>
        <w:outlineLvl w:val="2"/>
        <w:rPr>
          <w:rFonts w:ascii="宋体" w:hAnsi="宋体" w:eastAsia="宋体" w:cs="Times New Roman"/>
          <w:b/>
          <w:bCs/>
          <w:kern w:val="0"/>
          <w:sz w:val="24"/>
          <w:szCs w:val="24"/>
        </w:rPr>
      </w:pPr>
      <w:bookmarkStart w:id="2" w:name="_Toc73521635"/>
      <w:bookmarkStart w:id="3" w:name="_Toc60631620"/>
      <w:bookmarkStart w:id="4" w:name="_Toc100052364"/>
      <w:bookmarkStart w:id="5" w:name="_Toc60560625"/>
      <w:bookmarkStart w:id="6" w:name="_Toc73521547"/>
      <w:bookmarkStart w:id="7" w:name="_Toc73518117"/>
      <w:bookmarkStart w:id="8" w:name="_Toc101074876"/>
      <w:bookmarkStart w:id="9" w:name="_Toc73517639"/>
      <w:r>
        <w:rPr>
          <w:rFonts w:hint="eastAsia" w:ascii="宋体" w:hAnsi="宋体" w:eastAsia="宋体" w:cs="Times New Roman"/>
          <w:b/>
          <w:bCs/>
          <w:kern w:val="0"/>
          <w:sz w:val="24"/>
          <w:szCs w:val="24"/>
        </w:rPr>
        <w:t>一、对通用条款的补充内容</w:t>
      </w:r>
    </w:p>
    <w:bookmarkEnd w:id="2"/>
    <w:bookmarkEnd w:id="3"/>
    <w:bookmarkEnd w:id="4"/>
    <w:bookmarkEnd w:id="5"/>
    <w:bookmarkEnd w:id="6"/>
    <w:bookmarkEnd w:id="7"/>
    <w:bookmarkEnd w:id="8"/>
    <w:bookmarkEnd w:id="9"/>
    <w:tbl>
      <w:tblPr>
        <w:tblStyle w:val="17"/>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755"/>
        <w:gridCol w:w="679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rPr>
            </w:pPr>
            <w:r>
              <w:rPr>
                <w:rFonts w:hint="eastAsia" w:ascii="宋体" w:hAnsi="宋体"/>
                <w:b/>
                <w:bCs/>
              </w:rPr>
              <w:t>通用条款序号</w:t>
            </w:r>
          </w:p>
        </w:tc>
        <w:tc>
          <w:tcPr>
            <w:tcW w:w="1755" w:type="dxa"/>
            <w:vAlign w:val="center"/>
          </w:tcPr>
          <w:p>
            <w:pPr>
              <w:jc w:val="center"/>
              <w:rPr>
                <w:rFonts w:ascii="宋体" w:hAnsi="宋体"/>
                <w:b/>
                <w:bCs/>
              </w:rPr>
            </w:pPr>
            <w:r>
              <w:rPr>
                <w:rFonts w:hint="eastAsia" w:ascii="宋体" w:hAnsi="宋体"/>
                <w:b/>
                <w:bCs/>
              </w:rPr>
              <w:t>涉及事项</w:t>
            </w:r>
          </w:p>
        </w:tc>
        <w:tc>
          <w:tcPr>
            <w:tcW w:w="6795"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.1</w:t>
            </w:r>
          </w:p>
        </w:tc>
        <w:tc>
          <w:tcPr>
            <w:tcW w:w="1755" w:type="dxa"/>
            <w:vAlign w:val="center"/>
          </w:tcPr>
          <w:p>
            <w:pPr>
              <w:jc w:val="center"/>
            </w:pPr>
            <w:r>
              <w:rPr>
                <w:rFonts w:hint="eastAsia"/>
              </w:rPr>
              <w:t>采购人</w:t>
            </w:r>
          </w:p>
        </w:tc>
        <w:tc>
          <w:tcPr>
            <w:tcW w:w="6795" w:type="dxa"/>
            <w:vAlign w:val="center"/>
          </w:tcPr>
          <w:p>
            <w:pPr>
              <w:jc w:val="left"/>
              <w:rPr>
                <w:rFonts w:ascii="宋体" w:hAnsi="宋体"/>
              </w:rPr>
            </w:pPr>
            <w:r>
              <w:rPr>
                <w:rFonts w:hint="eastAsia" w:ascii="宋体" w:hAnsi="宋体" w:eastAsia="宋体" w:cs="Arial"/>
                <w:b/>
                <w:szCs w:val="21"/>
              </w:rPr>
              <w:t>深圳市宝安区教育事业发展中心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.2</w:t>
            </w:r>
          </w:p>
        </w:tc>
        <w:tc>
          <w:tcPr>
            <w:tcW w:w="1755" w:type="dxa"/>
            <w:vAlign w:val="center"/>
          </w:tcPr>
          <w:p>
            <w:pPr>
              <w:jc w:val="center"/>
              <w:rPr>
                <w:rFonts w:ascii="宋体" w:hAnsi="宋体"/>
              </w:rPr>
            </w:pPr>
            <w:r>
              <w:rPr>
                <w:rFonts w:hint="eastAsia" w:ascii="宋体" w:hAnsi="宋体"/>
              </w:rPr>
              <w:t>政府集中采购机构</w:t>
            </w:r>
          </w:p>
        </w:tc>
        <w:tc>
          <w:tcPr>
            <w:tcW w:w="6795" w:type="dxa"/>
            <w:vAlign w:val="center"/>
          </w:tcPr>
          <w:p>
            <w:pPr>
              <w:jc w:val="left"/>
              <w:rPr>
                <w:rFonts w:ascii="宋体" w:hAnsi="宋体"/>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rPr>
              <w:t>深圳公共资源交易中心</w:t>
            </w:r>
            <w:r>
              <w:rPr>
                <w:rFonts w:hint="eastAsia" w:ascii="Arial" w:hAnsi="Arial" w:eastAsia="宋体" w:cs="Times New Roman"/>
                <w:szCs w:val="24"/>
              </w:rPr>
              <w:t>。本项目具体由深圳公共资源交易中心（深圳交易集团有限公司宝安分公司）执行</w:t>
            </w:r>
            <w:r>
              <w:rPr>
                <w:rFonts w:hint="eastAsia" w:ascii="Arial" w:hAnsi="Arial" w:eastAsia="宋体" w:cs="Times New Roman"/>
                <w:bCs/>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5</w:t>
            </w:r>
            <w:r>
              <w:rPr>
                <w:rFonts w:ascii="宋体" w:hAnsi="宋体"/>
              </w:rPr>
              <w:t>.3</w:t>
            </w:r>
          </w:p>
        </w:tc>
        <w:tc>
          <w:tcPr>
            <w:tcW w:w="1755" w:type="dxa"/>
            <w:vAlign w:val="center"/>
          </w:tcPr>
          <w:p>
            <w:pPr>
              <w:jc w:val="center"/>
              <w:rPr>
                <w:rFonts w:hint="eastAsia" w:ascii="宋体" w:hAnsi="宋体" w:eastAsiaTheme="minorEastAsia"/>
                <w:lang w:eastAsia="zh-CN"/>
              </w:rPr>
            </w:pPr>
            <w:r>
              <w:rPr>
                <w:rFonts w:hint="eastAsia" w:ascii="宋体" w:hAnsi="宋体"/>
              </w:rPr>
              <w:t>联合体</w:t>
            </w:r>
            <w:r>
              <w:rPr>
                <w:rFonts w:hint="eastAsia" w:ascii="宋体" w:hAnsi="宋体"/>
                <w:lang w:eastAsia="zh-CN"/>
              </w:rPr>
              <w:t>投标（响应）</w:t>
            </w:r>
          </w:p>
        </w:tc>
        <w:tc>
          <w:tcPr>
            <w:tcW w:w="6795" w:type="dxa"/>
            <w:vAlign w:val="center"/>
          </w:tcPr>
          <w:p>
            <w:pPr>
              <w:jc w:val="left"/>
              <w:rPr>
                <w:rFonts w:hint="default" w:ascii="宋体" w:hAnsi="宋体" w:eastAsiaTheme="minorEastAsia"/>
                <w:lang w:val="en-US" w:eastAsia="zh-CN"/>
              </w:rPr>
            </w:pPr>
            <w:r>
              <w:rPr>
                <w:rFonts w:hint="eastAsia" w:ascii="宋体" w:hAnsi="宋体"/>
              </w:rPr>
              <w:t xml:space="preserve">详见第一章  </w:t>
            </w:r>
            <w:r>
              <w:rPr>
                <w:rFonts w:hint="eastAsia" w:ascii="宋体" w:hAnsi="宋体"/>
                <w:lang w:eastAsia="zh-CN"/>
              </w:rPr>
              <w:t>征集公告</w:t>
            </w:r>
            <w:r>
              <w:rPr>
                <w:rFonts w:hint="eastAsia" w:ascii="宋体" w:hAnsi="宋体"/>
              </w:rPr>
              <w:t xml:space="preserve">  申请人的资格要求：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9</w:t>
            </w:r>
          </w:p>
        </w:tc>
        <w:tc>
          <w:tcPr>
            <w:tcW w:w="1755" w:type="dxa"/>
            <w:vAlign w:val="center"/>
          </w:tcPr>
          <w:p>
            <w:pPr>
              <w:jc w:val="center"/>
              <w:rPr>
                <w:rFonts w:ascii="宋体" w:hAnsi="宋体"/>
              </w:rPr>
            </w:pPr>
            <w:r>
              <w:rPr>
                <w:rFonts w:hint="eastAsia" w:ascii="宋体" w:hAnsi="宋体"/>
              </w:rPr>
              <w:t>踏勘现场</w:t>
            </w:r>
          </w:p>
        </w:tc>
        <w:tc>
          <w:tcPr>
            <w:tcW w:w="6795" w:type="dxa"/>
            <w:vAlign w:val="center"/>
          </w:tcPr>
          <w:p>
            <w:pPr>
              <w:snapToGrid w:val="0"/>
              <w:jc w:val="left"/>
              <w:rPr>
                <w:rFonts w:ascii="宋体" w:hAnsi="宋体"/>
              </w:rPr>
            </w:pPr>
            <w:r>
              <w:rPr>
                <w:rFonts w:hint="eastAsia" w:ascii="宋体" w:hAnsi="宋体" w:eastAsia="宋体" w:cs="Arial"/>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0</w:t>
            </w:r>
          </w:p>
        </w:tc>
        <w:tc>
          <w:tcPr>
            <w:tcW w:w="1755" w:type="dxa"/>
            <w:vAlign w:val="center"/>
          </w:tcPr>
          <w:p>
            <w:pPr>
              <w:jc w:val="center"/>
              <w:rPr>
                <w:rFonts w:ascii="宋体" w:hAnsi="宋体"/>
              </w:rPr>
            </w:pPr>
            <w:r>
              <w:rPr>
                <w:rFonts w:hint="eastAsia" w:ascii="宋体" w:hAnsi="宋体"/>
              </w:rPr>
              <w:t>标前会议</w:t>
            </w:r>
          </w:p>
        </w:tc>
        <w:tc>
          <w:tcPr>
            <w:tcW w:w="6795" w:type="dxa"/>
            <w:vAlign w:val="center"/>
          </w:tcPr>
          <w:p>
            <w:pPr>
              <w:jc w:val="left"/>
              <w:rPr>
                <w:rFonts w:ascii="宋体" w:hAnsi="宋体"/>
              </w:rPr>
            </w:pPr>
            <w:r>
              <w:rPr>
                <w:rFonts w:hint="eastAsia" w:ascii="宋体" w:hAnsi="宋体" w:eastAsia="宋体" w:cs="Arial"/>
                <w:szCs w:val="21"/>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1755" w:type="dxa"/>
            <w:vAlign w:val="center"/>
          </w:tcPr>
          <w:p>
            <w:pPr>
              <w:jc w:val="center"/>
              <w:rPr>
                <w:rFonts w:ascii="宋体" w:hAnsi="宋体"/>
              </w:rPr>
            </w:pPr>
            <w:r>
              <w:rPr>
                <w:rFonts w:hint="eastAsia" w:ascii="宋体" w:hAnsi="宋体"/>
                <w:lang w:eastAsia="zh-CN"/>
              </w:rPr>
              <w:t>征集文件</w:t>
            </w:r>
            <w:r>
              <w:rPr>
                <w:rFonts w:hint="eastAsia" w:ascii="宋体" w:hAnsi="宋体"/>
              </w:rPr>
              <w:t>的澄清和修改</w:t>
            </w:r>
          </w:p>
        </w:tc>
        <w:tc>
          <w:tcPr>
            <w:tcW w:w="6795" w:type="dxa"/>
            <w:vAlign w:val="center"/>
          </w:tcPr>
          <w:p>
            <w:pPr>
              <w:jc w:val="left"/>
              <w:rPr>
                <w:rFonts w:hint="eastAsia" w:ascii="宋体" w:hAnsi="宋体" w:eastAsiaTheme="minorEastAsia"/>
                <w:lang w:eastAsia="zh-CN"/>
              </w:rPr>
            </w:pPr>
            <w:r>
              <w:rPr>
                <w:rFonts w:hint="eastAsia" w:ascii="宋体" w:hAnsi="宋体" w:eastAsiaTheme="minorEastAsia"/>
                <w:lang w:eastAsia="zh-CN"/>
              </w:rPr>
              <w:t>不晚于</w:t>
            </w:r>
            <w:r>
              <w:rPr>
                <w:rFonts w:hint="eastAsia" w:ascii="宋体" w:hAnsi="宋体"/>
                <w:lang w:eastAsia="zh-CN"/>
              </w:rPr>
              <w:t>投标（响应）</w:t>
            </w:r>
            <w:r>
              <w:rPr>
                <w:rFonts w:hint="eastAsia" w:ascii="宋体" w:hAnsi="宋体" w:eastAsiaTheme="minorEastAsia"/>
                <w:lang w:eastAsia="zh-CN"/>
              </w:rPr>
              <w:t>截止日三日前，</w:t>
            </w:r>
            <w:r>
              <w:rPr>
                <w:rFonts w:hint="eastAsia" w:ascii="宋体" w:hAnsi="宋体"/>
                <w:lang w:eastAsia="zh-CN"/>
              </w:rPr>
              <w:t>供应商</w:t>
            </w:r>
            <w:r>
              <w:rPr>
                <w:rFonts w:hint="eastAsia" w:ascii="宋体" w:hAnsi="宋体" w:eastAsiaTheme="minorEastAsia"/>
                <w:lang w:eastAsia="zh-CN"/>
              </w:rPr>
              <w:t>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0</w:t>
            </w:r>
          </w:p>
        </w:tc>
        <w:tc>
          <w:tcPr>
            <w:tcW w:w="1755" w:type="dxa"/>
            <w:vAlign w:val="center"/>
          </w:tcPr>
          <w:p>
            <w:pPr>
              <w:jc w:val="center"/>
              <w:rPr>
                <w:rFonts w:ascii="宋体" w:hAnsi="宋体"/>
              </w:rPr>
            </w:pPr>
            <w:r>
              <w:rPr>
                <w:rFonts w:hint="eastAsia" w:ascii="宋体" w:hAnsi="宋体"/>
                <w:lang w:eastAsia="zh-CN"/>
              </w:rPr>
              <w:t>投标（响应）</w:t>
            </w:r>
            <w:r>
              <w:rPr>
                <w:rFonts w:hint="eastAsia" w:ascii="宋体" w:hAnsi="宋体"/>
              </w:rPr>
              <w:t>有效期</w:t>
            </w:r>
          </w:p>
        </w:tc>
        <w:tc>
          <w:tcPr>
            <w:tcW w:w="6795" w:type="dxa"/>
            <w:vAlign w:val="center"/>
          </w:tcPr>
          <w:p>
            <w:pPr>
              <w:jc w:val="left"/>
              <w:rPr>
                <w:rFonts w:ascii="宋体" w:hAnsi="宋体"/>
              </w:rPr>
            </w:pPr>
            <w:r>
              <w:rPr>
                <w:rFonts w:hint="eastAsia" w:ascii="宋体" w:hAnsi="宋体" w:eastAsia="宋体" w:cs="Arial"/>
                <w:szCs w:val="21"/>
                <w:lang w:eastAsia="zh-CN"/>
              </w:rPr>
              <w:t>投标（响应）</w:t>
            </w:r>
            <w:r>
              <w:rPr>
                <w:rFonts w:hint="eastAsia" w:ascii="宋体" w:hAnsi="宋体" w:eastAsia="宋体" w:cs="Arial"/>
                <w:szCs w:val="21"/>
              </w:rPr>
              <w:t>有效期：从</w:t>
            </w:r>
            <w:r>
              <w:rPr>
                <w:rFonts w:hint="eastAsia" w:ascii="宋体" w:hAnsi="宋体" w:eastAsia="宋体" w:cs="Arial"/>
                <w:szCs w:val="21"/>
                <w:lang w:eastAsia="zh-CN"/>
              </w:rPr>
              <w:t>投标（响应）</w:t>
            </w:r>
            <w:r>
              <w:rPr>
                <w:rFonts w:hint="eastAsia" w:ascii="宋体" w:hAnsi="宋体" w:eastAsia="宋体" w:cs="Arial"/>
                <w:szCs w:val="21"/>
              </w:rPr>
              <w:t>截止之日起</w:t>
            </w:r>
            <w:r>
              <w:rPr>
                <w:rFonts w:hint="eastAsia" w:ascii="宋体" w:hAnsi="宋体" w:eastAsia="宋体" w:cs="Times New Roman"/>
                <w:b/>
                <w:color w:val="0000FF"/>
                <w:sz w:val="24"/>
                <w:szCs w:val="24"/>
                <w:u w:val="single"/>
              </w:rPr>
              <w:t xml:space="preserve"> 120 </w:t>
            </w:r>
            <w:r>
              <w:rPr>
                <w:rFonts w:hint="eastAsia" w:ascii="宋体" w:hAnsi="宋体" w:eastAsia="宋体" w:cs="Arial"/>
                <w:szCs w:val="21"/>
              </w:rPr>
              <w:t>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2</w:t>
            </w:r>
          </w:p>
        </w:tc>
        <w:tc>
          <w:tcPr>
            <w:tcW w:w="1755" w:type="dxa"/>
            <w:vAlign w:val="center"/>
          </w:tcPr>
          <w:p>
            <w:pPr>
              <w:jc w:val="center"/>
              <w:rPr>
                <w:rFonts w:ascii="宋体" w:hAnsi="宋体"/>
              </w:rPr>
            </w:pPr>
            <w:r>
              <w:rPr>
                <w:rFonts w:hint="eastAsia" w:ascii="宋体" w:hAnsi="宋体"/>
                <w:lang w:eastAsia="zh-CN"/>
              </w:rPr>
              <w:t>供应商</w:t>
            </w:r>
            <w:r>
              <w:rPr>
                <w:rFonts w:hint="eastAsia" w:ascii="宋体" w:hAnsi="宋体"/>
              </w:rPr>
              <w:t>的替代方案</w:t>
            </w:r>
          </w:p>
        </w:tc>
        <w:tc>
          <w:tcPr>
            <w:tcW w:w="6795" w:type="dxa"/>
            <w:vAlign w:val="center"/>
          </w:tcPr>
          <w:p>
            <w:pPr>
              <w:jc w:val="left"/>
              <w:rPr>
                <w:rFonts w:ascii="宋体" w:hAnsi="宋体"/>
              </w:rPr>
            </w:pPr>
            <w:r>
              <w:rPr>
                <w:rFonts w:hint="eastAsia" w:ascii="宋体" w:hAnsi="宋体"/>
                <w:lang w:val="en-US" w:eastAsia="zh-CN"/>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5</w:t>
            </w:r>
          </w:p>
        </w:tc>
        <w:tc>
          <w:tcPr>
            <w:tcW w:w="1755" w:type="dxa"/>
            <w:vAlign w:val="center"/>
          </w:tcPr>
          <w:p>
            <w:pPr>
              <w:jc w:val="center"/>
              <w:rPr>
                <w:rFonts w:ascii="宋体" w:hAnsi="宋体"/>
              </w:rPr>
            </w:pPr>
            <w:r>
              <w:rPr>
                <w:rFonts w:hint="eastAsia" w:ascii="宋体" w:hAnsi="宋体"/>
                <w:lang w:eastAsia="zh-CN"/>
              </w:rPr>
              <w:t>投标（响应）文件</w:t>
            </w:r>
            <w:r>
              <w:rPr>
                <w:rFonts w:hint="eastAsia" w:ascii="宋体" w:hAnsi="宋体"/>
              </w:rPr>
              <w:t>的大小</w:t>
            </w:r>
          </w:p>
        </w:tc>
        <w:tc>
          <w:tcPr>
            <w:tcW w:w="6795" w:type="dxa"/>
            <w:vAlign w:val="center"/>
          </w:tcPr>
          <w:p>
            <w:pPr>
              <w:jc w:val="left"/>
              <w:rPr>
                <w:rFonts w:ascii="宋体" w:hAnsi="宋体"/>
              </w:rPr>
            </w:pPr>
            <w:r>
              <w:rPr>
                <w:rFonts w:hint="eastAsia" w:ascii="宋体" w:hAnsi="宋体" w:eastAsia="宋体" w:cs="Arial"/>
                <w:szCs w:val="21"/>
                <w:lang w:eastAsia="zh-CN"/>
              </w:rPr>
              <w:t>投标（响应）文件</w:t>
            </w:r>
            <w:r>
              <w:rPr>
                <w:rFonts w:hint="eastAsia" w:ascii="宋体" w:hAnsi="宋体" w:eastAsia="宋体" w:cs="Arial"/>
                <w:szCs w:val="21"/>
              </w:rPr>
              <w:t>大小不得超过 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6</w:t>
            </w:r>
          </w:p>
        </w:tc>
        <w:tc>
          <w:tcPr>
            <w:tcW w:w="1755" w:type="dxa"/>
            <w:vAlign w:val="center"/>
          </w:tcPr>
          <w:p>
            <w:pPr>
              <w:jc w:val="center"/>
              <w:rPr>
                <w:rFonts w:ascii="宋体" w:hAnsi="宋体"/>
              </w:rPr>
            </w:pPr>
            <w:bookmarkStart w:id="10" w:name="_Hlk71664860"/>
            <w:r>
              <w:rPr>
                <w:rFonts w:hint="eastAsia" w:ascii="宋体" w:hAnsi="宋体"/>
              </w:rPr>
              <w:t>样品、现场演示、方案讲解</w:t>
            </w:r>
            <w:bookmarkEnd w:id="10"/>
          </w:p>
        </w:tc>
        <w:tc>
          <w:tcPr>
            <w:tcW w:w="6795" w:type="dxa"/>
            <w:vAlign w:val="center"/>
          </w:tcPr>
          <w:p>
            <w:pPr>
              <w:jc w:val="left"/>
              <w:rPr>
                <w:rFonts w:hint="eastAsia" w:ascii="宋体" w:hAnsi="宋体" w:eastAsiaTheme="minorEastAsia"/>
                <w:lang w:eastAsia="zh-CN"/>
              </w:rPr>
            </w:pPr>
            <w:r>
              <w:rPr>
                <w:rFonts w:hint="eastAsia" w:ascii="宋体" w:hAnsi="宋体" w:eastAsiaTheme="minorEastAsia"/>
                <w:lang w:eastAsia="zh-CN"/>
              </w:rPr>
              <w:t>如有样品、演示、方案讲解，具体安排见第三章 用户需求书相关要求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7</w:t>
            </w:r>
          </w:p>
        </w:tc>
        <w:tc>
          <w:tcPr>
            <w:tcW w:w="1755" w:type="dxa"/>
            <w:vAlign w:val="center"/>
          </w:tcPr>
          <w:p>
            <w:pPr>
              <w:jc w:val="center"/>
              <w:rPr>
                <w:rFonts w:ascii="宋体" w:hAnsi="宋体"/>
              </w:rPr>
            </w:pPr>
            <w:r>
              <w:rPr>
                <w:rFonts w:hint="eastAsia" w:ascii="宋体" w:hAnsi="宋体"/>
              </w:rPr>
              <w:t>评审方法</w:t>
            </w:r>
          </w:p>
        </w:tc>
        <w:tc>
          <w:tcPr>
            <w:tcW w:w="6795" w:type="dxa"/>
            <w:vAlign w:val="center"/>
          </w:tcPr>
          <w:p>
            <w:pPr>
              <w:jc w:val="left"/>
              <w:rPr>
                <w:rFonts w:ascii="宋体" w:hAnsi="宋体"/>
              </w:rPr>
            </w:pPr>
            <w:r>
              <w:rPr>
                <w:rFonts w:ascii="宋体" w:hAnsi="宋体"/>
                <w:b/>
                <w:bCs/>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8</w:t>
            </w:r>
          </w:p>
        </w:tc>
        <w:tc>
          <w:tcPr>
            <w:tcW w:w="1755" w:type="dxa"/>
            <w:vAlign w:val="center"/>
          </w:tcPr>
          <w:p>
            <w:pPr>
              <w:jc w:val="center"/>
              <w:rPr>
                <w:rFonts w:ascii="宋体" w:hAnsi="宋体"/>
              </w:rPr>
            </w:pPr>
            <w:r>
              <w:rPr>
                <w:rFonts w:hint="eastAsia" w:ascii="宋体" w:hAnsi="宋体"/>
              </w:rPr>
              <w:t>定标方法</w:t>
            </w:r>
          </w:p>
        </w:tc>
        <w:tc>
          <w:tcPr>
            <w:tcW w:w="6795" w:type="dxa"/>
            <w:vAlign w:val="center"/>
          </w:tcPr>
          <w:p>
            <w:pPr>
              <w:jc w:val="left"/>
              <w:rPr>
                <w:rFonts w:hint="eastAsia" w:ascii="宋体" w:hAnsi="宋体"/>
                <w:b/>
                <w:bCs/>
                <w:highlight w:val="yellow"/>
              </w:rPr>
            </w:pPr>
            <w:r>
              <w:rPr>
                <w:rFonts w:hint="eastAsia" w:ascii="宋体" w:hAnsi="宋体" w:eastAsia="宋体" w:cs="Times New Roman"/>
                <w:b/>
                <w:bCs/>
                <w:szCs w:val="21"/>
                <w:highlight w:val="yellow"/>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4</w:t>
            </w:r>
            <w:r>
              <w:rPr>
                <w:rFonts w:ascii="宋体" w:hAnsi="宋体"/>
              </w:rPr>
              <w:t>6</w:t>
            </w:r>
          </w:p>
        </w:tc>
        <w:tc>
          <w:tcPr>
            <w:tcW w:w="1755" w:type="dxa"/>
            <w:vAlign w:val="center"/>
          </w:tcPr>
          <w:p>
            <w:pPr>
              <w:jc w:val="center"/>
              <w:rPr>
                <w:rFonts w:ascii="宋体" w:hAnsi="宋体"/>
              </w:rPr>
            </w:pPr>
            <w:r>
              <w:rPr>
                <w:rFonts w:hint="eastAsia" w:ascii="宋体" w:hAnsi="宋体"/>
              </w:rPr>
              <w:t>履约担保</w:t>
            </w:r>
          </w:p>
        </w:tc>
        <w:tc>
          <w:tcPr>
            <w:tcW w:w="6795" w:type="dxa"/>
            <w:vAlign w:val="center"/>
          </w:tcPr>
          <w:p>
            <w:pPr>
              <w:jc w:val="left"/>
              <w:rPr>
                <w:rFonts w:ascii="宋体" w:hAnsi="宋体"/>
              </w:rPr>
            </w:pPr>
            <w:r>
              <w:rPr>
                <w:rFonts w:hint="eastAsia" w:ascii="宋体" w:hAnsi="宋体"/>
              </w:rPr>
              <w:t>不需要</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eastAsiaTheme="minorEastAsia" w:cstheme="minorBidi"/>
                <w:kern w:val="2"/>
                <w:sz w:val="21"/>
                <w:szCs w:val="22"/>
                <w:lang w:val="en-US" w:eastAsia="zh-CN" w:bidi="ar-SA"/>
              </w:rPr>
            </w:pPr>
            <w:r>
              <w:rPr>
                <w:rFonts w:hint="eastAsia" w:ascii="宋体" w:hAnsi="宋体"/>
                <w:lang w:val="en-US" w:eastAsia="zh-CN"/>
              </w:rPr>
              <w:t>52.8</w:t>
            </w:r>
          </w:p>
        </w:tc>
        <w:tc>
          <w:tcPr>
            <w:tcW w:w="1755" w:type="dxa"/>
            <w:vAlign w:val="center"/>
          </w:tcPr>
          <w:p>
            <w:pPr>
              <w:jc w:val="center"/>
              <w:rPr>
                <w:rFonts w:hint="eastAsia" w:ascii="宋体" w:hAnsi="宋体" w:eastAsiaTheme="minorEastAsia" w:cstheme="minorBidi"/>
                <w:kern w:val="2"/>
                <w:sz w:val="21"/>
                <w:szCs w:val="22"/>
                <w:lang w:val="en-US" w:eastAsia="zh-CN" w:bidi="ar-SA"/>
              </w:rPr>
            </w:pPr>
            <w:r>
              <w:rPr>
                <w:rFonts w:hint="eastAsia" w:ascii="宋体" w:hAnsi="宋体"/>
                <w:lang w:val="en-US" w:eastAsia="zh-CN"/>
              </w:rPr>
              <w:t>投诉</w:t>
            </w:r>
          </w:p>
        </w:tc>
        <w:tc>
          <w:tcPr>
            <w:tcW w:w="6795" w:type="dxa"/>
            <w:vAlign w:val="center"/>
          </w:tcPr>
          <w:p>
            <w:pPr>
              <w:jc w:val="left"/>
              <w:rPr>
                <w:rFonts w:hint="eastAsia" w:ascii="宋体" w:hAnsi="宋体" w:eastAsiaTheme="minorEastAsia" w:cstheme="minorBidi"/>
                <w:kern w:val="2"/>
                <w:sz w:val="21"/>
                <w:szCs w:val="22"/>
                <w:lang w:val="en-US" w:eastAsia="zh-CN" w:bidi="ar-SA"/>
              </w:rPr>
            </w:pPr>
            <w:r>
              <w:rPr>
                <w:rFonts w:hint="eastAsia" w:ascii="宋体" w:hAnsi="宋体"/>
              </w:rPr>
              <w:t>对被质疑人的答复不满意或者被质疑人未在规定时间内答复的，提出质疑的供应商可以在答复期满后十五个工作日内向本项目预算主管单位投诉。供应商投诉的事项应当是经过质疑的事项。</w:t>
            </w:r>
          </w:p>
        </w:tc>
      </w:tr>
    </w:tbl>
    <w:p>
      <w:pPr>
        <w:widowControl/>
        <w:jc w:val="center"/>
        <w:rPr>
          <w:szCs w:val="21"/>
        </w:rPr>
      </w:pPr>
      <w:r>
        <w:rPr>
          <w:rFonts w:hint="eastAsia"/>
          <w:szCs w:val="21"/>
        </w:rPr>
        <w:t>备注：本表是通用条款相关条款的补充和明确，如与通用条款内容相冲突的，以本表为准。</w:t>
      </w:r>
    </w:p>
    <w:p>
      <w:pPr>
        <w:keepNext/>
        <w:keepLines/>
        <w:adjustRightInd w:val="0"/>
        <w:spacing w:beforeLines="50" w:afterLines="50"/>
        <w:jc w:val="center"/>
        <w:textAlignment w:val="baseline"/>
        <w:outlineLvl w:val="2"/>
        <w:rPr>
          <w:rFonts w:ascii="宋体" w:hAnsi="宋体" w:eastAsia="宋体" w:cs="Times New Roman"/>
          <w:b/>
          <w:bCs/>
          <w:kern w:val="0"/>
          <w:sz w:val="24"/>
          <w:szCs w:val="24"/>
        </w:rPr>
      </w:pPr>
      <w:r>
        <w:rPr>
          <w:rFonts w:hint="eastAsia" w:ascii="宋体" w:hAnsi="宋体" w:eastAsia="宋体" w:cs="Times New Roman"/>
          <w:b/>
          <w:bCs/>
          <w:kern w:val="0"/>
          <w:sz w:val="24"/>
          <w:szCs w:val="24"/>
        </w:rPr>
        <w:t>二、其他关键信息</w:t>
      </w:r>
    </w:p>
    <w:p>
      <w:pPr>
        <w:tabs>
          <w:tab w:val="left" w:pos="720"/>
        </w:tabs>
        <w:rPr>
          <w:rFonts w:ascii="黑体" w:hAnsi="宋体" w:eastAsia="黑体"/>
          <w:sz w:val="24"/>
        </w:rPr>
      </w:pPr>
      <w:r>
        <w:rPr>
          <w:rFonts w:hint="eastAsia" w:ascii="黑体" w:hAnsi="宋体" w:eastAsia="黑体"/>
          <w:sz w:val="24"/>
        </w:rPr>
        <w:t>（一）</w:t>
      </w:r>
      <w:r>
        <w:rPr>
          <w:rFonts w:hint="eastAsia" w:ascii="黑体" w:hAnsi="宋体" w:eastAsia="黑体"/>
          <w:bCs/>
          <w:sz w:val="24"/>
        </w:rPr>
        <w:t>与“对通用条款的补充内容”章节相关的事项</w:t>
      </w:r>
    </w:p>
    <w:p>
      <w:pPr>
        <w:tabs>
          <w:tab w:val="left" w:pos="720"/>
        </w:tabs>
      </w:pPr>
      <w:r>
        <w:rPr>
          <w:rFonts w:hint="eastAsia" w:ascii="黑体" w:hAnsi="宋体" w:eastAsia="黑体"/>
          <w:bCs/>
          <w:sz w:val="24"/>
          <w:lang w:val="en-US" w:eastAsia="zh-CN"/>
        </w:rPr>
        <w:t>1、评标定标信息</w:t>
      </w:r>
    </w:p>
    <w:p>
      <w:pPr>
        <w:jc w:val="center"/>
      </w:pPr>
      <w:r>
        <w:rPr>
          <w:rFonts w:hint="eastAsia"/>
          <w:b/>
        </w:rPr>
        <w:t>非评定分离项目</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3235" w:type="dxa"/>
          </w:tcPr>
          <w:p>
            <w:pPr>
              <w:jc w:val="center"/>
              <w:rPr>
                <w:rFonts w:hint="default" w:eastAsia="宋体"/>
                <w:lang w:val="en-US" w:eastAsia="zh-CN"/>
              </w:rPr>
            </w:pPr>
            <w:r>
              <w:rPr>
                <w:rFonts w:hint="eastAsia"/>
              </w:rPr>
              <w:sym w:font="Wingdings" w:char="00FE"/>
            </w:r>
            <w:r>
              <w:rPr>
                <w:rFonts w:hint="eastAsia"/>
              </w:rPr>
              <w:t>综合评分法</w:t>
            </w:r>
          </w:p>
        </w:tc>
        <w:tc>
          <w:tcPr>
            <w:tcW w:w="2450" w:type="dxa"/>
          </w:tcPr>
          <w:p>
            <w:pPr>
              <w:jc w:val="center"/>
              <w:rPr>
                <w:rFonts w:hint="eastAsia"/>
              </w:rPr>
            </w:pPr>
            <w:r>
              <w:rPr>
                <w:rFonts w:hint="eastAsia" w:ascii="Times New Roman" w:eastAsia="宋体"/>
                <w:lang w:val="en-US" w:eastAsia="zh-CN"/>
              </w:rPr>
              <w:sym w:font="Wingdings" w:char="00A8"/>
            </w:r>
            <w:r>
              <w:rPr>
                <w:rFonts w:hint="eastAsia" w:ascii="Times New Roman" w:eastAsia="宋体"/>
                <w:lang w:val="en-US" w:eastAsia="zh-CN"/>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vAlign w:val="top"/>
          </w:tcPr>
          <w:p>
            <w:pPr>
              <w:jc w:val="center"/>
            </w:pPr>
            <w:r>
              <w:rPr>
                <w:rFonts w:hint="eastAsia"/>
              </w:rPr>
              <w:t>候选</w:t>
            </w:r>
            <w:r>
              <w:rPr>
                <w:rFonts w:hint="eastAsia"/>
                <w:lang w:eastAsia="zh-CN"/>
              </w:rPr>
              <w:t>中标（成交）</w:t>
            </w:r>
            <w:r>
              <w:rPr>
                <w:rFonts w:hint="eastAsia"/>
              </w:rPr>
              <w:t>供应商家数</w:t>
            </w:r>
          </w:p>
        </w:tc>
        <w:tc>
          <w:tcPr>
            <w:tcW w:w="3235" w:type="dxa"/>
          </w:tcPr>
          <w:p>
            <w:pPr>
              <w:jc w:val="center"/>
              <w:rPr>
                <w:rFonts w:hint="default" w:eastAsia="宋体"/>
                <w:lang w:val="en-US" w:eastAsia="zh-CN"/>
              </w:rPr>
            </w:pPr>
            <w:r>
              <w:rPr>
                <w:rFonts w:hint="eastAsia"/>
              </w:rPr>
              <w:t>1</w:t>
            </w:r>
          </w:p>
        </w:tc>
        <w:tc>
          <w:tcPr>
            <w:tcW w:w="2450" w:type="dxa"/>
          </w:tcPr>
          <w:p>
            <w:pPr>
              <w:jc w:val="center"/>
              <w:rPr>
                <w:rFonts w:hint="eastAsia"/>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vAlign w:val="top"/>
          </w:tcPr>
          <w:p>
            <w:pPr>
              <w:jc w:val="center"/>
            </w:pPr>
            <w:r>
              <w:rPr>
                <w:rFonts w:hint="eastAsia"/>
                <w:lang w:eastAsia="zh-CN"/>
              </w:rPr>
              <w:t>中标（成交）</w:t>
            </w:r>
            <w:r>
              <w:rPr>
                <w:rFonts w:hint="eastAsia"/>
              </w:rPr>
              <w:t>供应商家数</w:t>
            </w:r>
          </w:p>
        </w:tc>
        <w:tc>
          <w:tcPr>
            <w:tcW w:w="3235" w:type="dxa"/>
          </w:tcPr>
          <w:p>
            <w:pPr>
              <w:jc w:val="center"/>
            </w:pPr>
            <w:r>
              <w:rPr>
                <w:rFonts w:hint="eastAsia"/>
              </w:rPr>
              <w:t>1</w:t>
            </w:r>
          </w:p>
        </w:tc>
        <w:tc>
          <w:tcPr>
            <w:tcW w:w="2450" w:type="dxa"/>
          </w:tcPr>
          <w:p>
            <w:pPr>
              <w:jc w:val="center"/>
              <w:rPr>
                <w:rFonts w:hint="eastAsia"/>
              </w:rPr>
            </w:pPr>
            <w:r>
              <w:rPr>
                <w:rFonts w:hint="eastAsia"/>
              </w:rPr>
              <w:t>1</w:t>
            </w:r>
          </w:p>
        </w:tc>
      </w:tr>
    </w:tbl>
    <w:p>
      <w:pPr>
        <w:tabs>
          <w:tab w:val="left" w:pos="720"/>
        </w:tabs>
        <w:rPr>
          <w:rFonts w:hint="eastAsia" w:ascii="黑体" w:hAnsi="宋体" w:eastAsia="黑体"/>
          <w:bCs/>
          <w:sz w:val="24"/>
          <w:lang w:val="en-US" w:eastAsia="zh-CN"/>
        </w:rPr>
      </w:pPr>
    </w:p>
    <w:p>
      <w:pPr>
        <w:ind w:firstLine="422" w:firstLineChars="200"/>
        <w:rPr>
          <w:rFonts w:hint="eastAsia"/>
          <w:b/>
        </w:rPr>
      </w:pPr>
      <w:r>
        <w:rPr>
          <w:rFonts w:hint="eastAsia"/>
          <w:b/>
        </w:rPr>
        <w:t>（二）其他事项</w:t>
      </w:r>
    </w:p>
    <w:p>
      <w:pPr>
        <w:ind w:firstLine="422" w:firstLineChars="200"/>
      </w:pPr>
      <w:r>
        <w:rPr>
          <w:b/>
          <w:bCs/>
        </w:rPr>
        <w:t>1</w:t>
      </w:r>
      <w:r>
        <w:rPr>
          <w:rFonts w:hint="eastAsia"/>
          <w:b/>
          <w:bCs/>
        </w:rPr>
        <w:t>、关于享受优惠政策的主体及价格扣除比例</w:t>
      </w:r>
    </w:p>
    <w:p>
      <w:pPr>
        <w:ind w:firstLine="420" w:firstLineChars="200"/>
        <w:rPr>
          <w:rFonts w:hint="default" w:eastAsia="宋体"/>
          <w:lang w:val="en-US" w:eastAsia="zh-CN"/>
        </w:rPr>
      </w:pPr>
      <w:r>
        <w:rPr>
          <w:rFonts w:hint="eastAsia"/>
        </w:rPr>
        <w:t>（1）</w:t>
      </w:r>
      <w:r>
        <w:rPr>
          <w:rFonts w:hint="eastAsia" w:ascii="Times New Roman" w:eastAsia="宋体"/>
          <w:lang w:val="en-US" w:eastAsia="zh-CN"/>
        </w:rPr>
        <w:t>专门面向中小企业采购的项目，不再执行价格扣除比例。</w:t>
      </w:r>
    </w:p>
    <w:p>
      <w:pPr>
        <w:ind w:firstLine="420" w:firstLineChars="200"/>
      </w:pPr>
      <w:r>
        <w:rPr>
          <w:rFonts w:hint="eastAsia"/>
        </w:rPr>
        <w:t>（</w:t>
      </w:r>
      <w:r>
        <w:rPr>
          <w:rFonts w:hint="eastAsia"/>
          <w:lang w:val="en-US" w:eastAsia="zh-CN"/>
        </w:rPr>
        <w:t>2</w:t>
      </w:r>
      <w:r>
        <w:rPr>
          <w:rFonts w:hint="eastAsia"/>
        </w:rPr>
        <w:t>）</w:t>
      </w:r>
      <w:r>
        <w:rPr>
          <w:rFonts w:hint="eastAsia" w:ascii="Times New Roman" w:eastAsia="宋体"/>
          <w:lang w:val="en-US" w:eastAsia="zh-CN"/>
        </w:rPr>
        <w:t>非专门面向中小企业采购的项目，应执行价格扣除比例：</w:t>
      </w:r>
      <w:r>
        <w:rPr>
          <w:rFonts w:hint="eastAsia"/>
          <w:lang w:val="en-US" w:eastAsia="zh-CN"/>
        </w:rPr>
        <w:t>供应商</w:t>
      </w:r>
      <w:r>
        <w:rPr>
          <w:rFonts w:hint="eastAsia"/>
        </w:rPr>
        <w:t>提供的服务全部由优惠主体承接，则对其投标总价给予</w:t>
      </w:r>
      <w:r>
        <w:rPr>
          <w:color w:val="FF0000"/>
          <w:u w:val="single"/>
        </w:rPr>
        <w:t xml:space="preserve"> </w:t>
      </w:r>
      <w:r>
        <w:rPr>
          <w:rFonts w:hint="eastAsia"/>
          <w:color w:val="FF0000"/>
          <w:u w:val="single"/>
          <w:lang w:val="en-US" w:eastAsia="zh-CN"/>
        </w:rPr>
        <w:t>10</w:t>
      </w:r>
      <w:r>
        <w:rPr>
          <w:color w:val="FF0000"/>
          <w:u w:val="single"/>
        </w:rPr>
        <w:t xml:space="preserve"> %</w:t>
      </w:r>
      <w:r>
        <w:rPr>
          <w:rFonts w:hint="eastAsia" w:eastAsia="宋体"/>
          <w:color w:val="000000" w:themeColor="text1"/>
          <w:u w:val="none"/>
          <w:lang w:eastAsia="zh-CN"/>
          <w14:textFill>
            <w14:solidFill>
              <w14:schemeClr w14:val="tx1"/>
            </w14:solidFill>
          </w14:textFill>
        </w:rPr>
        <w:t>（</w:t>
      </w:r>
      <w:r>
        <w:rPr>
          <w:rFonts w:hint="eastAsia" w:ascii="Times New Roman" w:eastAsia="宋体"/>
          <w:color w:val="000000" w:themeColor="text1"/>
          <w:u w:val="none"/>
          <w:lang w:val="en-US" w:eastAsia="zh-CN"/>
          <w14:textFill>
            <w14:solidFill>
              <w14:schemeClr w14:val="tx1"/>
            </w14:solidFill>
          </w14:textFill>
        </w:rPr>
        <w:t>10%~20%</w:t>
      </w:r>
      <w:r>
        <w:rPr>
          <w:rFonts w:hint="eastAsia" w:eastAsia="宋体"/>
          <w:color w:val="000000" w:themeColor="text1"/>
          <w:u w:val="none"/>
          <w:lang w:eastAsia="zh-CN"/>
          <w14:textFill>
            <w14:solidFill>
              <w14:schemeClr w14:val="tx1"/>
            </w14:solidFill>
          </w14:textFill>
        </w:rPr>
        <w:t>）</w:t>
      </w:r>
      <w:r>
        <w:rPr>
          <w:rFonts w:hint="eastAsia"/>
        </w:rPr>
        <w:t>的扣除，用扣除后的价格参与评审。满足多项优惠政策的企业，不重复享受多项价格扣除政策。</w:t>
      </w:r>
    </w:p>
    <w:p>
      <w:pPr>
        <w:ind w:firstLine="420" w:firstLineChars="200"/>
        <w:rPr>
          <w:rFonts w:hint="eastAsia"/>
        </w:rPr>
      </w:pPr>
      <w:r>
        <w:rPr>
          <w:rFonts w:hint="eastAsia"/>
        </w:rPr>
        <w:t>备注：（a）</w:t>
      </w:r>
      <w:r>
        <w:rPr>
          <w:rFonts w:hint="eastAsia" w:ascii="Times New Roman" w:eastAsia="宋体"/>
          <w:lang w:val="en-US" w:eastAsia="zh-CN"/>
        </w:rPr>
        <w:t>享受价格扣除</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pPr>
        <w:numPr>
          <w:ilvl w:val="0"/>
          <w:numId w:val="7"/>
        </w:numPr>
        <w:ind w:firstLine="420" w:firstLineChars="200"/>
        <w:rPr>
          <w:rFonts w:hint="eastAsia"/>
          <w:sz w:val="21"/>
          <w:szCs w:val="21"/>
        </w:rPr>
      </w:pPr>
      <w:r>
        <w:rPr>
          <w:rFonts w:ascii="宋体" w:hAnsi="宋体" w:eastAsia="宋体" w:cs="宋体"/>
          <w:sz w:val="21"/>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eastAsia="宋体" w:cs="宋体"/>
          <w:b/>
          <w:bCs/>
          <w:color w:val="FF0000"/>
          <w:sz w:val="21"/>
          <w:szCs w:val="21"/>
        </w:rPr>
        <w:t>《中小企业声明函》中相关企业</w:t>
      </w:r>
      <w:r>
        <w:rPr>
          <w:rFonts w:hint="eastAsia" w:ascii="宋体" w:hAnsi="宋体" w:cs="宋体"/>
          <w:b/>
          <w:bCs/>
          <w:color w:val="FF0000"/>
          <w:sz w:val="21"/>
          <w:szCs w:val="21"/>
          <w:lang w:eastAsia="zh-CN"/>
        </w:rPr>
        <w:t>（服务承接商）</w:t>
      </w:r>
      <w:r>
        <w:rPr>
          <w:rFonts w:ascii="宋体" w:hAnsi="宋体" w:eastAsia="宋体" w:cs="宋体"/>
          <w:b/>
          <w:bCs/>
          <w:color w:val="FF0000"/>
          <w:sz w:val="21"/>
          <w:szCs w:val="21"/>
        </w:rPr>
        <w:t>所属行业应当与采购标的所属行业相一致</w:t>
      </w:r>
      <w:r>
        <w:rPr>
          <w:rFonts w:hint="eastAsia" w:eastAsia="宋体"/>
          <w:b/>
          <w:bCs/>
          <w:color w:val="FF0000"/>
          <w:lang w:eastAsia="zh-CN"/>
        </w:rPr>
        <w:t>，</w:t>
      </w:r>
      <w:r>
        <w:rPr>
          <w:rFonts w:hint="eastAsia"/>
          <w:b/>
          <w:bCs/>
          <w:color w:val="FF0000"/>
        </w:rPr>
        <w:t>标的所属行业</w:t>
      </w:r>
      <w:r>
        <w:rPr>
          <w:rFonts w:hint="eastAsia" w:ascii="Times New Roman" w:eastAsia="宋体"/>
          <w:b/>
          <w:bCs/>
          <w:color w:val="FF0000"/>
          <w:lang w:val="en-US" w:eastAsia="zh-CN"/>
        </w:rPr>
        <w:t>以招标文件第一册第三章用户需求书“</w:t>
      </w:r>
      <w:r>
        <w:rPr>
          <w:rFonts w:hint="eastAsia"/>
          <w:b/>
          <w:bCs/>
          <w:color w:val="FF0000"/>
          <w:lang w:val="en-US" w:eastAsia="zh-CN"/>
        </w:rPr>
        <w:t>服务需求</w:t>
      </w:r>
      <w:r>
        <w:rPr>
          <w:rFonts w:hint="eastAsia" w:ascii="Times New Roman" w:eastAsia="宋体"/>
          <w:b/>
          <w:bCs/>
          <w:color w:val="FF0000"/>
          <w:lang w:val="en-US" w:eastAsia="zh-CN"/>
        </w:rPr>
        <w:t>明细”的“标的所属行业”一栏为准</w:t>
      </w:r>
      <w:r>
        <w:rPr>
          <w:rFonts w:ascii="宋体" w:hAnsi="宋体" w:eastAsia="宋体" w:cs="宋体"/>
          <w:b/>
          <w:bCs/>
          <w:color w:val="FF0000"/>
          <w:sz w:val="21"/>
          <w:szCs w:val="21"/>
        </w:rPr>
        <w:t>。</w:t>
      </w:r>
    </w:p>
    <w:p>
      <w:pPr>
        <w:numPr>
          <w:ilvl w:val="0"/>
          <w:numId w:val="7"/>
        </w:numPr>
        <w:ind w:firstLine="420" w:firstLineChars="200"/>
      </w:pPr>
      <w:r>
        <w:rPr>
          <w:rFonts w:hint="eastAsia"/>
          <w:sz w:val="21"/>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w:t>
      </w:r>
      <w:r>
        <w:rPr>
          <w:rFonts w:hint="eastAsia"/>
          <w:lang w:eastAsia="zh-CN"/>
        </w:rPr>
        <w:t>征集文件</w:t>
      </w:r>
      <w:r>
        <w:rPr>
          <w:rFonts w:hint="eastAsia"/>
        </w:rPr>
        <w:t>第一册专用条款第</w:t>
      </w:r>
      <w:r>
        <w:rPr>
          <w:rFonts w:hint="eastAsia"/>
          <w:lang w:val="en-US" w:eastAsia="zh-CN"/>
        </w:rPr>
        <w:t>四</w:t>
      </w:r>
      <w:r>
        <w:rPr>
          <w:rFonts w:hint="eastAsia"/>
        </w:rPr>
        <w:t>章“</w:t>
      </w:r>
      <w:r>
        <w:rPr>
          <w:rFonts w:hint="eastAsia"/>
          <w:lang w:eastAsia="zh-CN"/>
        </w:rPr>
        <w:t>投标（响应）文件</w:t>
      </w:r>
      <w:r>
        <w:rPr>
          <w:rFonts w:hint="eastAsia"/>
        </w:rPr>
        <w:t>组成要求及格式”中“3.</w:t>
      </w:r>
      <w:r>
        <w:rPr>
          <w:rFonts w:hint="eastAsia"/>
          <w:lang w:eastAsia="zh-CN"/>
        </w:rPr>
        <w:t>投标（响应）供应商情况及资格证明文件</w:t>
      </w:r>
      <w:r>
        <w:rPr>
          <w:rFonts w:hint="eastAsia"/>
        </w:rPr>
        <w:t>”章节提供的格式）。</w:t>
      </w:r>
    </w:p>
    <w:p>
      <w:pPr>
        <w:numPr>
          <w:ilvl w:val="0"/>
          <w:numId w:val="7"/>
        </w:numPr>
        <w:ind w:left="0" w:leftChars="0" w:firstLine="420" w:firstLineChars="200"/>
      </w:pPr>
      <w:r>
        <w:rPr>
          <w:rFonts w:hint="eastAsia"/>
        </w:rPr>
        <w:t>享受价格扣除获得政府采购合同的，小微企业不得将合同分包给大中型企业。</w:t>
      </w:r>
    </w:p>
    <w:p>
      <w:pPr>
        <w:ind w:firstLine="422" w:firstLineChars="200"/>
      </w:pPr>
      <w:r>
        <w:rPr>
          <w:rFonts w:hint="eastAsia"/>
          <w:b/>
          <w:bCs/>
          <w:lang w:val="en-US" w:eastAsia="zh-CN"/>
        </w:rPr>
        <w:t>2</w:t>
      </w:r>
      <w:r>
        <w:rPr>
          <w:rFonts w:hint="eastAsia"/>
          <w:b/>
          <w:bCs/>
        </w:rPr>
        <w:t>、</w:t>
      </w:r>
      <w:r>
        <w:rPr>
          <w:rFonts w:hint="eastAsia" w:ascii="宋体" w:hAnsi="宋体" w:cs="宋体"/>
          <w:b/>
          <w:bCs/>
        </w:rPr>
        <w:t>关于政府采购订单融资政策</w:t>
      </w:r>
    </w:p>
    <w:p>
      <w:pPr>
        <w:keepNext w:val="0"/>
        <w:keepLines w:val="0"/>
        <w:pageBreakBefore w:val="0"/>
        <w:widowControl w:val="0"/>
        <w:kinsoku/>
        <w:wordWrap w:val="0"/>
        <w:overflowPunct/>
        <w:topLinePunct w:val="0"/>
        <w:autoSpaceDE/>
        <w:autoSpaceDN/>
        <w:bidi w:val="0"/>
        <w:adjustRightInd/>
        <w:snapToGrid/>
        <w:ind w:firstLine="420" w:firstLineChars="200"/>
        <w:textAlignment w:val="auto"/>
      </w:pPr>
      <w:r>
        <w:rPr>
          <w:rFonts w:hint="eastAsia"/>
          <w:color w:val="FF0000"/>
        </w:rPr>
        <w:t>为深入贯彻落实国家深化</w:t>
      </w:r>
      <w:r>
        <w:rPr>
          <w:rFonts w:hint="eastAsia"/>
          <w:color w:val="FF0000"/>
          <w:lang w:eastAsia="zh-CN"/>
        </w:rPr>
        <w:t>政府采购（自行采购）</w:t>
      </w:r>
      <w:r>
        <w:rPr>
          <w:rFonts w:hint="eastAsia"/>
          <w:color w:val="FF0000"/>
        </w:rPr>
        <w:t>制度改革精神，充分发挥</w:t>
      </w:r>
      <w:r>
        <w:rPr>
          <w:rFonts w:hint="eastAsia"/>
          <w:color w:val="FF0000"/>
          <w:lang w:eastAsia="zh-CN"/>
        </w:rPr>
        <w:t>政府采购（自行采购）</w:t>
      </w:r>
      <w:r>
        <w:rPr>
          <w:rFonts w:hint="eastAsia"/>
          <w:color w:val="FF0000"/>
        </w:rPr>
        <w:t>扶持中小企业发展的政策功能，缓解中小微企业融资难、融资贵的问题，</w:t>
      </w:r>
      <w:r>
        <w:rPr>
          <w:rFonts w:hint="eastAsia"/>
          <w:color w:val="FF0000"/>
          <w:lang w:val="en-US" w:eastAsia="zh-CN"/>
        </w:rPr>
        <w:t>参照</w:t>
      </w:r>
      <w:r>
        <w:rPr>
          <w:rFonts w:hint="eastAsia"/>
          <w:color w:val="FF0000"/>
        </w:rPr>
        <w:t>《深圳市财政局关于加大力度运用政府采购订单融资政策支持企业发展的通知》要求，参与深圳市</w:t>
      </w:r>
      <w:r>
        <w:rPr>
          <w:rFonts w:hint="eastAsia"/>
          <w:color w:val="FF0000"/>
          <w:lang w:eastAsia="zh-CN"/>
        </w:rPr>
        <w:t>政府采购（自行采购）</w:t>
      </w:r>
      <w:r>
        <w:rPr>
          <w:rFonts w:hint="eastAsia"/>
          <w:color w:val="FF0000"/>
        </w:rPr>
        <w:t>活动供应商可凭借所获取的深圳市</w:t>
      </w:r>
      <w:r>
        <w:rPr>
          <w:rFonts w:hint="eastAsia"/>
          <w:color w:val="FF0000"/>
          <w:lang w:eastAsia="zh-CN"/>
        </w:rPr>
        <w:t>政府采购（自行采购）</w:t>
      </w:r>
      <w:r>
        <w:rPr>
          <w:rFonts w:hint="eastAsia"/>
          <w:color w:val="FF0000"/>
        </w:rPr>
        <w:t>中标（成交）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ind w:firstLine="422" w:firstLineChars="200"/>
        <w:rPr>
          <w:rFonts w:hint="eastAsia"/>
          <w:b/>
          <w:bCs/>
          <w:lang w:val="en-US" w:eastAsia="zh-CN"/>
        </w:rPr>
      </w:pPr>
      <w:r>
        <w:rPr>
          <w:rFonts w:hint="eastAsia"/>
          <w:b/>
          <w:bCs/>
          <w:lang w:val="en-US" w:eastAsia="zh-CN"/>
        </w:rPr>
        <w:t>3</w:t>
      </w:r>
      <w:r>
        <w:rPr>
          <w:rFonts w:hint="eastAsia" w:ascii="Times New Roman" w:eastAsia="宋体"/>
          <w:b/>
          <w:bCs/>
          <w:lang w:val="en-US" w:eastAsia="zh-CN"/>
        </w:rPr>
        <w:t>、本项目为代理服务项目，将向中标（成交）供应商收取代理服务费。</w:t>
      </w:r>
    </w:p>
    <w:p>
      <w:pPr>
        <w:ind w:firstLine="420" w:firstLineChars="200"/>
      </w:pP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供应商在领取《中标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通知书》之前须向深圳公共资源交易中心（深圳交易集团有限公司</w:t>
      </w:r>
      <w:r>
        <w:rPr>
          <w:rFonts w:hint="eastAsia"/>
          <w:lang w:eastAsia="zh-CN"/>
        </w:rPr>
        <w:t>宝安分公司</w:t>
      </w:r>
      <w:r>
        <w:rPr>
          <w:rFonts w:hint="eastAsia"/>
        </w:rPr>
        <w:t>）交纳代理服务费。若因中标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供应商交纳代理服务费所产生的时间影响到合同签订的，由中标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供应商自行承担责任。代理服务费标准参照</w:t>
      </w:r>
      <w:r>
        <w:rPr>
          <w:rFonts w:hint="eastAsia" w:ascii="Times New Roman" w:eastAsia="宋体"/>
          <w:lang w:val="en-US" w:eastAsia="zh-CN"/>
        </w:rPr>
        <w:t>下列</w:t>
      </w:r>
      <w:r>
        <w:rPr>
          <w:rFonts w:hint="eastAsia"/>
        </w:rPr>
        <w:t>标准收取。</w:t>
      </w:r>
      <w:r>
        <w:rPr>
          <w:rFonts w:hint="eastAsia"/>
          <w:b/>
          <w:color w:val="FF0000"/>
        </w:rPr>
        <w:t>本项目类型为</w:t>
      </w:r>
      <w:r>
        <w:rPr>
          <w:rFonts w:hint="eastAsia"/>
          <w:b/>
          <w:color w:val="FF0000"/>
          <w:lang w:val="en-US" w:eastAsia="zh-CN"/>
        </w:rPr>
        <w:t>服务</w:t>
      </w:r>
      <w:r>
        <w:rPr>
          <w:rFonts w:hint="eastAsia"/>
          <w:b/>
          <w:color w:val="FF0000"/>
        </w:rPr>
        <w:t>采购：</w:t>
      </w:r>
    </w:p>
    <w:p>
      <w:pPr>
        <w:ind w:firstLine="420" w:firstLineChars="200"/>
      </w:pPr>
      <w:r>
        <w:rPr>
          <w:rFonts w:hint="eastAsia"/>
        </w:rPr>
        <w:t>（</w:t>
      </w:r>
      <w:r>
        <w:rPr>
          <w:rFonts w:hint="eastAsia" w:ascii="Times New Roman" w:eastAsia="宋体"/>
          <w:lang w:val="en-US" w:eastAsia="zh-CN"/>
        </w:rPr>
        <w:t>1</w:t>
      </w:r>
      <w:r>
        <w:rPr>
          <w:rFonts w:hint="eastAsia"/>
        </w:rPr>
        <w:t>）代理服务费以《中标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通知书》确定的</w:t>
      </w:r>
      <w:r>
        <w:rPr>
          <w:rFonts w:hint="eastAsia" w:ascii="Times New Roman" w:eastAsia="宋体"/>
          <w:lang w:val="en-US" w:eastAsia="zh-CN"/>
        </w:rPr>
        <w:t>中标（</w:t>
      </w:r>
      <w:r>
        <w:rPr>
          <w:rFonts w:hint="eastAsia"/>
        </w:rPr>
        <w:t>成交</w:t>
      </w:r>
      <w:r>
        <w:rPr>
          <w:rFonts w:hint="eastAsia" w:eastAsia="宋体"/>
          <w:lang w:eastAsia="zh-CN"/>
        </w:rPr>
        <w:t>）</w:t>
      </w:r>
      <w:r>
        <w:rPr>
          <w:rFonts w:hint="eastAsia"/>
        </w:rPr>
        <w:t>金额作为计算基数，按差额定率累进法计算。</w:t>
      </w:r>
    </w:p>
    <w:p>
      <w:pPr>
        <w:ind w:firstLine="420" w:firstLineChars="200"/>
      </w:pPr>
      <w:r>
        <w:rPr>
          <w:rFonts w:hint="eastAsia"/>
        </w:rPr>
        <w:t>（</w:t>
      </w:r>
      <w:r>
        <w:rPr>
          <w:rFonts w:hint="eastAsia" w:ascii="Times New Roman" w:eastAsia="宋体"/>
          <w:lang w:val="en-US" w:eastAsia="zh-CN"/>
        </w:rPr>
        <w:t>2</w:t>
      </w:r>
      <w:r>
        <w:rPr>
          <w:rFonts w:hint="eastAsia"/>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金额的各部分费率如下表：</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pPr>
            <w:r>
              <w:rPr>
                <w:rFonts w:hint="eastAsia" w:ascii="Times New Roman" w:eastAsia="宋体"/>
                <w:lang w:val="en-US" w:eastAsia="zh-CN"/>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w:t>
            </w:r>
          </w:p>
        </w:tc>
        <w:tc>
          <w:tcPr>
            <w:tcW w:w="1799" w:type="dxa"/>
            <w:vAlign w:val="center"/>
          </w:tcPr>
          <w:p>
            <w:pPr>
              <w:widowControl/>
              <w:spacing w:line="360" w:lineRule="auto"/>
              <w:jc w:val="center"/>
            </w:pPr>
            <w:r>
              <w:rPr>
                <w:rFonts w:hint="eastAsia"/>
              </w:rPr>
              <w:t>货物采购</w:t>
            </w:r>
          </w:p>
        </w:tc>
        <w:tc>
          <w:tcPr>
            <w:tcW w:w="1799" w:type="dxa"/>
            <w:vAlign w:val="center"/>
          </w:tcPr>
          <w:p>
            <w:pPr>
              <w:widowControl/>
              <w:spacing w:line="360" w:lineRule="auto"/>
              <w:jc w:val="center"/>
            </w:pPr>
            <w:r>
              <w:rPr>
                <w:rFonts w:hint="eastAsia"/>
              </w:rPr>
              <w:t>服务采购</w:t>
            </w:r>
          </w:p>
        </w:tc>
        <w:tc>
          <w:tcPr>
            <w:tcW w:w="1799" w:type="dxa"/>
            <w:vAlign w:val="center"/>
          </w:tcPr>
          <w:p>
            <w:pPr>
              <w:widowControl/>
              <w:spacing w:line="36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100万元以下</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100万元（含）-500万元</w:t>
            </w:r>
          </w:p>
        </w:tc>
        <w:tc>
          <w:tcPr>
            <w:tcW w:w="1799" w:type="dxa"/>
            <w:vAlign w:val="center"/>
          </w:tcPr>
          <w:p>
            <w:pPr>
              <w:widowControl/>
              <w:spacing w:line="360" w:lineRule="auto"/>
              <w:jc w:val="center"/>
            </w:pPr>
            <w:r>
              <w:rPr>
                <w:rFonts w:hint="eastAsia"/>
              </w:rPr>
              <w:t>1.1%</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500万元（含）-1000万元</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0.45%</w:t>
            </w:r>
          </w:p>
        </w:tc>
        <w:tc>
          <w:tcPr>
            <w:tcW w:w="1799" w:type="dxa"/>
            <w:vAlign w:val="center"/>
          </w:tcPr>
          <w:p>
            <w:pPr>
              <w:widowControl/>
              <w:spacing w:line="36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1000万元（含）-5000万元</w:t>
            </w:r>
          </w:p>
        </w:tc>
        <w:tc>
          <w:tcPr>
            <w:tcW w:w="1799" w:type="dxa"/>
            <w:vAlign w:val="center"/>
          </w:tcPr>
          <w:p>
            <w:pPr>
              <w:widowControl/>
              <w:spacing w:line="360" w:lineRule="auto"/>
              <w:jc w:val="center"/>
            </w:pPr>
            <w:r>
              <w:rPr>
                <w:rFonts w:hint="eastAsia"/>
              </w:rPr>
              <w:t>0.5%</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5000万元（含）-1亿元</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0.1%</w:t>
            </w:r>
          </w:p>
        </w:tc>
        <w:tc>
          <w:tcPr>
            <w:tcW w:w="1799" w:type="dxa"/>
            <w:vAlign w:val="center"/>
          </w:tcPr>
          <w:p>
            <w:pPr>
              <w:widowControl/>
              <w:spacing w:line="36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1亿元（含）-5亿元</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5亿元（含）-10亿元</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pPr>
            <w:r>
              <w:rPr>
                <w:rFonts w:hint="eastAsia"/>
              </w:rPr>
              <w:t>10亿元（含）-50亿元</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50亿元（含）-100亿元</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100亿元（含）以上</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r>
    </w:tbl>
    <w:p>
      <w:pPr>
        <w:ind w:firstLine="420" w:firstLineChars="200"/>
      </w:pPr>
      <w:r>
        <w:rPr>
          <w:rFonts w:hint="eastAsia"/>
        </w:rPr>
        <w:t xml:space="preserve">备注：1.每宗交易代理服务费不低于 </w:t>
      </w:r>
      <w:r>
        <w:rPr>
          <w:rFonts w:hint="eastAsia" w:ascii="Times New Roman" w:eastAsia="宋体"/>
          <w:lang w:val="en-US" w:eastAsia="zh-CN"/>
        </w:rPr>
        <w:t>5</w:t>
      </w:r>
      <w:r>
        <w:rPr>
          <w:rFonts w:hint="eastAsia"/>
        </w:rPr>
        <w:t>000 元；</w:t>
      </w:r>
    </w:p>
    <w:p>
      <w:pPr>
        <w:ind w:firstLine="420" w:firstLineChars="200"/>
        <w:rPr>
          <w:rFonts w:hint="eastAsia" w:eastAsia="宋体"/>
          <w:lang w:eastAsia="zh-CN"/>
        </w:rPr>
      </w:pPr>
      <w:r>
        <w:rPr>
          <w:rFonts w:hint="eastAsia"/>
        </w:rPr>
        <w:t>2.对于报总价的采购类项目，中标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价为中标（成交）金额；对于报单价、折扣或费率的采购类项目，中标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价为预算上限金额或经委托方与代理方确定的支付上限金额；</w:t>
      </w:r>
    </w:p>
    <w:p>
      <w:pPr>
        <w:ind w:firstLine="420" w:firstLineChars="200"/>
      </w:pPr>
    </w:p>
    <w:p>
      <w:pPr>
        <w:ind w:firstLine="420" w:firstLineChars="200"/>
      </w:pPr>
      <w:r>
        <w:rPr>
          <w:rFonts w:hint="eastAsia"/>
        </w:rPr>
        <w:t>如某货物采购项目，中标（成交）金额为600万元，总共交纳的代理服务费的具体计算过程如下：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pPr>
        <w:ind w:firstLine="420" w:firstLineChars="200"/>
        <w:rPr>
          <w:b/>
        </w:rPr>
      </w:pPr>
      <w:r>
        <w:rPr>
          <w:rFonts w:hint="eastAsia"/>
        </w:rPr>
        <w:t>（</w:t>
      </w:r>
      <w:r>
        <w:rPr>
          <w:rFonts w:hint="eastAsia" w:ascii="Times New Roman" w:eastAsia="宋体"/>
          <w:lang w:val="en-US" w:eastAsia="zh-CN"/>
        </w:rPr>
        <w:t>3</w:t>
      </w:r>
      <w:r>
        <w:rPr>
          <w:rFonts w:hint="eastAsia"/>
        </w:rPr>
        <w:t>）中标（成交）供应商中标（成交）后，必须按规定采用银行对公转账方式向深圳交易集团有限公司直接交纳代理服务费，交纳信息及要求按照缴款</w:t>
      </w:r>
      <w:r>
        <w:rPr>
          <w:rFonts w:hint="eastAsia" w:eastAsia="宋体"/>
          <w:lang w:eastAsia="zh-CN"/>
        </w:rPr>
        <w:t>（</w:t>
      </w:r>
      <w:r>
        <w:rPr>
          <w:rFonts w:hint="eastAsia" w:ascii="Times New Roman" w:eastAsia="宋体"/>
          <w:lang w:val="en-US" w:eastAsia="zh-CN"/>
        </w:rPr>
        <w:t>付款</w:t>
      </w:r>
      <w:r>
        <w:rPr>
          <w:rFonts w:hint="eastAsia" w:eastAsia="宋体"/>
          <w:lang w:eastAsia="zh-CN"/>
        </w:rPr>
        <w:t>）</w:t>
      </w:r>
      <w:r>
        <w:rPr>
          <w:rFonts w:hint="eastAsia"/>
        </w:rPr>
        <w:t>通知书执行。</w:t>
      </w:r>
    </w:p>
    <w:p>
      <w:pPr>
        <w:pStyle w:val="2"/>
        <w:ind w:firstLine="480" w:firstLineChars="200"/>
        <w:rPr>
          <w:rFonts w:hint="eastAsia" w:ascii="宋体" w:hAnsi="宋体"/>
          <w:b w:val="0"/>
          <w:bCs w:val="0"/>
          <w:color w:val="FF0000"/>
          <w:szCs w:val="21"/>
        </w:rPr>
      </w:pPr>
    </w:p>
    <w:p>
      <w:pPr>
        <w:pStyle w:val="13"/>
        <w:rPr>
          <w:rFonts w:hint="eastAsia" w:ascii="宋体" w:hAnsi="宋体"/>
          <w:color w:val="FF0000"/>
          <w:szCs w:val="21"/>
        </w:rPr>
      </w:pPr>
    </w:p>
    <w:p>
      <w:pPr>
        <w:pStyle w:val="13"/>
        <w:rPr>
          <w:rFonts w:hint="eastAsia" w:ascii="宋体" w:hAnsi="宋体"/>
          <w:color w:val="FF0000"/>
          <w:szCs w:val="21"/>
        </w:rPr>
      </w:pPr>
    </w:p>
    <w:p>
      <w:pPr>
        <w:pStyle w:val="13"/>
        <w:rPr>
          <w:rFonts w:hint="eastAsia" w:ascii="宋体" w:hAnsi="宋体"/>
          <w:color w:val="FF0000"/>
          <w:szCs w:val="21"/>
        </w:rPr>
      </w:pPr>
    </w:p>
    <w:p>
      <w:pPr>
        <w:pStyle w:val="13"/>
        <w:rPr>
          <w:rFonts w:hint="eastAsia" w:ascii="宋体" w:hAnsi="宋体"/>
          <w:color w:val="FF0000"/>
          <w:szCs w:val="21"/>
        </w:rPr>
      </w:pPr>
    </w:p>
    <w:p>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第三章 用户需求书</w:t>
      </w:r>
    </w:p>
    <w:p>
      <w:pPr>
        <w:keepNext/>
        <w:keepLines/>
        <w:tabs>
          <w:tab w:val="left" w:pos="1680"/>
        </w:tabs>
        <w:spacing w:before="260"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一、项目基本信息</w:t>
      </w:r>
    </w:p>
    <w:tbl>
      <w:tblPr>
        <w:tblStyle w:val="17"/>
        <w:tblW w:w="8931" w:type="dxa"/>
        <w:jc w:val="center"/>
        <w:tblLayout w:type="fixed"/>
        <w:tblCellMar>
          <w:top w:w="15" w:type="dxa"/>
          <w:left w:w="15" w:type="dxa"/>
          <w:bottom w:w="15" w:type="dxa"/>
          <w:right w:w="15" w:type="dxa"/>
        </w:tblCellMar>
      </w:tblPr>
      <w:tblGrid>
        <w:gridCol w:w="710"/>
        <w:gridCol w:w="5887"/>
        <w:gridCol w:w="2334"/>
      </w:tblGrid>
      <w:tr>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pPr>
              <w:jc w:val="center"/>
              <w:rPr>
                <w:b w:val="0"/>
                <w:bCs w:val="0"/>
              </w:rPr>
            </w:pPr>
            <w:r>
              <w:rPr>
                <w:rFonts w:hint="eastAsia"/>
                <w:b w:val="0"/>
                <w:bCs w:val="0"/>
              </w:rPr>
              <w:t>序号</w:t>
            </w:r>
          </w:p>
        </w:tc>
        <w:tc>
          <w:tcPr>
            <w:tcW w:w="5887"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b w:val="0"/>
                <w:bCs w:val="0"/>
              </w:rPr>
              <w:t>采购项目名称</w:t>
            </w:r>
          </w:p>
        </w:tc>
        <w:tc>
          <w:tcPr>
            <w:tcW w:w="2334"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rPr>
                <w:b w:val="0"/>
                <w:bCs w:val="0"/>
              </w:rPr>
            </w:pPr>
            <w:r>
              <w:rPr>
                <w:rFonts w:hint="eastAsia"/>
                <w:b w:val="0"/>
                <w:bCs w:val="0"/>
              </w:rPr>
              <w:t>预算金额（元）</w:t>
            </w:r>
          </w:p>
        </w:tc>
      </w:tr>
      <w:tr>
        <w:tblPrEx>
          <w:tblCellMar>
            <w:top w:w="15" w:type="dxa"/>
            <w:left w:w="15" w:type="dxa"/>
            <w:bottom w:w="15" w:type="dxa"/>
            <w:right w:w="15" w:type="dxa"/>
          </w:tblCellMar>
        </w:tblPrEx>
        <w:trPr>
          <w:trHeight w:val="736" w:hRule="atLeast"/>
          <w:jc w:val="center"/>
        </w:trPr>
        <w:tc>
          <w:tcPr>
            <w:tcW w:w="710" w:type="dxa"/>
            <w:tcBorders>
              <w:top w:val="single" w:color="000000" w:sz="4" w:space="0"/>
              <w:left w:val="single" w:color="000000" w:sz="4" w:space="0"/>
              <w:right w:val="single" w:color="auto" w:sz="4" w:space="0"/>
            </w:tcBorders>
            <w:vAlign w:val="center"/>
          </w:tcPr>
          <w:p>
            <w:pPr>
              <w:jc w:val="center"/>
              <w:rPr>
                <w:rFonts w:hint="eastAsia" w:asciiTheme="minorEastAsia" w:hAnsiTheme="minorEastAsia" w:eastAsiaTheme="minorEastAsia"/>
                <w:b w:val="0"/>
                <w:bCs w:val="0"/>
                <w:sz w:val="24"/>
                <w:szCs w:val="24"/>
                <w:highlight w:val="none"/>
                <w:lang w:eastAsia="zh-CN"/>
              </w:rPr>
            </w:pPr>
            <w:r>
              <w:rPr>
                <w:rFonts w:hint="eastAsia" w:asciiTheme="minorEastAsia" w:hAnsiTheme="minorEastAsia"/>
                <w:b w:val="0"/>
                <w:bCs w:val="0"/>
                <w:sz w:val="24"/>
                <w:szCs w:val="24"/>
                <w:highlight w:val="none"/>
              </w:rPr>
              <w:t>1</w:t>
            </w:r>
          </w:p>
        </w:tc>
        <w:tc>
          <w:tcPr>
            <w:tcW w:w="5887" w:type="dxa"/>
            <w:tcBorders>
              <w:top w:val="single" w:color="000000" w:sz="4" w:space="0"/>
              <w:left w:val="single" w:color="auto"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b w:val="0"/>
                <w:bCs w:val="0"/>
                <w:kern w:val="2"/>
                <w:sz w:val="21"/>
                <w:szCs w:val="22"/>
                <w:highlight w:val="none"/>
                <w:lang w:val="en-US" w:eastAsia="zh-CN" w:bidi="ar-SA"/>
              </w:rPr>
            </w:pPr>
            <w:r>
              <w:rPr>
                <w:rFonts w:hint="eastAsia"/>
                <w:b w:val="0"/>
                <w:bCs w:val="0"/>
                <w:sz w:val="24"/>
                <w:szCs w:val="28"/>
                <w:highlight w:val="none"/>
                <w:lang w:eastAsia="zh-CN"/>
              </w:rPr>
              <w:t>深圳市宝安区教育事业发展中心全区设备类项目管理服务</w:t>
            </w:r>
            <w:r>
              <w:rPr>
                <w:rFonts w:hint="eastAsia"/>
                <w:b w:val="0"/>
                <w:bCs w:val="0"/>
                <w:sz w:val="24"/>
                <w:szCs w:val="28"/>
                <w:highlight w:val="none"/>
                <w:lang w:val="en-US" w:eastAsia="zh-CN"/>
              </w:rPr>
              <w:t>项目</w:t>
            </w:r>
          </w:p>
        </w:tc>
        <w:tc>
          <w:tcPr>
            <w:tcW w:w="233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Theme="minorEastAsia" w:hAnsiTheme="minorEastAsia" w:eastAsiaTheme="minorEastAsia" w:cstheme="minorBidi"/>
                <w:b w:val="0"/>
                <w:bCs w:val="0"/>
                <w:kern w:val="2"/>
                <w:sz w:val="24"/>
                <w:szCs w:val="24"/>
                <w:highlight w:val="none"/>
                <w:lang w:val="en-US" w:eastAsia="zh-CN" w:bidi="ar-SA"/>
              </w:rPr>
            </w:pPr>
            <w:r>
              <w:rPr>
                <w:rFonts w:hint="eastAsia" w:asciiTheme="minorEastAsia" w:hAnsiTheme="minorEastAsia"/>
                <w:b w:val="0"/>
                <w:bCs w:val="0"/>
                <w:sz w:val="24"/>
                <w:szCs w:val="24"/>
                <w:highlight w:val="none"/>
                <w:lang w:val="en-US" w:eastAsia="zh-CN"/>
              </w:rPr>
              <w:t>790,000.00</w:t>
            </w:r>
          </w:p>
        </w:tc>
      </w:tr>
      <w:tr>
        <w:tblPrEx>
          <w:tblCellMar>
            <w:top w:w="15" w:type="dxa"/>
            <w:left w:w="15" w:type="dxa"/>
            <w:bottom w:w="15" w:type="dxa"/>
            <w:right w:w="15" w:type="dxa"/>
          </w:tblCellMar>
        </w:tblPrEx>
        <w:trPr>
          <w:trHeight w:val="605" w:hRule="atLeast"/>
          <w:jc w:val="center"/>
        </w:trPr>
        <w:tc>
          <w:tcPr>
            <w:tcW w:w="6597"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hint="eastAsia" w:eastAsiaTheme="minorEastAsia"/>
                <w:b w:val="0"/>
                <w:bCs w:val="0"/>
                <w:highlight w:val="none"/>
                <w:lang w:val="en-US" w:eastAsia="zh-CN"/>
              </w:rPr>
            </w:pPr>
            <w:r>
              <w:rPr>
                <w:rFonts w:hint="eastAsia"/>
                <w:b w:val="0"/>
                <w:bCs w:val="0"/>
                <w:highlight w:val="none"/>
                <w:lang w:val="en-US" w:eastAsia="zh-CN"/>
              </w:rPr>
              <w:t>合计（元）</w:t>
            </w:r>
          </w:p>
        </w:tc>
        <w:tc>
          <w:tcPr>
            <w:tcW w:w="2334"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heme="minorEastAsia" w:hAnsiTheme="minorEastAsia"/>
                <w:b w:val="0"/>
                <w:bCs w:val="0"/>
                <w:sz w:val="24"/>
                <w:szCs w:val="24"/>
                <w:highlight w:val="none"/>
              </w:rPr>
            </w:pPr>
            <w:r>
              <w:rPr>
                <w:rFonts w:hint="eastAsia" w:asciiTheme="minorEastAsia" w:hAnsiTheme="minorEastAsia"/>
                <w:b w:val="0"/>
                <w:bCs w:val="0"/>
                <w:sz w:val="24"/>
                <w:szCs w:val="24"/>
                <w:highlight w:val="none"/>
                <w:lang w:val="en-US" w:eastAsia="zh-CN"/>
              </w:rPr>
              <w:t>790,000.00</w:t>
            </w:r>
          </w:p>
        </w:tc>
      </w:tr>
    </w:tbl>
    <w:p>
      <w:pPr>
        <w:pStyle w:val="5"/>
        <w:spacing w:before="120" w:beforeLines="50" w:after="120" w:afterLines="50"/>
        <w:jc w:val="center"/>
        <w:outlineLvl w:val="2"/>
        <w:rPr>
          <w:sz w:val="32"/>
          <w:szCs w:val="32"/>
        </w:rPr>
      </w:pPr>
      <w:r>
        <w:rPr>
          <w:rFonts w:hint="eastAsia"/>
          <w:sz w:val="32"/>
          <w:szCs w:val="32"/>
        </w:rPr>
        <w:t>二、项目概况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为进一步规范我区教育系统公办单位的教学设备采购活动，提高资金使用效益，有效推进我区公办单位办学条件的高质量发展，根据《宝安区教育系统公办单位招标采购工作指引（2023年修订版）》及《宝安区教育系统项目支出预算管理暂行办法》的要求，宝安区教育事业发展中心教育技术部需承担我区所有公办普通中小学、幼儿园以及中等职业学校的教学设备装备需求方案的审核。此外，根据《宝安区民办学校（幼儿园）财政奖补资金使用监管暂行办法》[深宝教规〔2019〕1 号]的要求，全区民办学校财政奖补资金货物类项目立项由教育技术部进行项目审核。因教育技术部人手有限，无法优质高效地完成下述超出教育技术部的工作职责范围的工作，且我区学校、幼儿园等办学单位数量庞大，涉及的教学设备项目数量每年超过700个，为了更好完成学校教育装备建设工作，拟采用外包形式加强我区教育设备类项目管理服务。</w:t>
      </w:r>
    </w:p>
    <w:p>
      <w:pPr>
        <w:ind w:firstLine="480" w:firstLineChars="200"/>
        <w:rPr>
          <w:sz w:val="24"/>
        </w:rPr>
      </w:pPr>
    </w:p>
    <w:p>
      <w:pPr>
        <w:rPr>
          <w:rFonts w:ascii="宋体" w:hAnsi="宋体"/>
          <w:b/>
          <w:color w:val="FF0000"/>
          <w:szCs w:val="21"/>
        </w:rPr>
      </w:pPr>
    </w:p>
    <w:p>
      <w:pPr>
        <w:pStyle w:val="5"/>
        <w:spacing w:before="120" w:beforeLines="50" w:after="120" w:afterLines="50"/>
        <w:jc w:val="center"/>
        <w:outlineLvl w:val="2"/>
        <w:rPr>
          <w:sz w:val="32"/>
          <w:szCs w:val="32"/>
        </w:rPr>
      </w:pPr>
      <w:r>
        <w:rPr>
          <w:rFonts w:hint="eastAsia"/>
          <w:sz w:val="32"/>
          <w:szCs w:val="32"/>
        </w:rPr>
        <w:t>三、</w:t>
      </w:r>
      <w:bookmarkStart w:id="11" w:name="_Hlk72073432"/>
      <w:r>
        <w:rPr>
          <w:rFonts w:hint="eastAsia"/>
          <w:sz w:val="32"/>
          <w:szCs w:val="32"/>
        </w:rPr>
        <w:t>服务需求明细</w:t>
      </w:r>
      <w:bookmarkEnd w:id="11"/>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6"/>
        <w:gridCol w:w="3250"/>
        <w:gridCol w:w="1131"/>
        <w:gridCol w:w="1033"/>
        <w:gridCol w:w="1763"/>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89" w:type="pct"/>
            <w:vAlign w:val="center"/>
          </w:tcPr>
          <w:p>
            <w:pPr>
              <w:jc w:val="center"/>
              <w:rPr>
                <w:bCs/>
                <w:szCs w:val="21"/>
              </w:rPr>
            </w:pPr>
            <w:r>
              <w:rPr>
                <w:rFonts w:hint="eastAsia"/>
                <w:bCs/>
                <w:szCs w:val="21"/>
              </w:rPr>
              <w:t>序号</w:t>
            </w:r>
          </w:p>
        </w:tc>
        <w:tc>
          <w:tcPr>
            <w:tcW w:w="1750" w:type="pct"/>
            <w:vAlign w:val="center"/>
          </w:tcPr>
          <w:p>
            <w:pPr>
              <w:jc w:val="center"/>
              <w:rPr>
                <w:bCs/>
                <w:szCs w:val="21"/>
              </w:rPr>
            </w:pPr>
            <w:r>
              <w:rPr>
                <w:rFonts w:hint="eastAsia"/>
                <w:bCs/>
                <w:szCs w:val="21"/>
              </w:rPr>
              <w:t>服务需求名称（标的名称）</w:t>
            </w:r>
          </w:p>
        </w:tc>
        <w:tc>
          <w:tcPr>
            <w:tcW w:w="609" w:type="pct"/>
            <w:vAlign w:val="center"/>
          </w:tcPr>
          <w:p>
            <w:pPr>
              <w:jc w:val="center"/>
              <w:rPr>
                <w:bCs/>
                <w:szCs w:val="21"/>
              </w:rPr>
            </w:pPr>
            <w:r>
              <w:rPr>
                <w:rFonts w:hint="eastAsia"/>
                <w:bCs/>
                <w:szCs w:val="21"/>
              </w:rPr>
              <w:t>数量</w:t>
            </w:r>
          </w:p>
        </w:tc>
        <w:tc>
          <w:tcPr>
            <w:tcW w:w="556" w:type="pct"/>
            <w:vAlign w:val="center"/>
          </w:tcPr>
          <w:p>
            <w:pPr>
              <w:jc w:val="center"/>
              <w:rPr>
                <w:bCs/>
                <w:szCs w:val="21"/>
              </w:rPr>
            </w:pPr>
            <w:r>
              <w:rPr>
                <w:rFonts w:hint="eastAsia"/>
                <w:bCs/>
                <w:szCs w:val="21"/>
              </w:rPr>
              <w:t>单位</w:t>
            </w:r>
          </w:p>
        </w:tc>
        <w:tc>
          <w:tcPr>
            <w:tcW w:w="949" w:type="pct"/>
            <w:vAlign w:val="center"/>
          </w:tcPr>
          <w:p>
            <w:pPr>
              <w:jc w:val="center"/>
              <w:rPr>
                <w:rFonts w:hint="eastAsia"/>
                <w:bCs/>
                <w:szCs w:val="21"/>
              </w:rPr>
            </w:pPr>
            <w:r>
              <w:rPr>
                <w:rFonts w:hint="eastAsia" w:ascii="Times New Roman" w:eastAsia="宋体"/>
                <w:b/>
                <w:bCs/>
                <w:color w:val="FF0000"/>
                <w:szCs w:val="21"/>
                <w:lang w:val="en-US" w:eastAsia="zh-CN"/>
              </w:rPr>
              <w:t>是否专门面向中小企业</w:t>
            </w:r>
          </w:p>
        </w:tc>
        <w:tc>
          <w:tcPr>
            <w:tcW w:w="844" w:type="pct"/>
            <w:vAlign w:val="center"/>
          </w:tcPr>
          <w:p>
            <w:pPr>
              <w:jc w:val="center"/>
              <w:rPr>
                <w:rFonts w:hint="eastAsia" w:ascii="Times New Roman" w:eastAsia="宋体"/>
                <w:b/>
                <w:bCs/>
                <w:color w:val="FF0000"/>
                <w:szCs w:val="21"/>
                <w:lang w:val="en-US" w:eastAsia="zh-CN"/>
              </w:rPr>
            </w:pPr>
            <w:r>
              <w:rPr>
                <w:rFonts w:hint="eastAsia" w:ascii="Times New Roman" w:eastAsia="宋体"/>
                <w:b/>
                <w:bCs/>
                <w:color w:val="FF0000"/>
                <w:szCs w:val="21"/>
                <w:lang w:val="en-US" w:eastAsia="zh-CN"/>
              </w:rPr>
              <w:t>标的所属行业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89" w:type="pct"/>
            <w:vAlign w:val="center"/>
          </w:tcPr>
          <w:p>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bCs/>
                <w:kern w:val="2"/>
                <w:sz w:val="21"/>
                <w:szCs w:val="21"/>
                <w:lang w:val="en-US" w:eastAsia="zh-CN" w:bidi="ar-SA"/>
              </w:rPr>
            </w:pPr>
            <w:r>
              <w:rPr>
                <w:rFonts w:hint="eastAsia"/>
                <w:bCs/>
                <w:szCs w:val="21"/>
              </w:rPr>
              <w:t>1</w:t>
            </w:r>
          </w:p>
        </w:tc>
        <w:tc>
          <w:tcPr>
            <w:tcW w:w="1750" w:type="pct"/>
            <w:vAlign w:val="center"/>
          </w:tcPr>
          <w:p>
            <w:pPr>
              <w:keepNext w:val="0"/>
              <w:keepLines w:val="0"/>
              <w:suppressLineNumbers w:val="0"/>
              <w:spacing w:before="0" w:beforeAutospacing="0" w:after="0" w:afterAutospacing="0"/>
              <w:ind w:left="0" w:leftChars="0" w:right="0" w:rightChars="0"/>
              <w:jc w:val="center"/>
              <w:rPr>
                <w:rFonts w:hint="eastAsia" w:asciiTheme="minorHAnsi" w:hAnsiTheme="minorHAnsi" w:eastAsiaTheme="minorEastAsia" w:cstheme="minorBidi"/>
                <w:bCs/>
                <w:kern w:val="2"/>
                <w:sz w:val="21"/>
                <w:szCs w:val="21"/>
                <w:lang w:val="en-US" w:eastAsia="zh-CN" w:bidi="ar-SA"/>
              </w:rPr>
            </w:pPr>
            <w:r>
              <w:rPr>
                <w:rFonts w:hint="eastAsia"/>
                <w:b w:val="0"/>
                <w:bCs w:val="0"/>
                <w:sz w:val="24"/>
                <w:szCs w:val="28"/>
                <w:highlight w:val="none"/>
                <w:lang w:eastAsia="zh-CN"/>
              </w:rPr>
              <w:t>深圳市宝安区教育事业发展中心全区设备类项目管理服务</w:t>
            </w:r>
            <w:r>
              <w:rPr>
                <w:rFonts w:hint="eastAsia"/>
                <w:b w:val="0"/>
                <w:bCs w:val="0"/>
                <w:sz w:val="24"/>
                <w:szCs w:val="28"/>
                <w:highlight w:val="none"/>
                <w:lang w:val="en-US" w:eastAsia="zh-CN"/>
              </w:rPr>
              <w:t>项目</w:t>
            </w:r>
          </w:p>
        </w:tc>
        <w:tc>
          <w:tcPr>
            <w:tcW w:w="609" w:type="pct"/>
            <w:vAlign w:val="center"/>
          </w:tcPr>
          <w:p>
            <w:pPr>
              <w:keepNext w:val="0"/>
              <w:keepLines w:val="0"/>
              <w:suppressLineNumbers w:val="0"/>
              <w:spacing w:before="0" w:beforeAutospacing="0" w:after="0" w:afterAutospacing="0"/>
              <w:ind w:left="0" w:leftChars="0" w:right="0" w:rightChars="0"/>
              <w:jc w:val="center"/>
              <w:rPr>
                <w:rFonts w:hint="eastAsia" w:asciiTheme="minorHAnsi" w:hAnsiTheme="minorHAnsi" w:eastAsiaTheme="minorEastAsia" w:cstheme="minorBidi"/>
                <w:bCs/>
                <w:kern w:val="2"/>
                <w:sz w:val="21"/>
                <w:szCs w:val="21"/>
                <w:lang w:val="en-US" w:eastAsia="zh-CN" w:bidi="ar-SA"/>
              </w:rPr>
            </w:pPr>
            <w:r>
              <w:rPr>
                <w:rFonts w:hint="eastAsia"/>
                <w:lang w:val="en-US" w:eastAsia="zh-CN"/>
              </w:rPr>
              <w:t>1</w:t>
            </w:r>
          </w:p>
        </w:tc>
        <w:tc>
          <w:tcPr>
            <w:tcW w:w="556" w:type="pct"/>
            <w:vAlign w:val="center"/>
          </w:tcPr>
          <w:p>
            <w:pPr>
              <w:keepNext w:val="0"/>
              <w:keepLines w:val="0"/>
              <w:suppressLineNumbers w:val="0"/>
              <w:spacing w:before="0" w:beforeAutospacing="0" w:after="0" w:afterAutospacing="0"/>
              <w:ind w:left="0" w:leftChars="0" w:right="0" w:rightChars="0"/>
              <w:jc w:val="center"/>
              <w:rPr>
                <w:rFonts w:hint="eastAsia" w:asciiTheme="minorHAnsi" w:hAnsiTheme="minorHAnsi" w:eastAsiaTheme="minorEastAsia" w:cstheme="minorBidi"/>
                <w:bCs/>
                <w:kern w:val="2"/>
                <w:sz w:val="21"/>
                <w:szCs w:val="21"/>
                <w:lang w:val="en-US" w:eastAsia="zh-CN" w:bidi="ar-SA"/>
              </w:rPr>
            </w:pPr>
            <w:r>
              <w:rPr>
                <w:rFonts w:hint="eastAsia"/>
                <w:bCs/>
                <w:szCs w:val="21"/>
                <w:lang w:val="en-US" w:eastAsia="zh-CN"/>
              </w:rPr>
              <w:t>项</w:t>
            </w:r>
          </w:p>
        </w:tc>
        <w:tc>
          <w:tcPr>
            <w:tcW w:w="949" w:type="pct"/>
            <w:vAlign w:val="center"/>
          </w:tcPr>
          <w:p>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bCs/>
                <w:kern w:val="2"/>
                <w:sz w:val="21"/>
                <w:szCs w:val="21"/>
                <w:lang w:val="en-US" w:eastAsia="zh-CN" w:bidi="ar-SA"/>
              </w:rPr>
            </w:pPr>
            <w:r>
              <w:rPr>
                <w:rFonts w:hint="eastAsia"/>
                <w:bCs/>
                <w:szCs w:val="21"/>
                <w:lang w:val="en-US" w:eastAsia="zh-CN"/>
              </w:rPr>
              <w:t>否</w:t>
            </w:r>
          </w:p>
        </w:tc>
        <w:tc>
          <w:tcPr>
            <w:tcW w:w="844" w:type="pct"/>
            <w:vAlign w:val="center"/>
          </w:tcPr>
          <w:p>
            <w:pPr>
              <w:keepNext w:val="0"/>
              <w:keepLines w:val="0"/>
              <w:suppressLineNumbers w:val="0"/>
              <w:spacing w:before="0" w:beforeAutospacing="0" w:after="0" w:afterAutospacing="0"/>
              <w:ind w:left="0" w:leftChars="0" w:right="0" w:rightChars="0"/>
              <w:jc w:val="center"/>
              <w:rPr>
                <w:rFonts w:hint="default" w:asciiTheme="minorHAnsi" w:hAnsiTheme="minorHAnsi" w:eastAsiaTheme="minorEastAsia" w:cstheme="minorBidi"/>
                <w:bCs/>
                <w:kern w:val="2"/>
                <w:sz w:val="21"/>
                <w:szCs w:val="21"/>
                <w:lang w:val="en-US" w:eastAsia="zh-CN" w:bidi="ar-SA"/>
              </w:rPr>
            </w:pPr>
            <w:r>
              <w:rPr>
                <w:rFonts w:hint="eastAsia" w:ascii="宋体" w:hAnsi="宋体" w:cs="宋体"/>
                <w:bCs/>
                <w:color w:val="000000"/>
                <w:kern w:val="0"/>
                <w:sz w:val="22"/>
                <w:szCs w:val="22"/>
              </w:rPr>
              <w:t>其他未列明行业</w:t>
            </w:r>
          </w:p>
        </w:tc>
      </w:tr>
    </w:tbl>
    <w:p>
      <w:pPr>
        <w:rPr>
          <w:rFonts w:asciiTheme="minorEastAsia" w:hAnsiTheme="minorEastAsia"/>
          <w:bCs/>
          <w:sz w:val="24"/>
          <w:szCs w:val="24"/>
          <w:highlight w:val="yellow"/>
        </w:rPr>
      </w:pPr>
    </w:p>
    <w:p>
      <w:pPr>
        <w:ind w:firstLine="420" w:firstLineChars="200"/>
      </w:pPr>
    </w:p>
    <w:p>
      <w:pPr>
        <w:keepNext/>
        <w:keepLines/>
        <w:tabs>
          <w:tab w:val="left" w:pos="1680"/>
        </w:tabs>
        <w:spacing w:before="260" w:afterLines="25"/>
        <w:jc w:val="center"/>
        <w:outlineLvl w:val="2"/>
        <w:rPr>
          <w:rFonts w:hint="eastAsia" w:ascii="Arial" w:hAnsi="Arial" w:eastAsia="宋体" w:cs="Times New Roman"/>
          <w:b/>
          <w:bCs/>
          <w:sz w:val="32"/>
          <w:szCs w:val="32"/>
          <w:lang w:val="en-US" w:eastAsia="zh-CN"/>
        </w:rPr>
      </w:pPr>
      <w:bookmarkStart w:id="12" w:name="_Toc128884461"/>
      <w:r>
        <w:rPr>
          <w:rFonts w:hint="eastAsia" w:ascii="Arial" w:hAnsi="Arial" w:eastAsia="宋体" w:cs="Times New Roman"/>
          <w:b/>
          <w:bCs/>
          <w:sz w:val="32"/>
          <w:szCs w:val="32"/>
          <w:lang w:val="en-US" w:eastAsia="zh-CN"/>
        </w:rPr>
        <w:t>四、实质性条款</w:t>
      </w:r>
    </w:p>
    <w:bookmarkEnd w:id="12"/>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8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0" w:type="pct"/>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4569" w:type="pct"/>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 w:type="pct"/>
          </w:tcPr>
          <w:p>
            <w:pPr>
              <w:adjustRightInd w:val="0"/>
              <w:snapToGrid w:val="0"/>
              <w:spacing w:line="360" w:lineRule="auto"/>
              <w:jc w:val="center"/>
              <w:rPr>
                <w:rFonts w:ascii="宋体" w:hAnsi="宋体"/>
                <w:kern w:val="0"/>
                <w:szCs w:val="21"/>
              </w:rPr>
            </w:pPr>
            <w:r>
              <w:rPr>
                <w:rFonts w:hint="eastAsia" w:ascii="宋体" w:hAnsi="宋体"/>
                <w:kern w:val="0"/>
                <w:szCs w:val="21"/>
              </w:rPr>
              <w:t>1</w:t>
            </w:r>
          </w:p>
        </w:tc>
        <w:tc>
          <w:tcPr>
            <w:tcW w:w="4569" w:type="pct"/>
          </w:tcPr>
          <w:p>
            <w:pPr>
              <w:jc w:val="center"/>
              <w:rPr>
                <w:rFonts w:hAnsi="宋体" w:eastAsiaTheme="minorEastAsia"/>
                <w:kern w:val="0"/>
                <w:szCs w:val="21"/>
              </w:rPr>
            </w:pPr>
            <w:r>
              <w:rPr>
                <w:rFonts w:hint="eastAsia" w:hAnsi="宋体" w:eastAsiaTheme="minorEastAsia"/>
                <w:kern w:val="0"/>
                <w:szCs w:val="21"/>
              </w:rPr>
              <w:t>满足本项目标</w:t>
            </w:r>
            <w:r>
              <w:rPr>
                <w:rFonts w:hint="eastAsia" w:hAnsi="宋体" w:eastAsiaTheme="minorEastAsia"/>
                <w:color w:val="FF0000"/>
                <w:kern w:val="0"/>
                <w:szCs w:val="21"/>
              </w:rPr>
              <w:t>★</w:t>
            </w:r>
            <w:r>
              <w:rPr>
                <w:rFonts w:hint="eastAsia" w:hAnsi="宋体" w:eastAsiaTheme="minorEastAsia"/>
                <w:kern w:val="0"/>
                <w:szCs w:val="21"/>
              </w:rPr>
              <w:t>的条款要求</w:t>
            </w:r>
          </w:p>
        </w:tc>
      </w:tr>
    </w:tbl>
    <w:p>
      <w:pPr>
        <w:rPr>
          <w:b/>
          <w:highlight w:val="none"/>
        </w:rPr>
      </w:pPr>
      <w:r>
        <w:rPr>
          <w:rFonts w:hint="eastAsia" w:ascii="黑体"/>
          <w:b w:val="0"/>
          <w:color w:val="FF0000"/>
          <w:kern w:val="0"/>
          <w:sz w:val="24"/>
          <w:szCs w:val="24"/>
        </w:rPr>
        <w:t>注：上表所列内容为不可负偏离条款，负偏离将视为未实质性满足招标文件要求作投标无效处理。</w:t>
      </w:r>
      <w:r>
        <w:rPr>
          <w:rFonts w:hint="eastAsia" w:ascii="黑体"/>
          <w:b w:val="0"/>
          <w:color w:val="FF0000"/>
          <w:kern w:val="0"/>
          <w:sz w:val="24"/>
          <w:szCs w:val="24"/>
          <w:lang w:eastAsia="zh-CN"/>
        </w:rPr>
        <w:t>投标（响应）供应商</w:t>
      </w:r>
      <w:r>
        <w:rPr>
          <w:rFonts w:hint="eastAsia" w:ascii="黑体"/>
          <w:b w:val="0"/>
          <w:color w:val="FF0000"/>
          <w:kern w:val="0"/>
          <w:sz w:val="24"/>
          <w:szCs w:val="24"/>
        </w:rPr>
        <w:t>是否满足以上实质性条款要求，以《实质性条款响应情况表》响应为准。如</w:t>
      </w:r>
      <w:r>
        <w:rPr>
          <w:rFonts w:hint="eastAsia" w:ascii="黑体"/>
          <w:b w:val="0"/>
          <w:color w:val="FF0000"/>
          <w:kern w:val="0"/>
          <w:sz w:val="24"/>
          <w:szCs w:val="24"/>
          <w:lang w:eastAsia="zh-CN"/>
        </w:rPr>
        <w:t>投标（响应）供应商</w:t>
      </w:r>
      <w:r>
        <w:rPr>
          <w:rFonts w:hint="eastAsia" w:ascii="黑体"/>
          <w:b w:val="0"/>
          <w:color w:val="FF0000"/>
          <w:kern w:val="0"/>
          <w:sz w:val="24"/>
          <w:szCs w:val="24"/>
        </w:rPr>
        <w:t>中标后被发现不能满足以上实质性条款要求的，采购单位有权拒绝签订合同，一切后果由</w:t>
      </w:r>
      <w:r>
        <w:rPr>
          <w:rFonts w:hint="eastAsia" w:ascii="黑体"/>
          <w:b w:val="0"/>
          <w:color w:val="FF0000"/>
          <w:kern w:val="0"/>
          <w:sz w:val="24"/>
          <w:szCs w:val="24"/>
          <w:lang w:eastAsia="zh-CN"/>
        </w:rPr>
        <w:t>投标（响应）供应商</w:t>
      </w:r>
      <w:r>
        <w:rPr>
          <w:rFonts w:hint="eastAsia" w:ascii="黑体"/>
          <w:b w:val="0"/>
          <w:color w:val="FF0000"/>
          <w:kern w:val="0"/>
          <w:sz w:val="24"/>
          <w:szCs w:val="24"/>
        </w:rPr>
        <w:t>承担。</w:t>
      </w:r>
    </w:p>
    <w:p>
      <w:pPr>
        <w:pStyle w:val="2"/>
      </w:pPr>
    </w:p>
    <w:p>
      <w:pPr>
        <w:keepNext/>
        <w:keepLines/>
        <w:tabs>
          <w:tab w:val="left" w:pos="1680"/>
        </w:tabs>
        <w:spacing w:before="260" w:afterLines="25"/>
        <w:jc w:val="center"/>
        <w:outlineLvl w:val="2"/>
        <w:rPr>
          <w:rFonts w:hint="eastAsia" w:ascii="Arial" w:hAnsi="Arial" w:eastAsia="宋体" w:cs="Times New Roman"/>
          <w:b/>
          <w:bCs/>
          <w:color w:val="FF0000"/>
          <w:sz w:val="32"/>
          <w:szCs w:val="32"/>
          <w:lang w:val="en-US" w:eastAsia="zh-CN"/>
        </w:rPr>
      </w:pPr>
      <w:r>
        <w:rPr>
          <w:rFonts w:hint="eastAsia"/>
          <w:b/>
          <w:color w:val="FF0000"/>
          <w:sz w:val="32"/>
          <w:szCs w:val="32"/>
        </w:rPr>
        <w:t>★</w:t>
      </w:r>
      <w:r>
        <w:rPr>
          <w:rFonts w:hint="eastAsia"/>
          <w:b/>
          <w:color w:val="FF0000"/>
          <w:sz w:val="32"/>
          <w:szCs w:val="32"/>
          <w:lang w:val="en-US" w:eastAsia="zh-CN"/>
        </w:rPr>
        <w:t>五</w:t>
      </w:r>
      <w:r>
        <w:rPr>
          <w:rFonts w:hint="eastAsia" w:ascii="Arial" w:hAnsi="Arial" w:eastAsia="宋体" w:cs="Times New Roman"/>
          <w:b/>
          <w:bCs/>
          <w:color w:val="FF0000"/>
          <w:sz w:val="32"/>
          <w:szCs w:val="32"/>
        </w:rPr>
        <w:t>、</w:t>
      </w:r>
      <w:r>
        <w:rPr>
          <w:rFonts w:hint="eastAsia" w:ascii="Arial" w:hAnsi="Arial" w:eastAsia="宋体" w:cs="Times New Roman"/>
          <w:b/>
          <w:bCs/>
          <w:color w:val="FF0000"/>
          <w:sz w:val="32"/>
          <w:szCs w:val="32"/>
          <w:lang w:eastAsia="zh-CN"/>
        </w:rPr>
        <w:t>商务要求</w:t>
      </w:r>
    </w:p>
    <w:p>
      <w:pPr>
        <w:ind w:firstLine="422" w:firstLineChars="200"/>
        <w:rPr>
          <w:b/>
          <w:color w:val="FF0000"/>
          <w:szCs w:val="21"/>
        </w:rPr>
      </w:pPr>
      <w:r>
        <w:rPr>
          <w:rFonts w:hint="eastAsia"/>
          <w:b/>
          <w:color w:val="FF0000"/>
          <w:szCs w:val="21"/>
        </w:rPr>
        <w:t>本部分内容为项目正常开展的基本要求，均为★号条款要求</w:t>
      </w:r>
      <w:r>
        <w:rPr>
          <w:rFonts w:hint="eastAsia"/>
          <w:b/>
          <w:color w:val="FF0000"/>
          <w:szCs w:val="21"/>
          <w:lang w:eastAsia="zh-CN"/>
        </w:rPr>
        <w:t>，</w:t>
      </w:r>
      <w:r>
        <w:rPr>
          <w:rFonts w:hint="eastAsia"/>
          <w:b/>
          <w:color w:val="FF0000"/>
          <w:szCs w:val="21"/>
        </w:rPr>
        <w:t>不作为评分准则中的评分内容</w:t>
      </w:r>
      <w:r>
        <w:rPr>
          <w:rFonts w:hint="eastAsia"/>
          <w:b/>
          <w:color w:val="FF0000"/>
          <w:szCs w:val="21"/>
          <w:lang w:eastAsia="zh-CN"/>
        </w:rPr>
        <w:t>，</w:t>
      </w:r>
      <w:r>
        <w:rPr>
          <w:rFonts w:hint="eastAsia"/>
          <w:b/>
          <w:color w:val="FF0000"/>
          <w:szCs w:val="21"/>
        </w:rPr>
        <w:t>如未响应或出现负偏离的，将作</w:t>
      </w:r>
      <w:r>
        <w:rPr>
          <w:rFonts w:hint="eastAsia"/>
          <w:b/>
          <w:color w:val="FF0000"/>
          <w:szCs w:val="21"/>
          <w:lang w:eastAsia="zh-CN"/>
        </w:rPr>
        <w:t>应答</w:t>
      </w:r>
      <w:r>
        <w:rPr>
          <w:rFonts w:hint="eastAsia"/>
          <w:b/>
          <w:color w:val="FF0000"/>
          <w:szCs w:val="21"/>
        </w:rPr>
        <w:t>无效处理；</w:t>
      </w:r>
    </w:p>
    <w:p>
      <w:pPr>
        <w:jc w:val="both"/>
        <w:rPr>
          <w:rFonts w:hint="eastAsia"/>
          <w:b/>
          <w:color w:val="FF0000"/>
        </w:rPr>
      </w:pPr>
    </w:p>
    <w:p>
      <w:pPr>
        <w:numPr>
          <w:ilvl w:val="0"/>
          <w:numId w:val="0"/>
        </w:numPr>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1、本项目合同服务期限为一年</w:t>
      </w:r>
      <w:r>
        <w:rPr>
          <w:rFonts w:hint="eastAsia" w:ascii="仿宋" w:hAnsi="仿宋" w:eastAsia="仿宋" w:cs="仿宋"/>
          <w:sz w:val="24"/>
          <w:szCs w:val="24"/>
        </w:rPr>
        <w:t>。本项目为长期服务项目，第一年为本次招标的中标服务期限，采购单位可根据项目需要和中标供应商的履约情况确定合同期限是否延长，但最长不超过三年，合同一年一签。</w:t>
      </w:r>
    </w:p>
    <w:p>
      <w:pPr>
        <w:numPr>
          <w:ilvl w:val="0"/>
          <w:numId w:val="0"/>
        </w:numPr>
        <w:spacing w:line="520" w:lineRule="exact"/>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服务内容、技术标准、工作质量要求</w:t>
      </w:r>
      <w:r>
        <w:rPr>
          <w:rFonts w:hint="eastAsia" w:ascii="仿宋" w:hAnsi="仿宋" w:eastAsia="仿宋" w:cs="仿宋"/>
          <w:sz w:val="24"/>
          <w:szCs w:val="24"/>
          <w:lang w:eastAsia="zh-CN"/>
        </w:rPr>
        <w:t>：要求参与该项目的技术人员熟悉信息化工程、教学设备管理、招投标管理规定、政府采购等相关法律法规，并具备相关工作经验。</w:t>
      </w:r>
    </w:p>
    <w:p>
      <w:pPr>
        <w:numPr>
          <w:ilvl w:val="0"/>
          <w:numId w:val="0"/>
        </w:numPr>
        <w:spacing w:line="520" w:lineRule="exact"/>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）协助与政府采购招标机构、社会招标代理机构、局招标服务部联系。</w:t>
      </w:r>
    </w:p>
    <w:p>
      <w:pPr>
        <w:numPr>
          <w:ilvl w:val="0"/>
          <w:numId w:val="0"/>
        </w:numPr>
        <w:spacing w:line="520" w:lineRule="exact"/>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）参与全区各公办单位设备类项目各流程管理。</w:t>
      </w:r>
    </w:p>
    <w:p>
      <w:pPr>
        <w:numPr>
          <w:ilvl w:val="0"/>
          <w:numId w:val="0"/>
        </w:numPr>
        <w:spacing w:line="520" w:lineRule="exact"/>
        <w:ind w:firstLine="480" w:firstLineChars="200"/>
        <w:jc w:val="left"/>
        <w:rPr>
          <w:rFonts w:hint="eastAsia" w:ascii="仿宋" w:hAnsi="仿宋" w:eastAsia="仿宋" w:cs="仿宋"/>
          <w:sz w:val="24"/>
          <w:szCs w:val="24"/>
          <w:lang w:eastAsia="zh-CN"/>
        </w:rPr>
      </w:pPr>
      <w:r>
        <w:rPr>
          <w:rFonts w:hint="default" w:ascii="Calibri" w:hAnsi="Calibri" w:eastAsia="仿宋" w:cs="Calibri"/>
          <w:sz w:val="24"/>
          <w:szCs w:val="24"/>
          <w:lang w:eastAsia="zh-CN"/>
        </w:rPr>
        <w:t>①</w:t>
      </w:r>
      <w:r>
        <w:rPr>
          <w:rFonts w:hint="eastAsia" w:ascii="仿宋" w:hAnsi="仿宋" w:eastAsia="仿宋" w:cs="仿宋"/>
          <w:sz w:val="24"/>
          <w:szCs w:val="24"/>
          <w:lang w:eastAsia="zh-CN"/>
        </w:rPr>
        <w:t>在项目前期进行项目预算审核（部分项目进行实地考察），工作量参考：根据过往三年（2022-2024）教育系统公办单位政府采购设备类项目统计，每年全年项目前期需进行预算管理的项目数约2472个；</w:t>
      </w:r>
    </w:p>
    <w:p>
      <w:pPr>
        <w:numPr>
          <w:ilvl w:val="0"/>
          <w:numId w:val="0"/>
        </w:numPr>
        <w:spacing w:line="520" w:lineRule="exact"/>
        <w:ind w:firstLine="480" w:firstLineChars="200"/>
        <w:jc w:val="left"/>
        <w:rPr>
          <w:rFonts w:hint="eastAsia" w:ascii="仿宋" w:hAnsi="仿宋" w:eastAsia="仿宋" w:cs="仿宋"/>
          <w:sz w:val="24"/>
          <w:szCs w:val="24"/>
          <w:lang w:eastAsia="zh-CN"/>
        </w:rPr>
      </w:pPr>
      <w:r>
        <w:rPr>
          <w:rFonts w:hint="default" w:ascii="Calibri" w:hAnsi="Calibri" w:eastAsia="仿宋" w:cs="Calibri"/>
          <w:sz w:val="24"/>
          <w:szCs w:val="24"/>
          <w:lang w:eastAsia="zh-CN"/>
        </w:rPr>
        <w:t>②</w:t>
      </w:r>
      <w:r>
        <w:rPr>
          <w:rFonts w:hint="eastAsia" w:ascii="仿宋" w:hAnsi="仿宋" w:eastAsia="仿宋" w:cs="仿宋"/>
          <w:sz w:val="24"/>
          <w:szCs w:val="24"/>
          <w:lang w:eastAsia="zh-CN"/>
        </w:rPr>
        <w:t>项目中期进行项目技术参数审核、招标文件编制指导、项目实施过程管理，工作量参考：根据过往三年（2022-2024）教育系统公办单位政府采购设备类项目统计，每年全年项目需进行中期、后期及全流程管理的项目数约779个；</w:t>
      </w:r>
    </w:p>
    <w:p>
      <w:pPr>
        <w:numPr>
          <w:ilvl w:val="0"/>
          <w:numId w:val="0"/>
        </w:numPr>
        <w:spacing w:line="520" w:lineRule="exact"/>
        <w:ind w:firstLine="480" w:firstLineChars="200"/>
        <w:jc w:val="left"/>
        <w:rPr>
          <w:rFonts w:hint="eastAsia" w:ascii="仿宋" w:hAnsi="仿宋" w:eastAsia="仿宋" w:cs="仿宋"/>
          <w:sz w:val="24"/>
          <w:szCs w:val="24"/>
          <w:lang w:eastAsia="zh-CN"/>
        </w:rPr>
      </w:pPr>
      <w:r>
        <w:rPr>
          <w:rFonts w:hint="default" w:ascii="Calibri" w:hAnsi="Calibri" w:eastAsia="仿宋" w:cs="Calibri"/>
          <w:sz w:val="24"/>
          <w:szCs w:val="24"/>
          <w:lang w:eastAsia="zh-CN"/>
        </w:rPr>
        <w:t>③</w:t>
      </w:r>
      <w:r>
        <w:rPr>
          <w:rFonts w:hint="eastAsia" w:ascii="仿宋" w:hAnsi="仿宋" w:eastAsia="仿宋" w:cs="仿宋"/>
          <w:sz w:val="24"/>
          <w:szCs w:val="24"/>
          <w:lang w:eastAsia="zh-CN"/>
        </w:rPr>
        <w:t>项目后期进行项目备案资料审核；</w:t>
      </w:r>
    </w:p>
    <w:p>
      <w:pPr>
        <w:numPr>
          <w:ilvl w:val="0"/>
          <w:numId w:val="0"/>
        </w:numPr>
        <w:spacing w:line="520" w:lineRule="exact"/>
        <w:ind w:firstLine="480" w:firstLineChars="200"/>
        <w:jc w:val="left"/>
        <w:rPr>
          <w:rFonts w:hint="eastAsia" w:ascii="仿宋" w:hAnsi="仿宋" w:eastAsia="仿宋" w:cs="仿宋"/>
          <w:sz w:val="24"/>
          <w:szCs w:val="24"/>
          <w:lang w:eastAsia="zh-CN"/>
        </w:rPr>
      </w:pPr>
      <w:r>
        <w:rPr>
          <w:rFonts w:hint="default" w:ascii="Calibri" w:hAnsi="Calibri" w:eastAsia="仿宋" w:cs="Calibri"/>
          <w:sz w:val="24"/>
          <w:szCs w:val="24"/>
          <w:lang w:eastAsia="zh-CN"/>
        </w:rPr>
        <w:t>④</w:t>
      </w:r>
      <w:r>
        <w:rPr>
          <w:rFonts w:hint="eastAsia" w:ascii="仿宋" w:hAnsi="仿宋" w:eastAsia="仿宋" w:cs="仿宋"/>
          <w:sz w:val="24"/>
          <w:szCs w:val="24"/>
          <w:lang w:eastAsia="zh-CN"/>
        </w:rPr>
        <w:t>协助进行项目全流程管理项目：包含对各业务环节出现的问题等进行协调处理，对全区公办单位本年度招标采购类项目进行使用绩效评价（其中下校现场抽检数量不少于80个单位，其他单位进行问卷调查及资料审查）。</w:t>
      </w:r>
    </w:p>
    <w:p>
      <w:pPr>
        <w:numPr>
          <w:ilvl w:val="0"/>
          <w:numId w:val="0"/>
        </w:numPr>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）协助宝安区教育系统设备类项目标准化需求方案制定的相关工作。</w:t>
      </w:r>
    </w:p>
    <w:p>
      <w:pPr>
        <w:numPr>
          <w:ilvl w:val="0"/>
          <w:numId w:val="0"/>
        </w:numPr>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人员要求（岗位要求、数量）</w:t>
      </w:r>
      <w:r>
        <w:rPr>
          <w:rFonts w:hint="eastAsia" w:ascii="仿宋" w:hAnsi="仿宋" w:eastAsia="仿宋" w:cs="仿宋"/>
          <w:sz w:val="24"/>
          <w:szCs w:val="24"/>
          <w:lang w:eastAsia="zh-CN"/>
        </w:rPr>
        <w:t>：</w:t>
      </w:r>
    </w:p>
    <w:p>
      <w:pPr>
        <w:numPr>
          <w:ilvl w:val="0"/>
          <w:numId w:val="0"/>
        </w:numPr>
        <w:spacing w:line="52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）投标（响应）单位应建立</w:t>
      </w:r>
      <w:r>
        <w:rPr>
          <w:rFonts w:hint="eastAsia" w:ascii="仿宋" w:hAnsi="仿宋" w:eastAsia="仿宋" w:cs="仿宋"/>
          <w:sz w:val="24"/>
          <w:szCs w:val="24"/>
          <w:highlight w:val="none"/>
          <w:lang w:eastAsia="zh-CN"/>
        </w:rPr>
        <w:t>拟派团队成员的</w:t>
      </w:r>
      <w:r>
        <w:rPr>
          <w:rFonts w:hint="eastAsia" w:ascii="仿宋" w:hAnsi="仿宋" w:eastAsia="仿宋" w:cs="仿宋"/>
          <w:sz w:val="24"/>
          <w:szCs w:val="24"/>
          <w:lang w:eastAsia="zh-CN"/>
        </w:rPr>
        <w:t>项目组，以提供全区设备类项目管理服务，并确保全区设备类项目管理服务能够严格按照招标文件和合同要求进行。</w:t>
      </w:r>
    </w:p>
    <w:p>
      <w:pPr>
        <w:numPr>
          <w:ilvl w:val="0"/>
          <w:numId w:val="0"/>
        </w:numPr>
        <w:spacing w:line="520" w:lineRule="exact"/>
        <w:ind w:firstLine="240" w:firstLineChars="100"/>
        <w:jc w:val="left"/>
        <w:rPr>
          <w:rFonts w:hint="eastAsia"/>
        </w:rPr>
      </w:pPr>
      <w:r>
        <w:rPr>
          <w:rFonts w:hint="eastAsia" w:ascii="仿宋" w:hAnsi="仿宋" w:eastAsia="仿宋" w:cs="仿宋"/>
          <w:sz w:val="24"/>
          <w:szCs w:val="24"/>
          <w:lang w:eastAsia="zh-CN"/>
        </w:rPr>
        <w:t>（2）投标（响应）单位委派的项目组人员须为投标（响应）单位在职人员，具有本科或以上学历，要求参与该项目的技术人员熟悉信息化工程、教学设备管理、招投标管理规定、政府采购相关法律法规，并具备相关工作经验。</w:t>
      </w:r>
    </w:p>
    <w:p>
      <w:pPr>
        <w:numPr>
          <w:ilvl w:val="0"/>
          <w:numId w:val="0"/>
        </w:numPr>
        <w:spacing w:line="520" w:lineRule="exact"/>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后续服务要求</w:t>
      </w:r>
      <w:r>
        <w:rPr>
          <w:rFonts w:hint="eastAsia" w:ascii="仿宋" w:hAnsi="仿宋" w:eastAsia="仿宋" w:cs="仿宋"/>
          <w:sz w:val="24"/>
          <w:szCs w:val="24"/>
          <w:lang w:eastAsia="zh-CN"/>
        </w:rPr>
        <w:t>：每3个月对工作完成情况进行考核，作为服务费用支付依据。</w:t>
      </w:r>
    </w:p>
    <w:p>
      <w:pPr>
        <w:numPr>
          <w:ilvl w:val="0"/>
          <w:numId w:val="0"/>
        </w:numPr>
        <w:spacing w:line="520" w:lineRule="exact"/>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考核办法/验收方式</w:t>
      </w:r>
      <w:r>
        <w:rPr>
          <w:rFonts w:hint="eastAsia" w:ascii="仿宋" w:hAnsi="仿宋" w:eastAsia="仿宋" w:cs="仿宋"/>
          <w:sz w:val="24"/>
          <w:szCs w:val="24"/>
          <w:lang w:eastAsia="zh-CN"/>
        </w:rPr>
        <w:t>：每3个月对工作完成情况进行考核，作为服务费用支付依据。</w:t>
      </w:r>
      <w:r>
        <w:rPr>
          <w:rFonts w:hint="eastAsia" w:ascii="仿宋" w:hAnsi="仿宋" w:eastAsia="仿宋" w:cs="仿宋"/>
          <w:sz w:val="24"/>
          <w:szCs w:val="24"/>
          <w:lang w:val="en-US" w:eastAsia="zh-CN"/>
        </w:rPr>
        <w:t>要求如下。</w:t>
      </w:r>
    </w:p>
    <w:p>
      <w:pPr>
        <w:numPr>
          <w:ilvl w:val="0"/>
          <w:numId w:val="8"/>
        </w:numPr>
        <w:spacing w:line="52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项目相关资料整理规范，方便查询。</w:t>
      </w:r>
    </w:p>
    <w:p>
      <w:pPr>
        <w:numPr>
          <w:ilvl w:val="0"/>
          <w:numId w:val="0"/>
        </w:numPr>
        <w:spacing w:line="520" w:lineRule="exact"/>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）按时完成教育局内部招标项目需求方案的审核及相关工作。</w:t>
      </w:r>
    </w:p>
    <w:p>
      <w:pPr>
        <w:numPr>
          <w:ilvl w:val="0"/>
          <w:numId w:val="0"/>
        </w:numPr>
        <w:spacing w:line="520" w:lineRule="exact"/>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（3）按时完成深圳市交易集团宝安分公司及委托社会代理机构招标项目需求方案的审核及相关工作。</w:t>
      </w:r>
    </w:p>
    <w:p>
      <w:pPr>
        <w:numPr>
          <w:ilvl w:val="0"/>
          <w:numId w:val="0"/>
        </w:numPr>
        <w:spacing w:line="520" w:lineRule="exact"/>
        <w:ind w:firstLine="480" w:firstLineChars="200"/>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完成项目使用绩效评价并出具评价报告。</w:t>
      </w:r>
    </w:p>
    <w:p>
      <w:pPr>
        <w:numPr>
          <w:ilvl w:val="0"/>
          <w:numId w:val="0"/>
        </w:numPr>
        <w:spacing w:line="52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）完成应急项目需求方案审核及领导交办的其他工作。</w:t>
      </w:r>
    </w:p>
    <w:p>
      <w:pPr>
        <w:numPr>
          <w:ilvl w:val="0"/>
          <w:numId w:val="0"/>
        </w:numPr>
        <w:spacing w:line="52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lang w:val="en-US" w:eastAsia="zh-CN"/>
        </w:rPr>
        <w:t>6、</w:t>
      </w:r>
      <w:r>
        <w:rPr>
          <w:rFonts w:hint="eastAsia" w:ascii="仿宋" w:hAnsi="仿宋" w:eastAsia="仿宋" w:cs="仿宋"/>
          <w:sz w:val="24"/>
          <w:szCs w:val="24"/>
        </w:rPr>
        <w:t>付款方式</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合同生</w:t>
      </w:r>
      <w:r>
        <w:rPr>
          <w:rFonts w:hint="eastAsia" w:ascii="仿宋" w:hAnsi="仿宋" w:eastAsia="仿宋" w:cs="仿宋"/>
          <w:sz w:val="24"/>
          <w:szCs w:val="24"/>
          <w:highlight w:val="none"/>
          <w:lang w:val="en-US" w:eastAsia="zh-CN"/>
        </w:rPr>
        <w:t>效后15日（10个工作日）内支付中标价66.7%的服务费，服务期满8个月支付33.3%服务费余款。</w:t>
      </w:r>
    </w:p>
    <w:p>
      <w:pPr>
        <w:numPr>
          <w:ilvl w:val="0"/>
          <w:numId w:val="0"/>
        </w:numPr>
        <w:spacing w:line="520" w:lineRule="exact"/>
        <w:ind w:firstLine="480" w:firstLineChars="200"/>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其他需说明的事项</w:t>
      </w:r>
      <w:r>
        <w:rPr>
          <w:rFonts w:hint="eastAsia" w:ascii="仿宋" w:hAnsi="仿宋" w:eastAsia="仿宋" w:cs="仿宋"/>
          <w:sz w:val="24"/>
          <w:szCs w:val="24"/>
          <w:highlight w:val="none"/>
          <w:lang w:eastAsia="zh-CN"/>
        </w:rPr>
        <w:t>：</w:t>
      </w:r>
    </w:p>
    <w:p>
      <w:pPr>
        <w:numPr>
          <w:ilvl w:val="0"/>
          <w:numId w:val="0"/>
        </w:numPr>
        <w:spacing w:line="520" w:lineRule="exact"/>
        <w:ind w:firstLine="480" w:firstLineChars="200"/>
        <w:jc w:val="left"/>
        <w:rPr>
          <w:rFonts w:hint="eastAsia" w:ascii="仿宋" w:hAnsi="仿宋" w:eastAsia="仿宋" w:cs="仿宋"/>
          <w:sz w:val="24"/>
          <w:szCs w:val="24"/>
        </w:rPr>
      </w:pPr>
      <w:r>
        <w:rPr>
          <w:rFonts w:hint="eastAsia" w:ascii="仿宋" w:hAnsi="仿宋" w:eastAsia="仿宋" w:cs="宋体"/>
          <w:sz w:val="24"/>
          <w:szCs w:val="22"/>
          <w:highlight w:val="none"/>
          <w:lang w:val="en-US" w:eastAsia="zh-CN"/>
        </w:rPr>
        <w:t>本项目报投标总价，</w:t>
      </w:r>
      <w:r>
        <w:rPr>
          <w:rFonts w:hint="eastAsia" w:ascii="仿宋" w:hAnsi="仿宋" w:eastAsia="仿宋" w:cs="仿宋"/>
          <w:sz w:val="24"/>
          <w:szCs w:val="24"/>
          <w:lang w:eastAsia="zh-CN"/>
        </w:rPr>
        <w:t>投标总价以人民币报价，为本项目所有服务费用，包括但不限于：人工费（含社保、住房公积金、人身意外保险及各类节假日增派人员费用）、食宿费、机械、设备费、材料费等服务成本（劳动保护及防暑降温费用）、管理费用、法定税费和合理利润以及不可预见责任风险预备金等本项目涉及的一切费用。</w:t>
      </w:r>
    </w:p>
    <w:p>
      <w:pPr>
        <w:pStyle w:val="13"/>
        <w:rPr>
          <w:rFonts w:hint="eastAsia"/>
          <w:b/>
          <w:color w:val="FF0000"/>
        </w:rPr>
        <w:sectPr>
          <w:pgSz w:w="11906" w:h="16838"/>
          <w:pgMar w:top="1440" w:right="1417" w:bottom="1440" w:left="1417" w:header="851" w:footer="992" w:gutter="0"/>
          <w:pgNumType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jc w:val="center"/>
        <w:textAlignment w:val="auto"/>
        <w:outlineLvl w:val="2"/>
        <w:rPr>
          <w:b/>
          <w:bCs w:val="0"/>
          <w:sz w:val="32"/>
          <w:szCs w:val="32"/>
        </w:rPr>
      </w:pPr>
      <w:r>
        <w:rPr>
          <w:rFonts w:hint="eastAsia"/>
          <w:b/>
          <w:bCs w:val="0"/>
          <w:sz w:val="32"/>
          <w:szCs w:val="32"/>
          <w:lang w:val="en-US" w:eastAsia="zh-CN"/>
        </w:rPr>
        <w:t>六</w:t>
      </w:r>
      <w:r>
        <w:rPr>
          <w:rFonts w:hint="eastAsia"/>
          <w:b/>
          <w:bCs w:val="0"/>
          <w:sz w:val="32"/>
          <w:szCs w:val="32"/>
        </w:rPr>
        <w:t>、其他重要条款</w:t>
      </w:r>
    </w:p>
    <w:p>
      <w:pPr>
        <w:ind w:firstLine="420" w:firstLineChars="200"/>
        <w:rPr>
          <w:bCs/>
          <w:szCs w:val="21"/>
        </w:rPr>
      </w:pPr>
      <w:r>
        <w:rPr>
          <w:rFonts w:hint="eastAsia"/>
          <w:bCs/>
          <w:szCs w:val="21"/>
        </w:rPr>
        <w:t>1、本项目</w:t>
      </w:r>
      <w:r>
        <w:rPr>
          <w:rFonts w:hint="eastAsia"/>
          <w:bCs/>
          <w:szCs w:val="21"/>
          <w:lang w:eastAsia="zh-CN"/>
        </w:rPr>
        <w:t>投标（响应）</w:t>
      </w:r>
      <w:r>
        <w:rPr>
          <w:rFonts w:hint="eastAsia"/>
          <w:bCs/>
          <w:szCs w:val="21"/>
        </w:rPr>
        <w:t>报价采用包干制，应包括成本、法定税费和相应的利润，应涵盖本项目</w:t>
      </w:r>
      <w:r>
        <w:rPr>
          <w:rFonts w:hint="eastAsia"/>
          <w:bCs/>
          <w:szCs w:val="21"/>
          <w:lang w:val="en-US" w:eastAsia="zh-CN"/>
        </w:rPr>
        <w:t>采购</w:t>
      </w:r>
      <w:r>
        <w:rPr>
          <w:rFonts w:hint="eastAsia"/>
          <w:bCs/>
          <w:szCs w:val="21"/>
        </w:rPr>
        <w:t>范围和</w:t>
      </w:r>
      <w:r>
        <w:rPr>
          <w:rFonts w:hint="eastAsia"/>
          <w:bCs/>
          <w:szCs w:val="21"/>
          <w:lang w:eastAsia="zh-CN"/>
        </w:rPr>
        <w:t>征集文件</w:t>
      </w:r>
      <w:r>
        <w:rPr>
          <w:rFonts w:hint="eastAsia"/>
          <w:bCs/>
          <w:szCs w:val="21"/>
        </w:rPr>
        <w:t>所列的各项内容中所述的全部。由</w:t>
      </w:r>
      <w:r>
        <w:rPr>
          <w:rFonts w:hint="eastAsia"/>
          <w:bCs/>
          <w:szCs w:val="21"/>
          <w:lang w:eastAsia="zh-CN"/>
        </w:rPr>
        <w:t>供应商</w:t>
      </w:r>
      <w:r>
        <w:rPr>
          <w:rFonts w:hint="eastAsia"/>
          <w:bCs/>
          <w:szCs w:val="21"/>
        </w:rPr>
        <w:t>根据招标需求自行测算</w:t>
      </w:r>
      <w:r>
        <w:rPr>
          <w:rFonts w:hint="eastAsia"/>
          <w:bCs/>
          <w:szCs w:val="21"/>
          <w:lang w:eastAsia="zh-CN"/>
        </w:rPr>
        <w:t>投标（响应）</w:t>
      </w:r>
      <w:r>
        <w:rPr>
          <w:rFonts w:hint="eastAsia"/>
          <w:bCs/>
          <w:szCs w:val="21"/>
        </w:rPr>
        <w:t>报价；一经</w:t>
      </w:r>
      <w:r>
        <w:rPr>
          <w:rFonts w:hint="eastAsia"/>
          <w:bCs/>
          <w:szCs w:val="21"/>
          <w:lang w:eastAsia="zh-CN"/>
        </w:rPr>
        <w:t>中标（成交）</w:t>
      </w:r>
      <w:r>
        <w:rPr>
          <w:rFonts w:hint="eastAsia"/>
          <w:bCs/>
          <w:szCs w:val="21"/>
        </w:rPr>
        <w:t>，</w:t>
      </w:r>
      <w:r>
        <w:rPr>
          <w:rFonts w:hint="eastAsia"/>
          <w:bCs/>
          <w:szCs w:val="21"/>
          <w:lang w:eastAsia="zh-CN"/>
        </w:rPr>
        <w:t>投标（响应）</w:t>
      </w:r>
      <w:r>
        <w:rPr>
          <w:rFonts w:hint="eastAsia"/>
          <w:bCs/>
          <w:szCs w:val="21"/>
        </w:rPr>
        <w:t>报价即作为</w:t>
      </w:r>
      <w:r>
        <w:rPr>
          <w:rFonts w:hint="eastAsia"/>
          <w:bCs/>
          <w:szCs w:val="21"/>
          <w:lang w:eastAsia="zh-CN"/>
        </w:rPr>
        <w:t>中标（成交）</w:t>
      </w:r>
      <w:r>
        <w:rPr>
          <w:rFonts w:hint="eastAsia"/>
          <w:bCs/>
          <w:szCs w:val="21"/>
        </w:rPr>
        <w:t>单位与采购人签订的合同金额。</w:t>
      </w:r>
    </w:p>
    <w:p>
      <w:pPr>
        <w:pStyle w:val="7"/>
        <w:spacing w:before="60" w:beforeLines="25" w:after="60" w:afterLines="25"/>
        <w:ind w:firstLine="392" w:firstLineChars="187"/>
        <w:rPr>
          <w:rFonts w:ascii="宋体" w:hAnsi="宋体"/>
          <w:szCs w:val="21"/>
        </w:rPr>
      </w:pPr>
      <w:r>
        <w:rPr>
          <w:bCs/>
          <w:szCs w:val="21"/>
        </w:rPr>
        <w:t>2</w:t>
      </w:r>
      <w:r>
        <w:rPr>
          <w:rFonts w:hint="eastAsia"/>
          <w:bCs/>
          <w:szCs w:val="21"/>
        </w:rPr>
        <w:t>、</w:t>
      </w:r>
      <w:r>
        <w:rPr>
          <w:rFonts w:hint="eastAsia"/>
          <w:bCs/>
          <w:szCs w:val="21"/>
          <w:lang w:eastAsia="zh-CN"/>
        </w:rPr>
        <w:t>供应商</w:t>
      </w:r>
      <w:r>
        <w:rPr>
          <w:rFonts w:hint="eastAsia"/>
          <w:bCs/>
          <w:szCs w:val="21"/>
        </w:rPr>
        <w:t>应充分了解项目的位置、情况、道路及任何其它足以影响</w:t>
      </w:r>
      <w:r>
        <w:rPr>
          <w:rFonts w:hint="eastAsia"/>
          <w:bCs/>
          <w:szCs w:val="21"/>
          <w:lang w:eastAsia="zh-CN"/>
        </w:rPr>
        <w:t>投标（响应）</w:t>
      </w:r>
      <w:r>
        <w:rPr>
          <w:rFonts w:hint="eastAsia"/>
          <w:bCs/>
          <w:szCs w:val="21"/>
        </w:rPr>
        <w:t>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w:t>
      </w:r>
      <w:r>
        <w:rPr>
          <w:rFonts w:hint="eastAsia"/>
          <w:bCs/>
          <w:szCs w:val="21"/>
          <w:lang w:eastAsia="zh-CN"/>
        </w:rPr>
        <w:t>供应商</w:t>
      </w:r>
      <w:r>
        <w:rPr>
          <w:rFonts w:hint="eastAsia"/>
          <w:bCs/>
          <w:szCs w:val="21"/>
        </w:rPr>
        <w:t>不得期望通过索赔等方式获取补偿，否则，除可能遭到拒绝外，还可能将被作为不良行为记录在案，并可能影响其以后参加政府采购的项目</w:t>
      </w:r>
      <w:r>
        <w:rPr>
          <w:rFonts w:hint="eastAsia"/>
          <w:bCs/>
          <w:szCs w:val="21"/>
          <w:lang w:eastAsia="zh-CN"/>
        </w:rPr>
        <w:t>投标（响应）</w:t>
      </w:r>
      <w:r>
        <w:rPr>
          <w:rFonts w:hint="eastAsia"/>
          <w:bCs/>
          <w:szCs w:val="21"/>
        </w:rPr>
        <w:t>。各</w:t>
      </w:r>
      <w:r>
        <w:rPr>
          <w:rFonts w:hint="eastAsia"/>
          <w:bCs/>
          <w:szCs w:val="21"/>
          <w:lang w:eastAsia="zh-CN"/>
        </w:rPr>
        <w:t>供应商</w:t>
      </w:r>
      <w:r>
        <w:rPr>
          <w:rFonts w:hint="eastAsia"/>
          <w:bCs/>
          <w:szCs w:val="21"/>
        </w:rPr>
        <w:t>在</w:t>
      </w:r>
      <w:r>
        <w:rPr>
          <w:rFonts w:hint="eastAsia"/>
          <w:bCs/>
          <w:szCs w:val="21"/>
          <w:lang w:eastAsia="zh-CN"/>
        </w:rPr>
        <w:t>投标（响应）</w:t>
      </w:r>
      <w:r>
        <w:rPr>
          <w:rFonts w:hint="eastAsia"/>
          <w:bCs/>
          <w:szCs w:val="21"/>
        </w:rPr>
        <w:t>报价时，应充分考虑</w:t>
      </w:r>
      <w:r>
        <w:rPr>
          <w:rFonts w:hint="eastAsia"/>
          <w:bCs/>
          <w:szCs w:val="21"/>
          <w:lang w:eastAsia="zh-CN"/>
        </w:rPr>
        <w:t>投标（响应）</w:t>
      </w:r>
      <w:r>
        <w:rPr>
          <w:rFonts w:hint="eastAsia"/>
          <w:bCs/>
          <w:szCs w:val="21"/>
        </w:rPr>
        <w:t>报价的风险。</w:t>
      </w:r>
    </w:p>
    <w:p>
      <w:pPr>
        <w:ind w:firstLine="420" w:firstLineChars="200"/>
        <w:rPr>
          <w:bCs/>
          <w:szCs w:val="21"/>
        </w:rPr>
      </w:pPr>
      <w:r>
        <w:rPr>
          <w:rFonts w:hint="eastAsia"/>
          <w:bCs/>
          <w:szCs w:val="21"/>
          <w:lang w:val="en-US" w:eastAsia="zh-CN"/>
        </w:rPr>
        <w:t>4</w:t>
      </w:r>
      <w:r>
        <w:rPr>
          <w:rFonts w:hint="eastAsia"/>
          <w:bCs/>
          <w:szCs w:val="21"/>
        </w:rPr>
        <w:t>、除政府采购</w:t>
      </w:r>
      <w:r>
        <w:rPr>
          <w:rFonts w:hint="eastAsia"/>
          <w:bCs/>
          <w:szCs w:val="21"/>
          <w:lang w:eastAsia="zh-CN"/>
        </w:rPr>
        <w:t>（</w:t>
      </w:r>
      <w:r>
        <w:rPr>
          <w:rFonts w:hint="eastAsia"/>
          <w:bCs/>
          <w:szCs w:val="21"/>
          <w:lang w:val="en-US" w:eastAsia="zh-CN"/>
        </w:rPr>
        <w:t>自行采购</w:t>
      </w:r>
      <w:r>
        <w:rPr>
          <w:rFonts w:hint="eastAsia"/>
          <w:bCs/>
          <w:szCs w:val="21"/>
          <w:lang w:eastAsia="zh-CN"/>
        </w:rPr>
        <w:t>）</w:t>
      </w:r>
      <w:r>
        <w:rPr>
          <w:rFonts w:hint="eastAsia"/>
          <w:bCs/>
          <w:szCs w:val="21"/>
        </w:rPr>
        <w:t>合同继续履行将损害国家利益和社会公共利益外，双方当事人不得擅自变更、中止或者终止合同。</w:t>
      </w:r>
    </w:p>
    <w:p>
      <w:pPr>
        <w:pStyle w:val="7"/>
        <w:spacing w:before="60" w:beforeLines="25" w:after="60" w:afterLines="25"/>
        <w:ind w:firstLine="392" w:firstLineChars="187"/>
        <w:rPr>
          <w:rFonts w:hint="eastAsia"/>
          <w:bCs/>
          <w:szCs w:val="21"/>
        </w:rPr>
      </w:pPr>
      <w:r>
        <w:rPr>
          <w:rFonts w:hint="eastAsia"/>
          <w:bCs/>
          <w:szCs w:val="21"/>
          <w:lang w:val="en-US" w:eastAsia="zh-CN"/>
        </w:rPr>
        <w:t>5</w:t>
      </w:r>
      <w:r>
        <w:rPr>
          <w:rFonts w:hint="eastAsia"/>
          <w:bCs/>
          <w:szCs w:val="21"/>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bCs/>
          <w:szCs w:val="21"/>
          <w:lang w:val="en-US" w:eastAsia="zh-CN"/>
        </w:rPr>
        <w:t>。</w:t>
      </w:r>
    </w:p>
    <w:p>
      <w:pPr>
        <w:pStyle w:val="13"/>
        <w:rPr>
          <w:rFonts w:hint="eastAsia"/>
          <w:bCs/>
          <w:szCs w:val="21"/>
        </w:rPr>
      </w:pPr>
    </w:p>
    <w:p>
      <w:pPr>
        <w:widowControl/>
        <w:jc w:val="left"/>
        <w:rPr>
          <w:rFonts w:ascii="宋体" w:hAnsi="宋体" w:eastAsia="黑体" w:cs="Times New Roman"/>
          <w:bCs/>
          <w:kern w:val="44"/>
          <w:sz w:val="28"/>
          <w:szCs w:val="44"/>
        </w:rPr>
      </w:pPr>
    </w:p>
    <w:p>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第四章</w:t>
      </w:r>
      <w:r>
        <w:rPr>
          <w:rFonts w:ascii="宋体" w:hAnsi="宋体" w:eastAsia="宋体" w:cs="Times New Roman"/>
          <w:b/>
          <w:bCs/>
          <w:kern w:val="0"/>
          <w:sz w:val="28"/>
          <w:szCs w:val="28"/>
        </w:rPr>
        <w:t xml:space="preserve"> </w:t>
      </w:r>
      <w:r>
        <w:rPr>
          <w:rFonts w:hint="eastAsia" w:ascii="宋体" w:hAnsi="宋体" w:eastAsia="宋体" w:cs="Times New Roman"/>
          <w:b/>
          <w:bCs/>
          <w:kern w:val="0"/>
          <w:sz w:val="28"/>
          <w:szCs w:val="28"/>
        </w:rPr>
        <w:t xml:space="preserve"> </w:t>
      </w:r>
      <w:r>
        <w:rPr>
          <w:rFonts w:hint="eastAsia" w:ascii="宋体" w:hAnsi="宋体" w:eastAsia="宋体" w:cs="Times New Roman"/>
          <w:b/>
          <w:bCs/>
          <w:kern w:val="0"/>
          <w:sz w:val="28"/>
          <w:szCs w:val="28"/>
          <w:lang w:eastAsia="zh-CN"/>
        </w:rPr>
        <w:t>投标（响应）文件</w:t>
      </w:r>
      <w:r>
        <w:rPr>
          <w:rFonts w:hint="eastAsia" w:ascii="宋体" w:hAnsi="宋体" w:eastAsia="宋体" w:cs="Times New Roman"/>
          <w:b/>
          <w:bCs/>
          <w:kern w:val="0"/>
          <w:sz w:val="28"/>
          <w:szCs w:val="28"/>
        </w:rPr>
        <w:t>组成要求及格式</w:t>
      </w:r>
    </w:p>
    <w:p>
      <w:pPr>
        <w:outlineLvl w:val="2"/>
        <w:rPr>
          <w:rFonts w:ascii="黑体" w:eastAsia="黑体"/>
          <w:b/>
          <w:bCs/>
          <w:color w:val="FF0000"/>
          <w:sz w:val="28"/>
        </w:rPr>
      </w:pPr>
      <w:r>
        <w:rPr>
          <w:rFonts w:hint="eastAsia" w:ascii="黑体" w:eastAsia="黑体"/>
          <w:b/>
          <w:bCs/>
          <w:color w:val="FF0000"/>
          <w:sz w:val="28"/>
        </w:rPr>
        <w:t>特别提醒：</w:t>
      </w:r>
    </w:p>
    <w:p>
      <w:pPr>
        <w:ind w:firstLine="480" w:firstLineChars="200"/>
        <w:rPr>
          <w:rFonts w:hint="eastAsia" w:ascii="宋体" w:hAnsi="宋体" w:eastAsia="宋体" w:cs="宋体"/>
          <w:sz w:val="24"/>
        </w:rPr>
      </w:pPr>
      <w:r>
        <w:rPr>
          <w:rFonts w:hint="eastAsia" w:ascii="宋体" w:hAnsi="宋体" w:eastAsia="宋体" w:cs="宋体"/>
          <w:sz w:val="24"/>
          <w:lang w:eastAsia="zh-CN"/>
        </w:rPr>
        <w:t>投标（响应）文件</w:t>
      </w:r>
      <w:r>
        <w:rPr>
          <w:rFonts w:hint="eastAsia" w:ascii="宋体" w:hAnsi="宋体" w:eastAsia="宋体" w:cs="宋体"/>
          <w:sz w:val="24"/>
        </w:rPr>
        <w:t>正文将对外公开，</w:t>
      </w:r>
      <w:r>
        <w:rPr>
          <w:rFonts w:hint="eastAsia" w:ascii="宋体" w:hAnsi="宋体" w:eastAsia="宋体" w:cs="宋体"/>
          <w:sz w:val="24"/>
          <w:lang w:eastAsia="zh-CN"/>
        </w:rPr>
        <w:t>投标（响应）文件</w:t>
      </w:r>
      <w:r>
        <w:rPr>
          <w:rFonts w:hint="eastAsia" w:ascii="宋体" w:hAnsi="宋体" w:eastAsia="宋体" w:cs="宋体"/>
          <w:sz w:val="24"/>
        </w:rPr>
        <w:t>附件不公开。</w:t>
      </w:r>
      <w:r>
        <w:rPr>
          <w:rFonts w:hint="eastAsia" w:ascii="宋体" w:hAnsi="宋体" w:eastAsia="宋体" w:cs="宋体"/>
          <w:sz w:val="24"/>
          <w:lang w:eastAsia="zh-CN"/>
        </w:rPr>
        <w:t>供应商</w:t>
      </w:r>
      <w:r>
        <w:rPr>
          <w:rFonts w:hint="eastAsia" w:ascii="宋体" w:hAnsi="宋体" w:eastAsia="宋体" w:cs="宋体"/>
          <w:sz w:val="24"/>
        </w:rPr>
        <w:t>在编辑</w:t>
      </w:r>
      <w:r>
        <w:rPr>
          <w:rFonts w:hint="eastAsia" w:ascii="宋体" w:hAnsi="宋体" w:eastAsia="宋体" w:cs="宋体"/>
          <w:sz w:val="24"/>
          <w:lang w:eastAsia="zh-CN"/>
        </w:rPr>
        <w:t>投标（响应）文件</w:t>
      </w:r>
      <w:r>
        <w:rPr>
          <w:rFonts w:hint="eastAsia" w:ascii="宋体" w:hAnsi="宋体" w:eastAsia="宋体" w:cs="宋体"/>
          <w:sz w:val="24"/>
        </w:rPr>
        <w:t>时，在</w:t>
      </w:r>
      <w:r>
        <w:rPr>
          <w:rFonts w:hint="eastAsia" w:ascii="宋体" w:hAnsi="宋体" w:eastAsia="宋体" w:cs="宋体"/>
          <w:sz w:val="24"/>
          <w:lang w:eastAsia="zh-CN"/>
        </w:rPr>
        <w:t>投标（响应）文件</w:t>
      </w:r>
      <w:r>
        <w:rPr>
          <w:rFonts w:hint="eastAsia" w:ascii="宋体" w:hAnsi="宋体" w:eastAsia="宋体" w:cs="宋体"/>
          <w:sz w:val="24"/>
        </w:rPr>
        <w:t>目录中属于本节点内容的必须在本节点中填写，填写到其他节点或附件的将可能导致</w:t>
      </w:r>
      <w:r>
        <w:rPr>
          <w:rFonts w:hint="eastAsia" w:ascii="宋体" w:hAnsi="宋体" w:eastAsia="宋体" w:cs="宋体"/>
          <w:sz w:val="24"/>
          <w:lang w:eastAsia="zh-CN"/>
        </w:rPr>
        <w:t>投标（响应）</w:t>
      </w:r>
      <w:r>
        <w:rPr>
          <w:rFonts w:hint="eastAsia" w:ascii="宋体" w:hAnsi="宋体" w:eastAsia="宋体" w:cs="宋体"/>
          <w:sz w:val="24"/>
        </w:rPr>
        <w:t>无效，一切后果由供应商自行承担。</w:t>
      </w:r>
    </w:p>
    <w:p>
      <w:pPr>
        <w:rPr>
          <w:rFonts w:hint="eastAsia" w:ascii="宋体" w:hAnsi="宋体" w:eastAsia="宋体" w:cs="宋体"/>
          <w:b/>
          <w:bCs/>
          <w:color w:val="FF0000"/>
          <w:sz w:val="28"/>
        </w:rPr>
      </w:pPr>
      <w:r>
        <w:rPr>
          <w:rFonts w:hint="eastAsia" w:ascii="宋体" w:hAnsi="宋体" w:eastAsia="宋体" w:cs="宋体"/>
          <w:sz w:val="24"/>
        </w:rPr>
        <w:t xml:space="preserve">    </w:t>
      </w:r>
      <w:r>
        <w:rPr>
          <w:rFonts w:hint="eastAsia" w:ascii="宋体" w:hAnsi="宋体" w:eastAsia="宋体" w:cs="宋体"/>
          <w:sz w:val="24"/>
          <w:lang w:eastAsia="zh-CN"/>
        </w:rPr>
        <w:t>投标（响应）文件</w:t>
      </w:r>
      <w:r>
        <w:rPr>
          <w:rFonts w:hint="eastAsia" w:ascii="宋体" w:hAnsi="宋体" w:eastAsia="宋体" w:cs="宋体"/>
          <w:sz w:val="24"/>
        </w:rPr>
        <w:t>正文（信息公开部分）必须编制于“正文（公开部分）”部分，</w:t>
      </w:r>
      <w:r>
        <w:rPr>
          <w:rFonts w:hint="eastAsia" w:ascii="宋体" w:hAnsi="宋体" w:eastAsia="宋体" w:cs="宋体"/>
          <w:sz w:val="24"/>
          <w:lang w:eastAsia="zh-CN"/>
        </w:rPr>
        <w:t>投标（响应）文件</w:t>
      </w:r>
      <w:r>
        <w:rPr>
          <w:rFonts w:hint="eastAsia" w:ascii="宋体" w:hAnsi="宋体" w:eastAsia="宋体" w:cs="宋体"/>
          <w:sz w:val="24"/>
        </w:rPr>
        <w:t>附件（非信息公开部分）必须编制于“附件（不公开部分）”部分。</w:t>
      </w:r>
    </w:p>
    <w:p>
      <w:pPr>
        <w:ind w:firstLine="480" w:firstLineChars="200"/>
        <w:rPr>
          <w:rFonts w:hint="eastAsia" w:ascii="宋体" w:hAnsi="宋体" w:eastAsia="宋体" w:cs="Times New Roman"/>
          <w:b/>
          <w:color w:val="FF0000"/>
          <w:sz w:val="28"/>
          <w:szCs w:val="28"/>
        </w:rPr>
      </w:pPr>
      <w:bookmarkStart w:id="13" w:name="_Hlk72257167"/>
      <w:r>
        <w:rPr>
          <w:rFonts w:hint="eastAsia" w:ascii="宋体" w:hAnsi="宋体" w:eastAsia="宋体" w:cs="宋体"/>
          <w:sz w:val="24"/>
        </w:rPr>
        <w:t>政府集中采购机构公布</w:t>
      </w:r>
      <w:r>
        <w:rPr>
          <w:rFonts w:hint="eastAsia" w:ascii="宋体" w:hAnsi="宋体" w:eastAsia="宋体" w:cs="宋体"/>
          <w:sz w:val="24"/>
          <w:lang w:eastAsia="zh-CN"/>
        </w:rPr>
        <w:t>投标（响应）文件</w:t>
      </w:r>
      <w:r>
        <w:rPr>
          <w:rFonts w:hint="eastAsia" w:ascii="宋体" w:hAnsi="宋体" w:eastAsia="宋体" w:cs="宋体"/>
          <w:sz w:val="24"/>
        </w:rPr>
        <w:t>正文（信息公开部分）时为计算机截取信息自动公布，</w:t>
      </w:r>
      <w:r>
        <w:rPr>
          <w:rFonts w:hint="eastAsia" w:ascii="宋体" w:hAnsi="宋体" w:eastAsia="宋体" w:cs="宋体"/>
          <w:b/>
          <w:bCs/>
          <w:sz w:val="24"/>
        </w:rPr>
        <w:t>如</w:t>
      </w:r>
      <w:r>
        <w:rPr>
          <w:rFonts w:hint="eastAsia" w:ascii="宋体" w:hAnsi="宋体" w:eastAsia="宋体" w:cs="宋体"/>
          <w:b/>
          <w:bCs/>
          <w:sz w:val="24"/>
          <w:lang w:eastAsia="zh-CN"/>
        </w:rPr>
        <w:t>供应商</w:t>
      </w:r>
      <w:r>
        <w:rPr>
          <w:rFonts w:hint="eastAsia" w:ascii="宋体" w:hAnsi="宋体" w:eastAsia="宋体" w:cs="宋体"/>
          <w:b/>
          <w:bCs/>
          <w:sz w:val="24"/>
        </w:rPr>
        <w:t>误将涉及个人隐私的信息放入</w:t>
      </w:r>
      <w:r>
        <w:rPr>
          <w:rFonts w:hint="eastAsia" w:ascii="宋体" w:hAnsi="宋体" w:eastAsia="宋体" w:cs="宋体"/>
          <w:b/>
          <w:bCs/>
          <w:sz w:val="24"/>
          <w:lang w:eastAsia="zh-CN"/>
        </w:rPr>
        <w:t>投标（响应）文件</w:t>
      </w:r>
      <w:r>
        <w:rPr>
          <w:rFonts w:hint="eastAsia" w:ascii="宋体" w:hAnsi="宋体" w:eastAsia="宋体" w:cs="宋体"/>
          <w:b/>
          <w:bCs/>
          <w:sz w:val="24"/>
        </w:rPr>
        <w:t>正文，相关后果由</w:t>
      </w:r>
      <w:r>
        <w:rPr>
          <w:rFonts w:hint="eastAsia" w:ascii="宋体" w:hAnsi="宋体" w:eastAsia="宋体" w:cs="宋体"/>
          <w:b/>
          <w:bCs/>
          <w:sz w:val="24"/>
          <w:lang w:eastAsia="zh-CN"/>
        </w:rPr>
        <w:t>供应商</w:t>
      </w:r>
      <w:r>
        <w:rPr>
          <w:rFonts w:hint="eastAsia" w:ascii="宋体" w:hAnsi="宋体" w:eastAsia="宋体" w:cs="宋体"/>
          <w:b/>
          <w:bCs/>
          <w:sz w:val="24"/>
        </w:rPr>
        <w:t>自负；</w:t>
      </w:r>
      <w:r>
        <w:rPr>
          <w:rFonts w:hint="eastAsia" w:ascii="宋体" w:hAnsi="宋体" w:eastAsia="宋体" w:cs="宋体"/>
          <w:sz w:val="24"/>
          <w:highlight w:val="yellow"/>
        </w:rPr>
        <w:t>如</w:t>
      </w:r>
      <w:r>
        <w:rPr>
          <w:rFonts w:hint="eastAsia" w:ascii="宋体" w:hAnsi="宋体" w:eastAsia="宋体" w:cs="宋体"/>
          <w:sz w:val="24"/>
          <w:highlight w:val="yellow"/>
          <w:lang w:eastAsia="zh-CN"/>
        </w:rPr>
        <w:t>供应商</w:t>
      </w:r>
      <w:r>
        <w:rPr>
          <w:rFonts w:hint="eastAsia" w:ascii="宋体" w:hAnsi="宋体" w:eastAsia="宋体" w:cs="宋体"/>
          <w:sz w:val="24"/>
          <w:highlight w:val="yellow"/>
        </w:rPr>
        <w:t>将必须放于</w:t>
      </w:r>
      <w:r>
        <w:rPr>
          <w:rFonts w:hint="eastAsia" w:ascii="宋体" w:hAnsi="宋体" w:eastAsia="宋体" w:cs="宋体"/>
          <w:sz w:val="24"/>
          <w:highlight w:val="yellow"/>
          <w:lang w:eastAsia="zh-CN"/>
        </w:rPr>
        <w:t>投标（响应）文件</w:t>
      </w:r>
      <w:r>
        <w:rPr>
          <w:rFonts w:hint="eastAsia" w:ascii="宋体" w:hAnsi="宋体" w:eastAsia="宋体" w:cs="宋体"/>
          <w:sz w:val="24"/>
          <w:highlight w:val="yellow"/>
        </w:rPr>
        <w:t>正文（信息公开部分）的内容放入</w:t>
      </w:r>
      <w:r>
        <w:rPr>
          <w:rFonts w:hint="eastAsia" w:ascii="宋体" w:hAnsi="宋体" w:eastAsia="宋体" w:cs="宋体"/>
          <w:sz w:val="24"/>
          <w:highlight w:val="yellow"/>
          <w:lang w:eastAsia="zh-CN"/>
        </w:rPr>
        <w:t>投标（响应）文件</w:t>
      </w:r>
      <w:r>
        <w:rPr>
          <w:rFonts w:hint="eastAsia" w:ascii="宋体" w:hAnsi="宋体" w:eastAsia="宋体" w:cs="宋体"/>
          <w:sz w:val="24"/>
          <w:highlight w:val="yellow"/>
        </w:rPr>
        <w:t>附件（非信息公开部分），将作</w:t>
      </w:r>
      <w:r>
        <w:rPr>
          <w:rFonts w:hint="eastAsia" w:ascii="宋体" w:hAnsi="宋体" w:eastAsia="宋体" w:cs="宋体"/>
          <w:sz w:val="24"/>
          <w:highlight w:val="yellow"/>
          <w:lang w:eastAsia="zh-CN"/>
        </w:rPr>
        <w:t>投标（响应）</w:t>
      </w:r>
      <w:r>
        <w:rPr>
          <w:rFonts w:hint="eastAsia" w:ascii="宋体" w:hAnsi="宋体" w:eastAsia="宋体" w:cs="宋体"/>
          <w:sz w:val="24"/>
          <w:highlight w:val="yellow"/>
        </w:rPr>
        <w:t>无效处理。</w:t>
      </w:r>
      <w:bookmarkEnd w:id="13"/>
    </w:p>
    <w:p>
      <w:pPr>
        <w:rPr>
          <w:rFonts w:ascii="宋体" w:hAnsi="宋体"/>
          <w:sz w:val="24"/>
        </w:rPr>
      </w:pPr>
      <w:bookmarkStart w:id="14" w:name="_Hlk72257771"/>
      <w:bookmarkStart w:id="15" w:name="_Hlk72263559"/>
      <w:r>
        <w:rPr>
          <w:rFonts w:hint="eastAsia" w:ascii="宋体" w:hAnsi="宋体"/>
          <w:sz w:val="24"/>
          <w:lang w:eastAsia="zh-CN"/>
        </w:rPr>
        <w:t>投标（响应）</w:t>
      </w:r>
      <w:r>
        <w:rPr>
          <w:rFonts w:hint="eastAsia" w:ascii="宋体" w:hAnsi="宋体"/>
          <w:sz w:val="24"/>
        </w:rPr>
        <w:t>文件组成：</w:t>
      </w:r>
    </w:p>
    <w:p>
      <w:pPr>
        <w:ind w:firstLine="1200" w:firstLineChars="500"/>
        <w:outlineLvl w:val="9"/>
        <w:rPr>
          <w:rFonts w:ascii="宋体" w:hAnsi="宋体"/>
          <w:sz w:val="24"/>
        </w:rPr>
      </w:pPr>
      <w:r>
        <w:rPr>
          <w:rFonts w:hint="eastAsia" w:ascii="宋体" w:hAnsi="宋体"/>
          <w:sz w:val="24"/>
        </w:rPr>
        <w:t>1.</w:t>
      </w:r>
      <w:r>
        <w:rPr>
          <w:rFonts w:hint="eastAsia" w:ascii="宋体" w:hAnsi="宋体"/>
          <w:sz w:val="24"/>
          <w:lang w:eastAsia="zh-CN"/>
        </w:rPr>
        <w:t>投标（响应）</w:t>
      </w:r>
      <w:r>
        <w:rPr>
          <w:rFonts w:hint="eastAsia" w:ascii="宋体" w:hAnsi="宋体"/>
          <w:sz w:val="24"/>
        </w:rPr>
        <w:t>文件正文</w:t>
      </w:r>
      <w:r>
        <w:rPr>
          <w:rFonts w:hint="eastAsia" w:ascii="宋体" w:hAnsi="宋体"/>
          <w:b/>
          <w:color w:val="FF0000"/>
          <w:sz w:val="24"/>
        </w:rPr>
        <w:t>（信息公开部分）</w:t>
      </w:r>
      <w:r>
        <w:rPr>
          <w:rFonts w:hint="eastAsia" w:ascii="宋体" w:hAnsi="宋体"/>
          <w:sz w:val="24"/>
        </w:rPr>
        <w:t>，主要包括以下内容：</w:t>
      </w:r>
    </w:p>
    <w:p>
      <w:pPr>
        <w:ind w:left="718" w:leftChars="342" w:firstLine="1417" w:firstLineChars="675"/>
        <w:rPr>
          <w:rFonts w:hint="eastAsia"/>
          <w:szCs w:val="21"/>
          <w:lang w:eastAsia="zh-CN"/>
        </w:rPr>
      </w:pPr>
      <w:r>
        <w:rPr>
          <w:rFonts w:hint="eastAsia"/>
          <w:szCs w:val="21"/>
          <w:lang w:eastAsia="zh-CN"/>
        </w:rPr>
        <w:t>（1）</w:t>
      </w:r>
      <w:bookmarkStart w:id="16" w:name="_Hlk72070784"/>
      <w:r>
        <w:rPr>
          <w:rFonts w:hint="eastAsia"/>
          <w:szCs w:val="21"/>
          <w:lang w:eastAsia="zh-CN"/>
        </w:rPr>
        <w:t>投标（响应）函</w:t>
      </w:r>
      <w:bookmarkEnd w:id="16"/>
      <w:r>
        <w:rPr>
          <w:rFonts w:hint="eastAsia"/>
          <w:szCs w:val="21"/>
          <w:lang w:eastAsia="zh-CN"/>
        </w:rPr>
        <w:t>；</w:t>
      </w:r>
    </w:p>
    <w:p>
      <w:pPr>
        <w:ind w:left="718" w:leftChars="342" w:firstLine="1417" w:firstLineChars="675"/>
        <w:rPr>
          <w:rFonts w:hint="eastAsia"/>
          <w:szCs w:val="21"/>
          <w:lang w:eastAsia="zh-CN"/>
        </w:rPr>
      </w:pPr>
      <w:r>
        <w:rPr>
          <w:rFonts w:hint="eastAsia"/>
          <w:szCs w:val="21"/>
          <w:lang w:eastAsia="zh-CN"/>
        </w:rPr>
        <w:t>（2）</w:t>
      </w:r>
      <w:bookmarkStart w:id="17" w:name="_Hlk72062521"/>
      <w:r>
        <w:rPr>
          <w:rFonts w:hint="eastAsia"/>
          <w:szCs w:val="21"/>
          <w:lang w:val="en-US" w:eastAsia="zh-CN"/>
        </w:rPr>
        <w:t>自行采购</w:t>
      </w:r>
      <w:r>
        <w:rPr>
          <w:rFonts w:hint="eastAsia"/>
          <w:szCs w:val="21"/>
          <w:lang w:eastAsia="zh-CN"/>
        </w:rPr>
        <w:t>投标（响应）及履约承诺函</w:t>
      </w:r>
      <w:bookmarkEnd w:id="17"/>
      <w:r>
        <w:rPr>
          <w:rFonts w:hint="eastAsia"/>
          <w:szCs w:val="21"/>
          <w:lang w:eastAsia="zh-CN"/>
        </w:rPr>
        <w:t>；</w:t>
      </w:r>
    </w:p>
    <w:p>
      <w:pPr>
        <w:ind w:left="718" w:leftChars="342" w:firstLine="1417" w:firstLineChars="675"/>
        <w:rPr>
          <w:rFonts w:hint="eastAsia"/>
          <w:szCs w:val="21"/>
          <w:lang w:eastAsia="zh-CN"/>
        </w:rPr>
      </w:pPr>
      <w:r>
        <w:rPr>
          <w:rFonts w:hint="eastAsia"/>
          <w:szCs w:val="21"/>
          <w:lang w:eastAsia="zh-CN"/>
        </w:rPr>
        <w:t>（3）投标（响应）供应商情况及资格证明文件；</w:t>
      </w:r>
    </w:p>
    <w:p>
      <w:pPr>
        <w:ind w:left="718" w:leftChars="342" w:firstLine="1417" w:firstLineChars="675"/>
        <w:rPr>
          <w:rFonts w:hint="eastAsia"/>
          <w:szCs w:val="21"/>
          <w:lang w:eastAsia="zh-CN"/>
        </w:rPr>
      </w:pPr>
      <w:bookmarkStart w:id="18" w:name="_Hlk72257201"/>
      <w:r>
        <w:rPr>
          <w:rFonts w:hint="eastAsia"/>
          <w:szCs w:val="21"/>
          <w:lang w:eastAsia="zh-CN"/>
        </w:rPr>
        <w:t>（4）</w:t>
      </w:r>
      <w:bookmarkEnd w:id="18"/>
      <w:r>
        <w:rPr>
          <w:rFonts w:hint="eastAsia"/>
          <w:szCs w:val="21"/>
          <w:lang w:eastAsia="zh-CN"/>
        </w:rPr>
        <w:t>项目详细报价；</w:t>
      </w:r>
    </w:p>
    <w:p>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5</w:t>
      </w:r>
      <w:r>
        <w:rPr>
          <w:rFonts w:hint="eastAsia"/>
          <w:szCs w:val="21"/>
          <w:lang w:eastAsia="zh-CN"/>
        </w:rPr>
        <w:t>）</w:t>
      </w:r>
      <w:r>
        <w:rPr>
          <w:rFonts w:hint="eastAsia"/>
          <w:szCs w:val="21"/>
          <w:lang w:val="en-US" w:eastAsia="zh-CN"/>
        </w:rPr>
        <w:t>获奖情况</w:t>
      </w:r>
      <w:r>
        <w:rPr>
          <w:rFonts w:hint="eastAsia"/>
          <w:szCs w:val="21"/>
          <w:lang w:eastAsia="zh-CN"/>
        </w:rPr>
        <w:t>；</w:t>
      </w:r>
    </w:p>
    <w:p>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6</w:t>
      </w:r>
      <w:r>
        <w:rPr>
          <w:rFonts w:hint="eastAsia"/>
          <w:szCs w:val="21"/>
          <w:lang w:eastAsia="zh-CN"/>
        </w:rPr>
        <w:t>）</w:t>
      </w:r>
      <w:r>
        <w:rPr>
          <w:rFonts w:hint="eastAsia"/>
          <w:szCs w:val="21"/>
          <w:lang w:val="en-US" w:eastAsia="zh-CN"/>
        </w:rPr>
        <w:t>同类业绩评价</w:t>
      </w:r>
      <w:r>
        <w:rPr>
          <w:rFonts w:hint="eastAsia"/>
          <w:szCs w:val="21"/>
          <w:lang w:eastAsia="zh-CN"/>
        </w:rPr>
        <w:t>；</w:t>
      </w:r>
    </w:p>
    <w:p>
      <w:pPr>
        <w:ind w:firstLine="1200" w:firstLineChars="500"/>
        <w:outlineLvl w:val="9"/>
        <w:rPr>
          <w:rFonts w:ascii="宋体" w:hAnsi="宋体"/>
          <w:sz w:val="24"/>
        </w:rPr>
      </w:pPr>
      <w:r>
        <w:rPr>
          <w:rFonts w:hint="eastAsia" w:ascii="宋体" w:hAnsi="宋体"/>
          <w:sz w:val="24"/>
        </w:rPr>
        <w:t>2.</w:t>
      </w:r>
      <w:r>
        <w:rPr>
          <w:rFonts w:hint="eastAsia" w:ascii="宋体" w:hAnsi="宋体"/>
          <w:sz w:val="24"/>
          <w:lang w:eastAsia="zh-CN"/>
        </w:rPr>
        <w:t>投标（响应）</w:t>
      </w:r>
      <w:r>
        <w:rPr>
          <w:rFonts w:hint="eastAsia" w:ascii="宋体" w:hAnsi="宋体"/>
          <w:sz w:val="24"/>
        </w:rPr>
        <w:t>文件附件</w:t>
      </w:r>
      <w:r>
        <w:rPr>
          <w:rFonts w:hint="eastAsia" w:ascii="宋体" w:hAnsi="宋体"/>
          <w:b/>
          <w:color w:val="FF0000"/>
          <w:sz w:val="24"/>
        </w:rPr>
        <w:t>（信息不公开部分）</w:t>
      </w:r>
      <w:r>
        <w:rPr>
          <w:rFonts w:hint="eastAsia" w:ascii="宋体" w:hAnsi="宋体"/>
          <w:sz w:val="24"/>
        </w:rPr>
        <w:t>：主要包括以下内容：</w:t>
      </w:r>
    </w:p>
    <w:p>
      <w:pPr>
        <w:ind w:firstLine="2100" w:firstLineChars="1000"/>
        <w:rPr>
          <w:rFonts w:hint="eastAsia"/>
          <w:szCs w:val="21"/>
          <w:lang w:eastAsia="zh-CN"/>
        </w:rPr>
      </w:pPr>
      <w:r>
        <w:rPr>
          <w:rFonts w:hint="eastAsia"/>
          <w:szCs w:val="21"/>
        </w:rPr>
        <w:t>（1）</w:t>
      </w:r>
      <w:r>
        <w:rPr>
          <w:rFonts w:hint="eastAsia"/>
          <w:szCs w:val="21"/>
          <w:lang w:eastAsia="zh-CN"/>
        </w:rPr>
        <w:t>供应商基本情况表；</w:t>
      </w:r>
    </w:p>
    <w:p>
      <w:pPr>
        <w:ind w:firstLine="2100" w:firstLineChars="1000"/>
        <w:rPr>
          <w:rFonts w:hint="eastAsia"/>
          <w:szCs w:val="21"/>
          <w:lang w:eastAsia="zh-CN"/>
        </w:rPr>
      </w:pPr>
      <w:r>
        <w:rPr>
          <w:rFonts w:hint="eastAsia"/>
          <w:szCs w:val="21"/>
        </w:rPr>
        <w:t>（2）法定代表人（负责人）证明书</w:t>
      </w:r>
      <w:r>
        <w:rPr>
          <w:rFonts w:hint="eastAsia"/>
          <w:szCs w:val="21"/>
          <w:lang w:eastAsia="zh-CN"/>
        </w:rPr>
        <w:t>；</w:t>
      </w:r>
    </w:p>
    <w:p>
      <w:pPr>
        <w:ind w:firstLine="2100" w:firstLineChars="1000"/>
        <w:rPr>
          <w:rFonts w:hint="eastAsia"/>
          <w:szCs w:val="21"/>
          <w:lang w:eastAsia="zh-CN"/>
        </w:rPr>
      </w:pPr>
      <w:r>
        <w:rPr>
          <w:rFonts w:hint="eastAsia"/>
          <w:szCs w:val="21"/>
        </w:rPr>
        <w:t>（3）</w:t>
      </w:r>
      <w:r>
        <w:rPr>
          <w:rFonts w:hint="eastAsia"/>
          <w:szCs w:val="21"/>
          <w:lang w:eastAsia="zh-CN"/>
        </w:rPr>
        <w:t>投标（响应）</w:t>
      </w:r>
      <w:r>
        <w:rPr>
          <w:rFonts w:hint="eastAsia"/>
          <w:szCs w:val="21"/>
        </w:rPr>
        <w:t>文件签署授权委托书</w:t>
      </w:r>
      <w:r>
        <w:rPr>
          <w:rFonts w:hint="eastAsia"/>
          <w:szCs w:val="21"/>
          <w:lang w:eastAsia="zh-CN"/>
        </w:rPr>
        <w:t>；</w:t>
      </w:r>
    </w:p>
    <w:p>
      <w:pPr>
        <w:ind w:firstLine="2100" w:firstLineChars="1000"/>
        <w:rPr>
          <w:rFonts w:hint="eastAsia"/>
          <w:szCs w:val="21"/>
          <w:lang w:eastAsia="zh-CN"/>
        </w:rPr>
      </w:pPr>
      <w:r>
        <w:rPr>
          <w:rFonts w:hint="eastAsia"/>
          <w:szCs w:val="21"/>
          <w:lang w:eastAsia="zh-CN"/>
        </w:rPr>
        <w:t>（</w:t>
      </w:r>
      <w:r>
        <w:rPr>
          <w:rFonts w:hint="eastAsia"/>
          <w:szCs w:val="21"/>
          <w:lang w:val="en-US" w:eastAsia="zh-CN"/>
        </w:rPr>
        <w:t>4</w:t>
      </w:r>
      <w:r>
        <w:rPr>
          <w:rFonts w:hint="eastAsia"/>
          <w:szCs w:val="21"/>
          <w:lang w:eastAsia="zh-CN"/>
        </w:rPr>
        <w:t>）</w:t>
      </w:r>
      <w:r>
        <w:rPr>
          <w:rFonts w:hint="eastAsia"/>
          <w:szCs w:val="21"/>
        </w:rPr>
        <w:t>实质性条款响应情况表</w:t>
      </w:r>
      <w:r>
        <w:rPr>
          <w:rFonts w:hint="eastAsia"/>
          <w:szCs w:val="21"/>
          <w:lang w:eastAsia="zh-CN"/>
        </w:rPr>
        <w:t>；</w:t>
      </w:r>
    </w:p>
    <w:p>
      <w:pPr>
        <w:ind w:firstLine="2100" w:firstLineChars="1000"/>
        <w:rPr>
          <w:rFonts w:hint="eastAsia"/>
          <w:szCs w:val="21"/>
          <w:lang w:eastAsia="zh-CN"/>
        </w:rPr>
      </w:pPr>
      <w:r>
        <w:rPr>
          <w:rFonts w:hint="eastAsia"/>
          <w:szCs w:val="21"/>
          <w:lang w:eastAsia="zh-CN"/>
        </w:rPr>
        <w:t>（</w:t>
      </w:r>
      <w:r>
        <w:rPr>
          <w:rFonts w:hint="eastAsia"/>
          <w:szCs w:val="21"/>
          <w:lang w:val="en-US" w:eastAsia="zh-CN"/>
        </w:rPr>
        <w:t>5</w:t>
      </w:r>
      <w:r>
        <w:rPr>
          <w:rFonts w:hint="eastAsia"/>
          <w:szCs w:val="21"/>
          <w:lang w:eastAsia="zh-CN"/>
        </w:rPr>
        <w:t>）</w:t>
      </w:r>
      <w:r>
        <w:rPr>
          <w:rFonts w:hint="eastAsia"/>
          <w:szCs w:val="21"/>
        </w:rPr>
        <w:t>项目重点难点分析、应对措施及相关合理化建议</w:t>
      </w:r>
      <w:r>
        <w:rPr>
          <w:rFonts w:hint="eastAsia"/>
          <w:szCs w:val="21"/>
          <w:lang w:eastAsia="zh-CN"/>
        </w:rPr>
        <w:t>；</w:t>
      </w:r>
    </w:p>
    <w:p>
      <w:pPr>
        <w:ind w:firstLine="2100" w:firstLineChars="1000"/>
        <w:rPr>
          <w:rFonts w:hint="eastAsia"/>
          <w:szCs w:val="21"/>
          <w:lang w:eastAsia="zh-CN"/>
        </w:rPr>
      </w:pPr>
      <w:r>
        <w:rPr>
          <w:rFonts w:hint="eastAsia"/>
          <w:szCs w:val="21"/>
        </w:rPr>
        <w:t>（</w:t>
      </w:r>
      <w:r>
        <w:rPr>
          <w:rFonts w:hint="eastAsia"/>
          <w:szCs w:val="21"/>
          <w:lang w:val="en-US" w:eastAsia="zh-CN"/>
        </w:rPr>
        <w:t>6</w:t>
      </w:r>
      <w:r>
        <w:rPr>
          <w:rFonts w:hint="eastAsia"/>
          <w:szCs w:val="21"/>
        </w:rPr>
        <w:t>）</w:t>
      </w:r>
      <w:r>
        <w:rPr>
          <w:rFonts w:hint="eastAsia"/>
          <w:szCs w:val="21"/>
          <w:lang w:val="en-US" w:eastAsia="zh-CN"/>
        </w:rPr>
        <w:t>项目整体工作策划、进度计划方案</w:t>
      </w:r>
      <w:r>
        <w:rPr>
          <w:rFonts w:hint="eastAsia"/>
          <w:szCs w:val="21"/>
          <w:lang w:eastAsia="zh-CN"/>
        </w:rPr>
        <w:t>；</w:t>
      </w:r>
    </w:p>
    <w:p>
      <w:pPr>
        <w:ind w:firstLine="2100" w:firstLineChars="1000"/>
        <w:rPr>
          <w:rFonts w:hint="eastAsia"/>
          <w:szCs w:val="21"/>
          <w:lang w:eastAsia="zh-CN"/>
        </w:rPr>
      </w:pPr>
      <w:r>
        <w:rPr>
          <w:rFonts w:hint="eastAsia"/>
          <w:szCs w:val="21"/>
          <w:lang w:eastAsia="zh-CN"/>
        </w:rPr>
        <w:t>（</w:t>
      </w:r>
      <w:r>
        <w:rPr>
          <w:rFonts w:hint="eastAsia"/>
          <w:szCs w:val="21"/>
          <w:lang w:val="en-US" w:eastAsia="zh-CN"/>
        </w:rPr>
        <w:t>7</w:t>
      </w:r>
      <w:r>
        <w:rPr>
          <w:rFonts w:hint="eastAsia"/>
          <w:szCs w:val="21"/>
          <w:lang w:eastAsia="zh-CN"/>
        </w:rPr>
        <w:t>）项目质量管理措施；</w:t>
      </w:r>
    </w:p>
    <w:p>
      <w:pPr>
        <w:ind w:firstLine="2100" w:firstLineChars="1000"/>
        <w:rPr>
          <w:rFonts w:hint="eastAsia"/>
          <w:szCs w:val="21"/>
          <w:lang w:eastAsia="zh-CN"/>
        </w:rPr>
      </w:pPr>
      <w:r>
        <w:rPr>
          <w:rFonts w:hint="eastAsia"/>
          <w:szCs w:val="21"/>
          <w:lang w:eastAsia="zh-CN"/>
        </w:rPr>
        <w:t>（</w:t>
      </w:r>
      <w:r>
        <w:rPr>
          <w:rFonts w:hint="eastAsia"/>
          <w:szCs w:val="21"/>
          <w:lang w:val="en-US" w:eastAsia="zh-CN"/>
        </w:rPr>
        <w:t>8</w:t>
      </w:r>
      <w:r>
        <w:rPr>
          <w:rFonts w:hint="eastAsia"/>
          <w:szCs w:val="21"/>
          <w:lang w:eastAsia="zh-CN"/>
        </w:rPr>
        <w:t>）</w:t>
      </w:r>
      <w:r>
        <w:rPr>
          <w:rFonts w:hint="eastAsia"/>
          <w:szCs w:val="21"/>
          <w:lang w:val="en-US" w:eastAsia="zh-CN"/>
        </w:rPr>
        <w:t>服务承诺；</w:t>
      </w:r>
    </w:p>
    <w:p>
      <w:pPr>
        <w:ind w:firstLine="2100" w:firstLineChars="1000"/>
        <w:rPr>
          <w:rFonts w:hint="eastAsia"/>
          <w:szCs w:val="21"/>
          <w:lang w:eastAsia="zh-CN"/>
        </w:rPr>
      </w:pPr>
      <w:r>
        <w:rPr>
          <w:rFonts w:hint="eastAsia"/>
          <w:szCs w:val="21"/>
          <w:lang w:eastAsia="zh-CN"/>
        </w:rPr>
        <w:t>（</w:t>
      </w:r>
      <w:r>
        <w:rPr>
          <w:rFonts w:hint="eastAsia"/>
          <w:szCs w:val="21"/>
          <w:lang w:val="en-US" w:eastAsia="zh-CN"/>
        </w:rPr>
        <w:t>9</w:t>
      </w:r>
      <w:r>
        <w:rPr>
          <w:rFonts w:hint="eastAsia"/>
          <w:szCs w:val="21"/>
          <w:lang w:eastAsia="zh-CN"/>
        </w:rPr>
        <w:t>）投标（响应）供应商</w:t>
      </w:r>
      <w:r>
        <w:rPr>
          <w:rFonts w:hint="eastAsia"/>
          <w:szCs w:val="21"/>
        </w:rPr>
        <w:t>认为需要加以说明的其他内容</w:t>
      </w:r>
      <w:r>
        <w:rPr>
          <w:rFonts w:hint="eastAsia"/>
          <w:szCs w:val="21"/>
          <w:lang w:eastAsia="zh-CN"/>
        </w:rPr>
        <w:t>；</w:t>
      </w:r>
    </w:p>
    <w:p>
      <w:pPr>
        <w:rPr>
          <w:rFonts w:ascii="仿宋_GB2312" w:eastAsia="仿宋_GB2312"/>
          <w:sz w:val="24"/>
        </w:rPr>
      </w:pPr>
    </w:p>
    <w:p>
      <w:pPr>
        <w:ind w:firstLine="426" w:firstLineChars="202"/>
        <w:rPr>
          <w:rFonts w:ascii="宋体" w:hAnsi="宋体"/>
          <w:b/>
          <w:szCs w:val="21"/>
        </w:rPr>
      </w:pPr>
      <w:r>
        <w:rPr>
          <w:rFonts w:hint="eastAsia" w:ascii="宋体" w:hAnsi="宋体"/>
          <w:b/>
          <w:szCs w:val="21"/>
        </w:rPr>
        <w:t>备注：</w:t>
      </w:r>
    </w:p>
    <w:p>
      <w:pPr>
        <w:ind w:firstLine="426" w:firstLineChars="202"/>
        <w:rPr>
          <w:rFonts w:ascii="宋体" w:hAnsi="宋体"/>
          <w:b/>
          <w:szCs w:val="21"/>
        </w:rPr>
      </w:pPr>
      <w:r>
        <w:rPr>
          <w:rFonts w:hint="eastAsia" w:ascii="宋体" w:hAnsi="宋体"/>
          <w:b/>
          <w:szCs w:val="21"/>
        </w:rPr>
        <w:t>1.本项目为网上电子</w:t>
      </w:r>
      <w:r>
        <w:rPr>
          <w:rFonts w:hint="eastAsia" w:ascii="宋体" w:hAnsi="宋体"/>
          <w:b/>
          <w:szCs w:val="21"/>
          <w:lang w:eastAsia="zh-CN"/>
        </w:rPr>
        <w:t>投标（响应）</w:t>
      </w:r>
      <w:r>
        <w:rPr>
          <w:rFonts w:hint="eastAsia" w:ascii="宋体" w:hAnsi="宋体"/>
          <w:b/>
          <w:szCs w:val="21"/>
        </w:rPr>
        <w:t>项目，</w:t>
      </w:r>
      <w:r>
        <w:rPr>
          <w:rFonts w:hint="eastAsia" w:ascii="宋体" w:hAnsi="宋体"/>
          <w:b/>
          <w:szCs w:val="21"/>
          <w:lang w:eastAsia="zh-CN"/>
        </w:rPr>
        <w:t>投标（响应）</w:t>
      </w:r>
      <w:r>
        <w:rPr>
          <w:rFonts w:hint="eastAsia" w:ascii="宋体" w:hAnsi="宋体"/>
          <w:b/>
          <w:szCs w:val="21"/>
        </w:rPr>
        <w:t>文件不需法人或授权委托人另行签字，无需加盖单位公章，</w:t>
      </w:r>
      <w:r>
        <w:rPr>
          <w:rFonts w:hint="eastAsia" w:ascii="宋体" w:hAnsi="宋体"/>
          <w:b/>
          <w:szCs w:val="21"/>
          <w:lang w:eastAsia="zh-CN"/>
        </w:rPr>
        <w:t>征集文件</w:t>
      </w:r>
      <w:r>
        <w:rPr>
          <w:rFonts w:hint="eastAsia" w:ascii="宋体" w:hAnsi="宋体"/>
          <w:b/>
          <w:szCs w:val="21"/>
        </w:rPr>
        <w:t>另有规定的除外。</w:t>
      </w:r>
    </w:p>
    <w:p>
      <w:pPr>
        <w:snapToGrid w:val="0"/>
        <w:spacing w:afterLines="25"/>
        <w:ind w:firstLine="422" w:firstLineChars="200"/>
        <w:rPr>
          <w:rFonts w:ascii="宋体" w:hAnsi="宋体" w:eastAsia="黑体" w:cs="Times New Roman"/>
          <w:bCs/>
          <w:kern w:val="44"/>
          <w:sz w:val="32"/>
          <w:szCs w:val="32"/>
        </w:rPr>
      </w:pPr>
      <w:r>
        <w:rPr>
          <w:rFonts w:hint="eastAsia" w:ascii="宋体" w:hAnsi="宋体"/>
          <w:b/>
          <w:szCs w:val="21"/>
        </w:rPr>
        <w:t>2.关于填写“开标一览表”的说明：“开标一览表”中除“投标总价”外，其他信息不作评审依据</w:t>
      </w:r>
      <w:r>
        <w:rPr>
          <w:rFonts w:hint="eastAsia" w:ascii="宋体" w:hAnsi="宋体"/>
          <w:b/>
          <w:sz w:val="24"/>
          <w:szCs w:val="28"/>
        </w:rPr>
        <w:t>。</w:t>
      </w:r>
      <w:bookmarkEnd w:id="14"/>
      <w:bookmarkEnd w:id="15"/>
      <w:r>
        <w:rPr>
          <w:rFonts w:ascii="宋体" w:hAnsi="宋体" w:eastAsia="黑体" w:cs="Times New Roman"/>
          <w:bCs/>
          <w:kern w:val="44"/>
          <w:sz w:val="32"/>
          <w:szCs w:val="32"/>
        </w:rPr>
        <w:br w:type="page"/>
      </w:r>
    </w:p>
    <w:p>
      <w:pPr>
        <w:widowControl/>
        <w:jc w:val="left"/>
        <w:outlineLvl w:val="2"/>
        <w:rPr>
          <w:rFonts w:ascii="宋体" w:hAnsi="宋体" w:eastAsia="宋体" w:cs="宋体"/>
          <w:b/>
          <w:color w:val="FF0000"/>
          <w:kern w:val="0"/>
          <w:sz w:val="32"/>
          <w:szCs w:val="32"/>
        </w:rPr>
      </w:pPr>
      <w:r>
        <w:rPr>
          <w:rFonts w:hint="eastAsia" w:ascii="宋体" w:hAnsi="宋体" w:eastAsia="宋体" w:cs="宋体"/>
          <w:b/>
          <w:color w:val="FF0000"/>
          <w:kern w:val="0"/>
          <w:sz w:val="32"/>
          <w:szCs w:val="32"/>
        </w:rPr>
        <w:t>（一）</w:t>
      </w:r>
      <w:r>
        <w:rPr>
          <w:rFonts w:hint="eastAsia" w:ascii="宋体" w:hAnsi="宋体" w:eastAsia="宋体" w:cs="宋体"/>
          <w:b/>
          <w:color w:val="FF0000"/>
          <w:kern w:val="0"/>
          <w:sz w:val="32"/>
          <w:szCs w:val="32"/>
          <w:lang w:val="en-US" w:eastAsia="zh-CN"/>
        </w:rPr>
        <w:t>投标（响应）</w:t>
      </w:r>
      <w:r>
        <w:rPr>
          <w:rFonts w:hint="eastAsia" w:ascii="宋体" w:hAnsi="宋体" w:eastAsia="宋体" w:cs="宋体"/>
          <w:b/>
          <w:color w:val="FF0000"/>
          <w:kern w:val="0"/>
          <w:sz w:val="32"/>
          <w:szCs w:val="32"/>
        </w:rPr>
        <w:t>文件正文（信息公开部分）</w:t>
      </w:r>
    </w:p>
    <w:p>
      <w:pPr>
        <w:keepNext/>
        <w:keepLines/>
        <w:adjustRightInd w:val="0"/>
        <w:snapToGrid w:val="0"/>
        <w:spacing w:line="360" w:lineRule="auto"/>
        <w:jc w:val="center"/>
        <w:textAlignment w:val="baseline"/>
        <w:outlineLvl w:val="3"/>
        <w:rPr>
          <w:rFonts w:ascii="宋体" w:hAnsi="宋体" w:eastAsia="宋体" w:cs="Times New Roman"/>
          <w:b/>
          <w:bCs/>
          <w:kern w:val="0"/>
          <w:sz w:val="24"/>
          <w:szCs w:val="20"/>
        </w:rPr>
      </w:pPr>
      <w:r>
        <w:rPr>
          <w:rFonts w:ascii="宋体" w:hAnsi="宋体" w:eastAsia="宋体" w:cs="Times New Roman"/>
          <w:b/>
          <w:bCs/>
          <w:kern w:val="0"/>
          <w:sz w:val="24"/>
          <w:szCs w:val="20"/>
        </w:rPr>
        <w:t>1.</w:t>
      </w:r>
      <w:r>
        <w:rPr>
          <w:rFonts w:hint="eastAsia" w:ascii="宋体" w:hAnsi="宋体" w:eastAsia="宋体" w:cs="Times New Roman"/>
          <w:b/>
          <w:bCs/>
          <w:kern w:val="0"/>
          <w:sz w:val="24"/>
          <w:szCs w:val="20"/>
          <w:lang w:eastAsia="zh-CN"/>
        </w:rPr>
        <w:t>投标（响应）函</w:t>
      </w:r>
    </w:p>
    <w:p>
      <w:pPr>
        <w:snapToGrid w:val="0"/>
        <w:spacing w:line="360" w:lineRule="auto"/>
        <w:rPr>
          <w:rFonts w:ascii="Arial" w:hAnsi="Arial" w:eastAsia="宋体" w:cs="Times New Roman"/>
          <w:szCs w:val="24"/>
        </w:rPr>
      </w:pPr>
    </w:p>
    <w:p>
      <w:pPr>
        <w:spacing w:line="360" w:lineRule="auto"/>
        <w:rPr>
          <w:rFonts w:ascii="宋体" w:hAnsi="宋体"/>
          <w:sz w:val="21"/>
          <w:szCs w:val="21"/>
        </w:rPr>
      </w:pPr>
      <w:r>
        <w:rPr>
          <w:rFonts w:hint="eastAsia" w:ascii="宋体" w:hAnsi="宋体"/>
          <w:sz w:val="21"/>
          <w:szCs w:val="21"/>
        </w:rPr>
        <w:t>致：</w:t>
      </w:r>
      <w:r>
        <w:rPr>
          <w:rFonts w:hint="eastAsia" w:ascii="宋体" w:hAnsi="宋体"/>
          <w:color w:val="auto"/>
          <w:sz w:val="21"/>
          <w:szCs w:val="21"/>
          <w:u w:val="single"/>
        </w:rPr>
        <w:t xml:space="preserve">  深圳公共资源交易中心  </w:t>
      </w:r>
    </w:p>
    <w:p>
      <w:pPr>
        <w:ind w:firstLine="420" w:firstLineChars="200"/>
        <w:rPr>
          <w:rFonts w:ascii="宋体" w:hAnsi="宋体"/>
          <w:sz w:val="21"/>
          <w:szCs w:val="21"/>
        </w:rPr>
      </w:pPr>
      <w:bookmarkStart w:id="19" w:name="_Hlk73818812"/>
      <w:r>
        <w:rPr>
          <w:rFonts w:hint="eastAsia"/>
          <w:sz w:val="21"/>
          <w:szCs w:val="21"/>
        </w:rPr>
        <w:t>1、根据已收到贵单位的项目编号为</w:t>
      </w:r>
      <w:r>
        <w:rPr>
          <w:rFonts w:hint="eastAsia"/>
          <w:sz w:val="21"/>
          <w:szCs w:val="21"/>
          <w:u w:val="thick"/>
        </w:rPr>
        <w:t xml:space="preserve">  xxx（项目编号）xxx</w:t>
      </w:r>
      <w:r>
        <w:rPr>
          <w:rFonts w:hint="eastAsia"/>
          <w:sz w:val="21"/>
          <w:szCs w:val="21"/>
          <w:u w:val="thick"/>
          <w:lang w:val="en-US" w:eastAsia="zh-CN"/>
        </w:rPr>
        <w:t xml:space="preserve"> </w:t>
      </w:r>
      <w:r>
        <w:rPr>
          <w:rFonts w:hint="eastAsia"/>
          <w:sz w:val="21"/>
          <w:szCs w:val="21"/>
          <w:u w:val="thick"/>
        </w:rPr>
        <w:t xml:space="preserve"> </w:t>
      </w:r>
      <w:r>
        <w:rPr>
          <w:rFonts w:hint="eastAsia"/>
          <w:sz w:val="21"/>
          <w:szCs w:val="21"/>
        </w:rPr>
        <w:t>的</w:t>
      </w:r>
      <w:r>
        <w:rPr>
          <w:rFonts w:hint="eastAsia"/>
          <w:sz w:val="21"/>
          <w:szCs w:val="21"/>
          <w:u w:val="thick"/>
        </w:rPr>
        <w:t xml:space="preserve">  xxx（项目名称）xxx  </w:t>
      </w:r>
      <w:r>
        <w:rPr>
          <w:rFonts w:hint="eastAsia"/>
          <w:sz w:val="21"/>
          <w:szCs w:val="21"/>
        </w:rPr>
        <w:t>项目的</w:t>
      </w:r>
      <w:r>
        <w:rPr>
          <w:rFonts w:hint="eastAsia"/>
          <w:sz w:val="21"/>
          <w:szCs w:val="21"/>
          <w:lang w:eastAsia="zh-CN"/>
        </w:rPr>
        <w:t>征集文件</w:t>
      </w:r>
      <w:r>
        <w:rPr>
          <w:rFonts w:hint="eastAsia"/>
          <w:sz w:val="21"/>
          <w:szCs w:val="21"/>
        </w:rPr>
        <w:t>，</w:t>
      </w:r>
      <w:r>
        <w:rPr>
          <w:rFonts w:hint="eastAsia"/>
          <w:sz w:val="21"/>
          <w:szCs w:val="21"/>
          <w:lang w:val="en-US" w:eastAsia="zh-CN"/>
        </w:rPr>
        <w:t>参照</w:t>
      </w:r>
      <w:r>
        <w:rPr>
          <w:rFonts w:hint="eastAsia"/>
          <w:sz w:val="21"/>
          <w:szCs w:val="21"/>
        </w:rPr>
        <w:t>《深圳经济特区政府采购条例》和《深圳网上政府采购管理暂行办法》等有关规定，我单位经研究上述</w:t>
      </w:r>
      <w:r>
        <w:rPr>
          <w:rFonts w:hint="eastAsia"/>
          <w:sz w:val="21"/>
          <w:szCs w:val="21"/>
          <w:lang w:eastAsia="zh-CN"/>
        </w:rPr>
        <w:t>征集文件</w:t>
      </w:r>
      <w:r>
        <w:rPr>
          <w:rFonts w:hint="eastAsia"/>
          <w:sz w:val="21"/>
          <w:szCs w:val="21"/>
        </w:rPr>
        <w:t>的专用条款及通用条款后，</w:t>
      </w:r>
      <w:bookmarkStart w:id="20" w:name="_Hlk72263588"/>
      <w:r>
        <w:rPr>
          <w:rFonts w:hint="eastAsia"/>
          <w:sz w:val="21"/>
          <w:szCs w:val="21"/>
        </w:rPr>
        <w:t>愿意按照</w:t>
      </w:r>
      <w:r>
        <w:rPr>
          <w:rFonts w:hint="eastAsia"/>
          <w:sz w:val="21"/>
          <w:szCs w:val="21"/>
          <w:lang w:eastAsia="zh-CN"/>
        </w:rPr>
        <w:t>征集文件</w:t>
      </w:r>
      <w:r>
        <w:rPr>
          <w:rFonts w:hint="eastAsia"/>
          <w:sz w:val="21"/>
          <w:szCs w:val="21"/>
        </w:rPr>
        <w:t>要求承包上述项目并修补其任何缺陷。</w:t>
      </w:r>
      <w:bookmarkEnd w:id="20"/>
    </w:p>
    <w:p>
      <w:pPr>
        <w:ind w:firstLine="420" w:firstLineChars="200"/>
        <w:rPr>
          <w:rFonts w:ascii="宋体" w:hAnsi="宋体"/>
          <w:sz w:val="21"/>
          <w:szCs w:val="21"/>
        </w:rPr>
      </w:pPr>
      <w:r>
        <w:rPr>
          <w:rFonts w:ascii="宋体" w:hAnsi="宋体"/>
          <w:sz w:val="21"/>
          <w:szCs w:val="21"/>
        </w:rPr>
        <w:t>2</w:t>
      </w:r>
      <w:r>
        <w:rPr>
          <w:rFonts w:hint="eastAsia" w:ascii="宋体" w:hAnsi="宋体"/>
          <w:sz w:val="21"/>
          <w:szCs w:val="21"/>
        </w:rPr>
        <w:t>、</w:t>
      </w:r>
      <w:bookmarkStart w:id="21" w:name="_Hlk73819847"/>
      <w:r>
        <w:rPr>
          <w:rFonts w:hint="eastAsia" w:ascii="宋体" w:hAnsi="宋体"/>
          <w:sz w:val="21"/>
          <w:szCs w:val="21"/>
          <w:lang w:eastAsia="zh-CN"/>
        </w:rPr>
        <w:t>投标（响应）</w:t>
      </w:r>
      <w:r>
        <w:rPr>
          <w:rFonts w:hint="eastAsia" w:ascii="宋体" w:hAnsi="宋体"/>
          <w:sz w:val="21"/>
          <w:szCs w:val="21"/>
        </w:rPr>
        <w:t>价格见</w:t>
      </w:r>
      <w:r>
        <w:rPr>
          <w:rFonts w:hint="eastAsia"/>
          <w:sz w:val="21"/>
          <w:szCs w:val="21"/>
          <w:lang w:eastAsia="zh-CN"/>
        </w:rPr>
        <w:t>投标（响应）</w:t>
      </w:r>
      <w:r>
        <w:rPr>
          <w:rFonts w:hint="eastAsia"/>
          <w:sz w:val="21"/>
          <w:szCs w:val="21"/>
        </w:rPr>
        <w:t>书编制软件中《开标一览表》中填写的</w:t>
      </w:r>
      <w:r>
        <w:rPr>
          <w:rFonts w:hint="eastAsia"/>
          <w:sz w:val="21"/>
          <w:szCs w:val="21"/>
          <w:lang w:eastAsia="zh-CN"/>
        </w:rPr>
        <w:t>投标（响应）</w:t>
      </w:r>
      <w:r>
        <w:rPr>
          <w:rFonts w:hint="eastAsia"/>
          <w:sz w:val="21"/>
          <w:szCs w:val="21"/>
        </w:rPr>
        <w:t>总价。</w:t>
      </w:r>
      <w:bookmarkEnd w:id="21"/>
    </w:p>
    <w:p>
      <w:pPr>
        <w:ind w:firstLine="420" w:firstLineChars="200"/>
        <w:rPr>
          <w:rFonts w:ascii="宋体" w:hAnsi="宋体"/>
          <w:sz w:val="21"/>
          <w:szCs w:val="21"/>
        </w:rPr>
      </w:pPr>
      <w:r>
        <w:rPr>
          <w:rFonts w:hint="eastAsia" w:ascii="宋体" w:hAnsi="宋体"/>
          <w:sz w:val="21"/>
          <w:szCs w:val="21"/>
        </w:rPr>
        <w:t>3、如果我单位</w:t>
      </w:r>
      <w:r>
        <w:rPr>
          <w:rFonts w:hint="eastAsia" w:ascii="宋体" w:hAnsi="宋体"/>
          <w:sz w:val="21"/>
          <w:szCs w:val="21"/>
          <w:lang w:eastAsia="zh-CN"/>
        </w:rPr>
        <w:t>中标（成交）</w:t>
      </w:r>
      <w:r>
        <w:rPr>
          <w:rFonts w:hint="eastAsia" w:ascii="宋体" w:hAnsi="宋体"/>
          <w:sz w:val="21"/>
          <w:szCs w:val="21"/>
        </w:rPr>
        <w:t>，我单位将按照</w:t>
      </w:r>
      <w:r>
        <w:rPr>
          <w:rFonts w:hint="eastAsia" w:ascii="宋体" w:hAnsi="宋体"/>
          <w:sz w:val="21"/>
          <w:szCs w:val="21"/>
          <w:lang w:eastAsia="zh-CN"/>
        </w:rPr>
        <w:t>征集文件</w:t>
      </w:r>
      <w:r>
        <w:rPr>
          <w:rFonts w:hint="eastAsia" w:ascii="宋体" w:hAnsi="宋体"/>
          <w:sz w:val="21"/>
          <w:szCs w:val="21"/>
        </w:rPr>
        <w:t>的要求足额提交履约担保。</w:t>
      </w:r>
    </w:p>
    <w:p>
      <w:pPr>
        <w:ind w:firstLine="420" w:firstLineChars="200"/>
        <w:rPr>
          <w:rFonts w:ascii="宋体" w:hAnsi="宋体"/>
          <w:sz w:val="21"/>
          <w:szCs w:val="21"/>
        </w:rPr>
      </w:pPr>
      <w:r>
        <w:rPr>
          <w:rFonts w:hint="eastAsia" w:ascii="宋体" w:hAnsi="宋体"/>
          <w:sz w:val="21"/>
          <w:szCs w:val="21"/>
        </w:rPr>
        <w:t>4、我单位同意所递交的</w:t>
      </w:r>
      <w:r>
        <w:rPr>
          <w:rFonts w:hint="eastAsia" w:ascii="宋体" w:hAnsi="宋体"/>
          <w:sz w:val="21"/>
          <w:szCs w:val="21"/>
          <w:lang w:eastAsia="zh-CN"/>
        </w:rPr>
        <w:t>投标（响应）文件</w:t>
      </w:r>
      <w:r>
        <w:rPr>
          <w:rFonts w:hint="eastAsia" w:ascii="宋体" w:hAnsi="宋体"/>
          <w:sz w:val="21"/>
          <w:szCs w:val="21"/>
        </w:rPr>
        <w:t>在“对通用条款的补充内容”中明确的</w:t>
      </w:r>
      <w:r>
        <w:rPr>
          <w:rFonts w:hint="eastAsia" w:ascii="宋体" w:hAnsi="宋体"/>
          <w:sz w:val="21"/>
          <w:szCs w:val="21"/>
          <w:lang w:eastAsia="zh-CN"/>
        </w:rPr>
        <w:t>投标（响应）</w:t>
      </w:r>
      <w:r>
        <w:rPr>
          <w:rFonts w:hint="eastAsia" w:ascii="宋体" w:hAnsi="宋体"/>
          <w:sz w:val="21"/>
          <w:szCs w:val="21"/>
        </w:rPr>
        <w:t>有效期内有效，在此期间内我单位的</w:t>
      </w:r>
      <w:r>
        <w:rPr>
          <w:rFonts w:hint="eastAsia" w:ascii="宋体" w:hAnsi="宋体"/>
          <w:sz w:val="21"/>
          <w:szCs w:val="21"/>
          <w:lang w:eastAsia="zh-CN"/>
        </w:rPr>
        <w:t>投标（响应）</w:t>
      </w:r>
      <w:r>
        <w:rPr>
          <w:rFonts w:hint="eastAsia" w:ascii="宋体" w:hAnsi="宋体"/>
          <w:sz w:val="21"/>
          <w:szCs w:val="21"/>
        </w:rPr>
        <w:t>有可能</w:t>
      </w:r>
      <w:r>
        <w:rPr>
          <w:rFonts w:hint="eastAsia" w:ascii="宋体" w:hAnsi="宋体"/>
          <w:sz w:val="21"/>
          <w:szCs w:val="21"/>
          <w:lang w:eastAsia="zh-CN"/>
        </w:rPr>
        <w:t>中标（成交）</w:t>
      </w:r>
      <w:r>
        <w:rPr>
          <w:rFonts w:hint="eastAsia" w:ascii="宋体" w:hAnsi="宋体"/>
          <w:sz w:val="21"/>
          <w:szCs w:val="21"/>
        </w:rPr>
        <w:t>，我方将受此约束。</w:t>
      </w:r>
    </w:p>
    <w:p>
      <w:pPr>
        <w:ind w:firstLine="420" w:firstLineChars="200"/>
        <w:rPr>
          <w:rFonts w:ascii="宋体" w:hAnsi="宋体"/>
          <w:sz w:val="21"/>
          <w:szCs w:val="21"/>
        </w:rPr>
      </w:pPr>
      <w:r>
        <w:rPr>
          <w:rFonts w:hint="eastAsia" w:ascii="宋体" w:hAnsi="宋体"/>
          <w:sz w:val="21"/>
          <w:szCs w:val="21"/>
        </w:rPr>
        <w:t>5、除非另外达成协议并生效，贵单位的</w:t>
      </w:r>
      <w:r>
        <w:rPr>
          <w:rFonts w:hint="eastAsia" w:ascii="宋体" w:hAnsi="宋体"/>
          <w:sz w:val="21"/>
          <w:szCs w:val="21"/>
          <w:lang w:eastAsia="zh-CN"/>
        </w:rPr>
        <w:t>中标（成交）</w:t>
      </w:r>
      <w:r>
        <w:rPr>
          <w:rFonts w:hint="eastAsia" w:ascii="宋体" w:hAnsi="宋体"/>
          <w:sz w:val="21"/>
          <w:szCs w:val="21"/>
        </w:rPr>
        <w:t>通知书和本</w:t>
      </w:r>
      <w:r>
        <w:rPr>
          <w:rFonts w:hint="eastAsia" w:ascii="宋体" w:hAnsi="宋体"/>
          <w:sz w:val="21"/>
          <w:szCs w:val="21"/>
          <w:lang w:eastAsia="zh-CN"/>
        </w:rPr>
        <w:t>投标（响应）文件</w:t>
      </w:r>
      <w:r>
        <w:rPr>
          <w:rFonts w:hint="eastAsia" w:ascii="宋体" w:hAnsi="宋体"/>
          <w:sz w:val="21"/>
          <w:szCs w:val="21"/>
        </w:rPr>
        <w:t>将构成合同的重要内容。</w:t>
      </w:r>
    </w:p>
    <w:p>
      <w:pPr>
        <w:ind w:left="420" w:leftChars="200" w:firstLine="0" w:firstLineChars="0"/>
        <w:rPr>
          <w:rFonts w:hint="eastAsia" w:ascii="宋体" w:hAnsi="宋体"/>
          <w:sz w:val="21"/>
          <w:szCs w:val="21"/>
        </w:rPr>
      </w:pPr>
      <w:r>
        <w:rPr>
          <w:rFonts w:hint="eastAsia" w:ascii="宋体" w:hAnsi="宋体"/>
          <w:sz w:val="21"/>
          <w:szCs w:val="21"/>
        </w:rPr>
        <w:t>6、我单位理解贵单位将不受必须接受所收到的最低报价或其它任何</w:t>
      </w:r>
      <w:r>
        <w:rPr>
          <w:rFonts w:hint="eastAsia" w:ascii="宋体" w:hAnsi="宋体"/>
          <w:sz w:val="21"/>
          <w:szCs w:val="21"/>
          <w:lang w:eastAsia="zh-CN"/>
        </w:rPr>
        <w:t>投标（响应）文件</w:t>
      </w:r>
      <w:r>
        <w:rPr>
          <w:rFonts w:hint="eastAsia" w:ascii="宋体" w:hAnsi="宋体"/>
          <w:sz w:val="21"/>
          <w:szCs w:val="21"/>
        </w:rPr>
        <w:t>的约束。</w:t>
      </w:r>
      <w:bookmarkEnd w:id="19"/>
    </w:p>
    <w:p>
      <w:pPr>
        <w:ind w:left="420" w:leftChars="200" w:firstLine="0" w:firstLineChars="0"/>
        <w:rPr>
          <w:rFonts w:ascii="宋体" w:hAnsi="宋体"/>
          <w:b/>
          <w:sz w:val="21"/>
          <w:szCs w:val="21"/>
        </w:rPr>
      </w:pPr>
      <w:r>
        <w:rPr>
          <w:rFonts w:hint="eastAsia" w:ascii="宋体" w:hAnsi="宋体"/>
          <w:b/>
          <w:sz w:val="21"/>
          <w:szCs w:val="21"/>
        </w:rPr>
        <w:t>7</w:t>
      </w:r>
      <w:r>
        <w:rPr>
          <w:rFonts w:ascii="宋体" w:hAnsi="宋体"/>
          <w:b/>
          <w:sz w:val="21"/>
          <w:szCs w:val="21"/>
        </w:rPr>
        <w:t>、如我单位提交样品，且未在规定时间内取回样品的，视同放弃取回，同意深圳公共资源交易中心对我单位提交的样品进行清理。</w:t>
      </w:r>
    </w:p>
    <w:p>
      <w:pPr>
        <w:ind w:left="420" w:leftChars="200" w:firstLine="210" w:firstLineChars="100"/>
        <w:rPr>
          <w:rFonts w:hint="eastAsia"/>
          <w:sz w:val="21"/>
          <w:szCs w:val="21"/>
        </w:rPr>
      </w:pPr>
    </w:p>
    <w:p>
      <w:pPr>
        <w:ind w:left="420" w:leftChars="200" w:firstLine="210" w:firstLineChars="100"/>
        <w:rPr>
          <w:rFonts w:hint="eastAsia"/>
          <w:sz w:val="21"/>
          <w:szCs w:val="21"/>
          <w:u w:val="none"/>
          <w:lang w:eastAsia="zh-CN"/>
        </w:rPr>
      </w:pPr>
      <w:r>
        <w:rPr>
          <w:rFonts w:hint="eastAsia"/>
          <w:sz w:val="21"/>
          <w:szCs w:val="21"/>
          <w:lang w:eastAsia="zh-CN"/>
        </w:rPr>
        <w:t>供应商</w:t>
      </w:r>
      <w:r>
        <w:rPr>
          <w:rFonts w:hint="eastAsia"/>
          <w:sz w:val="21"/>
          <w:szCs w:val="21"/>
        </w:rPr>
        <w:t>：</w:t>
      </w:r>
      <w:r>
        <w:rPr>
          <w:rFonts w:hint="eastAsia"/>
          <w:sz w:val="21"/>
          <w:szCs w:val="21"/>
          <w:u w:val="thick"/>
        </w:rPr>
        <w:t xml:space="preserve">       </w:t>
      </w:r>
      <w:r>
        <w:rPr>
          <w:rFonts w:hint="eastAsia"/>
          <w:sz w:val="21"/>
          <w:szCs w:val="21"/>
          <w:u w:val="thick"/>
          <w:lang w:val="en-US" w:eastAsia="zh-CN"/>
        </w:rPr>
        <w:t xml:space="preserve"> </w:t>
      </w:r>
      <w:r>
        <w:rPr>
          <w:rFonts w:hint="eastAsia"/>
          <w:sz w:val="21"/>
          <w:szCs w:val="21"/>
          <w:u w:val="thick"/>
        </w:rPr>
        <w:t xml:space="preserve"> </w:t>
      </w:r>
      <w:r>
        <w:rPr>
          <w:rFonts w:hint="eastAsia"/>
          <w:sz w:val="21"/>
          <w:szCs w:val="21"/>
          <w:u w:val="thick"/>
          <w:lang w:val="en-US" w:eastAsia="zh-CN"/>
        </w:rPr>
        <w:t xml:space="preserve">    </w:t>
      </w:r>
      <w:r>
        <w:rPr>
          <w:rFonts w:hint="eastAsia"/>
          <w:sz w:val="21"/>
          <w:szCs w:val="21"/>
          <w:lang w:eastAsia="zh-CN"/>
        </w:rPr>
        <w:t>；</w:t>
      </w:r>
      <w:r>
        <w:rPr>
          <w:rFonts w:hint="eastAsia"/>
          <w:sz w:val="21"/>
          <w:szCs w:val="21"/>
          <w:lang w:val="en-US" w:eastAsia="zh-CN"/>
        </w:rPr>
        <w:t xml:space="preserve">   </w:t>
      </w:r>
      <w:r>
        <w:rPr>
          <w:rFonts w:hint="eastAsia"/>
          <w:sz w:val="21"/>
          <w:szCs w:val="21"/>
        </w:rPr>
        <w:t>单位地址：</w:t>
      </w:r>
      <w:r>
        <w:rPr>
          <w:rFonts w:hint="eastAsia"/>
          <w:sz w:val="21"/>
          <w:szCs w:val="21"/>
          <w:u w:val="thick"/>
        </w:rPr>
        <w:t xml:space="preserve">    </w:t>
      </w:r>
      <w:r>
        <w:rPr>
          <w:rFonts w:hint="eastAsia"/>
          <w:sz w:val="21"/>
          <w:szCs w:val="21"/>
          <w:u w:val="thick"/>
          <w:lang w:val="en-US" w:eastAsia="zh-CN"/>
        </w:rPr>
        <w:t xml:space="preserve">  </w:t>
      </w:r>
      <w:r>
        <w:rPr>
          <w:rFonts w:hint="eastAsia"/>
          <w:sz w:val="21"/>
          <w:szCs w:val="21"/>
          <w:u w:val="thick"/>
        </w:rPr>
        <w:t xml:space="preserve">  </w:t>
      </w:r>
      <w:r>
        <w:rPr>
          <w:rFonts w:hint="eastAsia"/>
          <w:sz w:val="21"/>
          <w:szCs w:val="21"/>
          <w:u w:val="thick"/>
          <w:lang w:val="en-US" w:eastAsia="zh-CN"/>
        </w:rPr>
        <w:t xml:space="preserve">    </w:t>
      </w:r>
      <w:r>
        <w:rPr>
          <w:rFonts w:hint="eastAsia"/>
          <w:sz w:val="21"/>
          <w:szCs w:val="21"/>
          <w:u w:val="thick"/>
        </w:rPr>
        <w:t xml:space="preserve">    </w:t>
      </w:r>
      <w:r>
        <w:rPr>
          <w:rFonts w:hint="eastAsia"/>
          <w:sz w:val="21"/>
          <w:szCs w:val="21"/>
          <w:u w:val="none"/>
          <w:lang w:eastAsia="zh-CN"/>
        </w:rPr>
        <w:t>；</w:t>
      </w:r>
    </w:p>
    <w:p>
      <w:pPr>
        <w:ind w:left="420" w:leftChars="200" w:firstLine="210" w:firstLineChars="100"/>
        <w:rPr>
          <w:rFonts w:hint="eastAsia"/>
          <w:sz w:val="21"/>
          <w:szCs w:val="21"/>
          <w:u w:val="none"/>
          <w:lang w:eastAsia="zh-CN"/>
        </w:rPr>
      </w:pPr>
      <w:r>
        <w:rPr>
          <w:rFonts w:hint="eastAsia"/>
          <w:sz w:val="21"/>
          <w:szCs w:val="21"/>
        </w:rPr>
        <w:t>法定代表人（负责人）或其</w:t>
      </w:r>
      <w:r>
        <w:rPr>
          <w:rFonts w:hint="eastAsia"/>
          <w:sz w:val="21"/>
          <w:szCs w:val="21"/>
          <w:lang w:val="en-US" w:eastAsia="zh-CN"/>
        </w:rPr>
        <w:t>授权</w:t>
      </w:r>
      <w:r>
        <w:rPr>
          <w:rFonts w:hint="eastAsia"/>
          <w:sz w:val="21"/>
          <w:szCs w:val="21"/>
        </w:rPr>
        <w:t>委托代理人：</w:t>
      </w:r>
      <w:r>
        <w:rPr>
          <w:rFonts w:hint="eastAsia"/>
          <w:sz w:val="21"/>
          <w:szCs w:val="21"/>
          <w:u w:val="thick"/>
        </w:rPr>
        <w:t xml:space="preserve"> </w:t>
      </w:r>
      <w:r>
        <w:rPr>
          <w:rFonts w:hint="eastAsia"/>
          <w:sz w:val="21"/>
          <w:szCs w:val="21"/>
          <w:u w:val="thick"/>
          <w:lang w:val="en-US" w:eastAsia="zh-CN"/>
        </w:rPr>
        <w:t xml:space="preserve">   </w:t>
      </w:r>
      <w:r>
        <w:rPr>
          <w:rFonts w:hint="eastAsia"/>
          <w:sz w:val="21"/>
          <w:szCs w:val="21"/>
          <w:u w:val="thick"/>
        </w:rPr>
        <w:t xml:space="preserve">     </w:t>
      </w:r>
      <w:r>
        <w:rPr>
          <w:rFonts w:hint="eastAsia"/>
          <w:sz w:val="21"/>
          <w:szCs w:val="21"/>
          <w:u w:val="thick"/>
          <w:lang w:val="en-US" w:eastAsia="zh-CN"/>
        </w:rPr>
        <w:t xml:space="preserve">  </w:t>
      </w:r>
      <w:r>
        <w:rPr>
          <w:rFonts w:hint="eastAsia"/>
          <w:sz w:val="21"/>
          <w:szCs w:val="21"/>
          <w:u w:val="none"/>
          <w:lang w:eastAsia="zh-CN"/>
        </w:rPr>
        <w:t>；</w:t>
      </w:r>
    </w:p>
    <w:p>
      <w:pPr>
        <w:ind w:left="420" w:leftChars="200" w:firstLine="210" w:firstLineChars="100"/>
        <w:rPr>
          <w:rFonts w:hint="eastAsia"/>
          <w:sz w:val="21"/>
          <w:szCs w:val="21"/>
          <w:u w:val="none"/>
        </w:rPr>
      </w:pPr>
      <w:r>
        <w:rPr>
          <w:rFonts w:hint="eastAsia"/>
          <w:sz w:val="21"/>
          <w:szCs w:val="21"/>
        </w:rPr>
        <w:t>电话</w:t>
      </w:r>
      <w:r>
        <w:rPr>
          <w:rFonts w:hint="eastAsia"/>
          <w:sz w:val="21"/>
          <w:szCs w:val="21"/>
          <w:u w:val="none"/>
        </w:rPr>
        <w:t>：</w:t>
      </w:r>
      <w:r>
        <w:rPr>
          <w:rFonts w:hint="eastAsia"/>
          <w:sz w:val="21"/>
          <w:szCs w:val="21"/>
          <w:u w:val="thick"/>
        </w:rPr>
        <w:t xml:space="preserve">                            </w:t>
      </w:r>
      <w:r>
        <w:rPr>
          <w:rFonts w:hint="eastAsia"/>
          <w:sz w:val="21"/>
          <w:szCs w:val="21"/>
          <w:u w:val="none"/>
          <w:lang w:eastAsia="zh-CN"/>
        </w:rPr>
        <w:t>；</w:t>
      </w:r>
      <w:r>
        <w:rPr>
          <w:rFonts w:hint="eastAsia"/>
          <w:sz w:val="21"/>
          <w:szCs w:val="21"/>
          <w:u w:val="none"/>
        </w:rPr>
        <w:t xml:space="preserve">     </w:t>
      </w:r>
    </w:p>
    <w:p>
      <w:pPr>
        <w:ind w:left="420" w:leftChars="200" w:firstLine="210" w:firstLineChars="100"/>
        <w:rPr>
          <w:sz w:val="24"/>
        </w:rPr>
      </w:pPr>
      <w:r>
        <w:rPr>
          <w:rFonts w:hint="eastAsia" w:ascii="宋体" w:hAnsi="宋体"/>
          <w:sz w:val="21"/>
          <w:szCs w:val="21"/>
        </w:rPr>
        <w:t>日期：</w:t>
      </w:r>
      <w:r>
        <w:rPr>
          <w:rFonts w:hint="eastAsia" w:ascii="宋体" w:hAnsi="宋体"/>
          <w:sz w:val="21"/>
          <w:szCs w:val="21"/>
          <w:u w:val="thick"/>
        </w:rPr>
        <w:t xml:space="preserve">       </w:t>
      </w:r>
      <w:r>
        <w:rPr>
          <w:rFonts w:hint="eastAsia" w:ascii="宋体" w:hAnsi="宋体"/>
          <w:sz w:val="21"/>
          <w:szCs w:val="21"/>
        </w:rPr>
        <w:t>年</w:t>
      </w:r>
      <w:r>
        <w:rPr>
          <w:rFonts w:hint="eastAsia" w:ascii="宋体" w:hAnsi="宋体"/>
          <w:sz w:val="21"/>
          <w:szCs w:val="21"/>
          <w:u w:val="thick"/>
        </w:rPr>
        <w:t xml:space="preserve">     </w:t>
      </w:r>
      <w:r>
        <w:rPr>
          <w:rFonts w:hint="eastAsia" w:ascii="宋体" w:hAnsi="宋体"/>
          <w:sz w:val="21"/>
          <w:szCs w:val="21"/>
        </w:rPr>
        <w:t>月</w:t>
      </w:r>
      <w:r>
        <w:rPr>
          <w:rFonts w:hint="eastAsia" w:ascii="宋体" w:hAnsi="宋体"/>
          <w:sz w:val="21"/>
          <w:szCs w:val="21"/>
          <w:u w:val="thick"/>
        </w:rPr>
        <w:t xml:space="preserve">  </w:t>
      </w:r>
      <w:r>
        <w:rPr>
          <w:rFonts w:hint="eastAsia" w:ascii="宋体" w:hAnsi="宋体"/>
          <w:sz w:val="21"/>
          <w:szCs w:val="21"/>
          <w:u w:val="thick"/>
          <w:lang w:val="en-US" w:eastAsia="zh-CN"/>
        </w:rPr>
        <w:t xml:space="preserve"> </w:t>
      </w:r>
      <w:r>
        <w:rPr>
          <w:rFonts w:hint="eastAsia" w:ascii="宋体" w:hAnsi="宋体"/>
          <w:sz w:val="21"/>
          <w:szCs w:val="21"/>
          <w:u w:val="thick"/>
        </w:rPr>
        <w:t xml:space="preserve">  </w:t>
      </w:r>
      <w:r>
        <w:rPr>
          <w:rFonts w:hint="eastAsia" w:ascii="宋体" w:hAnsi="宋体"/>
          <w:sz w:val="21"/>
          <w:szCs w:val="21"/>
        </w:rPr>
        <w:t>日</w:t>
      </w:r>
      <w:r>
        <w:rPr>
          <w:rFonts w:hint="eastAsia"/>
          <w:sz w:val="21"/>
          <w:szCs w:val="21"/>
        </w:rPr>
        <w:t xml:space="preserve">   </w:t>
      </w:r>
      <w:r>
        <w:rPr>
          <w:rFonts w:hint="eastAsia"/>
          <w:sz w:val="24"/>
        </w:rPr>
        <w:t xml:space="preserve">                               </w:t>
      </w:r>
    </w:p>
    <w:p>
      <w:pPr>
        <w:ind w:left="420" w:leftChars="200"/>
        <w:rPr>
          <w:sz w:val="24"/>
        </w:rPr>
      </w:pPr>
      <w:r>
        <w:rPr>
          <w:rFonts w:hint="eastAsia"/>
          <w:sz w:val="24"/>
        </w:rPr>
        <w:t xml:space="preserve">                       </w:t>
      </w:r>
    </w:p>
    <w:p>
      <w:pPr>
        <w:keepNext/>
        <w:keepLines/>
        <w:pageBreakBefore/>
        <w:widowControl w:val="0"/>
        <w:kinsoku/>
        <w:wordWrap/>
        <w:overflowPunct/>
        <w:topLinePunct w:val="0"/>
        <w:autoSpaceDE/>
        <w:autoSpaceDN/>
        <w:bidi w:val="0"/>
        <w:adjustRightInd w:val="0"/>
        <w:snapToGrid w:val="0"/>
        <w:spacing w:line="240" w:lineRule="exact"/>
        <w:jc w:val="center"/>
        <w:textAlignment w:val="baseline"/>
        <w:outlineLvl w:val="3"/>
        <w:rPr>
          <w:rFonts w:hint="eastAsia" w:ascii="宋体" w:hAnsi="宋体" w:eastAsia="宋体" w:cs="Times New Roman"/>
          <w:b/>
          <w:bCs/>
          <w:kern w:val="0"/>
          <w:sz w:val="24"/>
          <w:szCs w:val="20"/>
          <w:lang w:eastAsia="zh-CN"/>
        </w:rPr>
      </w:pPr>
      <w:r>
        <w:rPr>
          <w:rFonts w:hint="eastAsia" w:ascii="宋体" w:hAnsi="宋体" w:eastAsia="宋体" w:cs="Times New Roman"/>
          <w:b/>
          <w:bCs/>
          <w:kern w:val="0"/>
          <w:sz w:val="24"/>
          <w:szCs w:val="20"/>
        </w:rPr>
        <w:t>2.</w:t>
      </w:r>
      <w:r>
        <w:rPr>
          <w:rFonts w:hint="eastAsia" w:ascii="宋体" w:hAnsi="宋体" w:eastAsia="宋体" w:cs="Times New Roman"/>
          <w:b/>
          <w:bCs/>
          <w:kern w:val="0"/>
          <w:sz w:val="24"/>
          <w:szCs w:val="20"/>
          <w:lang w:eastAsia="zh-CN"/>
        </w:rPr>
        <w:t>自行采购投标（响应）及履约承诺函</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pPr>
        <w:keepNext w:val="0"/>
        <w:keepLines w:val="0"/>
        <w:pageBreakBefore w:val="0"/>
        <w:widowControl w:val="0"/>
        <w:kinsoku/>
        <w:wordWrap/>
        <w:overflowPunct/>
        <w:topLinePunct w:val="0"/>
        <w:autoSpaceDE/>
        <w:autoSpaceDN/>
        <w:bidi w:val="0"/>
        <w:adjustRightInd/>
        <w:snapToGrid/>
        <w:spacing w:line="240" w:lineRule="exact"/>
        <w:ind w:right="-815" w:firstLine="420" w:firstLineChars="200"/>
        <w:textAlignment w:val="auto"/>
        <w:rPr>
          <w:rFonts w:ascii="宋体" w:hAnsi="宋体"/>
          <w:szCs w:val="21"/>
        </w:rPr>
      </w:pPr>
      <w:r>
        <w:rPr>
          <w:rFonts w:hint="eastAsia" w:ascii="宋体" w:hAnsi="宋体"/>
          <w:szCs w:val="21"/>
        </w:rPr>
        <w:t>我单位承诺：</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szCs w:val="21"/>
        </w:rPr>
      </w:pPr>
      <w:r>
        <w:rPr>
          <w:rFonts w:hint="eastAsia" w:ascii="宋体" w:hAnsi="宋体"/>
          <w:szCs w:val="21"/>
        </w:rPr>
        <w:t>1.我单位参与本项目</w:t>
      </w:r>
      <w:r>
        <w:rPr>
          <w:rFonts w:hint="eastAsia" w:ascii="宋体" w:hAnsi="宋体"/>
        </w:rPr>
        <w:t>所</w:t>
      </w:r>
      <w:r>
        <w:rPr>
          <w:rFonts w:hint="eastAsia" w:ascii="宋体" w:hAnsi="宋体"/>
          <w:lang w:eastAsia="zh-CN"/>
        </w:rPr>
        <w:t>投标（响应）</w:t>
      </w:r>
      <w:r>
        <w:rPr>
          <w:rFonts w:hint="eastAsia" w:ascii="宋体" w:hAnsi="宋体"/>
        </w:rPr>
        <w:t>的货物、工程或服务，不存在侵犯知识产权的情况。</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szCs w:val="21"/>
        </w:rPr>
      </w:pPr>
      <w:r>
        <w:rPr>
          <w:rFonts w:hint="eastAsia" w:ascii="宋体" w:hAnsi="宋体"/>
          <w:szCs w:val="21"/>
        </w:rPr>
        <w:t>2.我单位参与本项目</w:t>
      </w:r>
      <w:r>
        <w:rPr>
          <w:rFonts w:hint="eastAsia"/>
        </w:rPr>
        <w:t>政府采购活动时不存在被有关部门禁止参与政府采购</w:t>
      </w:r>
      <w:r>
        <w:rPr>
          <w:rFonts w:hint="eastAsia"/>
          <w:lang w:eastAsia="zh-CN"/>
        </w:rPr>
        <w:t>（</w:t>
      </w:r>
      <w:r>
        <w:rPr>
          <w:rFonts w:hint="eastAsia"/>
          <w:lang w:val="en-US" w:eastAsia="zh-CN"/>
        </w:rPr>
        <w:t>自行采购</w:t>
      </w:r>
      <w:r>
        <w:rPr>
          <w:rFonts w:hint="eastAsia"/>
          <w:lang w:eastAsia="zh-CN"/>
        </w:rPr>
        <w:t>）</w:t>
      </w:r>
      <w:r>
        <w:rPr>
          <w:rFonts w:hint="eastAsia"/>
        </w:rPr>
        <w:t>活动且在有效期内的情况。</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szCs w:val="21"/>
        </w:rPr>
      </w:pPr>
      <w:r>
        <w:rPr>
          <w:rFonts w:hint="eastAsia" w:ascii="宋体" w:hAnsi="宋体"/>
          <w:szCs w:val="21"/>
        </w:rPr>
        <w:t>3.我单位具备《中华人民共和国政府采购法》第二十二条第一款规定的六项条件。</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szCs w:val="21"/>
        </w:rPr>
      </w:pPr>
      <w:r>
        <w:rPr>
          <w:rFonts w:hint="eastAsia" w:ascii="宋体" w:hAnsi="宋体"/>
          <w:szCs w:val="21"/>
          <w:lang w:val="en-US" w:eastAsia="zh-CN"/>
        </w:rPr>
        <w:t>6</w:t>
      </w:r>
      <w:r>
        <w:rPr>
          <w:rFonts w:hint="eastAsia" w:ascii="宋体" w:hAnsi="宋体"/>
          <w:szCs w:val="21"/>
        </w:rPr>
        <w:t>.我单位参与该项目</w:t>
      </w:r>
      <w:r>
        <w:rPr>
          <w:rFonts w:hint="eastAsia" w:ascii="宋体" w:hAnsi="宋体"/>
          <w:szCs w:val="21"/>
          <w:lang w:eastAsia="zh-CN"/>
        </w:rPr>
        <w:t>投标（响应）</w:t>
      </w:r>
      <w:r>
        <w:rPr>
          <w:rFonts w:hint="eastAsia" w:ascii="宋体" w:hAnsi="宋体"/>
          <w:szCs w:val="21"/>
        </w:rPr>
        <w:t>，严格遵守政府采购相关法律，不造假，不围标、串标、陪标。我单位已清楚，如违反上述要求，</w:t>
      </w:r>
      <w:r>
        <w:rPr>
          <w:rFonts w:hint="eastAsia" w:ascii="宋体" w:hAnsi="宋体"/>
          <w:szCs w:val="21"/>
          <w:lang w:eastAsia="zh-CN"/>
        </w:rPr>
        <w:t>投标（响应）</w:t>
      </w:r>
      <w:r>
        <w:rPr>
          <w:rFonts w:hint="eastAsia" w:ascii="宋体" w:hAnsi="宋体"/>
          <w:szCs w:val="21"/>
        </w:rPr>
        <w:t>将作无效处理，被列入不良记录名单并在网上曝光，同时将被提请政府采购</w:t>
      </w:r>
      <w:r>
        <w:rPr>
          <w:rFonts w:hint="eastAsia" w:ascii="宋体" w:hAnsi="宋体"/>
          <w:szCs w:val="21"/>
          <w:lang w:eastAsia="zh-CN"/>
        </w:rPr>
        <w:t>（</w:t>
      </w:r>
      <w:r>
        <w:rPr>
          <w:rFonts w:hint="eastAsia" w:ascii="宋体" w:hAnsi="宋体"/>
          <w:szCs w:val="21"/>
          <w:lang w:val="en-US" w:eastAsia="zh-CN"/>
        </w:rPr>
        <w:t>自行采购</w:t>
      </w:r>
      <w:r>
        <w:rPr>
          <w:rFonts w:hint="eastAsia" w:ascii="宋体" w:hAnsi="宋体"/>
          <w:szCs w:val="21"/>
          <w:lang w:eastAsia="zh-CN"/>
        </w:rPr>
        <w:t>）</w:t>
      </w:r>
      <w:r>
        <w:rPr>
          <w:rFonts w:hint="eastAsia" w:ascii="宋体" w:hAnsi="宋体"/>
          <w:szCs w:val="21"/>
        </w:rPr>
        <w:t>主管部门给予一定年限内禁止参与政府采购</w:t>
      </w:r>
      <w:r>
        <w:rPr>
          <w:rFonts w:hint="eastAsia" w:ascii="宋体" w:hAnsi="宋体"/>
          <w:szCs w:val="21"/>
          <w:lang w:eastAsia="zh-CN"/>
        </w:rPr>
        <w:t>（</w:t>
      </w:r>
      <w:r>
        <w:rPr>
          <w:rFonts w:hint="eastAsia" w:ascii="宋体" w:hAnsi="宋体"/>
          <w:szCs w:val="21"/>
          <w:lang w:val="en-US" w:eastAsia="zh-CN"/>
        </w:rPr>
        <w:t>自行采购</w:t>
      </w:r>
      <w:r>
        <w:rPr>
          <w:rFonts w:hint="eastAsia" w:ascii="宋体" w:hAnsi="宋体"/>
          <w:szCs w:val="21"/>
          <w:lang w:eastAsia="zh-CN"/>
        </w:rPr>
        <w:t>）</w:t>
      </w:r>
      <w:r>
        <w:rPr>
          <w:rFonts w:hint="eastAsia" w:ascii="宋体" w:hAnsi="宋体"/>
          <w:szCs w:val="21"/>
        </w:rPr>
        <w:t>活动或其他处罚。</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szCs w:val="21"/>
        </w:rPr>
      </w:pPr>
      <w:r>
        <w:rPr>
          <w:rFonts w:hint="eastAsia" w:ascii="宋体" w:hAnsi="宋体"/>
          <w:szCs w:val="21"/>
          <w:lang w:val="en-US" w:eastAsia="zh-CN"/>
        </w:rPr>
        <w:t>7</w:t>
      </w:r>
      <w:r>
        <w:rPr>
          <w:rFonts w:hint="eastAsia" w:ascii="宋体" w:hAnsi="宋体"/>
          <w:szCs w:val="21"/>
        </w:rPr>
        <w:t>.我单位如果</w:t>
      </w:r>
      <w:r>
        <w:rPr>
          <w:rFonts w:hint="eastAsia" w:ascii="宋体" w:hAnsi="宋体"/>
          <w:szCs w:val="21"/>
          <w:lang w:eastAsia="zh-CN"/>
        </w:rPr>
        <w:t>中标（成交）</w:t>
      </w:r>
      <w:r>
        <w:rPr>
          <w:rFonts w:hint="eastAsia" w:ascii="宋体" w:hAnsi="宋体"/>
          <w:szCs w:val="21"/>
        </w:rPr>
        <w:t>，做到守信，不偷工减料，依照本项目</w:t>
      </w:r>
      <w:r>
        <w:rPr>
          <w:rFonts w:hint="eastAsia" w:ascii="宋体" w:hAnsi="宋体"/>
          <w:szCs w:val="21"/>
          <w:lang w:eastAsia="zh-CN"/>
        </w:rPr>
        <w:t>征集文件</w:t>
      </w:r>
      <w:r>
        <w:rPr>
          <w:rFonts w:hint="eastAsia" w:ascii="宋体" w:hAnsi="宋体"/>
          <w:szCs w:val="21"/>
        </w:rPr>
        <w:t>需求内容、签署的采购合同及本单位在</w:t>
      </w:r>
      <w:r>
        <w:rPr>
          <w:rFonts w:hint="eastAsia" w:ascii="宋体" w:hAnsi="宋体"/>
          <w:szCs w:val="21"/>
          <w:lang w:eastAsia="zh-CN"/>
        </w:rPr>
        <w:t>投标（响应）</w:t>
      </w:r>
      <w:r>
        <w:rPr>
          <w:rFonts w:hint="eastAsia" w:ascii="宋体" w:hAnsi="宋体"/>
          <w:szCs w:val="21"/>
        </w:rPr>
        <w:t>中所作的一切承诺履约。我单位对本项目的报价负责，</w:t>
      </w:r>
      <w:r>
        <w:rPr>
          <w:rFonts w:hint="eastAsia" w:ascii="宋体" w:hAnsi="宋体"/>
          <w:szCs w:val="21"/>
          <w:lang w:eastAsia="zh-CN"/>
        </w:rPr>
        <w:t>中标（成交）</w:t>
      </w:r>
      <w:r>
        <w:rPr>
          <w:rFonts w:hint="eastAsia" w:ascii="宋体" w:hAnsi="宋体"/>
          <w:szCs w:val="21"/>
        </w:rPr>
        <w:t>后将严格按照本项目</w:t>
      </w:r>
      <w:r>
        <w:rPr>
          <w:rFonts w:hint="eastAsia" w:ascii="宋体" w:hAnsi="宋体"/>
          <w:szCs w:val="21"/>
          <w:lang w:eastAsia="zh-CN"/>
        </w:rPr>
        <w:t>征集文件</w:t>
      </w:r>
      <w:r>
        <w:rPr>
          <w:rFonts w:hint="eastAsia" w:ascii="宋体" w:hAnsi="宋体"/>
          <w:szCs w:val="21"/>
        </w:rPr>
        <w:t>需求、签署的采购合同及我单位在</w:t>
      </w:r>
      <w:r>
        <w:rPr>
          <w:rFonts w:hint="eastAsia" w:ascii="宋体" w:hAnsi="宋体"/>
          <w:szCs w:val="21"/>
          <w:lang w:eastAsia="zh-CN"/>
        </w:rPr>
        <w:t>投标（响应）</w:t>
      </w:r>
      <w:r>
        <w:rPr>
          <w:rFonts w:hint="eastAsia" w:ascii="宋体" w:hAnsi="宋体"/>
          <w:szCs w:val="21"/>
        </w:rPr>
        <w:t>中所作的全部承诺履行。</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szCs w:val="21"/>
        </w:rPr>
      </w:pPr>
      <w:r>
        <w:rPr>
          <w:rFonts w:hint="eastAsia" w:ascii="宋体" w:hAnsi="宋体"/>
          <w:szCs w:val="21"/>
        </w:rPr>
        <w:t>我单位清楚，若以“报价太低而无法履约”为理由放弃本项目</w:t>
      </w:r>
      <w:r>
        <w:rPr>
          <w:rFonts w:hint="eastAsia" w:ascii="宋体" w:hAnsi="宋体"/>
          <w:szCs w:val="21"/>
          <w:lang w:eastAsia="zh-CN"/>
        </w:rPr>
        <w:t>中标（成交）</w:t>
      </w:r>
      <w:r>
        <w:rPr>
          <w:rFonts w:hint="eastAsia" w:ascii="宋体" w:hAnsi="宋体"/>
          <w:szCs w:val="21"/>
        </w:rPr>
        <w:t>资格时，愿意接受主管部门的处理处罚。若我单位</w:t>
      </w:r>
      <w:r>
        <w:rPr>
          <w:rFonts w:hint="eastAsia" w:ascii="宋体" w:hAnsi="宋体"/>
          <w:szCs w:val="21"/>
          <w:lang w:eastAsia="zh-CN"/>
        </w:rPr>
        <w:t>中标（成交）</w:t>
      </w:r>
      <w:r>
        <w:rPr>
          <w:rFonts w:hint="eastAsia" w:ascii="宋体" w:hAnsi="宋体"/>
          <w:szCs w:val="21"/>
        </w:rPr>
        <w:t>本项目，我单位的报价明显低于其他</w:t>
      </w:r>
      <w:r>
        <w:rPr>
          <w:rFonts w:hint="eastAsia" w:ascii="宋体" w:hAnsi="宋体"/>
          <w:szCs w:val="21"/>
          <w:lang w:eastAsia="zh-CN"/>
        </w:rPr>
        <w:t>供应商</w:t>
      </w:r>
      <w:r>
        <w:rPr>
          <w:rFonts w:hint="eastAsia" w:ascii="宋体" w:hAnsi="宋体"/>
          <w:szCs w:val="21"/>
        </w:rPr>
        <w:t>的报价时，我单位清楚，本项目将成为重点监管、重点验收项目，我单位将按时保质保量完成，并全力配合有关监管、验收工作；若我单位未按上述要求履约，我单位愿意接受主管部门的处理处罚。</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szCs w:val="21"/>
        </w:rPr>
      </w:pPr>
      <w:r>
        <w:rPr>
          <w:rFonts w:hint="eastAsia" w:ascii="宋体" w:hAnsi="宋体"/>
          <w:szCs w:val="21"/>
          <w:lang w:val="en-US" w:eastAsia="zh-CN"/>
        </w:rPr>
        <w:t>8</w:t>
      </w:r>
      <w:r>
        <w:rPr>
          <w:rFonts w:hint="eastAsia" w:ascii="宋体" w:hAnsi="宋体"/>
          <w:szCs w:val="21"/>
        </w:rPr>
        <w:t>.我单位已认真核实了</w:t>
      </w:r>
      <w:r>
        <w:rPr>
          <w:rFonts w:hint="eastAsia" w:ascii="宋体" w:hAnsi="宋体"/>
          <w:szCs w:val="21"/>
          <w:lang w:eastAsia="zh-CN"/>
        </w:rPr>
        <w:t>投标（响应）文件</w:t>
      </w:r>
      <w:r>
        <w:rPr>
          <w:rFonts w:hint="eastAsia" w:ascii="宋体" w:hAnsi="宋体"/>
          <w:szCs w:val="21"/>
        </w:rPr>
        <w:t>的全部内容，所有资料均为真实资料。我单位对</w:t>
      </w:r>
      <w:r>
        <w:rPr>
          <w:rFonts w:hint="eastAsia" w:ascii="宋体" w:hAnsi="宋体"/>
          <w:szCs w:val="21"/>
          <w:lang w:eastAsia="zh-CN"/>
        </w:rPr>
        <w:t>投标（响应）文件</w:t>
      </w:r>
      <w:r>
        <w:rPr>
          <w:rFonts w:hint="eastAsia" w:ascii="宋体" w:hAnsi="宋体"/>
          <w:szCs w:val="21"/>
        </w:rPr>
        <w:t>中全部</w:t>
      </w:r>
      <w:r>
        <w:rPr>
          <w:rFonts w:hint="eastAsia" w:ascii="宋体" w:hAnsi="宋体"/>
          <w:szCs w:val="21"/>
          <w:lang w:eastAsia="zh-CN"/>
        </w:rPr>
        <w:t>投标（响应）</w:t>
      </w:r>
      <w:r>
        <w:rPr>
          <w:rFonts w:hint="eastAsia" w:ascii="宋体" w:hAnsi="宋体"/>
          <w:szCs w:val="21"/>
        </w:rPr>
        <w:t>资料的真实性负责，如被证实我单位的</w:t>
      </w:r>
      <w:r>
        <w:rPr>
          <w:rFonts w:hint="eastAsia" w:ascii="宋体" w:hAnsi="宋体"/>
          <w:szCs w:val="21"/>
          <w:lang w:eastAsia="zh-CN"/>
        </w:rPr>
        <w:t>投标（响应）文件</w:t>
      </w:r>
      <w:r>
        <w:rPr>
          <w:rFonts w:hint="eastAsia" w:ascii="宋体" w:hAnsi="宋体"/>
          <w:szCs w:val="21"/>
        </w:rPr>
        <w:t>中存在虚假资料的，则视为我单位隐瞒真实情况、提供虚假资料，我单位愿意接受主管部门作出的行政处罚。</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szCs w:val="21"/>
        </w:rPr>
      </w:pPr>
      <w:r>
        <w:rPr>
          <w:rFonts w:hint="eastAsia" w:ascii="宋体" w:hAnsi="宋体"/>
          <w:szCs w:val="21"/>
          <w:lang w:val="en-US" w:eastAsia="zh-CN"/>
        </w:rPr>
        <w:t>9</w:t>
      </w:r>
      <w:r>
        <w:rPr>
          <w:rFonts w:hint="eastAsia" w:ascii="宋体" w:hAnsi="宋体"/>
          <w:szCs w:val="21"/>
        </w:rPr>
        <w:t>.我单位承诺</w:t>
      </w:r>
      <w:r>
        <w:rPr>
          <w:rFonts w:hint="eastAsia" w:ascii="宋体" w:hAnsi="宋体"/>
          <w:szCs w:val="21"/>
          <w:lang w:eastAsia="zh-CN"/>
        </w:rPr>
        <w:t>中标（成交）</w:t>
      </w:r>
      <w:r>
        <w:rPr>
          <w:rFonts w:hint="eastAsia" w:ascii="宋体" w:hAnsi="宋体"/>
          <w:szCs w:val="21"/>
        </w:rPr>
        <w:t>后项目不转包，未经采购人同意不进行分包。</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cs="宋体"/>
          <w:b/>
          <w:kern w:val="0"/>
          <w:szCs w:val="21"/>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eastAsia="宋体"/>
          <w:lang w:eastAsia="zh-CN"/>
        </w:rPr>
        <w:t>（</w:t>
      </w:r>
      <w:r>
        <w:rPr>
          <w:rFonts w:hint="eastAsia"/>
        </w:rPr>
        <w:t>财库〔2023〕7号）</w:t>
      </w:r>
      <w:r>
        <w:rPr>
          <w:rFonts w:hint="eastAsia" w:ascii="Times New Roman" w:eastAsia="宋体"/>
          <w:lang w:val="en-US" w:eastAsia="zh-CN"/>
        </w:rPr>
        <w:t>要求。若所投产品涉及国家强制性标准的，所投产品应符合国家强制性标准相关要求。</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w:t>
      </w:r>
      <w:r>
        <w:rPr>
          <w:rFonts w:hint="eastAsia" w:ascii="宋体" w:hAnsi="宋体"/>
          <w:b w:val="0"/>
          <w:bCs/>
          <w:lang w:eastAsia="zh-CN"/>
        </w:rPr>
        <w:t>中标</w:t>
      </w:r>
      <w:r>
        <w:rPr>
          <w:rFonts w:hint="eastAsia" w:ascii="宋体" w:hAnsi="宋体"/>
          <w:b w:val="0"/>
          <w:bCs/>
        </w:rPr>
        <w:t>（成交）结果信息公示（公开）的内容。</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b w:val="0"/>
          <w:bCs/>
        </w:rPr>
      </w:pPr>
      <w:r>
        <w:rPr>
          <w:rFonts w:hint="eastAsia" w:ascii="宋体" w:hAnsi="宋体"/>
          <w:b w:val="0"/>
          <w:bCs/>
        </w:rPr>
        <w:t>1</w:t>
      </w:r>
      <w:r>
        <w:rPr>
          <w:rFonts w:hint="eastAsia" w:ascii="宋体" w:hAnsi="宋体"/>
          <w:b w:val="0"/>
          <w:bCs/>
          <w:lang w:val="en-US" w:eastAsia="zh-CN"/>
        </w:rPr>
        <w:t>3</w:t>
      </w:r>
      <w:r>
        <w:rPr>
          <w:rFonts w:hint="eastAsia" w:ascii="宋体" w:hAnsi="宋体"/>
          <w:b w:val="0"/>
          <w:bCs/>
        </w:rPr>
        <w:t>.我单位保证，符合《中华人民共和国政府采购法实施条例》第十八条规定，与其他</w:t>
      </w:r>
      <w:r>
        <w:rPr>
          <w:rFonts w:hint="eastAsia" w:ascii="宋体" w:hAnsi="宋体"/>
          <w:b w:val="0"/>
          <w:bCs/>
          <w:lang w:eastAsia="zh-CN"/>
        </w:rPr>
        <w:t>投标（响应）</w:t>
      </w:r>
      <w:r>
        <w:rPr>
          <w:rFonts w:hint="eastAsia" w:ascii="宋体" w:hAnsi="宋体"/>
          <w:b w:val="0"/>
          <w:bCs/>
        </w:rPr>
        <w:t>供应商不存在单位负责人为同一人或者存在直接控股、管理关系；</w:t>
      </w:r>
      <w:r>
        <w:rPr>
          <w:rFonts w:hint="eastAsia" w:ascii="宋体" w:hAnsi="宋体"/>
          <w:b w:val="0"/>
          <w:bCs/>
          <w:color w:val="auto"/>
          <w:lang w:val="en-US" w:eastAsia="zh-CN"/>
        </w:rPr>
        <w:t>不存在为</w:t>
      </w:r>
      <w:r>
        <w:rPr>
          <w:rFonts w:hint="eastAsia" w:ascii="宋体" w:hAnsi="宋体"/>
          <w:b w:val="0"/>
          <w:bCs/>
        </w:rPr>
        <w:t>本次采购项目提供整体设计、规范编制或者项目管理、监理、检测等服务的情</w:t>
      </w:r>
      <w:r>
        <w:rPr>
          <w:rFonts w:hint="eastAsia" w:ascii="宋体" w:hAnsi="宋体"/>
          <w:b w:val="0"/>
          <w:bCs/>
          <w:color w:val="auto"/>
        </w:rPr>
        <w:t>形。</w:t>
      </w:r>
      <w:r>
        <w:rPr>
          <w:rFonts w:hint="eastAsia" w:ascii="宋体" w:hAnsi="宋体"/>
          <w:b w:val="0"/>
          <w:bCs/>
          <w:color w:val="auto"/>
          <w:lang w:val="en-US" w:eastAsia="zh-CN"/>
        </w:rPr>
        <w:t>若</w:t>
      </w:r>
      <w:r>
        <w:rPr>
          <w:rFonts w:hint="eastAsia" w:ascii="宋体" w:hAnsi="宋体"/>
          <w:b w:val="0"/>
          <w:bCs/>
          <w:color w:val="auto"/>
        </w:rPr>
        <w:t>存在“不同供应商的董事、股东或其他高级管理人员为同一人的”情形的，</w:t>
      </w:r>
      <w:r>
        <w:rPr>
          <w:rFonts w:hint="eastAsia" w:ascii="宋体" w:hAnsi="宋体"/>
          <w:b w:val="0"/>
          <w:bCs/>
          <w:color w:val="auto"/>
          <w:lang w:val="en-US" w:eastAsia="zh-CN"/>
        </w:rPr>
        <w:t>我单位保证</w:t>
      </w:r>
      <w:r>
        <w:rPr>
          <w:rFonts w:hint="eastAsia" w:ascii="宋体" w:hAnsi="宋体"/>
          <w:b w:val="0"/>
          <w:bCs/>
          <w:color w:val="auto"/>
        </w:rPr>
        <w:t>不存在串通</w:t>
      </w:r>
      <w:r>
        <w:rPr>
          <w:rFonts w:hint="eastAsia" w:ascii="宋体" w:hAnsi="宋体"/>
          <w:b w:val="0"/>
          <w:bCs/>
          <w:color w:val="auto"/>
          <w:lang w:eastAsia="zh-CN"/>
        </w:rPr>
        <w:t>投标（响应）</w:t>
      </w:r>
      <w:r>
        <w:rPr>
          <w:rFonts w:hint="eastAsia" w:ascii="宋体" w:hAnsi="宋体"/>
          <w:b w:val="0"/>
          <w:bCs/>
          <w:color w:val="auto"/>
        </w:rPr>
        <w:t>、恶意串通或者视为串通</w:t>
      </w:r>
      <w:r>
        <w:rPr>
          <w:rFonts w:hint="eastAsia" w:ascii="宋体" w:hAnsi="宋体"/>
          <w:b w:val="0"/>
          <w:bCs/>
          <w:color w:val="auto"/>
          <w:lang w:eastAsia="zh-CN"/>
        </w:rPr>
        <w:t>投标（响应）</w:t>
      </w:r>
      <w:r>
        <w:rPr>
          <w:rFonts w:hint="eastAsia" w:ascii="宋体" w:hAnsi="宋体"/>
          <w:b w:val="0"/>
          <w:bCs/>
          <w:color w:val="auto"/>
        </w:rPr>
        <w:t>的情形</w:t>
      </w:r>
      <w:r>
        <w:rPr>
          <w:rFonts w:hint="eastAsia" w:ascii="宋体" w:hAnsi="宋体"/>
          <w:b w:val="0"/>
          <w:bCs/>
          <w:color w:val="auto"/>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firstLine="422" w:firstLineChars="200"/>
        <w:textAlignment w:val="auto"/>
        <w:rPr>
          <w:rFonts w:ascii="宋体" w:hAnsi="宋体"/>
          <w:b/>
        </w:rPr>
      </w:pPr>
      <w:r>
        <w:rPr>
          <w:rFonts w:hint="eastAsia" w:ascii="宋体" w:hAnsi="宋体"/>
          <w:b/>
          <w:bCs w:val="0"/>
          <w:sz w:val="21"/>
          <w:lang w:val="en-US" w:eastAsia="zh-CN"/>
        </w:rPr>
        <w:t>14.我单位清楚，如存在违反投标（响应）承诺行为情节严重的，将参照《深圳市财政局关于印发&lt;深圳市财政局政府采购供应商信用信息管理办法&gt;的通知》，依法被列入失信信息。</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宋体" w:hAnsi="宋体"/>
        </w:rPr>
      </w:pPr>
      <w:r>
        <w:rPr>
          <w:rFonts w:hint="eastAsia" w:ascii="宋体" w:hAnsi="宋体"/>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pStyle w:val="2"/>
        <w:keepNext w:val="0"/>
        <w:keepLines w:val="0"/>
        <w:pageBreakBefore w:val="0"/>
        <w:widowControl w:val="0"/>
        <w:kinsoku/>
        <w:wordWrap/>
        <w:overflowPunct/>
        <w:topLinePunct w:val="0"/>
        <w:autoSpaceDE/>
        <w:autoSpaceDN/>
        <w:bidi w:val="0"/>
        <w:adjustRightInd/>
        <w:snapToGrid/>
        <w:spacing w:line="240" w:lineRule="exact"/>
        <w:ind w:firstLine="482" w:firstLineChars="200"/>
        <w:textAlignment w:val="auto"/>
        <w:rPr>
          <w:rFonts w:ascii="宋体" w:hAnsi="宋体"/>
        </w:rPr>
      </w:pP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ascii="宋体" w:hAnsi="宋体"/>
          <w:szCs w:val="21"/>
        </w:rPr>
      </w:pPr>
      <w:r>
        <w:rPr>
          <w:rFonts w:hint="eastAsia" w:ascii="宋体" w:hAnsi="宋体"/>
          <w:szCs w:val="21"/>
        </w:rPr>
        <w:t>以上承诺，如有违反，愿依照国家相关法律法规处理，并承担由此给采购人带来的损失。</w:t>
      </w:r>
    </w:p>
    <w:p>
      <w:pPr>
        <w:keepNext w:val="0"/>
        <w:keepLines w:val="0"/>
        <w:pageBreakBefore w:val="0"/>
        <w:widowControl w:val="0"/>
        <w:kinsoku/>
        <w:wordWrap/>
        <w:overflowPunct/>
        <w:topLinePunct w:val="0"/>
        <w:autoSpaceDE/>
        <w:autoSpaceDN/>
        <w:bidi w:val="0"/>
        <w:adjustRightInd/>
        <w:snapToGrid/>
        <w:spacing w:before="60" w:beforeLines="25" w:after="60" w:afterLines="25" w:line="240" w:lineRule="exact"/>
        <w:ind w:firstLine="5460" w:firstLineChars="2600"/>
        <w:textAlignment w:val="auto"/>
        <w:rPr>
          <w:rFonts w:ascii="宋体" w:hAnsi="宋体"/>
          <w:szCs w:val="21"/>
        </w:rPr>
      </w:pPr>
      <w:r>
        <w:rPr>
          <w:rFonts w:hint="eastAsia" w:ascii="宋体" w:hAnsi="宋体"/>
          <w:szCs w:val="21"/>
        </w:rPr>
        <w:t xml:space="preserve">                                    </w:t>
      </w:r>
    </w:p>
    <w:p>
      <w:pPr>
        <w:keepNext w:val="0"/>
        <w:keepLines w:val="0"/>
        <w:pageBreakBefore w:val="0"/>
        <w:widowControl w:val="0"/>
        <w:kinsoku/>
        <w:wordWrap/>
        <w:overflowPunct/>
        <w:topLinePunct w:val="0"/>
        <w:autoSpaceDE/>
        <w:autoSpaceDN/>
        <w:bidi w:val="0"/>
        <w:adjustRightInd/>
        <w:snapToGrid/>
        <w:spacing w:before="60" w:beforeLines="25" w:after="60" w:afterLines="25" w:line="240" w:lineRule="exact"/>
        <w:ind w:firstLine="5460" w:firstLineChars="2600"/>
        <w:textAlignment w:val="auto"/>
        <w:rPr>
          <w:color w:val="FF0000"/>
        </w:rPr>
      </w:pPr>
      <w:r>
        <w:rPr>
          <w:rFonts w:hint="eastAsia"/>
          <w:color w:val="FF0000"/>
          <w:szCs w:val="21"/>
          <w:lang w:eastAsia="zh-CN"/>
        </w:rPr>
        <w:t>供应商</w:t>
      </w:r>
      <w:r>
        <w:rPr>
          <w:rFonts w:hint="eastAsia"/>
          <w:color w:val="FF0000"/>
          <w:szCs w:val="21"/>
        </w:rPr>
        <w:t>：</w:t>
      </w:r>
      <w:r>
        <w:rPr>
          <w:rFonts w:hint="eastAsia"/>
          <w:color w:val="FF0000"/>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Times New Roman"/>
          <w:b/>
          <w:bCs/>
          <w:kern w:val="0"/>
          <w:sz w:val="24"/>
          <w:szCs w:val="20"/>
        </w:rPr>
      </w:pPr>
      <w:r>
        <w:rPr>
          <w:rFonts w:hint="eastAsia" w:ascii="宋体" w:hAnsi="宋体"/>
          <w:color w:val="FF0000"/>
          <w:szCs w:val="21"/>
        </w:rPr>
        <w:t xml:space="preserve">                                              </w:t>
      </w:r>
      <w:r>
        <w:rPr>
          <w:rFonts w:hint="eastAsia" w:ascii="宋体" w:hAnsi="宋体"/>
          <w:color w:val="FF0000"/>
          <w:szCs w:val="21"/>
          <w:lang w:val="en-US" w:eastAsia="zh-CN"/>
        </w:rPr>
        <w:t xml:space="preserve">      </w:t>
      </w:r>
      <w:r>
        <w:rPr>
          <w:rFonts w:hint="eastAsia" w:ascii="宋体" w:hAnsi="宋体"/>
          <w:color w:val="FF0000"/>
          <w:szCs w:val="21"/>
        </w:rPr>
        <w:t>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r>
        <w:rPr>
          <w:rFonts w:hint="eastAsia" w:ascii="宋体" w:hAnsi="宋体" w:eastAsia="宋体" w:cs="Times New Roman"/>
          <w:b/>
          <w:bCs/>
          <w:kern w:val="0"/>
          <w:sz w:val="24"/>
          <w:szCs w:val="20"/>
        </w:rPr>
        <w:br w:type="page"/>
      </w:r>
    </w:p>
    <w:p>
      <w:pPr>
        <w:keepNext/>
        <w:keepLines/>
        <w:pageBreakBefore/>
        <w:numPr>
          <w:ilvl w:val="0"/>
          <w:numId w:val="0"/>
        </w:numPr>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宋体" w:hAnsi="宋体" w:eastAsia="宋体" w:cs="Times New Roman"/>
          <w:b/>
          <w:bCs/>
          <w:kern w:val="0"/>
          <w:sz w:val="24"/>
          <w:szCs w:val="20"/>
          <w:lang w:val="en-US" w:eastAsia="zh-CN"/>
        </w:rPr>
        <w:t>3.</w:t>
      </w:r>
      <w:r>
        <w:rPr>
          <w:rFonts w:hint="eastAsia" w:ascii="宋体" w:hAnsi="宋体" w:eastAsia="宋体" w:cs="Times New Roman"/>
          <w:b/>
          <w:bCs/>
          <w:kern w:val="0"/>
          <w:sz w:val="24"/>
          <w:szCs w:val="20"/>
          <w:lang w:eastAsia="zh-CN"/>
        </w:rPr>
        <w:t>投标（响应）供应商情况及资格证明文件</w:t>
      </w:r>
    </w:p>
    <w:p>
      <w:pPr>
        <w:spacing w:before="120" w:beforeLines="50"/>
        <w:jc w:val="center"/>
        <w:rPr>
          <w:rFonts w:hint="eastAsia"/>
          <w:b/>
          <w:bCs/>
          <w:color w:val="FF0000"/>
        </w:rPr>
      </w:pPr>
      <w:r>
        <w:rPr>
          <w:rFonts w:hint="eastAsia" w:ascii="黑体" w:hAnsi="宋体" w:eastAsia="黑体"/>
          <w:bCs/>
          <w:kern w:val="0"/>
          <w:sz w:val="24"/>
          <w:szCs w:val="32"/>
          <w:lang w:eastAsia="zh-CN"/>
        </w:rPr>
        <w:t>（</w:t>
      </w:r>
      <w:r>
        <w:rPr>
          <w:rFonts w:hint="eastAsia" w:ascii="黑体" w:hAnsi="宋体" w:eastAsia="黑体"/>
          <w:bCs/>
          <w:kern w:val="0"/>
          <w:sz w:val="24"/>
          <w:szCs w:val="32"/>
          <w:lang w:val="en-US" w:eastAsia="zh-CN"/>
        </w:rPr>
        <w:t>1</w:t>
      </w:r>
      <w:r>
        <w:rPr>
          <w:rFonts w:hint="eastAsia" w:ascii="黑体" w:hAnsi="宋体" w:eastAsia="黑体"/>
          <w:bCs/>
          <w:kern w:val="0"/>
          <w:sz w:val="24"/>
          <w:szCs w:val="32"/>
          <w:lang w:eastAsia="zh-CN"/>
        </w:rPr>
        <w:t>）</w:t>
      </w:r>
      <w:r>
        <w:rPr>
          <w:rFonts w:hint="eastAsia" w:ascii="黑体" w:hAnsi="宋体" w:eastAsia="黑体"/>
          <w:bCs/>
          <w:kern w:val="0"/>
          <w:sz w:val="24"/>
          <w:szCs w:val="32"/>
          <w:lang w:val="en-US" w:eastAsia="zh-CN"/>
        </w:rPr>
        <w:t>供应商</w:t>
      </w:r>
      <w:r>
        <w:rPr>
          <w:rFonts w:hint="eastAsia" w:ascii="黑体" w:hAnsi="宋体" w:eastAsia="黑体"/>
          <w:bCs/>
          <w:kern w:val="0"/>
          <w:sz w:val="24"/>
          <w:szCs w:val="32"/>
        </w:rPr>
        <w:t>资格证明文件</w:t>
      </w:r>
    </w:p>
    <w:p>
      <w:pPr>
        <w:spacing w:before="120" w:beforeLines="50"/>
        <w:ind w:firstLine="422" w:firstLineChars="200"/>
        <w:rPr>
          <w:b/>
          <w:bCs/>
          <w:color w:val="FF0000"/>
        </w:rPr>
      </w:pPr>
      <w:r>
        <w:rPr>
          <w:rFonts w:hint="eastAsia"/>
          <w:b/>
          <w:bCs/>
          <w:color w:val="FF0000"/>
        </w:rPr>
        <w:t>（特别提示：</w:t>
      </w:r>
      <w:r>
        <w:rPr>
          <w:rFonts w:hint="eastAsia"/>
          <w:b/>
          <w:bCs/>
          <w:color w:val="FF0000"/>
          <w:lang w:eastAsia="zh-CN"/>
        </w:rPr>
        <w:t>投标（响应）供应商</w:t>
      </w:r>
      <w:r>
        <w:rPr>
          <w:rFonts w:hint="eastAsia"/>
          <w:b/>
          <w:bCs/>
          <w:color w:val="FF0000"/>
        </w:rPr>
        <w:t>须按本</w:t>
      </w:r>
      <w:r>
        <w:rPr>
          <w:rFonts w:hint="eastAsia"/>
          <w:b/>
          <w:bCs/>
          <w:color w:val="FF0000"/>
          <w:lang w:eastAsia="zh-CN"/>
        </w:rPr>
        <w:t>征集文件</w:t>
      </w:r>
      <w:r>
        <w:rPr>
          <w:rFonts w:hint="eastAsia"/>
          <w:b/>
          <w:bCs/>
          <w:color w:val="FF0000"/>
        </w:rPr>
        <w:t>第一册第一章招标公告 “申请人的资格要求”（即</w:t>
      </w:r>
      <w:r>
        <w:rPr>
          <w:rFonts w:hint="eastAsia"/>
          <w:b/>
          <w:bCs/>
          <w:color w:val="FF0000"/>
          <w:lang w:eastAsia="zh-CN"/>
        </w:rPr>
        <w:t>投标（响应）供应商</w:t>
      </w:r>
      <w:r>
        <w:rPr>
          <w:rFonts w:hint="eastAsia"/>
          <w:b/>
          <w:bCs/>
          <w:color w:val="FF0000"/>
        </w:rPr>
        <w:t>资格要求）提供相关的资格证明资料，未提供或提供不完整、不符合要求的，将作投标无效处理</w:t>
      </w:r>
      <w:r>
        <w:rPr>
          <w:rFonts w:hint="eastAsia"/>
          <w:b/>
          <w:bCs/>
          <w:color w:val="FF0000"/>
          <w:lang w:eastAsia="zh-CN"/>
        </w:rPr>
        <w:t>，</w:t>
      </w:r>
      <w:r>
        <w:rPr>
          <w:rFonts w:hint="eastAsia"/>
          <w:b/>
          <w:bCs/>
          <w:color w:val="FF0000"/>
          <w:lang w:val="en-US" w:eastAsia="zh-CN"/>
        </w:rPr>
        <w:t>其中要求提供《政府采购（自行采购）投标（响应）及履约承诺函》《供应商基本情况表》且已在规定章节中提供的，此处不重复提供</w:t>
      </w:r>
      <w:r>
        <w:rPr>
          <w:rFonts w:hint="eastAsia"/>
          <w:b/>
          <w:bCs/>
          <w:color w:val="FF0000"/>
        </w:rPr>
        <w:t>。）</w:t>
      </w:r>
    </w:p>
    <w:p>
      <w:pPr>
        <w:rPr>
          <w:b/>
          <w:bCs/>
          <w:sz w:val="24"/>
        </w:rPr>
      </w:pPr>
    </w:p>
    <w:p>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pPr>
        <w:jc w:val="left"/>
        <w:outlineLvl w:val="9"/>
        <w:rPr>
          <w:rFonts w:ascii="黑体" w:hAnsi="宋体" w:eastAsia="黑体"/>
          <w:bCs/>
          <w:kern w:val="0"/>
          <w:sz w:val="24"/>
          <w:szCs w:val="32"/>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黑体" w:hAnsi="宋体" w:eastAsia="黑体"/>
          <w:bCs/>
          <w:color w:val="FF0000"/>
          <w:kern w:val="0"/>
          <w:szCs w:val="21"/>
        </w:rPr>
      </w:pPr>
      <w:r>
        <w:rPr>
          <w:rFonts w:hint="eastAsia" w:ascii="黑体" w:hAnsi="宋体" w:eastAsia="黑体"/>
          <w:bCs/>
          <w:color w:val="FF0000"/>
          <w:kern w:val="0"/>
          <w:szCs w:val="21"/>
        </w:rPr>
        <w:t>填写指引：</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黑体" w:hAnsi="黑体" w:eastAsia="黑体"/>
          <w:color w:val="FF0000"/>
          <w:szCs w:val="21"/>
        </w:rPr>
      </w:pPr>
      <w:r>
        <w:rPr>
          <w:rFonts w:hint="eastAsia" w:ascii="黑体" w:hAnsi="宋体" w:eastAsia="黑体"/>
          <w:bCs/>
          <w:color w:val="FF0000"/>
          <w:kern w:val="0"/>
          <w:szCs w:val="21"/>
        </w:rPr>
        <w:t>1、该部分内容由</w:t>
      </w:r>
      <w:r>
        <w:rPr>
          <w:rFonts w:hint="eastAsia" w:ascii="黑体" w:hAnsi="宋体" w:eastAsia="黑体"/>
          <w:bCs/>
          <w:color w:val="FF0000"/>
          <w:kern w:val="0"/>
          <w:szCs w:val="21"/>
          <w:lang w:eastAsia="zh-CN"/>
        </w:rPr>
        <w:t>投标（响应）供应商</w:t>
      </w:r>
      <w:r>
        <w:rPr>
          <w:rFonts w:hint="eastAsia" w:ascii="黑体" w:hAnsi="宋体" w:eastAsia="黑体"/>
          <w:bCs/>
          <w:color w:val="FF0000"/>
          <w:kern w:val="0"/>
          <w:szCs w:val="21"/>
        </w:rPr>
        <w:t>根据自身实际情况填写，不符合要求的</w:t>
      </w:r>
      <w:r>
        <w:rPr>
          <w:rFonts w:hint="eastAsia" w:ascii="黑体" w:hAnsi="宋体" w:eastAsia="黑体"/>
          <w:bCs/>
          <w:color w:val="FF0000"/>
          <w:kern w:val="0"/>
          <w:szCs w:val="21"/>
          <w:lang w:eastAsia="zh-CN"/>
        </w:rPr>
        <w:t>投标（响应）供应商</w:t>
      </w:r>
      <w:r>
        <w:rPr>
          <w:rFonts w:hint="eastAsia" w:ascii="黑体" w:hAnsi="宋体" w:eastAsia="黑体"/>
          <w:bCs/>
          <w:color w:val="FF0000"/>
          <w:kern w:val="0"/>
          <w:szCs w:val="21"/>
        </w:rPr>
        <w:t>可以不填写或直接删除相应的声明函。</w:t>
      </w:r>
      <w:r>
        <w:rPr>
          <w:rFonts w:hint="eastAsia" w:ascii="黑体" w:hAnsi="黑体" w:eastAsia="黑体"/>
          <w:color w:val="FF0000"/>
          <w:szCs w:val="21"/>
          <w:lang w:eastAsia="zh-CN"/>
        </w:rPr>
        <w:t>投标（响应）供应商</w:t>
      </w:r>
      <w:r>
        <w:rPr>
          <w:rFonts w:hint="eastAsia" w:ascii="黑体" w:hAnsi="黑体" w:eastAsia="黑体"/>
          <w:color w:val="FF0000"/>
          <w:szCs w:val="21"/>
        </w:rPr>
        <w:t>提供的声明函不属实的，属于提供虚假资料谋取中标，</w:t>
      </w:r>
      <w:r>
        <w:rPr>
          <w:rFonts w:hint="eastAsia" w:ascii="黑体" w:hAnsi="黑体" w:eastAsia="黑体"/>
          <w:color w:val="FF0000"/>
          <w:szCs w:val="21"/>
          <w:lang w:val="en-US" w:eastAsia="zh-CN"/>
        </w:rPr>
        <w:t>参照</w:t>
      </w:r>
      <w:r>
        <w:rPr>
          <w:rFonts w:hint="eastAsia" w:ascii="黑体" w:hAnsi="黑体" w:eastAsia="黑体"/>
          <w:color w:val="FF0000"/>
          <w:szCs w:val="21"/>
        </w:rPr>
        <w:t>《中华人民共和国政府采购法》等国家有关规定追究相应责任。</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黑体" w:hAnsi="黑体" w:eastAsia="黑体"/>
          <w:color w:val="FF0000"/>
          <w:szCs w:val="21"/>
        </w:rPr>
      </w:pPr>
      <w:r>
        <w:rPr>
          <w:rFonts w:hint="eastAsia" w:ascii="黑体" w:hAnsi="黑体" w:eastAsia="黑体"/>
          <w:color w:val="FF0000"/>
          <w:szCs w:val="21"/>
        </w:rPr>
        <w:t>2、该部分内容填写需要参考的相关文件：</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22"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《工业和信息化部、国家统计局、国家发展和改革委员会、财政部关于印发中小企业划型标准规定的通知》（工信部联企业〔2011〕300号</w:t>
      </w:r>
      <w:bookmarkEnd w:id="22"/>
      <w:r>
        <w:rPr>
          <w:rFonts w:hint="eastAsia" w:ascii="黑体" w:hAnsi="黑体" w:eastAsia="黑体"/>
          <w:color w:val="FF0000"/>
          <w:szCs w:val="21"/>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黑体" w:hAnsi="黑体" w:eastAsia="黑体"/>
          <w:color w:val="FF0000"/>
          <w:szCs w:val="21"/>
        </w:rPr>
      </w:pPr>
      <w:r>
        <w:rPr>
          <w:rFonts w:hint="eastAsia" w:ascii="黑体" w:hAnsi="黑体" w:eastAsia="黑体"/>
          <w:color w:val="FF0000"/>
          <w:szCs w:val="21"/>
        </w:rPr>
        <w:t>(3)《统计上大中小微型企业划分办法(2017)》（国统字〔2017〕213号）</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w:t>
      </w:r>
      <w:r>
        <w:rPr>
          <w:rFonts w:hint="eastAsia" w:ascii="黑体" w:hAnsi="黑体" w:eastAsia="黑体"/>
          <w:color w:val="FF0000"/>
          <w:szCs w:val="21"/>
          <w:lang w:eastAsia="zh-CN"/>
        </w:rPr>
        <w:t>投标（响应）供应商</w:t>
      </w:r>
      <w:r>
        <w:rPr>
          <w:rFonts w:hint="eastAsia" w:ascii="黑体" w:hAnsi="黑体" w:eastAsia="黑体"/>
          <w:color w:val="FF0000"/>
          <w:szCs w:val="21"/>
        </w:rPr>
        <w:t>，不重复享受多项价格扣除政策。</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w:t>
      </w:r>
      <w:r>
        <w:rPr>
          <w:rFonts w:hint="eastAsia" w:ascii="黑体" w:hAnsi="宋体" w:eastAsia="黑体"/>
          <w:bCs/>
          <w:color w:val="FF0000"/>
          <w:kern w:val="0"/>
          <w:szCs w:val="21"/>
          <w:lang w:val="en-US" w:eastAsia="zh-CN"/>
        </w:rPr>
        <w:t>文件中确定的</w:t>
      </w:r>
      <w:r>
        <w:rPr>
          <w:rFonts w:hint="eastAsia" w:ascii="黑体" w:hAnsi="宋体" w:eastAsia="黑体"/>
          <w:bCs/>
          <w:color w:val="FF0000"/>
          <w:kern w:val="0"/>
          <w:szCs w:val="21"/>
        </w:rPr>
        <w:t>项目名称</w:t>
      </w:r>
      <w:r>
        <w:rPr>
          <w:rFonts w:hint="eastAsia" w:ascii="黑体" w:hAnsi="宋体" w:eastAsia="黑体"/>
          <w:bCs/>
          <w:color w:val="FF0000"/>
          <w:kern w:val="0"/>
          <w:szCs w:val="21"/>
          <w:lang w:eastAsia="zh-CN"/>
        </w:rPr>
        <w:t>。对于分包方式面向中小企业采购的项目，应标明中小企业的具体分包内容；对于以联合体方式面向中小企业采购的项目，应标明联合体中中小企业所承担的具体内容</w:t>
      </w:r>
      <w:r>
        <w:rPr>
          <w:rFonts w:hint="eastAsia" w:ascii="黑体" w:hAnsi="宋体" w:eastAsia="黑体"/>
          <w:bCs/>
          <w:color w:val="FF0000"/>
          <w:kern w:val="0"/>
          <w:szCs w:val="21"/>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第三处，在“标的名称”下划线处填写所采购标的具体名称（以招标文件第一册第三章用户需求书“</w:t>
      </w:r>
      <w:r>
        <w:rPr>
          <w:rFonts w:hint="eastAsia" w:ascii="黑体" w:hAnsi="宋体" w:eastAsia="黑体"/>
          <w:bCs/>
          <w:color w:val="FF0000"/>
          <w:kern w:val="0"/>
          <w:szCs w:val="21"/>
          <w:lang w:val="en-US" w:eastAsia="zh-CN"/>
        </w:rPr>
        <w:t>服务需求</w:t>
      </w:r>
      <w:r>
        <w:rPr>
          <w:rFonts w:hint="eastAsia" w:ascii="黑体" w:hAnsi="宋体" w:eastAsia="黑体"/>
          <w:bCs/>
          <w:color w:val="FF0000"/>
          <w:kern w:val="0"/>
          <w:szCs w:val="21"/>
        </w:rPr>
        <w:t>明细”的“服务需求名称（标的名称）”一栏为准）；如果涉及多项</w:t>
      </w:r>
      <w:r>
        <w:rPr>
          <w:rFonts w:hint="eastAsia" w:ascii="黑体" w:hAnsi="宋体" w:eastAsia="黑体"/>
          <w:bCs/>
          <w:color w:val="FF0000"/>
          <w:kern w:val="0"/>
          <w:szCs w:val="21"/>
          <w:lang w:val="en-US" w:eastAsia="zh-CN"/>
        </w:rPr>
        <w:t>服务</w:t>
      </w:r>
      <w:r>
        <w:rPr>
          <w:rFonts w:hint="eastAsia" w:ascii="黑体" w:hAnsi="宋体" w:eastAsia="黑体"/>
          <w:bCs/>
          <w:color w:val="FF0000"/>
          <w:kern w:val="0"/>
          <w:szCs w:val="21"/>
        </w:rPr>
        <w:t>（标的）为同一企业</w:t>
      </w:r>
      <w:r>
        <w:rPr>
          <w:rFonts w:hint="eastAsia" w:ascii="黑体" w:hAnsi="宋体" w:eastAsia="黑体"/>
          <w:bCs/>
          <w:color w:val="FF0000"/>
          <w:kern w:val="0"/>
          <w:szCs w:val="21"/>
          <w:lang w:val="en-US" w:eastAsia="zh-CN"/>
        </w:rPr>
        <w:t>承接的</w:t>
      </w:r>
      <w:r>
        <w:rPr>
          <w:rFonts w:hint="eastAsia" w:ascii="黑体" w:hAnsi="宋体" w:eastAsia="黑体"/>
          <w:bCs/>
          <w:color w:val="FF0000"/>
          <w:kern w:val="0"/>
          <w:szCs w:val="21"/>
        </w:rPr>
        <w:t>，“标的名称”下划线处可以如实填写多项</w:t>
      </w:r>
      <w:r>
        <w:rPr>
          <w:rFonts w:hint="eastAsia" w:ascii="黑体" w:hAnsi="宋体" w:eastAsia="黑体"/>
          <w:bCs/>
          <w:color w:val="FF0000"/>
          <w:kern w:val="0"/>
          <w:szCs w:val="21"/>
          <w:lang w:val="en-US" w:eastAsia="zh-CN"/>
        </w:rPr>
        <w:t>服务</w:t>
      </w:r>
      <w:r>
        <w:rPr>
          <w:rFonts w:hint="eastAsia" w:ascii="黑体" w:hAnsi="宋体" w:eastAsia="黑体"/>
          <w:bCs/>
          <w:color w:val="FF0000"/>
          <w:kern w:val="0"/>
          <w:szCs w:val="21"/>
        </w:rPr>
        <w:t>；对于分包方式面向中小企业采购的项目</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“标的名称”应填写采购文件中注明的分包给中小企业的采购标的名称；对于以联合体方式面向中小企业采购的项目“标的名称”应填写采购文件中注明的联合体中中小企业承担的采购标的名称。</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黑体" w:hAnsi="宋体" w:eastAsia="黑体"/>
          <w:bCs/>
          <w:color w:val="FF0000"/>
          <w:kern w:val="0"/>
          <w:szCs w:val="21"/>
        </w:rPr>
      </w:pPr>
      <w:r>
        <w:rPr>
          <w:rFonts w:hint="eastAsia" w:ascii="黑体" w:hAnsi="宋体" w:eastAsia="黑体"/>
          <w:bCs/>
          <w:color w:val="FF0000"/>
          <w:kern w:val="0"/>
          <w:szCs w:val="21"/>
        </w:rPr>
        <w:t>第四处，在“</w:t>
      </w:r>
      <w:r>
        <w:rPr>
          <w:rFonts w:hint="eastAsia" w:ascii="黑体" w:hAnsi="宋体" w:eastAsia="黑体"/>
          <w:bCs/>
          <w:color w:val="FF0000"/>
          <w:kern w:val="0"/>
          <w:szCs w:val="21"/>
          <w:lang w:val="en-US" w:eastAsia="zh-CN"/>
        </w:rPr>
        <w:t>采购</w:t>
      </w:r>
      <w:r>
        <w:rPr>
          <w:rFonts w:hint="eastAsia" w:ascii="黑体" w:hAnsi="宋体" w:eastAsia="黑体"/>
          <w:bCs/>
          <w:color w:val="FF0000"/>
          <w:kern w:val="0"/>
          <w:szCs w:val="21"/>
        </w:rPr>
        <w:t>文件中明确的所属行业”下划线处填写采购标的对应的中小企业划分标准所属行业（所属行业以招标文件第一册第三章用户需求书“</w:t>
      </w:r>
      <w:r>
        <w:rPr>
          <w:rFonts w:hint="eastAsia" w:ascii="黑体" w:hAnsi="宋体" w:eastAsia="黑体"/>
          <w:bCs/>
          <w:color w:val="FF0000"/>
          <w:kern w:val="0"/>
          <w:szCs w:val="21"/>
          <w:lang w:val="en-US" w:eastAsia="zh-CN"/>
        </w:rPr>
        <w:t>服务需求</w:t>
      </w:r>
      <w:r>
        <w:rPr>
          <w:rFonts w:hint="eastAsia" w:ascii="黑体" w:hAnsi="宋体" w:eastAsia="黑体"/>
          <w:bCs/>
          <w:color w:val="FF0000"/>
          <w:kern w:val="0"/>
          <w:szCs w:val="21"/>
        </w:rPr>
        <w:t>明细”的“</w:t>
      </w:r>
      <w:r>
        <w:rPr>
          <w:rFonts w:hint="eastAsia" w:ascii="黑体" w:hAnsi="宋体" w:eastAsia="黑体"/>
          <w:bCs/>
          <w:color w:val="FF0000"/>
          <w:kern w:val="0"/>
          <w:szCs w:val="21"/>
          <w:lang w:val="en-US" w:eastAsia="zh-CN"/>
        </w:rPr>
        <w:t>标的所属行业</w:t>
      </w:r>
      <w:r>
        <w:rPr>
          <w:rFonts w:hint="eastAsia" w:ascii="黑体" w:hAnsi="宋体" w:eastAsia="黑体"/>
          <w:bCs/>
          <w:color w:val="FF0000"/>
          <w:kern w:val="0"/>
          <w:szCs w:val="21"/>
        </w:rPr>
        <w:t>”一栏为准）</w:t>
      </w:r>
      <w:r>
        <w:rPr>
          <w:rFonts w:hint="eastAsia" w:ascii="黑体" w:hAnsi="宋体" w:eastAsia="黑体"/>
          <w:bCs/>
          <w:color w:val="FF0000"/>
          <w:kern w:val="0"/>
          <w:szCs w:val="21"/>
          <w:lang w:eastAsia="zh-CN"/>
        </w:rPr>
        <w:t>，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宋体" w:eastAsia="黑体"/>
          <w:bCs/>
          <w:color w:val="FF0000"/>
          <w:kern w:val="0"/>
          <w:szCs w:val="21"/>
          <w:lang w:eastAsia="zh-CN"/>
        </w:rPr>
      </w:pPr>
      <w:r>
        <w:rPr>
          <w:rFonts w:hint="eastAsia" w:ascii="黑体" w:hAnsi="宋体" w:eastAsia="黑体"/>
          <w:bCs/>
          <w:color w:val="FF0000"/>
          <w:kern w:val="0"/>
          <w:szCs w:val="21"/>
        </w:rPr>
        <w:t>第五处，在“企业名称”下划线处如实填写</w:t>
      </w:r>
      <w:r>
        <w:rPr>
          <w:rFonts w:hint="eastAsia" w:ascii="黑体" w:hAnsi="宋体" w:eastAsia="黑体"/>
          <w:b/>
          <w:bCs w:val="0"/>
          <w:color w:val="FF0000"/>
          <w:kern w:val="0"/>
          <w:szCs w:val="21"/>
          <w:lang w:eastAsia="zh-CN"/>
        </w:rPr>
        <w:t>服务承接商</w:t>
      </w:r>
      <w:r>
        <w:rPr>
          <w:rFonts w:hint="eastAsia" w:ascii="黑体" w:hAnsi="宋体" w:eastAsia="黑体"/>
          <w:b/>
          <w:bCs w:val="0"/>
          <w:color w:val="FF0000"/>
          <w:kern w:val="0"/>
          <w:szCs w:val="21"/>
        </w:rPr>
        <w:t>名称</w:t>
      </w:r>
      <w:r>
        <w:rPr>
          <w:rFonts w:hint="eastAsia" w:ascii="黑体" w:hAnsi="宋体" w:eastAsia="黑体"/>
          <w:b/>
          <w:bCs w:val="0"/>
          <w:color w:val="FF0000"/>
          <w:kern w:val="0"/>
          <w:szCs w:val="21"/>
          <w:lang w:eastAsia="zh-CN"/>
        </w:rPr>
        <w:t>。</w:t>
      </w:r>
      <w:r>
        <w:rPr>
          <w:rFonts w:hint="eastAsia" w:ascii="黑体" w:hAnsi="宋体" w:eastAsia="黑体"/>
          <w:bCs/>
          <w:color w:val="FF0000"/>
          <w:kern w:val="0"/>
          <w:szCs w:val="21"/>
          <w:lang w:eastAsia="zh-CN"/>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outlineLvl w:val="9"/>
        <w:rPr>
          <w:rFonts w:hint="eastAsia" w:ascii="黑体" w:hAnsi="宋体" w:eastAsia="黑体"/>
          <w:bCs/>
          <w:color w:val="FF0000"/>
          <w:kern w:val="0"/>
          <w:szCs w:val="21"/>
        </w:rPr>
      </w:pPr>
      <w:r>
        <w:rPr>
          <w:rFonts w:hint="eastAsia" w:ascii="黑体" w:hAnsi="宋体" w:eastAsia="黑体" w:cs="Times New Roman"/>
          <w:bCs/>
          <w:color w:val="FF0000"/>
          <w:kern w:val="0"/>
          <w:sz w:val="21"/>
          <w:szCs w:val="21"/>
          <w:lang w:val="en-US" w:eastAsia="zh-CN" w:bidi="ar-SA"/>
        </w:rPr>
        <w:t>第六、</w:t>
      </w:r>
      <w:r>
        <w:rPr>
          <w:rFonts w:hint="eastAsia" w:ascii="黑体" w:hAnsi="宋体" w:eastAsia="黑体"/>
          <w:bCs/>
          <w:color w:val="FF0000"/>
          <w:kern w:val="0"/>
          <w:szCs w:val="21"/>
          <w:lang w:val="en-US" w:eastAsia="zh-CN"/>
        </w:rPr>
        <w:t>七、八处，</w:t>
      </w:r>
      <w:r>
        <w:rPr>
          <w:rFonts w:hint="eastAsia" w:ascii="黑体" w:hAnsi="宋体" w:eastAsia="黑体"/>
          <w:bCs/>
          <w:color w:val="FF0000"/>
          <w:kern w:val="0"/>
          <w:szCs w:val="21"/>
        </w:rPr>
        <w:t>在“从业人员”、“营业收入”、“资产总额”下划线处如实填写从业人员、营业收入、资产总额</w:t>
      </w:r>
      <w:r>
        <w:rPr>
          <w:rFonts w:hint="eastAsia" w:ascii="黑体" w:hAnsi="宋体" w:eastAsia="黑体"/>
          <w:bCs/>
          <w:color w:val="FF0000"/>
          <w:kern w:val="0"/>
          <w:szCs w:val="21"/>
          <w:lang w:eastAsia="zh-CN"/>
        </w:rPr>
        <w:t>。从业人员、资产总额指标以上年度末数据为依据，营业收入指标以上年度累计数据为依据。无上年度数据的新成立企业可不填报。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outlineLvl w:val="9"/>
        <w:rPr>
          <w:rFonts w:hint="eastAsia" w:ascii="黑体" w:hAnsi="宋体" w:eastAsia="黑体"/>
          <w:bCs/>
          <w:color w:val="FF0000"/>
          <w:kern w:val="0"/>
          <w:szCs w:val="21"/>
        </w:rPr>
      </w:pPr>
      <w:r>
        <w:rPr>
          <w:rFonts w:hint="eastAsia" w:ascii="黑体" w:hAnsi="宋体" w:eastAsia="黑体"/>
          <w:bCs/>
          <w:color w:val="FF0000"/>
          <w:kern w:val="0"/>
          <w:szCs w:val="21"/>
          <w:lang w:val="en-US" w:eastAsia="zh-CN"/>
        </w:rPr>
        <w:t>第九处，</w:t>
      </w:r>
      <w:r>
        <w:rPr>
          <w:rFonts w:hint="eastAsia" w:ascii="黑体" w:hAnsi="宋体" w:eastAsia="黑体"/>
          <w:bCs/>
          <w:color w:val="FF0000"/>
          <w:kern w:val="0"/>
          <w:szCs w:val="21"/>
        </w:rPr>
        <w:t>在“中型企业、小型企业、微型企业”下划线处应依据企业上年度从业人员、营业收入、资产总额等指标</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按照《中小企业划型标准规定》（工信部联企业〔2011〕300号）、《金融业企业划型标准规定》（银发〔2015〕309号）</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判断《中小企业声明函》载明的</w:t>
      </w:r>
      <w:r>
        <w:rPr>
          <w:rFonts w:hint="eastAsia" w:ascii="黑体" w:hAnsi="宋体" w:eastAsia="黑体"/>
          <w:bCs/>
          <w:color w:val="FF0000"/>
          <w:kern w:val="0"/>
          <w:szCs w:val="21"/>
          <w:lang w:eastAsia="zh-CN"/>
        </w:rPr>
        <w:t>服务承接商</w:t>
      </w:r>
      <w:r>
        <w:rPr>
          <w:rFonts w:hint="eastAsia" w:ascii="黑体" w:hAnsi="宋体" w:eastAsia="黑体"/>
          <w:bCs/>
          <w:color w:val="FF0000"/>
          <w:kern w:val="0"/>
          <w:szCs w:val="21"/>
        </w:rPr>
        <w:t>是否属于采购文件所属行业的中型企业/小型企业/微型企业。</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outlineLvl w:val="9"/>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2</w:t>
      </w:r>
      <w:r>
        <w:rPr>
          <w:rFonts w:hint="eastAsia" w:ascii="黑体" w:hAnsi="宋体" w:eastAsia="黑体"/>
          <w:bCs/>
          <w:color w:val="FF0000"/>
          <w:kern w:val="0"/>
          <w:szCs w:val="21"/>
          <w:lang w:eastAsia="zh-CN"/>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3</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事业单位、社会组织等非企业主体不享受中小企业扶持政策</w:t>
      </w:r>
      <w:r>
        <w:rPr>
          <w:rFonts w:hint="eastAsia" w:ascii="黑体" w:hAnsi="宋体" w:eastAsia="黑体"/>
          <w:bCs/>
          <w:color w:val="FF0000"/>
          <w:kern w:val="0"/>
          <w:szCs w:val="21"/>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黑体" w:hAnsi="宋体" w:eastAsia="黑体"/>
          <w:bCs/>
          <w:color w:val="FF0000"/>
          <w:kern w:val="0"/>
          <w:szCs w:val="21"/>
        </w:rPr>
      </w:pPr>
      <w:r>
        <w:rPr>
          <w:rFonts w:hint="eastAsia" w:ascii="黑体" w:hAnsi="宋体" w:eastAsia="黑体"/>
          <w:bCs/>
          <w:color w:val="FF0000"/>
          <w:kern w:val="0"/>
          <w:szCs w:val="21"/>
        </w:rPr>
        <w:t>（</w:t>
      </w:r>
      <w:r>
        <w:rPr>
          <w:rFonts w:hint="eastAsia" w:ascii="黑体" w:hAnsi="宋体" w:eastAsia="黑体"/>
          <w:bCs/>
          <w:color w:val="FF0000"/>
          <w:kern w:val="0"/>
          <w:szCs w:val="21"/>
          <w:lang w:val="en-US" w:eastAsia="zh-CN"/>
        </w:rPr>
        <w:t>4</w:t>
      </w:r>
      <w:r>
        <w:rPr>
          <w:rFonts w:hint="eastAsia" w:ascii="黑体" w:hAnsi="宋体" w:eastAsia="黑体"/>
          <w:bCs/>
          <w:color w:val="FF0000"/>
          <w:kern w:val="0"/>
          <w:szCs w:val="21"/>
        </w:rPr>
        <w:t>）声明是残疾人福利性单位须填写《残疾人福利性单位声明函》的相关内容，具体参照以上《中小企业声明函》填写要求执行。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黑体" w:hAnsi="宋体" w:eastAsia="黑体"/>
          <w:bCs/>
          <w:color w:val="FF0000"/>
          <w:kern w:val="0"/>
          <w:szCs w:val="21"/>
        </w:rPr>
      </w:pPr>
      <w:r>
        <w:rPr>
          <w:rFonts w:hint="eastAsia" w:ascii="黑体" w:hAnsi="宋体" w:eastAsia="黑体"/>
          <w:bCs/>
          <w:color w:val="FF0000"/>
          <w:kern w:val="0"/>
          <w:szCs w:val="21"/>
        </w:rPr>
        <w:t>（</w:t>
      </w:r>
      <w:r>
        <w:rPr>
          <w:rFonts w:hint="eastAsia" w:ascii="黑体" w:hAnsi="宋体" w:eastAsia="黑体"/>
          <w:bCs/>
          <w:color w:val="FF0000"/>
          <w:kern w:val="0"/>
          <w:szCs w:val="21"/>
          <w:lang w:val="en-US" w:eastAsia="zh-CN"/>
        </w:rPr>
        <w:t>5</w:t>
      </w:r>
      <w:r>
        <w:rPr>
          <w:rFonts w:hint="eastAsia" w:ascii="黑体" w:hAnsi="宋体" w:eastAsia="黑体"/>
          <w:bCs/>
          <w:color w:val="FF0000"/>
          <w:kern w:val="0"/>
          <w:szCs w:val="21"/>
        </w:rPr>
        <w:t>）声明是监狱企业须填写《监狱企业声明函》的三项内容（填写位置的字体已加粗），具体参照以上《中小企业声明函》填写要求执行。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5、本项目属于服务类项目，如包含硬件设备、产品等货物采购的，不再对其中涉及的货物制造商作出要求。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pStyle w:val="2"/>
        <w:keepNext w:val="0"/>
        <w:keepLines w:val="0"/>
        <w:pageBreakBefore w:val="0"/>
        <w:widowControl w:val="0"/>
        <w:kinsoku/>
        <w:wordWrap/>
        <w:overflowPunct/>
        <w:topLinePunct w:val="0"/>
        <w:autoSpaceDE/>
        <w:autoSpaceDN/>
        <w:bidi w:val="0"/>
        <w:adjustRightInd/>
        <w:snapToGrid/>
        <w:textAlignment w:val="auto"/>
        <w:outlineLvl w:val="9"/>
        <w:rPr>
          <w:rFonts w:hint="eastAsia"/>
        </w:rPr>
      </w:pPr>
    </w:p>
    <w:p>
      <w:pPr>
        <w:keepNext w:val="0"/>
        <w:keepLines w:val="0"/>
        <w:pageBreakBefore w:val="0"/>
        <w:widowControl w:val="0"/>
        <w:numPr>
          <w:ilvl w:val="0"/>
          <w:numId w:val="9"/>
        </w:numPr>
        <w:kinsoku/>
        <w:wordWrap/>
        <w:overflowPunct/>
        <w:topLinePunct w:val="0"/>
        <w:autoSpaceDE/>
        <w:autoSpaceDN/>
        <w:bidi w:val="0"/>
        <w:adjustRightInd/>
        <w:snapToGrid/>
        <w:jc w:val="center"/>
        <w:textAlignment w:val="auto"/>
        <w:outlineLvl w:val="9"/>
        <w:rPr>
          <w:b/>
          <w:sz w:val="24"/>
        </w:rPr>
      </w:pPr>
      <w:r>
        <w:rPr>
          <w:b/>
          <w:sz w:val="24"/>
        </w:rPr>
        <w:t>中小企业声明函（</w:t>
      </w:r>
      <w:r>
        <w:rPr>
          <w:rFonts w:hint="eastAsia"/>
          <w:b/>
          <w:sz w:val="24"/>
        </w:rPr>
        <w:t>服务</w:t>
      </w:r>
      <w:r>
        <w:rPr>
          <w:b/>
          <w:sz w:val="24"/>
        </w:rPr>
        <w:t>）</w:t>
      </w:r>
    </w:p>
    <w:p>
      <w:pPr>
        <w:pStyle w:val="2"/>
        <w:numPr>
          <w:ilvl w:val="0"/>
          <w:numId w:val="0"/>
        </w:num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本公司（联合体）郑重声明，</w:t>
      </w:r>
      <w:r>
        <w:rPr>
          <w:rFonts w:hint="eastAsia" w:asciiTheme="minorEastAsia" w:hAnsiTheme="minorEastAsia" w:cstheme="minorEastAsia"/>
          <w:kern w:val="2"/>
          <w:sz w:val="21"/>
          <w:szCs w:val="21"/>
          <w:lang w:val="en-US" w:eastAsia="zh-CN" w:bidi="ar-SA"/>
        </w:rPr>
        <w:t>参照</w:t>
      </w:r>
      <w:r>
        <w:rPr>
          <w:rFonts w:hint="eastAsia" w:asciiTheme="minorEastAsia" w:hAnsiTheme="minorEastAsia" w:eastAsiaTheme="minorEastAsia" w:cstheme="minorEastAsia"/>
          <w:kern w:val="2"/>
          <w:sz w:val="21"/>
          <w:szCs w:val="21"/>
          <w:lang w:val="en-US" w:eastAsia="zh-CN" w:bidi="ar-SA"/>
        </w:rPr>
        <w:t>《政府采购促进中小企业发展管理办法》（财库﹝2020﹞46号）的规定，本公司（联合体）参加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1.</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2.</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（标的名称）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 xml:space="preserve"> </w:t>
      </w:r>
      <w:r>
        <w:rPr>
          <w:rFonts w:hint="eastAsia" w:asciiTheme="minorEastAsia" w:hAnsiTheme="minorEastAsia" w:eastAsiaTheme="minorEastAsia" w:cstheme="minorEastAsia"/>
          <w:sz w:val="21"/>
          <w:szCs w:val="21"/>
        </w:rPr>
        <w:t>，属于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（采购文件中明确的所属行业）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sz w:val="21"/>
          <w:szCs w:val="21"/>
        </w:rPr>
        <w:t>行业</w:t>
      </w:r>
      <w:r>
        <w:rPr>
          <w:rFonts w:hint="eastAsia" w:asciiTheme="minorEastAsia" w:hAnsiTheme="minorEastAsia" w:eastAsiaTheme="minorEastAsia" w:cstheme="minorEastAsia"/>
          <w:kern w:val="2"/>
          <w:sz w:val="21"/>
          <w:szCs w:val="21"/>
          <w:lang w:val="en-US" w:eastAsia="zh-CN" w:bidi="ar-SA"/>
        </w:rPr>
        <w:t>；承接企业为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（企业名称</w:t>
      </w:r>
      <w:r>
        <w:rPr>
          <w:rFonts w:hint="eastAsia" w:asciiTheme="minorEastAsia" w:hAnsiTheme="minorEastAsia" w:eastAsiaTheme="minorEastAsia" w:cstheme="minorEastAsia"/>
          <w:b/>
          <w:bCs/>
          <w:i/>
          <w:iCs/>
          <w:sz w:val="21"/>
          <w:szCs w:val="21"/>
          <w:u w:val="single"/>
          <w:lang w:eastAsia="zh-CN"/>
        </w:rPr>
        <w:t>，要求</w:t>
      </w:r>
      <w:r>
        <w:rPr>
          <w:rFonts w:hint="eastAsia" w:asciiTheme="minorEastAsia" w:hAnsiTheme="minorEastAsia" w:eastAsiaTheme="minorEastAsia" w:cstheme="minorEastAsia"/>
          <w:b/>
          <w:bCs/>
          <w:i/>
          <w:iCs/>
          <w:sz w:val="21"/>
          <w:szCs w:val="21"/>
          <w:u w:val="single"/>
          <w:lang w:val="en-US" w:eastAsia="zh-CN"/>
        </w:rPr>
        <w:t>承接企业本身</w:t>
      </w:r>
      <w:r>
        <w:rPr>
          <w:rFonts w:hint="eastAsia" w:asciiTheme="minorEastAsia" w:hAnsiTheme="minorEastAsia" w:eastAsiaTheme="minorEastAsia" w:cstheme="minorEastAsia"/>
          <w:b/>
          <w:bCs/>
          <w:i/>
          <w:iCs/>
          <w:sz w:val="21"/>
          <w:szCs w:val="21"/>
          <w:u w:val="single"/>
          <w:lang w:eastAsia="zh-CN"/>
        </w:rPr>
        <w:t>所属行业应当与招标文件要求的行业相一致</w:t>
      </w:r>
      <w:r>
        <w:rPr>
          <w:rFonts w:hint="eastAsia" w:asciiTheme="minorEastAsia" w:hAnsiTheme="minorEastAsia" w:eastAsiaTheme="minorEastAsia" w:cstheme="minorEastAsia"/>
          <w:b/>
          <w:bCs/>
          <w:i/>
          <w:iCs/>
          <w:sz w:val="21"/>
          <w:szCs w:val="21"/>
          <w:u w:val="single"/>
        </w:rPr>
        <w:t>）</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，从业人员</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人，营业收入为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万元，资产总额为</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万元，属于</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（中型企业、小型企业、微型企业）</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lang w:val="en-US" w:eastAsia="zh-CN" w:bidi="ar-SA"/>
        </w:rPr>
      </w:pPr>
      <w:bookmarkStart w:id="23" w:name="_Hlk73562275"/>
      <w:r>
        <w:rPr>
          <w:rFonts w:hint="eastAsia" w:asciiTheme="minorEastAsia" w:hAnsiTheme="minorEastAsia" w:eastAsiaTheme="minorEastAsia" w:cstheme="minorEastAsia"/>
          <w:kern w:val="2"/>
          <w:sz w:val="21"/>
          <w:szCs w:val="21"/>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w:t>
      </w:r>
      <w:r>
        <w:rPr>
          <w:rFonts w:hint="eastAsia" w:asciiTheme="minorEastAsia" w:hAnsiTheme="minorEastAsia" w:cstheme="minorEastAsia"/>
          <w:kern w:val="2"/>
          <w:sz w:val="21"/>
          <w:szCs w:val="21"/>
          <w:lang w:val="en-US" w:eastAsia="zh-CN" w:bidi="ar-SA"/>
        </w:rPr>
        <w:t>参照</w:t>
      </w:r>
      <w:r>
        <w:rPr>
          <w:rFonts w:hint="eastAsia" w:asciiTheme="minorEastAsia" w:hAnsiTheme="minorEastAsia" w:eastAsiaTheme="minorEastAsia" w:cstheme="minorEastAsia"/>
          <w:kern w:val="2"/>
          <w:sz w:val="21"/>
          <w:szCs w:val="21"/>
          <w:lang w:val="en-US" w:eastAsia="zh-CN" w:bidi="ar-SA"/>
        </w:rPr>
        <w:t>《政府采购促进中小企业发展管理办法》（财库〔2020〕46 号）第二十条规定，投标人按照本办法规定提供声明函内容不实的，属于提供虚假材料谋取中标，依照《政府采购法》等政府采购有关法律法规规定追究相应责任。</w:t>
      </w:r>
      <w:bookmarkEnd w:id="23"/>
    </w:p>
    <w:p>
      <w:pPr>
        <w:ind w:firstLine="420" w:firstLineChars="200"/>
      </w:pPr>
    </w:p>
    <w:p>
      <w:pPr>
        <w:keepNext w:val="0"/>
        <w:keepLines w:val="0"/>
        <w:pageBreakBefore w:val="0"/>
        <w:widowControl w:val="0"/>
        <w:kinsoku/>
        <w:wordWrap/>
        <w:overflowPunct/>
        <w:topLinePunct w:val="0"/>
        <w:autoSpaceDE/>
        <w:autoSpaceDN/>
        <w:bidi w:val="0"/>
        <w:adjustRightInd/>
        <w:snapToGrid/>
        <w:jc w:val="center"/>
        <w:textAlignment w:val="auto"/>
        <w:outlineLvl w:val="9"/>
        <w:rPr>
          <w:b/>
          <w:sz w:val="24"/>
        </w:rPr>
      </w:pPr>
      <w:r>
        <w:rPr>
          <w:rFonts w:hint="eastAsia"/>
          <w:b/>
          <w:sz w:val="24"/>
        </w:rPr>
        <w:t>2、残疾人福利性单位声明函</w:t>
      </w:r>
      <w:r>
        <w:rPr>
          <w:rFonts w:hint="eastAsia"/>
          <w:b/>
          <w:sz w:val="24"/>
          <w:lang w:eastAsia="zh-CN"/>
        </w:rPr>
        <w:t>（</w:t>
      </w:r>
      <w:r>
        <w:rPr>
          <w:rFonts w:hint="eastAsia"/>
          <w:b/>
          <w:sz w:val="24"/>
          <w:lang w:val="en-US" w:eastAsia="zh-CN"/>
        </w:rPr>
        <w:t>服务</w:t>
      </w:r>
      <w:r>
        <w:rPr>
          <w:rFonts w:hint="eastAsia"/>
          <w:b/>
          <w:sz w:val="24"/>
        </w:rPr>
        <w:t>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本单位郑重声明，</w:t>
      </w:r>
      <w:r>
        <w:rPr>
          <w:rFonts w:hint="eastAsia" w:asciiTheme="minorEastAsia" w:hAnsiTheme="minorEastAsia" w:cstheme="minorEastAsia"/>
          <w:kern w:val="2"/>
          <w:sz w:val="21"/>
          <w:szCs w:val="21"/>
          <w:lang w:val="en-US" w:eastAsia="zh-CN" w:bidi="ar-SA"/>
        </w:rPr>
        <w:t>参照</w:t>
      </w:r>
      <w:r>
        <w:rPr>
          <w:rFonts w:hint="eastAsia" w:asciiTheme="minorEastAsia" w:hAnsiTheme="minorEastAsia" w:eastAsiaTheme="minorEastAsia" w:cstheme="minorEastAsia"/>
          <w:kern w:val="2"/>
          <w:sz w:val="21"/>
          <w:szCs w:val="21"/>
          <w:lang w:val="en-US" w:eastAsia="zh-CN" w:bidi="ar-SA"/>
        </w:rPr>
        <w:t>《财政部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单位的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项目采购活动由本单位提供服务。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本单位对上述声明的真实性负责。如有虚假，将依法承担相应责任。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szCs w:val="21"/>
        </w:rPr>
      </w:pPr>
      <w:r>
        <w:rPr>
          <w:rFonts w:hint="eastAsia" w:asciiTheme="minorEastAsia" w:hAnsiTheme="minorEastAsia" w:eastAsiaTheme="minorEastAsia" w:cstheme="minorEastAsia"/>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ascii="宋体" w:hAnsi="宋体"/>
          <w:szCs w:val="21"/>
        </w:rPr>
      </w:pPr>
    </w:p>
    <w:p>
      <w:pPr>
        <w:jc w:val="center"/>
        <w:outlineLvl w:val="9"/>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szCs w:val="21"/>
        </w:rPr>
      </w:pPr>
      <w:r>
        <w:rPr>
          <w:rFonts w:hint="eastAsia" w:ascii="宋体" w:hAnsi="宋体"/>
          <w:szCs w:val="21"/>
        </w:rPr>
        <w:t>本投标人郑重声明，</w:t>
      </w:r>
      <w:r>
        <w:rPr>
          <w:rFonts w:hint="eastAsia" w:ascii="宋体" w:hAnsi="宋体"/>
          <w:szCs w:val="21"/>
          <w:lang w:val="en-US" w:eastAsia="zh-CN"/>
        </w:rPr>
        <w:t>参照</w:t>
      </w:r>
      <w:r>
        <w:rPr>
          <w:rFonts w:hint="eastAsia" w:ascii="宋体" w:hAnsi="宋体"/>
          <w:szCs w:val="21"/>
        </w:rPr>
        <w:t>《财政部司法部关于政府采购支持监狱企业发展有关问题的通知》（财库〔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pPr>
        <w:ind w:firstLine="420" w:firstLineChars="200"/>
        <w:outlineLvl w:val="9"/>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pPr>
        <w:keepNext w:val="0"/>
        <w:keepLines w:val="0"/>
        <w:pageBreakBefore w:val="0"/>
        <w:widowControl w:val="0"/>
        <w:kinsoku/>
        <w:wordWrap/>
        <w:overflowPunct/>
        <w:topLinePunct w:val="0"/>
        <w:autoSpaceDE/>
        <w:autoSpaceDN/>
        <w:bidi w:val="0"/>
        <w:adjustRightInd/>
        <w:snapToGrid/>
        <w:jc w:val="center"/>
        <w:textAlignment w:val="auto"/>
        <w:outlineLvl w:val="3"/>
        <w:rPr>
          <w:rFonts w:hint="default" w:ascii="宋体" w:hAnsi="宋体" w:cs="Times New Roman" w:eastAsiaTheme="minorEastAsia"/>
          <w:b/>
          <w:bCs/>
          <w:kern w:val="0"/>
          <w:sz w:val="24"/>
          <w:szCs w:val="20"/>
          <w:lang w:val="en-US" w:eastAsia="zh-CN"/>
        </w:rPr>
      </w:pPr>
      <w:r>
        <w:rPr>
          <w:rFonts w:hint="eastAsia" w:ascii="宋体" w:hAnsi="宋体" w:eastAsia="宋体" w:cs="Times New Roman"/>
          <w:b/>
          <w:bCs/>
          <w:kern w:val="0"/>
          <w:sz w:val="24"/>
          <w:szCs w:val="20"/>
          <w:lang w:val="en-US" w:eastAsia="zh-CN"/>
        </w:rPr>
        <w:br w:type="page"/>
      </w:r>
      <w:r>
        <w:rPr>
          <w:rFonts w:hint="eastAsia" w:ascii="宋体" w:hAnsi="宋体" w:eastAsia="宋体" w:cs="Times New Roman"/>
          <w:b/>
          <w:bCs/>
          <w:kern w:val="0"/>
          <w:sz w:val="24"/>
          <w:szCs w:val="20"/>
          <w:lang w:val="en-US" w:eastAsia="zh-CN"/>
        </w:rPr>
        <w:t>4</w:t>
      </w:r>
      <w:r>
        <w:rPr>
          <w:rFonts w:ascii="宋体" w:hAnsi="宋体" w:eastAsia="宋体" w:cs="Times New Roman"/>
          <w:b/>
          <w:bCs/>
          <w:kern w:val="0"/>
          <w:sz w:val="24"/>
          <w:szCs w:val="20"/>
        </w:rPr>
        <w:t>.</w:t>
      </w:r>
      <w:r>
        <w:rPr>
          <w:rFonts w:hint="eastAsia"/>
          <w:b/>
          <w:bCs/>
          <w:sz w:val="24"/>
          <w:szCs w:val="24"/>
          <w:lang w:val="en-US" w:eastAsia="zh-CN"/>
        </w:rPr>
        <w:t>项目详细报价</w:t>
      </w:r>
    </w:p>
    <w:p>
      <w:pPr>
        <w:tabs>
          <w:tab w:val="left" w:pos="720"/>
        </w:tabs>
        <w:ind w:firstLine="3132" w:firstLineChars="1300"/>
        <w:rPr>
          <w:b/>
          <w:sz w:val="24"/>
        </w:rPr>
      </w:pPr>
      <w:r>
        <w:rPr>
          <w:rFonts w:hint="eastAsia"/>
          <w:b/>
          <w:sz w:val="24"/>
        </w:rPr>
        <w:t>（一）分项报价表</w:t>
      </w:r>
    </w:p>
    <w:tbl>
      <w:tblPr>
        <w:tblStyle w:val="17"/>
        <w:tblW w:w="8613" w:type="dxa"/>
        <w:tblInd w:w="0" w:type="dxa"/>
        <w:tblLayout w:type="fixed"/>
        <w:tblCellMar>
          <w:top w:w="0" w:type="dxa"/>
          <w:left w:w="108" w:type="dxa"/>
          <w:bottom w:w="0" w:type="dxa"/>
          <w:right w:w="108" w:type="dxa"/>
        </w:tblCellMar>
      </w:tblPr>
      <w:tblGrid>
        <w:gridCol w:w="618"/>
        <w:gridCol w:w="1016"/>
        <w:gridCol w:w="3152"/>
        <w:gridCol w:w="1559"/>
        <w:gridCol w:w="2268"/>
      </w:tblGrid>
      <w:tr>
        <w:tblPrEx>
          <w:tblCellMar>
            <w:top w:w="0" w:type="dxa"/>
            <w:left w:w="108" w:type="dxa"/>
            <w:bottom w:w="0" w:type="dxa"/>
            <w:right w:w="108" w:type="dxa"/>
          </w:tblCellMar>
        </w:tblPrEx>
        <w:trPr>
          <w:trHeight w:val="285" w:hRule="atLeast"/>
        </w:trPr>
        <w:tc>
          <w:tcPr>
            <w:tcW w:w="618" w:type="dxa"/>
            <w:tcBorders>
              <w:top w:val="single" w:color="auto" w:sz="8" w:space="0"/>
              <w:left w:val="single" w:color="auto" w:sz="8" w:space="0"/>
              <w:bottom w:val="single" w:color="auto" w:sz="4" w:space="0"/>
              <w:right w:val="single" w:color="auto" w:sz="4" w:space="0"/>
            </w:tcBorders>
            <w:shd w:val="clear" w:color="000000" w:fill="E7E6E6"/>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4168" w:type="dxa"/>
            <w:gridSpan w:val="2"/>
            <w:tcBorders>
              <w:top w:val="single" w:color="auto" w:sz="8" w:space="0"/>
              <w:left w:val="nil"/>
              <w:bottom w:val="single" w:color="auto" w:sz="4" w:space="0"/>
              <w:right w:val="single" w:color="auto" w:sz="4" w:space="0"/>
            </w:tcBorders>
            <w:shd w:val="clear" w:color="000000" w:fill="E7E6E6"/>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需求名称</w:t>
            </w:r>
          </w:p>
        </w:tc>
        <w:tc>
          <w:tcPr>
            <w:tcW w:w="1559" w:type="dxa"/>
            <w:tcBorders>
              <w:top w:val="single" w:color="auto" w:sz="8" w:space="0"/>
              <w:left w:val="nil"/>
              <w:bottom w:val="single" w:color="auto" w:sz="4" w:space="0"/>
              <w:right w:val="single" w:color="auto" w:sz="4" w:space="0"/>
            </w:tcBorders>
            <w:shd w:val="clear" w:color="000000" w:fill="E7E6E6"/>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金额（元）</w:t>
            </w:r>
          </w:p>
        </w:tc>
        <w:tc>
          <w:tcPr>
            <w:tcW w:w="2268" w:type="dxa"/>
            <w:tcBorders>
              <w:top w:val="single" w:color="auto" w:sz="8" w:space="0"/>
              <w:left w:val="nil"/>
              <w:bottom w:val="single" w:color="auto" w:sz="4" w:space="0"/>
              <w:right w:val="single" w:color="auto" w:sz="8" w:space="0"/>
            </w:tcBorders>
            <w:shd w:val="clear" w:color="000000" w:fill="E7E6E6"/>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说明</w:t>
            </w:r>
          </w:p>
        </w:tc>
      </w:tr>
      <w:tr>
        <w:tblPrEx>
          <w:tblCellMar>
            <w:top w:w="0" w:type="dxa"/>
            <w:left w:w="108" w:type="dxa"/>
            <w:bottom w:w="0" w:type="dxa"/>
            <w:right w:w="108" w:type="dxa"/>
          </w:tblCellMar>
        </w:tblPrEx>
        <w:trPr>
          <w:trHeight w:val="285" w:hRule="atLeast"/>
        </w:trPr>
        <w:tc>
          <w:tcPr>
            <w:tcW w:w="618"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w:t>
            </w:r>
          </w:p>
        </w:tc>
        <w:tc>
          <w:tcPr>
            <w:tcW w:w="416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single" w:color="auto" w:sz="4" w:space="0"/>
              <w:left w:val="nil"/>
              <w:bottom w:val="single" w:color="auto" w:sz="4" w:space="0"/>
              <w:right w:val="single" w:color="auto" w:sz="8" w:space="0"/>
            </w:tcBorders>
            <w:shd w:val="clear" w:color="auto" w:fill="auto"/>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480" w:hRule="atLeast"/>
        </w:trPr>
        <w:tc>
          <w:tcPr>
            <w:tcW w:w="618" w:type="dxa"/>
            <w:vMerge w:val="restart"/>
            <w:tcBorders>
              <w:top w:val="nil"/>
              <w:left w:val="single" w:color="auto" w:sz="8"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w:t>
            </w:r>
          </w:p>
        </w:tc>
        <w:tc>
          <w:tcPr>
            <w:tcW w:w="10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w:t>
            </w:r>
          </w:p>
        </w:tc>
        <w:tc>
          <w:tcPr>
            <w:tcW w:w="3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restart"/>
            <w:tcBorders>
              <w:top w:val="nil"/>
              <w:left w:val="nil"/>
              <w:right w:val="single" w:color="auto" w:sz="8"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pPr>
              <w:jc w:val="left"/>
              <w:rPr>
                <w:rFonts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pPr>
              <w:jc w:val="left"/>
              <w:rPr>
                <w:rFonts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pPr>
              <w:jc w:val="left"/>
              <w:rPr>
                <w:rFonts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right w:val="single" w:color="auto" w:sz="8" w:space="0"/>
            </w:tcBorders>
            <w:shd w:val="clear" w:color="auto" w:fill="auto"/>
            <w:vAlign w:val="center"/>
          </w:tcPr>
          <w:p>
            <w:pPr>
              <w:jc w:val="left"/>
              <w:rPr>
                <w:rFonts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auto" w:fill="auto"/>
            <w:vAlign w:val="center"/>
          </w:tcPr>
          <w:p>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vMerge w:val="continue"/>
            <w:tcBorders>
              <w:left w:val="nil"/>
              <w:bottom w:val="single" w:color="auto" w:sz="4" w:space="0"/>
              <w:right w:val="single" w:color="auto" w:sz="8" w:space="0"/>
            </w:tcBorders>
            <w:shd w:val="clear" w:color="auto" w:fill="auto"/>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费用小计</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618" w:type="dxa"/>
            <w:vMerge w:val="restart"/>
            <w:tcBorders>
              <w:top w:val="nil"/>
              <w:left w:val="single" w:color="auto" w:sz="8"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三</w:t>
            </w:r>
          </w:p>
        </w:tc>
        <w:tc>
          <w:tcPr>
            <w:tcW w:w="101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其他费用</w:t>
            </w:r>
          </w:p>
        </w:tc>
        <w:tc>
          <w:tcPr>
            <w:tcW w:w="31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w:t>
            </w:r>
            <w:r>
              <w:rPr>
                <w:rFonts w:ascii="宋体" w:hAnsi="宋体" w:cs="宋体"/>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right w:val="single" w:color="auto" w:sz="4" w:space="0"/>
            </w:tcBorders>
            <w:shd w:val="clear" w:color="000000" w:fill="FFFFFF"/>
            <w:vAlign w:val="center"/>
          </w:tcPr>
          <w:p>
            <w:pPr>
              <w:jc w:val="center"/>
              <w:rPr>
                <w:rFonts w:ascii="宋体" w:hAnsi="宋体" w:cs="宋体"/>
                <w:kern w:val="0"/>
                <w:sz w:val="20"/>
                <w:szCs w:val="20"/>
              </w:rPr>
            </w:pPr>
          </w:p>
        </w:tc>
        <w:tc>
          <w:tcPr>
            <w:tcW w:w="10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1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vMerge w:val="continue"/>
            <w:tcBorders>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其他费用小计</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四</w:t>
            </w: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税金</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r>
              <w:rPr>
                <w:rFonts w:hint="eastAsia" w:ascii="宋体" w:hAnsi="宋体" w:cs="宋体"/>
                <w:b/>
                <w:bCs/>
                <w:kern w:val="0"/>
                <w:sz w:val="20"/>
                <w:szCs w:val="20"/>
              </w:rPr>
              <w:t>……</w:t>
            </w:r>
          </w:p>
        </w:tc>
        <w:tc>
          <w:tcPr>
            <w:tcW w:w="1559"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cs="宋体"/>
                <w:kern w:val="0"/>
                <w:sz w:val="20"/>
                <w:szCs w:val="20"/>
              </w:rPr>
            </w:pPr>
          </w:p>
        </w:tc>
        <w:tc>
          <w:tcPr>
            <w:tcW w:w="2268" w:type="dxa"/>
            <w:tcBorders>
              <w:top w:val="nil"/>
              <w:left w:val="nil"/>
              <w:bottom w:val="single" w:color="auto" w:sz="4" w:space="0"/>
              <w:right w:val="single" w:color="auto" w:sz="8" w:space="0"/>
            </w:tcBorders>
            <w:shd w:val="clear" w:color="000000" w:fill="FFFFFF"/>
            <w:vAlign w:val="center"/>
          </w:tcPr>
          <w:p>
            <w:pPr>
              <w:widowControl/>
              <w:jc w:val="left"/>
              <w:rPr>
                <w:rFonts w:ascii="宋体" w:hAnsi="宋体" w:cs="宋体"/>
                <w:kern w:val="0"/>
                <w:sz w:val="20"/>
                <w:szCs w:val="20"/>
              </w:rPr>
            </w:pPr>
          </w:p>
        </w:tc>
      </w:tr>
      <w:tr>
        <w:tblPrEx>
          <w:tblCellMar>
            <w:top w:w="0" w:type="dxa"/>
            <w:left w:w="108" w:type="dxa"/>
            <w:bottom w:w="0" w:type="dxa"/>
            <w:right w:w="108" w:type="dxa"/>
          </w:tblCellMar>
        </w:tblPrEx>
        <w:trPr>
          <w:trHeight w:val="285" w:hRule="atLeast"/>
        </w:trPr>
        <w:tc>
          <w:tcPr>
            <w:tcW w:w="618"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hAnsi="宋体" w:cs="宋体"/>
                <w:kern w:val="0"/>
                <w:sz w:val="20"/>
                <w:szCs w:val="20"/>
              </w:rPr>
            </w:pPr>
          </w:p>
        </w:tc>
        <w:tc>
          <w:tcPr>
            <w:tcW w:w="4168"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合计(元)</w:t>
            </w:r>
          </w:p>
        </w:tc>
        <w:tc>
          <w:tcPr>
            <w:tcW w:w="1559"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w:t>
            </w:r>
          </w:p>
        </w:tc>
        <w:tc>
          <w:tcPr>
            <w:tcW w:w="2268" w:type="dxa"/>
            <w:tcBorders>
              <w:top w:val="nil"/>
              <w:left w:val="nil"/>
              <w:bottom w:val="single" w:color="auto" w:sz="4" w:space="0"/>
              <w:right w:val="single" w:color="auto" w:sz="8" w:space="0"/>
            </w:tcBorders>
            <w:shd w:val="clear" w:color="000000" w:fill="FFFFFF"/>
            <w:vAlign w:val="center"/>
          </w:tcPr>
          <w:p>
            <w:pPr>
              <w:widowControl/>
              <w:jc w:val="center"/>
              <w:rPr>
                <w:rFonts w:ascii="宋体" w:hAnsi="宋体" w:cs="宋体"/>
                <w:kern w:val="0"/>
                <w:sz w:val="20"/>
                <w:szCs w:val="20"/>
              </w:rPr>
            </w:pPr>
            <w:r>
              <w:rPr>
                <w:rFonts w:hint="eastAsia" w:ascii="宋体" w:hAnsi="宋体" w:cs="宋体"/>
                <w:kern w:val="0"/>
                <w:sz w:val="20"/>
                <w:szCs w:val="20"/>
              </w:rPr>
              <w:t>　以上各项之和</w:t>
            </w:r>
          </w:p>
        </w:tc>
      </w:tr>
    </w:tbl>
    <w:p>
      <w:pPr>
        <w:ind w:firstLine="0" w:firstLineChars="0"/>
        <w:rPr>
          <w:rFonts w:hint="eastAsia" w:asciiTheme="minorEastAsia" w:hAnsiTheme="minorEastAsia" w:eastAsiaTheme="minorEastAsia" w:cstheme="minorEastAsia"/>
          <w:b w:val="0"/>
          <w:bCs w:val="0"/>
          <w:color w:val="auto"/>
          <w:sz w:val="20"/>
          <w:szCs w:val="20"/>
          <w:lang w:val="en-US" w:eastAsia="zh-CN"/>
        </w:rPr>
      </w:pPr>
      <w:r>
        <w:rPr>
          <w:rFonts w:hint="eastAsia" w:asciiTheme="minorEastAsia" w:hAnsiTheme="minorEastAsia" w:eastAsiaTheme="minorEastAsia" w:cstheme="minorEastAsia"/>
          <w:b w:val="0"/>
          <w:bCs w:val="0"/>
          <w:color w:val="auto"/>
          <w:sz w:val="20"/>
          <w:szCs w:val="20"/>
          <w:lang w:val="en-US" w:eastAsia="zh-CN"/>
        </w:rPr>
        <w:t>注：</w:t>
      </w:r>
    </w:p>
    <w:p>
      <w:pPr>
        <w:ind w:firstLine="0" w:firstLineChars="0"/>
        <w:rPr>
          <w:rFonts w:hint="eastAsia" w:asciiTheme="minorEastAsia" w:hAnsiTheme="minorEastAsia" w:eastAsiaTheme="minorEastAsia" w:cstheme="minorEastAsia"/>
          <w:b w:val="0"/>
          <w:bCs w:val="0"/>
          <w:color w:val="auto"/>
          <w:sz w:val="20"/>
          <w:szCs w:val="20"/>
          <w:lang w:val="en-US" w:eastAsia="zh-CN"/>
        </w:rPr>
      </w:pPr>
      <w:r>
        <w:rPr>
          <w:rFonts w:hint="eastAsia" w:asciiTheme="minorEastAsia" w:hAnsiTheme="minorEastAsia" w:eastAsiaTheme="minorEastAsia" w:cstheme="minorEastAsia"/>
          <w:b w:val="0"/>
          <w:bCs w:val="0"/>
          <w:color w:val="auto"/>
          <w:sz w:val="20"/>
          <w:szCs w:val="20"/>
          <w:lang w:val="en-US" w:eastAsia="zh-CN"/>
        </w:rPr>
        <w:t>1、此表可延长，各投标</w:t>
      </w:r>
      <w:r>
        <w:rPr>
          <w:rFonts w:hint="eastAsia" w:asciiTheme="minorEastAsia" w:hAnsiTheme="minorEastAsia" w:cstheme="minorEastAsia"/>
          <w:b w:val="0"/>
          <w:bCs w:val="0"/>
          <w:color w:val="auto"/>
          <w:sz w:val="20"/>
          <w:szCs w:val="20"/>
          <w:lang w:val="en-US" w:eastAsia="zh-CN"/>
        </w:rPr>
        <w:t>（响应）</w:t>
      </w:r>
      <w:r>
        <w:rPr>
          <w:rFonts w:hint="eastAsia" w:asciiTheme="minorEastAsia" w:hAnsiTheme="minorEastAsia" w:eastAsiaTheme="minorEastAsia" w:cstheme="minorEastAsia"/>
          <w:b w:val="0"/>
          <w:bCs w:val="0"/>
          <w:color w:val="auto"/>
          <w:sz w:val="20"/>
          <w:szCs w:val="20"/>
          <w:lang w:val="en-US" w:eastAsia="zh-CN"/>
        </w:rPr>
        <w:t>人根据本项目实际涉及的所有支出项情况修改后填写。本表如有缺漏项，由投标</w:t>
      </w:r>
      <w:r>
        <w:rPr>
          <w:rFonts w:hint="eastAsia" w:asciiTheme="minorEastAsia" w:hAnsiTheme="minorEastAsia" w:cstheme="minorEastAsia"/>
          <w:b w:val="0"/>
          <w:bCs w:val="0"/>
          <w:color w:val="auto"/>
          <w:sz w:val="20"/>
          <w:szCs w:val="20"/>
          <w:lang w:val="en-US" w:eastAsia="zh-CN"/>
        </w:rPr>
        <w:t>（响应）</w:t>
      </w:r>
      <w:r>
        <w:rPr>
          <w:rFonts w:hint="eastAsia" w:asciiTheme="minorEastAsia" w:hAnsiTheme="minorEastAsia" w:eastAsiaTheme="minorEastAsia" w:cstheme="minorEastAsia"/>
          <w:b w:val="0"/>
          <w:bCs w:val="0"/>
          <w:color w:val="auto"/>
          <w:sz w:val="20"/>
          <w:szCs w:val="20"/>
          <w:lang w:val="en-US" w:eastAsia="zh-CN"/>
        </w:rPr>
        <w:t>人自行承担。</w:t>
      </w:r>
    </w:p>
    <w:p>
      <w:pPr>
        <w:ind w:firstLine="0" w:firstLineChars="0"/>
        <w:rPr>
          <w:rFonts w:hint="eastAsia" w:asciiTheme="minorEastAsia" w:hAnsiTheme="minorEastAsia" w:eastAsiaTheme="minorEastAsia" w:cstheme="minorEastAsia"/>
          <w:b w:val="0"/>
          <w:bCs w:val="0"/>
          <w:color w:val="auto"/>
          <w:sz w:val="20"/>
          <w:szCs w:val="20"/>
          <w:lang w:val="en-US" w:eastAsia="zh-CN"/>
        </w:rPr>
      </w:pPr>
      <w:r>
        <w:rPr>
          <w:rFonts w:hint="eastAsia" w:asciiTheme="minorEastAsia" w:hAnsiTheme="minorEastAsia" w:eastAsiaTheme="minorEastAsia" w:cstheme="minorEastAsia"/>
          <w:b w:val="0"/>
          <w:bCs w:val="0"/>
          <w:color w:val="auto"/>
          <w:sz w:val="20"/>
          <w:szCs w:val="20"/>
          <w:lang w:val="en-US" w:eastAsia="zh-CN"/>
        </w:rPr>
        <w:t>2、中标</w:t>
      </w:r>
      <w:r>
        <w:rPr>
          <w:rFonts w:hint="eastAsia" w:asciiTheme="minorEastAsia" w:hAnsiTheme="minorEastAsia" w:cstheme="minorEastAsia"/>
          <w:b w:val="0"/>
          <w:bCs w:val="0"/>
          <w:color w:val="auto"/>
          <w:sz w:val="20"/>
          <w:szCs w:val="20"/>
          <w:lang w:val="en-US" w:eastAsia="zh-CN"/>
        </w:rPr>
        <w:t>（成交）</w:t>
      </w:r>
      <w:r>
        <w:rPr>
          <w:rFonts w:hint="eastAsia" w:asciiTheme="minorEastAsia" w:hAnsiTheme="minorEastAsia" w:eastAsiaTheme="minorEastAsia" w:cstheme="minorEastAsia"/>
          <w:b w:val="0"/>
          <w:bCs w:val="0"/>
          <w:color w:val="auto"/>
          <w:sz w:val="20"/>
          <w:szCs w:val="20"/>
          <w:lang w:val="en-US" w:eastAsia="zh-CN"/>
        </w:rPr>
        <w:t>人签订合同前将详细的《分项报价表》递交采购单位，经采购单位审核同意后方可实施。</w:t>
      </w:r>
    </w:p>
    <w:p>
      <w:pPr>
        <w:pStyle w:val="2"/>
        <w:rPr>
          <w:rFonts w:hint="eastAsia"/>
          <w:sz w:val="22"/>
          <w:szCs w:val="21"/>
        </w:rPr>
      </w:pPr>
      <w:r>
        <w:rPr>
          <w:rFonts w:hint="eastAsia" w:asciiTheme="minorEastAsia" w:hAnsiTheme="minorEastAsia" w:eastAsiaTheme="minorEastAsia" w:cstheme="minorEastAsia"/>
          <w:b w:val="0"/>
          <w:bCs w:val="0"/>
          <w:color w:val="auto"/>
          <w:kern w:val="2"/>
          <w:sz w:val="20"/>
          <w:szCs w:val="20"/>
          <w:lang w:val="en-US" w:eastAsia="zh-CN" w:bidi="ar-SA"/>
        </w:rPr>
        <w:t>3、投标</w:t>
      </w:r>
      <w:r>
        <w:rPr>
          <w:rFonts w:hint="eastAsia" w:asciiTheme="minorEastAsia" w:hAnsiTheme="minorEastAsia" w:cstheme="minorEastAsia"/>
          <w:b w:val="0"/>
          <w:bCs w:val="0"/>
          <w:color w:val="auto"/>
          <w:kern w:val="2"/>
          <w:sz w:val="20"/>
          <w:szCs w:val="20"/>
          <w:lang w:val="en-US" w:eastAsia="zh-CN" w:bidi="ar-SA"/>
        </w:rPr>
        <w:t>（响应）</w:t>
      </w:r>
      <w:r>
        <w:rPr>
          <w:rFonts w:hint="eastAsia" w:asciiTheme="minorEastAsia" w:hAnsiTheme="minorEastAsia" w:eastAsiaTheme="minorEastAsia" w:cstheme="minorEastAsia"/>
          <w:b w:val="0"/>
          <w:bCs w:val="0"/>
          <w:color w:val="auto"/>
          <w:kern w:val="2"/>
          <w:sz w:val="20"/>
          <w:szCs w:val="20"/>
          <w:lang w:val="en-US" w:eastAsia="zh-CN" w:bidi="ar-SA"/>
        </w:rPr>
        <w:t>人的投标报价不得超过预算金额，否则将导致投标无效。</w:t>
      </w:r>
    </w:p>
    <w:p>
      <w:pPr>
        <w:tabs>
          <w:tab w:val="left" w:pos="720"/>
        </w:tabs>
        <w:jc w:val="center"/>
        <w:rPr>
          <w:rFonts w:hint="eastAsia"/>
          <w:b/>
          <w:sz w:val="24"/>
        </w:rPr>
      </w:pPr>
    </w:p>
    <w:p>
      <w:pPr>
        <w:tabs>
          <w:tab w:val="left" w:pos="720"/>
        </w:tabs>
        <w:jc w:val="center"/>
        <w:rPr>
          <w:rFonts w:hint="eastAsia"/>
          <w:b/>
          <w:sz w:val="24"/>
        </w:rPr>
      </w:pPr>
    </w:p>
    <w:p>
      <w:pPr>
        <w:tabs>
          <w:tab w:val="left" w:pos="720"/>
        </w:tabs>
        <w:jc w:val="center"/>
        <w:rPr>
          <w:b/>
          <w:sz w:val="24"/>
        </w:rPr>
      </w:pPr>
      <w:r>
        <w:rPr>
          <w:rFonts w:hint="eastAsia"/>
          <w:b/>
          <w:sz w:val="24"/>
        </w:rPr>
        <w:t>（二）</w:t>
      </w:r>
      <w:bookmarkStart w:id="24" w:name="_Hlk72073235"/>
      <w:r>
        <w:rPr>
          <w:rFonts w:hint="eastAsia"/>
          <w:b/>
          <w:sz w:val="24"/>
          <w:lang w:val="en-US" w:eastAsia="zh-CN"/>
        </w:rPr>
        <w:t>供应商</w:t>
      </w:r>
      <w:r>
        <w:rPr>
          <w:rFonts w:hint="eastAsia"/>
          <w:b/>
          <w:sz w:val="24"/>
        </w:rPr>
        <w:t>认为需要涉及的其他内容报价清单</w:t>
      </w:r>
      <w:bookmarkEnd w:id="24"/>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b/>
          <w:szCs w:val="21"/>
        </w:rPr>
      </w:pPr>
    </w:p>
    <w:p>
      <w:pPr>
        <w:keepNext w:val="0"/>
        <w:keepLines w:val="0"/>
        <w:pageBreakBefore w:val="0"/>
        <w:widowControl/>
        <w:kinsoku/>
        <w:wordWrap/>
        <w:overflowPunct/>
        <w:topLinePunct w:val="0"/>
        <w:autoSpaceDE/>
        <w:autoSpaceDN/>
        <w:bidi w:val="0"/>
        <w:adjustRightInd/>
        <w:snapToGrid/>
        <w:jc w:val="center"/>
        <w:textAlignment w:val="auto"/>
        <w:outlineLvl w:val="3"/>
        <w:rPr>
          <w:rFonts w:ascii="黑体" w:eastAsia="黑体"/>
          <w:b w:val="0"/>
          <w:sz w:val="24"/>
          <w:szCs w:val="24"/>
        </w:rPr>
      </w:pPr>
      <w:r>
        <w:rPr>
          <w:rFonts w:hint="eastAsia" w:ascii="黑体" w:eastAsia="黑体"/>
          <w:b w:val="0"/>
          <w:sz w:val="24"/>
          <w:szCs w:val="24"/>
          <w:lang w:val="en-US" w:eastAsia="zh-CN"/>
        </w:rPr>
        <w:t>5.</w:t>
      </w:r>
      <w:r>
        <w:rPr>
          <w:rFonts w:hint="eastAsia" w:ascii="黑体" w:eastAsia="黑体"/>
          <w:b w:val="0"/>
          <w:sz w:val="24"/>
          <w:szCs w:val="24"/>
        </w:rPr>
        <w:t>获奖情况（格式自定）</w:t>
      </w:r>
    </w:p>
    <w:p>
      <w:pPr>
        <w:pStyle w:val="2"/>
        <w:rPr>
          <w:b w:val="0"/>
          <w:bCs w:val="0"/>
        </w:rPr>
      </w:pPr>
      <w:r>
        <w:rPr>
          <w:rFonts w:hint="eastAsia"/>
          <w:b w:val="0"/>
          <w:bCs w:val="0"/>
        </w:rPr>
        <w:t>（特别提示：</w:t>
      </w:r>
      <w:r>
        <w:rPr>
          <w:rFonts w:hint="eastAsia"/>
          <w:b w:val="0"/>
          <w:bCs w:val="0"/>
          <w:lang w:eastAsia="zh-CN"/>
        </w:rPr>
        <w:t>投标（响应）供应商</w:t>
      </w:r>
      <w:r>
        <w:rPr>
          <w:rFonts w:hint="eastAsia"/>
          <w:b w:val="0"/>
          <w:bCs w:val="0"/>
        </w:rPr>
        <w:t>须按本</w:t>
      </w:r>
      <w:r>
        <w:rPr>
          <w:rFonts w:hint="eastAsia"/>
          <w:b w:val="0"/>
          <w:bCs w:val="0"/>
          <w:lang w:eastAsia="zh-CN"/>
        </w:rPr>
        <w:t>征集文件</w:t>
      </w:r>
      <w:r>
        <w:rPr>
          <w:rFonts w:hint="eastAsia"/>
          <w:b w:val="0"/>
          <w:bCs w:val="0"/>
        </w:rPr>
        <w:t>评标信息中这一评审因素要求，提供证明资料）</w:t>
      </w:r>
    </w:p>
    <w:p>
      <w:pPr>
        <w:pStyle w:val="6"/>
        <w:keepNext/>
        <w:keepLines/>
        <w:pageBreakBefore w:val="0"/>
        <w:widowControl w:val="0"/>
        <w:kinsoku/>
        <w:wordWrap/>
        <w:overflowPunct/>
        <w:topLinePunct w:val="0"/>
        <w:autoSpaceDE/>
        <w:autoSpaceDN/>
        <w:bidi w:val="0"/>
        <w:adjustRightInd/>
        <w:snapToGrid/>
        <w:jc w:val="center"/>
        <w:textAlignment w:val="auto"/>
        <w:outlineLvl w:val="3"/>
        <w:rPr>
          <w:rFonts w:ascii="黑体" w:eastAsia="黑体"/>
          <w:b w:val="0"/>
          <w:sz w:val="24"/>
          <w:szCs w:val="24"/>
        </w:rPr>
      </w:pPr>
      <w:r>
        <w:rPr>
          <w:rFonts w:hint="eastAsia" w:ascii="黑体" w:eastAsia="黑体"/>
          <w:b w:val="0"/>
          <w:sz w:val="24"/>
          <w:szCs w:val="24"/>
          <w:lang w:val="en-US" w:eastAsia="zh-CN"/>
        </w:rPr>
        <w:t>6</w:t>
      </w:r>
      <w:r>
        <w:rPr>
          <w:rFonts w:hint="eastAsia" w:ascii="黑体"/>
          <w:b w:val="0"/>
          <w:sz w:val="24"/>
          <w:szCs w:val="24"/>
          <w:lang w:val="en-US" w:eastAsia="zh-CN"/>
        </w:rPr>
        <w:t>.</w:t>
      </w:r>
      <w:r>
        <w:rPr>
          <w:rFonts w:hint="eastAsia" w:ascii="黑体" w:eastAsia="黑体"/>
          <w:b w:val="0"/>
          <w:sz w:val="24"/>
          <w:szCs w:val="24"/>
        </w:rPr>
        <w:t>同类业绩评价（格式自定）</w:t>
      </w:r>
    </w:p>
    <w:p>
      <w:pPr>
        <w:pStyle w:val="2"/>
        <w:rPr>
          <w:b w:val="0"/>
          <w:bCs w:val="0"/>
        </w:rPr>
      </w:pPr>
      <w:r>
        <w:rPr>
          <w:rFonts w:hint="eastAsia"/>
          <w:b w:val="0"/>
          <w:bCs w:val="0"/>
        </w:rPr>
        <w:t>（特别提示：</w:t>
      </w:r>
      <w:r>
        <w:rPr>
          <w:rFonts w:hint="eastAsia"/>
          <w:b w:val="0"/>
          <w:bCs w:val="0"/>
          <w:lang w:eastAsia="zh-CN"/>
        </w:rPr>
        <w:t>投标（响应）供应商</w:t>
      </w:r>
      <w:r>
        <w:rPr>
          <w:rFonts w:hint="eastAsia"/>
          <w:b w:val="0"/>
          <w:bCs w:val="0"/>
        </w:rPr>
        <w:t>须按本</w:t>
      </w:r>
      <w:r>
        <w:rPr>
          <w:rFonts w:hint="eastAsia"/>
          <w:b w:val="0"/>
          <w:bCs w:val="0"/>
          <w:lang w:eastAsia="zh-CN"/>
        </w:rPr>
        <w:t>征集文件</w:t>
      </w:r>
      <w:r>
        <w:rPr>
          <w:rFonts w:hint="eastAsia"/>
          <w:b w:val="0"/>
          <w:bCs w:val="0"/>
        </w:rPr>
        <w:t>评标信息中这一评审因素要求，提供证明资料）</w:t>
      </w:r>
    </w:p>
    <w:p>
      <w:pPr>
        <w:pStyle w:val="2"/>
        <w:rPr>
          <w:rFonts w:ascii="Arial" w:hAnsi="Arial" w:eastAsia="宋体" w:cs="Times New Roman"/>
          <w:sz w:val="24"/>
          <w:szCs w:val="24"/>
        </w:rPr>
      </w:pPr>
    </w:p>
    <w:p>
      <w:pPr>
        <w:pStyle w:val="13"/>
      </w:pPr>
    </w:p>
    <w:p>
      <w:pPr>
        <w:spacing w:afterLines="25" w:line="300" w:lineRule="auto"/>
        <w:rPr>
          <w:rFonts w:ascii="Arial" w:hAnsi="Arial" w:eastAsia="宋体" w:cs="Times New Roman"/>
          <w:sz w:val="24"/>
          <w:szCs w:val="24"/>
        </w:rPr>
      </w:pPr>
    </w:p>
    <w:p>
      <w:pPr>
        <w:spacing w:afterLines="25" w:line="300" w:lineRule="auto"/>
        <w:jc w:val="center"/>
        <w:rPr>
          <w:rFonts w:hint="eastAsia" w:ascii="Arial" w:hAnsi="Arial" w:eastAsia="宋体" w:cs="Times New Roman"/>
          <w:b/>
          <w:sz w:val="24"/>
          <w:szCs w:val="24"/>
        </w:rPr>
      </w:pPr>
      <w:r>
        <w:rPr>
          <w:rFonts w:hint="eastAsia" w:ascii="Arial" w:hAnsi="Arial" w:eastAsia="宋体" w:cs="Times New Roman"/>
          <w:b/>
          <w:sz w:val="24"/>
          <w:szCs w:val="24"/>
        </w:rPr>
        <w:t>（本章未提供的</w:t>
      </w:r>
      <w:r>
        <w:rPr>
          <w:rFonts w:hint="eastAsia" w:ascii="Arial" w:hAnsi="Arial" w:eastAsia="宋体" w:cs="Times New Roman"/>
          <w:b/>
          <w:sz w:val="24"/>
          <w:szCs w:val="24"/>
          <w:lang w:val="en-US" w:eastAsia="zh-CN"/>
        </w:rPr>
        <w:t>征集</w:t>
      </w:r>
      <w:r>
        <w:rPr>
          <w:rFonts w:hint="eastAsia" w:ascii="Arial" w:hAnsi="Arial" w:eastAsia="宋体" w:cs="Times New Roman"/>
          <w:b/>
          <w:sz w:val="24"/>
          <w:szCs w:val="24"/>
        </w:rPr>
        <w:t>要求的其他文件格式由供应商自拟）</w:t>
      </w:r>
    </w:p>
    <w:p>
      <w:pPr>
        <w:spacing w:afterLines="25" w:line="300" w:lineRule="auto"/>
        <w:jc w:val="center"/>
        <w:rPr>
          <w:rFonts w:hint="eastAsia" w:ascii="Arial" w:hAnsi="Arial" w:eastAsia="宋体" w:cs="Times New Roman"/>
          <w:b/>
          <w:sz w:val="24"/>
          <w:szCs w:val="24"/>
        </w:rPr>
      </w:pPr>
    </w:p>
    <w:p>
      <w:pPr>
        <w:ind w:firstLine="723" w:firstLineChars="300"/>
        <w:jc w:val="center"/>
        <w:rPr>
          <w:b/>
          <w:color w:val="FF0000"/>
          <w:sz w:val="24"/>
        </w:rPr>
      </w:pPr>
      <w:r>
        <w:rPr>
          <w:rFonts w:hint="eastAsia"/>
          <w:b/>
          <w:color w:val="FF0000"/>
          <w:sz w:val="24"/>
        </w:rPr>
        <w:t>（信息公开部分的内容到此为止！以下为信息不公开部分。）</w:t>
      </w:r>
    </w:p>
    <w:p>
      <w:pPr>
        <w:pStyle w:val="2"/>
        <w:rPr>
          <w:rFonts w:hint="eastAsia" w:ascii="Arial" w:hAnsi="Arial" w:eastAsia="宋体" w:cs="Times New Roman"/>
          <w:b/>
          <w:sz w:val="24"/>
          <w:szCs w:val="24"/>
        </w:rPr>
      </w:pPr>
    </w:p>
    <w:p>
      <w:pPr>
        <w:pStyle w:val="13"/>
        <w:rPr>
          <w:rFonts w:hint="eastAsia" w:ascii="Arial" w:hAnsi="Arial" w:eastAsia="宋体" w:cs="Times New Roman"/>
          <w:b/>
          <w:sz w:val="24"/>
          <w:szCs w:val="24"/>
        </w:rPr>
      </w:pPr>
    </w:p>
    <w:p>
      <w:pPr>
        <w:pStyle w:val="13"/>
        <w:rPr>
          <w:rFonts w:hint="eastAsia" w:ascii="Arial" w:hAnsi="Arial" w:eastAsia="宋体" w:cs="Times New Roman"/>
          <w:b/>
          <w:sz w:val="24"/>
          <w:szCs w:val="24"/>
        </w:rPr>
      </w:pPr>
    </w:p>
    <w:p>
      <w:pPr>
        <w:pStyle w:val="13"/>
        <w:rPr>
          <w:rFonts w:hint="eastAsia" w:ascii="Arial" w:hAnsi="Arial" w:eastAsia="宋体" w:cs="Times New Roman"/>
          <w:b/>
          <w:sz w:val="24"/>
          <w:szCs w:val="24"/>
        </w:rPr>
      </w:pPr>
    </w:p>
    <w:p>
      <w:pPr>
        <w:widowControl/>
        <w:jc w:val="left"/>
        <w:rPr>
          <w:rFonts w:ascii="Arial" w:hAnsi="Arial" w:eastAsia="宋体" w:cs="Times New Roman"/>
          <w:szCs w:val="24"/>
        </w:rPr>
      </w:pPr>
      <w:r>
        <w:rPr>
          <w:rFonts w:ascii="Arial" w:hAnsi="Arial" w:eastAsia="宋体" w:cs="Times New Roman"/>
          <w:szCs w:val="24"/>
        </w:rPr>
        <w:br w:type="page"/>
      </w:r>
    </w:p>
    <w:p>
      <w:pPr>
        <w:spacing w:afterLines="25" w:line="300" w:lineRule="auto"/>
        <w:outlineLvl w:val="2"/>
        <w:rPr>
          <w:rFonts w:ascii="Arial" w:hAnsi="Arial" w:eastAsia="宋体" w:cs="Times New Roman"/>
          <w:b/>
          <w:color w:val="FF0000"/>
          <w:sz w:val="32"/>
          <w:szCs w:val="32"/>
        </w:rPr>
      </w:pPr>
      <w:r>
        <w:rPr>
          <w:rFonts w:hint="eastAsia" w:ascii="Arial" w:hAnsi="Arial" w:eastAsia="宋体" w:cs="Times New Roman"/>
          <w:b/>
          <w:color w:val="FF0000"/>
          <w:sz w:val="32"/>
          <w:szCs w:val="32"/>
        </w:rPr>
        <w:t>（二）</w:t>
      </w:r>
      <w:r>
        <w:rPr>
          <w:rFonts w:hint="eastAsia" w:ascii="Arial" w:hAnsi="Arial" w:eastAsia="宋体" w:cs="Times New Roman"/>
          <w:b/>
          <w:color w:val="FF0000"/>
          <w:sz w:val="32"/>
          <w:szCs w:val="32"/>
          <w:lang w:eastAsia="zh-CN"/>
        </w:rPr>
        <w:t>投标（响应）</w:t>
      </w:r>
      <w:r>
        <w:rPr>
          <w:rFonts w:hint="eastAsia" w:ascii="Arial" w:hAnsi="Arial" w:eastAsia="宋体" w:cs="Times New Roman"/>
          <w:b/>
          <w:color w:val="FF0000"/>
          <w:sz w:val="32"/>
          <w:szCs w:val="32"/>
        </w:rPr>
        <w:t>文件附件（信息不公开部分）</w:t>
      </w:r>
    </w:p>
    <w:p>
      <w:pPr>
        <w:widowControl w:val="0"/>
        <w:snapToGrid w:val="0"/>
        <w:spacing w:before="0" w:after="0" w:line="240" w:lineRule="auto"/>
        <w:ind w:left="0" w:leftChars="0" w:firstLine="0" w:firstLineChars="0"/>
        <w:jc w:val="center"/>
        <w:outlineLvl w:val="3"/>
        <w:rPr>
          <w:rFonts w:hint="eastAsia" w:ascii="黑体" w:hAnsi="宋体" w:eastAsia="黑体" w:cs="Times New Roman"/>
          <w:b w:val="0"/>
          <w:bCs/>
          <w:kern w:val="2"/>
          <w:sz w:val="24"/>
          <w:szCs w:val="32"/>
          <w:lang w:val="en-US" w:eastAsia="zh-CN" w:bidi="ar-SA"/>
        </w:rPr>
      </w:pPr>
      <w:r>
        <w:rPr>
          <w:rFonts w:hint="eastAsia" w:ascii="黑体" w:hAnsi="宋体" w:eastAsia="黑体" w:cs="Times New Roman"/>
          <w:b w:val="0"/>
          <w:bCs/>
          <w:kern w:val="2"/>
          <w:sz w:val="24"/>
          <w:szCs w:val="32"/>
          <w:lang w:val="en-US" w:eastAsia="zh-CN" w:bidi="ar-SA"/>
        </w:rPr>
        <w:t>一、供应商基本情况表</w:t>
      </w:r>
    </w:p>
    <w:p>
      <w:pPr>
        <w:spacing w:line="240" w:lineRule="auto"/>
        <w:ind w:firstLine="0" w:firstLineChars="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填表单位：（加盖单位公章）</w:t>
      </w:r>
      <w:r>
        <w:rPr>
          <w:rFonts w:hint="eastAsia" w:ascii="方正仿宋_GBK" w:hAnsi="方正仿宋_GBK" w:eastAsia="方正仿宋_GBK" w:cs="方正仿宋_GBK"/>
          <w:sz w:val="24"/>
          <w:szCs w:val="24"/>
          <w:lang w:val="en-US" w:eastAsia="zh-CN"/>
        </w:rPr>
        <w:tab/>
      </w:r>
      <w:r>
        <w:rPr>
          <w:rFonts w:hint="eastAsia" w:ascii="方正仿宋_GBK" w:hAnsi="方正仿宋_GBK" w:eastAsia="方正仿宋_GBK" w:cs="方正仿宋_GBK"/>
          <w:sz w:val="24"/>
          <w:szCs w:val="24"/>
          <w:lang w:val="en-US" w:eastAsia="zh-CN"/>
        </w:rPr>
        <w:tab/>
      </w:r>
      <w:r>
        <w:rPr>
          <w:rFonts w:hint="eastAsia" w:ascii="方正仿宋_GBK" w:hAnsi="方正仿宋_GBK" w:eastAsia="方正仿宋_GBK" w:cs="方正仿宋_GBK"/>
          <w:sz w:val="24"/>
          <w:szCs w:val="24"/>
          <w:lang w:val="en-US" w:eastAsia="zh-CN"/>
        </w:rPr>
        <w:t xml:space="preserve">            填表日期：    年   月   日</w:t>
      </w:r>
    </w:p>
    <w:tbl>
      <w:tblPr>
        <w:tblStyle w:val="18"/>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672"/>
        <w:gridCol w:w="1594"/>
        <w:gridCol w:w="941"/>
        <w:gridCol w:w="785"/>
        <w:gridCol w:w="1192"/>
        <w:gridCol w:w="1489"/>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02"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535"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977"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2964"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402"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535"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97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2964"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78" w:type="dxa"/>
            <w:gridSpan w:val="8"/>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3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66"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94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1977"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489"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1475"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6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color w:val="auto"/>
                <w:sz w:val="22"/>
                <w:szCs w:val="22"/>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9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6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9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9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66"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color w:val="auto"/>
                <w:sz w:val="22"/>
                <w:szCs w:val="22"/>
                <w:highlight w:val="none"/>
              </w:rPr>
              <w:t>项目负责人</w:t>
            </w:r>
          </w:p>
        </w:tc>
        <w:tc>
          <w:tcPr>
            <w:tcW w:w="941"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977" w:type="dxa"/>
            <w:gridSpan w:val="2"/>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8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75"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66"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color w:val="auto"/>
                <w:sz w:val="22"/>
                <w:szCs w:val="22"/>
                <w:highlight w:val="none"/>
              </w:rPr>
              <w:t>主要技术人员</w:t>
            </w:r>
          </w:p>
        </w:tc>
        <w:tc>
          <w:tcPr>
            <w:tcW w:w="941" w:type="dxa"/>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977"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89" w:type="dxa"/>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75" w:type="dxa"/>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66"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color w:val="auto"/>
                <w:kern w:val="2"/>
                <w:sz w:val="22"/>
                <w:szCs w:val="22"/>
                <w:highlight w:val="none"/>
                <w:lang w:val="en-US" w:eastAsia="zh-CN" w:bidi="ar-SA"/>
              </w:rPr>
              <w:t>投标文件编制人员</w:t>
            </w:r>
          </w:p>
        </w:tc>
        <w:tc>
          <w:tcPr>
            <w:tcW w:w="941" w:type="dxa"/>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977" w:type="dxa"/>
            <w:gridSpan w:val="2"/>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89" w:type="dxa"/>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c>
          <w:tcPr>
            <w:tcW w:w="1475" w:type="dxa"/>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8878" w:type="dxa"/>
            <w:gridSpan w:val="8"/>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left"/>
              <w:textAlignment w:val="auto"/>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78" w:type="dxa"/>
            <w:gridSpan w:val="8"/>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66"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26"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4156"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6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color w:val="auto"/>
                <w:sz w:val="24"/>
                <w:szCs w:val="24"/>
                <w:highlight w:val="none"/>
                <w:vertAlign w:val="baseline"/>
                <w:lang w:val="en-US" w:eastAsia="zh-CN"/>
              </w:rPr>
            </w:pPr>
          </w:p>
        </w:tc>
        <w:tc>
          <w:tcPr>
            <w:tcW w:w="41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0"/>
                <w:szCs w:val="20"/>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大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7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6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2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方正仿宋_GBK" w:hAnsi="方正仿宋_GBK" w:eastAsia="方正仿宋_GBK" w:cs="方正仿宋_GBK"/>
                <w:color w:val="auto"/>
                <w:sz w:val="24"/>
                <w:szCs w:val="24"/>
                <w:highlight w:val="none"/>
                <w:vertAlign w:val="baseline"/>
                <w:lang w:val="en-US" w:eastAsia="zh-CN"/>
              </w:rPr>
            </w:pPr>
          </w:p>
        </w:tc>
        <w:tc>
          <w:tcPr>
            <w:tcW w:w="41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0"/>
                <w:szCs w:val="20"/>
                <w:highlight w:val="none"/>
                <w:vertAlign w:val="baseline"/>
                <w:lang w:val="en-US" w:eastAsia="zh-CN"/>
              </w:rPr>
              <w:t>指对投标（响应）供应商不具有出资持股关系，但对其存在管理关系的主体</w:t>
            </w:r>
            <w:r>
              <w:rPr>
                <w:rFonts w:hint="eastAsia" w:ascii="方正仿宋_GBK" w:hAnsi="方正仿宋_GBK" w:eastAsia="方正仿宋_GBK" w:cs="方正仿宋_GBK"/>
                <w:color w:val="auto"/>
                <w:sz w:val="20"/>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78"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left"/>
              <w:textAlignment w:val="auto"/>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ascii="Arial" w:hAnsi="Arial" w:eastAsia="宋体" w:cs="Times New Roman"/>
          <w:szCs w:val="24"/>
        </w:rPr>
      </w:pPr>
      <w:r>
        <w:rPr>
          <w:rFonts w:hint="eastAsia" w:ascii="方正仿宋_GBK" w:hAnsi="方正仿宋_GBK" w:eastAsia="方正仿宋_GBK" w:cs="方正仿宋_GBK"/>
          <w:b/>
          <w:bCs/>
          <w:color w:val="auto"/>
          <w:sz w:val="24"/>
          <w:szCs w:val="24"/>
          <w:highlight w:val="none"/>
          <w:vertAlign w:val="baseline"/>
          <w:lang w:val="en-US" w:eastAsia="zh-CN"/>
        </w:rPr>
        <w:t>备注：</w:t>
      </w:r>
      <w:r>
        <w:rPr>
          <w:rFonts w:hint="eastAsia" w:ascii="方正仿宋_GBK" w:hAnsi="方正仿宋_GBK" w:eastAsia="方正仿宋_GBK" w:cs="方正仿宋_GBK"/>
          <w:b/>
          <w:bCs/>
          <w:color w:val="0000FF"/>
          <w:sz w:val="24"/>
          <w:szCs w:val="24"/>
          <w:highlight w:val="none"/>
          <w:vertAlign w:val="baseline"/>
          <w:lang w:val="en-US" w:eastAsia="zh-CN"/>
        </w:rPr>
        <w:t>鼓励</w:t>
      </w:r>
      <w:r>
        <w:rPr>
          <w:rFonts w:hint="eastAsia" w:ascii="方正仿宋_GBK" w:hAnsi="方正仿宋_GBK" w:eastAsia="方正仿宋_GBK" w:cs="方正仿宋_GBK"/>
          <w:b/>
          <w:bCs/>
          <w:color w:val="auto"/>
          <w:sz w:val="24"/>
          <w:szCs w:val="24"/>
          <w:highlight w:val="none"/>
          <w:vertAlign w:val="baseline"/>
          <w:lang w:val="en-US" w:eastAsia="zh-CN"/>
        </w:rPr>
        <w:t>投标（响应）供应商在投标（响应）文件中要求投标（响应）供应商提供法定代表人、投标（响应）授权代表人、项目负责人（如有）最近一个月的社保缴纳证明，以及企业股权关系证明。</w:t>
      </w:r>
    </w:p>
    <w:p>
      <w:pPr>
        <w:keepNext/>
        <w:keepLines/>
        <w:pageBreakBefore/>
        <w:adjustRightInd w:val="0"/>
        <w:snapToGrid w:val="0"/>
        <w:spacing w:line="360" w:lineRule="auto"/>
        <w:jc w:val="center"/>
        <w:textAlignment w:val="baseline"/>
        <w:outlineLvl w:val="3"/>
        <w:rPr>
          <w:rFonts w:ascii="黑体" w:eastAsia="黑体"/>
          <w:b w:val="0"/>
          <w:sz w:val="24"/>
        </w:rPr>
      </w:pPr>
      <w:r>
        <w:rPr>
          <w:rFonts w:hint="eastAsia" w:ascii="黑体" w:hAnsi="宋体" w:eastAsia="黑体" w:cstheme="minorBidi"/>
          <w:b w:val="0"/>
          <w:bCs/>
          <w:kern w:val="2"/>
          <w:sz w:val="24"/>
          <w:szCs w:val="32"/>
          <w:lang w:val="en-US" w:eastAsia="zh-CN" w:bidi="ar-SA"/>
        </w:rPr>
        <w:t>二、</w:t>
      </w:r>
      <w:bookmarkStart w:id="25" w:name="_Hlk72092499"/>
      <w:r>
        <w:rPr>
          <w:rFonts w:hint="eastAsia" w:ascii="黑体" w:hAnsi="宋体" w:eastAsia="黑体" w:cstheme="minorBidi"/>
          <w:b w:val="0"/>
          <w:bCs/>
          <w:kern w:val="2"/>
          <w:sz w:val="24"/>
          <w:szCs w:val="32"/>
          <w:lang w:val="en-US" w:eastAsia="zh-CN" w:bidi="ar-SA"/>
        </w:rPr>
        <w:t>法定代表人（负责人）证明书</w:t>
      </w:r>
      <w:bookmarkEnd w:id="25"/>
    </w:p>
    <w:p>
      <w:pPr>
        <w:spacing w:line="360" w:lineRule="auto"/>
        <w:ind w:firstLine="420" w:firstLineChars="200"/>
        <w:rPr>
          <w:rFonts w:hint="default" w:eastAsia="宋体"/>
          <w:szCs w:val="21"/>
          <w:lang w:val="en-US" w:eastAsia="zh-CN"/>
        </w:rPr>
      </w:pP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single"/>
          <w:lang w:val="en-US" w:eastAsia="zh-CN"/>
        </w:rPr>
        <w:t xml:space="preserve">   </w:t>
      </w:r>
      <w:r>
        <w:rPr>
          <w:rFonts w:hint="eastAsia"/>
          <w:szCs w:val="21"/>
          <w:u w:val="none"/>
          <w:lang w:eastAsia="zh-CN"/>
        </w:rPr>
        <w:t>（</w:t>
      </w:r>
      <w:r>
        <w:rPr>
          <w:rFonts w:hint="eastAsia"/>
          <w:szCs w:val="21"/>
          <w:u w:val="none"/>
          <w:lang w:val="en-US" w:eastAsia="zh-CN"/>
        </w:rPr>
        <w:t>姓名</w:t>
      </w:r>
      <w:r>
        <w:rPr>
          <w:rFonts w:hint="eastAsia"/>
          <w:szCs w:val="21"/>
          <w:u w:val="none"/>
          <w:lang w:eastAsia="zh-CN"/>
        </w:rPr>
        <w:t>）</w:t>
      </w:r>
      <w:r>
        <w:rPr>
          <w:rFonts w:hint="eastAsia"/>
          <w:szCs w:val="21"/>
        </w:rPr>
        <w:t>，现任我单位</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szCs w:val="21"/>
          <w:lang w:val="en-US" w:eastAsia="zh-CN"/>
        </w:rPr>
        <w:t>身份证件</w:t>
      </w:r>
      <w:r>
        <w:rPr>
          <w:rFonts w:hint="eastAsia"/>
          <w:szCs w:val="21"/>
        </w:rPr>
        <w:t>号</w:t>
      </w:r>
      <w:r>
        <w:rPr>
          <w:rFonts w:hint="eastAsia"/>
          <w:szCs w:val="21"/>
          <w:lang w:val="en-US" w:eastAsia="zh-CN"/>
        </w:rPr>
        <w:t>为</w:t>
      </w:r>
      <w:r>
        <w:rPr>
          <w:rFonts w:hint="eastAsia"/>
          <w:szCs w:val="21"/>
        </w:rPr>
        <w:t>：</w:t>
      </w:r>
      <w:r>
        <w:rPr>
          <w:rFonts w:hint="eastAsia"/>
          <w:szCs w:val="21"/>
          <w:u w:val="single"/>
        </w:rPr>
        <w:t xml:space="preserve">                                     </w:t>
      </w:r>
      <w:r>
        <w:rPr>
          <w:rFonts w:hint="eastAsia"/>
          <w:szCs w:val="21"/>
          <w:u w:val="none"/>
          <w:lang w:eastAsia="zh-CN"/>
        </w:rPr>
        <w:t>，</w:t>
      </w:r>
      <w:r>
        <w:rPr>
          <w:rFonts w:hint="eastAsia"/>
          <w:szCs w:val="21"/>
        </w:rPr>
        <w:t>联系电话：</w:t>
      </w:r>
      <w:r>
        <w:rPr>
          <w:rFonts w:hint="eastAsia"/>
          <w:szCs w:val="21"/>
          <w:u w:val="single"/>
          <w:lang w:val="en-US" w:eastAsia="zh-CN"/>
        </w:rPr>
        <w:t xml:space="preserve">                </w:t>
      </w:r>
      <w:r>
        <w:rPr>
          <w:rFonts w:hint="eastAsia"/>
          <w:szCs w:val="21"/>
          <w:lang w:val="en-US" w:eastAsia="zh-CN"/>
        </w:rPr>
        <w:t>。</w:t>
      </w:r>
    </w:p>
    <w:p>
      <w:pPr>
        <w:spacing w:line="360" w:lineRule="auto"/>
        <w:ind w:firstLine="420" w:firstLineChars="200"/>
        <w:rPr>
          <w:szCs w:val="21"/>
        </w:rPr>
      </w:pPr>
      <w:r>
        <w:rPr>
          <w:rFonts w:hint="eastAsia"/>
          <w:szCs w:val="21"/>
        </w:rPr>
        <w:t>特此证明。</w:t>
      </w:r>
    </w:p>
    <w:p>
      <w:pPr>
        <w:spacing w:line="360" w:lineRule="auto"/>
        <w:ind w:firstLine="420" w:firstLineChars="200"/>
        <w:rPr>
          <w:rFonts w:hint="eastAsia"/>
          <w:szCs w:val="21"/>
        </w:rPr>
      </w:pPr>
      <w:r>
        <w:rPr>
          <w:rFonts w:hint="eastAsia"/>
          <w:szCs w:val="21"/>
        </w:rPr>
        <w:t>说明：1、法定代表人为</w:t>
      </w:r>
      <w:r>
        <w:rPr>
          <w:rFonts w:hint="eastAsia"/>
          <w:szCs w:val="21"/>
          <w:lang w:eastAsia="zh-CN"/>
        </w:rPr>
        <w:t>投标（响应）供应商</w:t>
      </w:r>
      <w:r>
        <w:rPr>
          <w:rFonts w:hint="eastAsia"/>
          <w:szCs w:val="21"/>
        </w:rPr>
        <w:t>（企业事业单位、国家机关、社会团体）的主要行政负责人。</w:t>
      </w:r>
    </w:p>
    <w:p>
      <w:pPr>
        <w:numPr>
          <w:ilvl w:val="0"/>
          <w:numId w:val="10"/>
        </w:numPr>
        <w:spacing w:line="360" w:lineRule="auto"/>
        <w:ind w:firstLine="420" w:firstLineChars="200"/>
        <w:rPr>
          <w:rFonts w:hint="eastAsia"/>
          <w:color w:val="auto"/>
          <w:szCs w:val="21"/>
          <w:lang w:val="en-US" w:eastAsia="zh-CN"/>
        </w:rPr>
      </w:pPr>
      <w:r>
        <w:rPr>
          <w:rFonts w:hint="eastAsia"/>
          <w:color w:val="auto"/>
          <w:szCs w:val="21"/>
          <w:lang w:eastAsia="zh-Hans"/>
        </w:rPr>
        <w:t>本证明书要供法定代表人（负责人）</w:t>
      </w:r>
      <w:r>
        <w:rPr>
          <w:rFonts w:hint="eastAsia"/>
          <w:color w:val="auto"/>
          <w:szCs w:val="21"/>
          <w:lang w:val="en-US" w:eastAsia="zh-CN"/>
        </w:rPr>
        <w:t>相关身份证明文件：身份证扫描件（正反两面）；港澳台居民可提供来往通行证扫描件；非中国国籍管辖范围人员，可提供公安部门认可的身份证明材料扫描件。</w:t>
      </w:r>
    </w:p>
    <w:p>
      <w:pPr>
        <w:numPr>
          <w:ilvl w:val="0"/>
          <w:numId w:val="10"/>
        </w:numPr>
        <w:spacing w:line="360" w:lineRule="auto"/>
        <w:ind w:firstLine="420" w:firstLineChars="200"/>
        <w:rPr>
          <w:szCs w:val="21"/>
        </w:rPr>
      </w:pPr>
      <w:r>
        <w:rPr>
          <w:rFonts w:hint="eastAsia"/>
          <w:color w:val="auto"/>
          <w:szCs w:val="21"/>
          <w:lang w:eastAsia="zh-Hans"/>
        </w:rPr>
        <w:t>本项目投标</w:t>
      </w:r>
      <w:r>
        <w:rPr>
          <w:rFonts w:hint="eastAsia"/>
          <w:color w:val="auto"/>
          <w:szCs w:val="21"/>
          <w:lang w:eastAsia="zh-CN"/>
        </w:rPr>
        <w:t>（</w:t>
      </w:r>
      <w:r>
        <w:rPr>
          <w:rFonts w:hint="eastAsia"/>
          <w:color w:val="auto"/>
          <w:szCs w:val="21"/>
          <w:lang w:val="en-US" w:eastAsia="zh-CN"/>
        </w:rPr>
        <w:t>响应</w:t>
      </w:r>
      <w:r>
        <w:rPr>
          <w:rFonts w:hint="eastAsia"/>
          <w:color w:val="auto"/>
          <w:szCs w:val="21"/>
          <w:lang w:eastAsia="zh-CN"/>
        </w:rPr>
        <w:t>）</w:t>
      </w:r>
      <w:r>
        <w:rPr>
          <w:rFonts w:hint="eastAsia"/>
          <w:color w:val="auto"/>
          <w:szCs w:val="21"/>
          <w:lang w:eastAsia="zh-Hans"/>
        </w:rPr>
        <w:t>授权代表为法定代表人（负责人）的，无需提供</w:t>
      </w:r>
      <w:r>
        <w:rPr>
          <w:rFonts w:hint="eastAsia"/>
          <w:color w:val="auto"/>
          <w:szCs w:val="21"/>
        </w:rPr>
        <w:t>《投标</w:t>
      </w:r>
      <w:r>
        <w:rPr>
          <w:rFonts w:hint="eastAsia"/>
          <w:color w:val="auto"/>
          <w:szCs w:val="21"/>
          <w:lang w:eastAsia="zh-CN"/>
        </w:rPr>
        <w:t>（</w:t>
      </w:r>
      <w:r>
        <w:rPr>
          <w:rFonts w:hint="eastAsia"/>
          <w:color w:val="auto"/>
          <w:szCs w:val="21"/>
          <w:lang w:val="en-US" w:eastAsia="zh-CN"/>
        </w:rPr>
        <w:t>响应</w:t>
      </w:r>
      <w:r>
        <w:rPr>
          <w:rFonts w:hint="eastAsia"/>
          <w:color w:val="auto"/>
          <w:szCs w:val="21"/>
          <w:lang w:eastAsia="zh-CN"/>
        </w:rPr>
        <w:t>）</w:t>
      </w:r>
      <w:r>
        <w:rPr>
          <w:rFonts w:hint="eastAsia"/>
          <w:color w:val="auto"/>
          <w:szCs w:val="21"/>
        </w:rPr>
        <w:t>文件签署授权委托书》</w:t>
      </w:r>
      <w:r>
        <w:rPr>
          <w:rFonts w:hint="eastAsia"/>
          <w:color w:val="auto"/>
          <w:szCs w:val="21"/>
          <w:lang w:eastAsia="zh-Hans"/>
        </w:rPr>
        <w:t>。</w:t>
      </w:r>
    </w:p>
    <w:p>
      <w:pPr>
        <w:numPr>
          <w:ilvl w:val="0"/>
          <w:numId w:val="10"/>
        </w:numPr>
        <w:spacing w:line="360" w:lineRule="auto"/>
        <w:ind w:firstLine="420" w:firstLineChars="200"/>
        <w:rPr>
          <w:szCs w:val="21"/>
        </w:rPr>
      </w:pPr>
      <w:r>
        <w:rPr>
          <w:rFonts w:hint="eastAsia"/>
          <w:szCs w:val="21"/>
        </w:rPr>
        <w:t>内容必须填写真实、清楚，涂改无效，不得转让、买卖。</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jc w:val="center"/>
              <w:rPr>
                <w:rFonts w:hint="eastAsia"/>
                <w:lang w:val="en-US" w:eastAsia="zh-CN"/>
              </w:rPr>
            </w:pPr>
            <w:r>
              <w:rPr>
                <w:rFonts w:hint="eastAsia"/>
                <w:lang w:val="en-US" w:eastAsia="zh-CN"/>
              </w:rPr>
              <w:t>证件扫描件正面</w:t>
            </w:r>
          </w:p>
          <w:p>
            <w:pPr>
              <w:pStyle w:val="2"/>
              <w:jc w:val="center"/>
              <w:rPr>
                <w:rFonts w:hint="eastAsia"/>
                <w:lang w:val="en-US" w:eastAsia="zh-CN"/>
              </w:rPr>
            </w:pPr>
          </w:p>
          <w:p>
            <w:pPr>
              <w:pStyle w:val="13"/>
              <w:jc w:val="center"/>
              <w:rPr>
                <w:rFonts w:hint="default"/>
                <w:lang w:val="en-US" w:eastAsia="zh-CN"/>
              </w:rPr>
            </w:pPr>
          </w:p>
          <w:p>
            <w:pPr>
              <w:pStyle w:val="13"/>
              <w:jc w:val="center"/>
              <w:rPr>
                <w:rFonts w:hint="default"/>
                <w:lang w:val="en-US" w:eastAsia="zh-CN"/>
              </w:rPr>
            </w:pPr>
          </w:p>
          <w:p>
            <w:pPr>
              <w:pStyle w:val="13"/>
              <w:jc w:val="center"/>
              <w:rPr>
                <w:rFonts w:hint="default"/>
                <w:lang w:val="en-US" w:eastAsia="zh-CN"/>
              </w:rPr>
            </w:pPr>
          </w:p>
          <w:p>
            <w:pPr>
              <w:pStyle w:val="13"/>
              <w:jc w:val="center"/>
              <w:rPr>
                <w:rFonts w:hint="default"/>
                <w:lang w:val="en-US" w:eastAsia="zh-CN"/>
              </w:rPr>
            </w:pPr>
          </w:p>
          <w:p>
            <w:pPr>
              <w:pStyle w:val="13"/>
              <w:jc w:val="center"/>
              <w:rPr>
                <w:rFonts w:hint="default"/>
                <w:lang w:val="en-US" w:eastAsia="zh-CN"/>
              </w:rPr>
            </w:pPr>
          </w:p>
          <w:p>
            <w:pPr>
              <w:pStyle w:val="13"/>
              <w:jc w:val="center"/>
              <w:rPr>
                <w:rFonts w:hint="default"/>
                <w:lang w:val="en-US" w:eastAsia="zh-CN"/>
              </w:rPr>
            </w:pPr>
          </w:p>
        </w:tc>
        <w:tc>
          <w:tcPr>
            <w:tcW w:w="4265" w:type="dxa"/>
            <w:vAlign w:val="top"/>
          </w:tcPr>
          <w:p>
            <w:pPr>
              <w:jc w:val="center"/>
              <w:rPr>
                <w:rFonts w:hint="eastAsia"/>
                <w:lang w:val="en-US" w:eastAsia="zh-CN"/>
              </w:rPr>
            </w:pPr>
            <w:r>
              <w:rPr>
                <w:rFonts w:hint="eastAsia"/>
                <w:lang w:val="en-US" w:eastAsia="zh-CN"/>
              </w:rPr>
              <w:t>证件扫描件反面</w:t>
            </w:r>
          </w:p>
          <w:p>
            <w:pPr>
              <w:pStyle w:val="2"/>
              <w:jc w:val="center"/>
              <w:rPr>
                <w:rFonts w:hint="eastAsia"/>
                <w:lang w:val="en-US" w:eastAsia="zh-CN"/>
              </w:rPr>
            </w:pPr>
          </w:p>
          <w:p>
            <w:pPr>
              <w:pStyle w:val="13"/>
              <w:jc w:val="center"/>
              <w:rPr>
                <w:rFonts w:hint="eastAsia"/>
                <w:sz w:val="24"/>
                <w:vertAlign w:val="baseline"/>
                <w:lang w:val="en-US" w:eastAsia="zh-CN"/>
              </w:rPr>
            </w:pPr>
          </w:p>
        </w:tc>
      </w:tr>
    </w:tbl>
    <w:p>
      <w:pPr>
        <w:rPr>
          <w:sz w:val="24"/>
        </w:rPr>
      </w:pPr>
    </w:p>
    <w:p>
      <w:pPr>
        <w:tabs>
          <w:tab w:val="left" w:pos="651"/>
        </w:tabs>
        <w:snapToGrid w:val="0"/>
        <w:jc w:val="left"/>
        <w:rPr>
          <w:rFonts w:ascii="宋体" w:hAnsi="宋体" w:eastAsia="宋体" w:cs="Times New Roman"/>
          <w:color w:val="FF0000"/>
          <w:sz w:val="28"/>
          <w:szCs w:val="28"/>
        </w:rPr>
      </w:pPr>
      <w:r>
        <w:rPr>
          <w:rFonts w:hint="eastAsia" w:ascii="黑体" w:hAnsi="黑体" w:eastAsia="黑体" w:cs="黑体"/>
          <w:b/>
          <w:bCs/>
          <w:color w:val="auto"/>
          <w:sz w:val="24"/>
          <w:szCs w:val="24"/>
          <w:u w:val="none"/>
          <w:lang w:val="en-US" w:eastAsia="zh-CN"/>
        </w:rPr>
        <w:t>温馨提示</w:t>
      </w:r>
      <w:r>
        <w:rPr>
          <w:rFonts w:hint="eastAsia" w:ascii="黑体" w:hAnsi="黑体" w:eastAsia="黑体" w:cs="黑体"/>
          <w:color w:val="auto"/>
          <w:sz w:val="24"/>
          <w:szCs w:val="24"/>
          <w:u w:val="none"/>
          <w:lang w:val="en-US" w:eastAsia="zh-CN"/>
        </w:rPr>
        <w:t>：</w:t>
      </w:r>
      <w:r>
        <w:rPr>
          <w:rFonts w:hint="eastAsia" w:ascii="Times New Roman" w:hAnsi="Times New Roman" w:eastAsia="宋体" w:cs="Times New Roman"/>
          <w:kern w:val="2"/>
          <w:sz w:val="21"/>
          <w:szCs w:val="21"/>
          <w:lang w:val="en-US" w:eastAsia="zh-CN" w:bidi="ar-SA"/>
        </w:rPr>
        <w:t>为避免出现《深圳经济特区政府采购条例实施细则》第七十五条第二项所列情形，请投标（响应）供应商核实</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法定代表人、本项目投标（响应）授权代表人、项目负责人（如有）、主要技术人员（如有）等是否在</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缴纳社会保险。</w:t>
      </w:r>
      <w:r>
        <w:rPr>
          <w:rFonts w:ascii="宋体" w:hAnsi="宋体" w:eastAsia="宋体" w:cs="Times New Roman"/>
          <w:color w:val="FF0000"/>
          <w:sz w:val="28"/>
          <w:szCs w:val="28"/>
        </w:rPr>
        <w:br w:type="page"/>
      </w:r>
    </w:p>
    <w:p>
      <w:pPr>
        <w:keepNext/>
        <w:keepLines/>
        <w:pageBreakBefore/>
        <w:adjustRightInd w:val="0"/>
        <w:snapToGrid w:val="0"/>
        <w:spacing w:line="360" w:lineRule="auto"/>
        <w:jc w:val="center"/>
        <w:textAlignment w:val="baseline"/>
        <w:outlineLvl w:val="3"/>
        <w:rPr>
          <w:rFonts w:ascii="黑体" w:eastAsia="黑体"/>
          <w:b w:val="0"/>
          <w:kern w:val="0"/>
          <w:sz w:val="24"/>
          <w:szCs w:val="24"/>
        </w:rPr>
      </w:pPr>
      <w:r>
        <w:rPr>
          <w:rFonts w:hint="eastAsia" w:ascii="黑体" w:hAnsi="宋体" w:eastAsia="黑体" w:cstheme="minorBidi"/>
          <w:b w:val="0"/>
          <w:bCs/>
          <w:kern w:val="2"/>
          <w:sz w:val="24"/>
          <w:szCs w:val="32"/>
          <w:lang w:val="en-US" w:eastAsia="zh-CN" w:bidi="ar-SA"/>
        </w:rPr>
        <w:t>三、投标（响应）文件签署授权委托书</w:t>
      </w:r>
    </w:p>
    <w:p>
      <w:pPr>
        <w:ind w:firstLine="482" w:firstLineChars="200"/>
        <w:rPr>
          <w:b/>
          <w:sz w:val="24"/>
          <w:szCs w:val="22"/>
        </w:rPr>
      </w:pPr>
    </w:p>
    <w:p>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w:t>
      </w:r>
      <w:r>
        <w:rPr>
          <w:rFonts w:hint="eastAsia"/>
          <w:szCs w:val="21"/>
          <w:lang w:eastAsia="zh-CN"/>
        </w:rPr>
        <w:t>投标（响应）供应商</w:t>
      </w:r>
      <w:r>
        <w:rPr>
          <w:rFonts w:hint="eastAsia"/>
          <w:szCs w:val="21"/>
        </w:rPr>
        <w:t>名称）的法定代表人（负责人），现授权委托</w:t>
      </w:r>
      <w:r>
        <w:rPr>
          <w:rFonts w:hint="eastAsia"/>
          <w:szCs w:val="21"/>
          <w:u w:val="single"/>
        </w:rPr>
        <w:t xml:space="preserve">            </w:t>
      </w:r>
      <w:r>
        <w:rPr>
          <w:rFonts w:hint="eastAsia"/>
          <w:szCs w:val="21"/>
        </w:rPr>
        <w:t>（姓名）为我单位签署本项目已递交的投标</w:t>
      </w:r>
      <w:r>
        <w:rPr>
          <w:rFonts w:hint="eastAsia"/>
          <w:szCs w:val="21"/>
          <w:lang w:eastAsia="zh-CN"/>
        </w:rPr>
        <w:t>（</w:t>
      </w:r>
      <w:r>
        <w:rPr>
          <w:rFonts w:hint="eastAsia"/>
          <w:szCs w:val="21"/>
          <w:lang w:val="en-US" w:eastAsia="zh-CN"/>
        </w:rPr>
        <w:t>响应</w:t>
      </w:r>
      <w:r>
        <w:rPr>
          <w:rFonts w:hint="eastAsia"/>
          <w:szCs w:val="21"/>
          <w:lang w:eastAsia="zh-CN"/>
        </w:rPr>
        <w:t>）</w:t>
      </w:r>
      <w:r>
        <w:rPr>
          <w:rFonts w:hint="eastAsia"/>
          <w:szCs w:val="21"/>
        </w:rPr>
        <w:t>文件的法定代表人（负责人）的授权委托代理人，代理人全权代表我所签署的本项目已递交的投标</w:t>
      </w:r>
      <w:r>
        <w:rPr>
          <w:rFonts w:hint="eastAsia"/>
          <w:szCs w:val="21"/>
          <w:lang w:eastAsia="zh-CN"/>
        </w:rPr>
        <w:t>（</w:t>
      </w:r>
      <w:r>
        <w:rPr>
          <w:rFonts w:hint="eastAsia"/>
          <w:szCs w:val="21"/>
          <w:lang w:val="en-US" w:eastAsia="zh-CN"/>
        </w:rPr>
        <w:t>响应</w:t>
      </w:r>
      <w:r>
        <w:rPr>
          <w:rFonts w:hint="eastAsia"/>
          <w:szCs w:val="21"/>
          <w:lang w:eastAsia="zh-CN"/>
        </w:rPr>
        <w:t>）</w:t>
      </w:r>
      <w:r>
        <w:rPr>
          <w:rFonts w:hint="eastAsia"/>
          <w:szCs w:val="21"/>
        </w:rPr>
        <w:t>文件内容我均承认。</w:t>
      </w:r>
    </w:p>
    <w:p>
      <w:pPr>
        <w:spacing w:line="360" w:lineRule="auto"/>
        <w:ind w:firstLine="420" w:firstLineChars="200"/>
        <w:rPr>
          <w:rFonts w:hint="eastAsia"/>
          <w:szCs w:val="21"/>
        </w:rPr>
      </w:pPr>
      <w:r>
        <w:rPr>
          <w:rFonts w:hint="eastAsia"/>
          <w:szCs w:val="21"/>
        </w:rPr>
        <w:t>代理人无转委托权，特此委托。</w:t>
      </w:r>
    </w:p>
    <w:p>
      <w:pPr>
        <w:spacing w:line="360" w:lineRule="auto"/>
        <w:ind w:firstLine="420" w:firstLineChars="200"/>
        <w:rPr>
          <w:rFonts w:hint="eastAsia"/>
          <w:szCs w:val="21"/>
        </w:rPr>
      </w:pPr>
    </w:p>
    <w:p>
      <w:pPr>
        <w:spacing w:line="360" w:lineRule="auto"/>
        <w:ind w:firstLine="420" w:firstLineChars="200"/>
        <w:rPr>
          <w:rFonts w:hint="eastAsia"/>
          <w:szCs w:val="21"/>
          <w:u w:val="none"/>
          <w:lang w:eastAsia="zh-CN"/>
        </w:rPr>
      </w:pPr>
      <w:r>
        <w:rPr>
          <w:rFonts w:hint="eastAsia"/>
          <w:szCs w:val="21"/>
        </w:rPr>
        <w:t>代理人</w:t>
      </w:r>
      <w:r>
        <w:rPr>
          <w:rFonts w:hint="eastAsia"/>
          <w:szCs w:val="21"/>
          <w:lang w:eastAsia="zh-CN"/>
        </w:rPr>
        <w:t>：</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none"/>
          <w:lang w:eastAsia="zh-CN"/>
        </w:rPr>
        <w:t>；</w:t>
      </w:r>
    </w:p>
    <w:p>
      <w:pPr>
        <w:spacing w:line="360" w:lineRule="auto"/>
        <w:ind w:firstLine="420" w:firstLineChars="200"/>
        <w:rPr>
          <w:rFonts w:hint="eastAsia"/>
          <w:szCs w:val="21"/>
          <w:u w:val="none"/>
          <w:lang w:eastAsia="zh-CN"/>
        </w:rPr>
      </w:pPr>
      <w:r>
        <w:rPr>
          <w:rFonts w:hint="eastAsia"/>
          <w:szCs w:val="21"/>
        </w:rPr>
        <w:t>身份</w:t>
      </w:r>
      <w:r>
        <w:rPr>
          <w:rFonts w:hint="eastAsia"/>
          <w:szCs w:val="21"/>
          <w:lang w:val="en-US" w:eastAsia="zh-CN"/>
        </w:rPr>
        <w:t>证件号</w:t>
      </w:r>
      <w:r>
        <w:rPr>
          <w:rFonts w:hint="eastAsia"/>
          <w:szCs w:val="21"/>
        </w:rPr>
        <w:t>：</w:t>
      </w:r>
      <w:r>
        <w:rPr>
          <w:rFonts w:hint="eastAsia"/>
          <w:szCs w:val="21"/>
          <w:u w:val="single"/>
        </w:rPr>
        <w:t xml:space="preserve">                        </w:t>
      </w:r>
      <w:r>
        <w:rPr>
          <w:rFonts w:hint="eastAsia"/>
          <w:szCs w:val="21"/>
          <w:u w:val="none"/>
          <w:lang w:eastAsia="zh-CN"/>
        </w:rPr>
        <w:t>，</w:t>
      </w:r>
      <w:r>
        <w:rPr>
          <w:rFonts w:hint="eastAsia"/>
          <w:szCs w:val="21"/>
        </w:rPr>
        <w:t>职务：</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u w:val="none"/>
          <w:lang w:eastAsia="zh-CN"/>
        </w:rPr>
        <w:t>；</w:t>
      </w:r>
    </w:p>
    <w:p>
      <w:pPr>
        <w:spacing w:line="360" w:lineRule="auto"/>
        <w:ind w:firstLine="420" w:firstLineChars="200"/>
        <w:rPr>
          <w:rFonts w:hint="default"/>
          <w:szCs w:val="21"/>
          <w:u w:val="none"/>
          <w:lang w:val="en-US" w:eastAsia="zh-CN"/>
        </w:rPr>
      </w:pPr>
      <w:r>
        <w:rPr>
          <w:rFonts w:hint="eastAsia"/>
          <w:szCs w:val="21"/>
        </w:rPr>
        <w:t>联系电话：</w:t>
      </w:r>
      <w:r>
        <w:rPr>
          <w:rFonts w:hint="eastAsia"/>
          <w:szCs w:val="21"/>
          <w:u w:val="single"/>
        </w:rPr>
        <w:t xml:space="preserve">            </w:t>
      </w:r>
      <w:r>
        <w:rPr>
          <w:rFonts w:hint="eastAsia"/>
          <w:szCs w:val="21"/>
          <w:lang w:eastAsia="zh-CN"/>
        </w:rPr>
        <w:t>，</w:t>
      </w:r>
      <w:r>
        <w:rPr>
          <w:rFonts w:hint="eastAsia"/>
          <w:szCs w:val="21"/>
        </w:rPr>
        <w:t>手机：</w:t>
      </w:r>
      <w:r>
        <w:rPr>
          <w:rFonts w:hint="eastAsia"/>
          <w:szCs w:val="21"/>
          <w:u w:val="single"/>
        </w:rPr>
        <w:t xml:space="preserve">                   </w:t>
      </w:r>
      <w:r>
        <w:rPr>
          <w:rFonts w:hint="eastAsia"/>
          <w:szCs w:val="21"/>
          <w:u w:val="none"/>
          <w:lang w:eastAsia="zh-CN"/>
        </w:rPr>
        <w:t>，</w:t>
      </w:r>
      <w:r>
        <w:rPr>
          <w:rFonts w:hint="eastAsia"/>
          <w:szCs w:val="21"/>
          <w:u w:val="none"/>
          <w:lang w:val="en-US" w:eastAsia="zh-CN"/>
        </w:rPr>
        <w:t>电子邮箱：</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pPr>
        <w:spacing w:line="360" w:lineRule="auto"/>
        <w:ind w:firstLine="420" w:firstLineChars="200"/>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szCs w:val="21"/>
          <w:lang w:eastAsia="zh-CN"/>
        </w:rPr>
        <w:t>。</w:t>
      </w:r>
    </w:p>
    <w:p>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pPr>
              <w:jc w:val="center"/>
              <w:rPr>
                <w:rFonts w:hint="eastAsia"/>
                <w:lang w:val="en-US" w:eastAsia="zh-CN"/>
              </w:rPr>
            </w:pPr>
            <w:r>
              <w:rPr>
                <w:rFonts w:hint="eastAsia" w:ascii="Times New Roman" w:eastAsia="宋体"/>
                <w:lang w:val="en-US" w:eastAsia="zh-CN"/>
              </w:rPr>
              <w:t>证件扫描件正面</w:t>
            </w:r>
          </w:p>
          <w:p>
            <w:pPr>
              <w:pStyle w:val="2"/>
              <w:jc w:val="center"/>
              <w:rPr>
                <w:rFonts w:hint="eastAsia"/>
                <w:lang w:val="en-US" w:eastAsia="zh-CN"/>
              </w:rPr>
            </w:pPr>
          </w:p>
          <w:p>
            <w:pPr>
              <w:pStyle w:val="13"/>
              <w:jc w:val="center"/>
              <w:rPr>
                <w:rFonts w:hint="default"/>
                <w:lang w:val="en-US" w:eastAsia="zh-CN"/>
              </w:rPr>
            </w:pPr>
          </w:p>
          <w:p>
            <w:pPr>
              <w:pStyle w:val="13"/>
              <w:jc w:val="center"/>
              <w:rPr>
                <w:rFonts w:hint="default"/>
                <w:lang w:val="en-US" w:eastAsia="zh-CN"/>
              </w:rPr>
            </w:pPr>
          </w:p>
          <w:p>
            <w:pPr>
              <w:pStyle w:val="13"/>
              <w:jc w:val="center"/>
              <w:rPr>
                <w:rFonts w:hint="default"/>
                <w:lang w:val="en-US" w:eastAsia="zh-CN"/>
              </w:rPr>
            </w:pPr>
          </w:p>
          <w:p>
            <w:pPr>
              <w:pStyle w:val="13"/>
              <w:jc w:val="center"/>
              <w:rPr>
                <w:rFonts w:hint="default"/>
                <w:lang w:val="en-US" w:eastAsia="zh-CN"/>
              </w:rPr>
            </w:pPr>
          </w:p>
          <w:p>
            <w:pPr>
              <w:pStyle w:val="13"/>
              <w:jc w:val="center"/>
              <w:rPr>
                <w:rFonts w:hint="default"/>
                <w:lang w:val="en-US" w:eastAsia="zh-CN"/>
              </w:rPr>
            </w:pPr>
          </w:p>
          <w:p>
            <w:pPr>
              <w:pStyle w:val="13"/>
              <w:jc w:val="center"/>
              <w:rPr>
                <w:rFonts w:hint="default"/>
                <w:lang w:val="en-US" w:eastAsia="zh-CN"/>
              </w:rPr>
            </w:pPr>
          </w:p>
        </w:tc>
        <w:tc>
          <w:tcPr>
            <w:tcW w:w="4265" w:type="dxa"/>
            <w:vAlign w:val="top"/>
          </w:tcPr>
          <w:p>
            <w:pPr>
              <w:jc w:val="center"/>
              <w:rPr>
                <w:rFonts w:hint="eastAsia"/>
                <w:lang w:val="en-US" w:eastAsia="zh-CN"/>
              </w:rPr>
            </w:pPr>
            <w:r>
              <w:rPr>
                <w:rFonts w:hint="eastAsia" w:ascii="Times New Roman" w:eastAsia="宋体"/>
                <w:lang w:val="en-US" w:eastAsia="zh-CN"/>
              </w:rPr>
              <w:t>证件扫描件反面</w:t>
            </w:r>
          </w:p>
          <w:p>
            <w:pPr>
              <w:pStyle w:val="2"/>
              <w:jc w:val="center"/>
              <w:rPr>
                <w:rFonts w:hint="eastAsia"/>
                <w:lang w:val="en-US" w:eastAsia="zh-CN"/>
              </w:rPr>
            </w:pPr>
          </w:p>
          <w:p>
            <w:pPr>
              <w:pStyle w:val="13"/>
              <w:jc w:val="center"/>
              <w:rPr>
                <w:rFonts w:hint="eastAsia"/>
                <w:sz w:val="24"/>
                <w:vertAlign w:val="baseline"/>
                <w:lang w:val="en-US" w:eastAsia="zh-CN"/>
              </w:rPr>
            </w:pPr>
          </w:p>
        </w:tc>
      </w:tr>
    </w:tbl>
    <w:p>
      <w:pPr>
        <w:widowControl w:val="0"/>
        <w:jc w:val="both"/>
        <w:rPr>
          <w:rFonts w:hint="eastAsia" w:ascii="黑体" w:hAnsi="黑体" w:eastAsia="黑体" w:cs="黑体"/>
          <w:b/>
          <w:bCs/>
          <w:color w:val="auto"/>
          <w:kern w:val="2"/>
          <w:sz w:val="24"/>
          <w:szCs w:val="24"/>
          <w:u w:val="none"/>
          <w:lang w:val="en-US" w:eastAsia="zh-CN" w:bidi="ar-SA"/>
        </w:rPr>
      </w:pPr>
    </w:p>
    <w:p>
      <w:pPr>
        <w:numPr>
          <w:ilvl w:val="0"/>
          <w:numId w:val="0"/>
        </w:numPr>
        <w:snapToGrid w:val="0"/>
        <w:spacing w:afterLines="25" w:line="300" w:lineRule="auto"/>
        <w:ind w:leftChars="0"/>
        <w:rPr>
          <w:rFonts w:cs="Times New Roman" w:asciiTheme="majorEastAsia" w:hAnsiTheme="majorEastAsia" w:eastAsiaTheme="majorEastAsia"/>
          <w:b/>
          <w:color w:val="FF0000"/>
          <w:sz w:val="24"/>
          <w:szCs w:val="24"/>
        </w:rPr>
      </w:pPr>
      <w:r>
        <w:rPr>
          <w:rFonts w:hint="eastAsia" w:ascii="黑体" w:hAnsi="黑体" w:eastAsia="黑体" w:cs="黑体"/>
          <w:b/>
          <w:bCs/>
          <w:color w:val="auto"/>
          <w:sz w:val="24"/>
          <w:szCs w:val="24"/>
          <w:u w:val="none"/>
          <w:lang w:val="en-US" w:eastAsia="zh-CN"/>
        </w:rPr>
        <w:t>温馨提示</w:t>
      </w:r>
      <w:r>
        <w:rPr>
          <w:rFonts w:hint="eastAsia" w:ascii="黑体" w:hAnsi="黑体" w:eastAsia="黑体" w:cs="黑体"/>
          <w:color w:val="auto"/>
          <w:sz w:val="24"/>
          <w:szCs w:val="24"/>
          <w:u w:val="none"/>
          <w:lang w:val="en-US" w:eastAsia="zh-CN"/>
        </w:rPr>
        <w:t>：</w:t>
      </w:r>
      <w:r>
        <w:rPr>
          <w:rFonts w:hint="eastAsia" w:ascii="Times New Roman" w:hAnsi="Times New Roman" w:eastAsia="宋体" w:cs="Times New Roman"/>
          <w:kern w:val="2"/>
          <w:sz w:val="21"/>
          <w:szCs w:val="21"/>
          <w:lang w:val="en-US" w:eastAsia="zh-CN" w:bidi="ar-SA"/>
        </w:rPr>
        <w:t>为避免出现《深圳经济特区政府采购条例实施细则》第七十五条第二项所列情形，请投标（响应）供应商核实</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法定代表人、本项目投标（响应）授权代表人、项目负责人（如有）、主要技术人员（如有）等是否在</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缴纳社会保险。</w:t>
      </w:r>
    </w:p>
    <w:p>
      <w:pPr>
        <w:pStyle w:val="2"/>
        <w:rPr>
          <w:rFonts w:cs="Times New Roman" w:asciiTheme="majorEastAsia" w:hAnsiTheme="majorEastAsia" w:eastAsiaTheme="majorEastAsia"/>
          <w:b/>
          <w:color w:val="FF0000"/>
          <w:sz w:val="24"/>
          <w:szCs w:val="24"/>
        </w:rPr>
      </w:pPr>
    </w:p>
    <w:p>
      <w:pPr>
        <w:pStyle w:val="13"/>
        <w:rPr>
          <w:rFonts w:cs="Times New Roman" w:asciiTheme="majorEastAsia" w:hAnsiTheme="majorEastAsia" w:eastAsiaTheme="majorEastAsia"/>
          <w:b/>
          <w:color w:val="FF0000"/>
          <w:sz w:val="24"/>
          <w:szCs w:val="24"/>
        </w:rPr>
      </w:pPr>
    </w:p>
    <w:p>
      <w:pPr>
        <w:rPr>
          <w:rFonts w:hint="eastAsia" w:ascii="宋体" w:hAnsi="宋体" w:eastAsia="宋体" w:cs="Times New Roman"/>
          <w:b/>
          <w:bCs/>
          <w:kern w:val="0"/>
          <w:sz w:val="24"/>
          <w:szCs w:val="20"/>
          <w:lang w:val="en-US" w:eastAsia="zh-CN"/>
        </w:rPr>
      </w:pPr>
      <w:r>
        <w:rPr>
          <w:rFonts w:hint="eastAsia" w:ascii="宋体" w:hAnsi="宋体" w:eastAsia="宋体" w:cs="Times New Roman"/>
          <w:b/>
          <w:bCs/>
          <w:kern w:val="0"/>
          <w:sz w:val="24"/>
          <w:szCs w:val="20"/>
          <w:lang w:val="en-US" w:eastAsia="zh-CN"/>
        </w:rPr>
        <w:br w:type="page"/>
      </w:r>
    </w:p>
    <w:p>
      <w:pPr>
        <w:pStyle w:val="15"/>
        <w:keepNext w:val="0"/>
        <w:keepLines w:val="0"/>
        <w:pageBreakBefore w:val="0"/>
        <w:widowControl w:val="0"/>
        <w:kinsoku/>
        <w:wordWrap/>
        <w:overflowPunct/>
        <w:topLinePunct w:val="0"/>
        <w:autoSpaceDE/>
        <w:autoSpaceDN/>
        <w:bidi w:val="0"/>
        <w:adjustRightInd/>
        <w:snapToGrid w:val="0"/>
        <w:spacing w:before="0" w:after="0" w:line="240" w:lineRule="auto"/>
        <w:textAlignment w:val="auto"/>
        <w:outlineLvl w:val="3"/>
        <w:rPr>
          <w:rFonts w:hint="eastAsia" w:ascii="黑体" w:hAnsi="宋体" w:eastAsia="黑体" w:cs="Times New Roman"/>
          <w:b w:val="0"/>
          <w:bCs/>
          <w:kern w:val="0"/>
          <w:sz w:val="24"/>
          <w:szCs w:val="24"/>
          <w:lang w:val="en-US" w:eastAsia="zh-CN" w:bidi="ar-SA"/>
        </w:rPr>
      </w:pPr>
      <w:r>
        <w:rPr>
          <w:rFonts w:hint="eastAsia" w:ascii="黑体" w:hAnsi="宋体" w:eastAsia="黑体" w:cs="Times New Roman"/>
          <w:b w:val="0"/>
          <w:bCs/>
          <w:kern w:val="0"/>
          <w:sz w:val="24"/>
          <w:szCs w:val="24"/>
          <w:lang w:val="en-US" w:eastAsia="zh-CN" w:bidi="ar-SA"/>
        </w:rPr>
        <w:t>四、实质性条款响应情况表</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3011"/>
        <w:gridCol w:w="1794"/>
        <w:gridCol w:w="2082"/>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428" w:type="pct"/>
            <w:vAlign w:val="center"/>
          </w:tcPr>
          <w:p>
            <w:pPr>
              <w:adjustRightInd w:val="0"/>
              <w:snapToGrid w:val="0"/>
              <w:spacing w:line="360" w:lineRule="auto"/>
              <w:jc w:val="center"/>
              <w:rPr>
                <w:rFonts w:ascii="宋体" w:hAnsi="宋体"/>
                <w:kern w:val="0"/>
                <w:szCs w:val="21"/>
              </w:rPr>
            </w:pPr>
            <w:bookmarkStart w:id="26" w:name="_Hlk72092651"/>
            <w:r>
              <w:rPr>
                <w:rFonts w:hint="eastAsia" w:ascii="宋体" w:hAnsi="宋体"/>
                <w:kern w:val="0"/>
                <w:szCs w:val="21"/>
              </w:rPr>
              <w:t>序号</w:t>
            </w:r>
          </w:p>
        </w:tc>
        <w:tc>
          <w:tcPr>
            <w:tcW w:w="1621" w:type="pct"/>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966" w:type="pct"/>
            <w:vAlign w:val="center"/>
          </w:tcPr>
          <w:p>
            <w:pPr>
              <w:adjustRightInd w:val="0"/>
              <w:snapToGrid w:val="0"/>
              <w:spacing w:line="360" w:lineRule="auto"/>
              <w:jc w:val="center"/>
              <w:rPr>
                <w:rFonts w:ascii="宋体" w:hAnsi="宋体"/>
                <w:kern w:val="0"/>
                <w:szCs w:val="21"/>
              </w:rPr>
            </w:pPr>
            <w:r>
              <w:rPr>
                <w:rFonts w:hint="eastAsia"/>
              </w:rPr>
              <w:t>响应情况</w:t>
            </w:r>
          </w:p>
        </w:tc>
        <w:tc>
          <w:tcPr>
            <w:tcW w:w="1121" w:type="pct"/>
            <w:vAlign w:val="center"/>
          </w:tcPr>
          <w:p>
            <w:pPr>
              <w:adjustRightInd w:val="0"/>
              <w:snapToGrid w:val="0"/>
              <w:spacing w:line="360" w:lineRule="auto"/>
              <w:jc w:val="center"/>
              <w:rPr>
                <w:rFonts w:ascii="宋体" w:hAnsi="宋体"/>
                <w:kern w:val="0"/>
                <w:szCs w:val="21"/>
              </w:rPr>
            </w:pPr>
            <w:r>
              <w:rPr>
                <w:rFonts w:hint="eastAsia"/>
              </w:rPr>
              <w:t>偏离情况</w:t>
            </w:r>
          </w:p>
        </w:tc>
        <w:tc>
          <w:tcPr>
            <w:tcW w:w="862" w:type="pct"/>
            <w:vAlign w:val="center"/>
          </w:tcPr>
          <w:p>
            <w:pPr>
              <w:adjustRightInd w:val="0"/>
              <w:snapToGrid w:val="0"/>
              <w:spacing w:line="360" w:lineRule="auto"/>
              <w:jc w:val="center"/>
              <w:rPr>
                <w:rFonts w:ascii="宋体" w:hAnsi="宋体"/>
                <w:kern w:val="0"/>
                <w:szCs w:val="21"/>
              </w:rPr>
            </w:pPr>
            <w:r>
              <w:rPr>
                <w:rFonts w:hint="eastAsia"/>
              </w:rPr>
              <w:t>说明</w:t>
            </w:r>
          </w:p>
        </w:tc>
      </w:tr>
      <w:bookmarkEnd w:id="2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tcPr>
          <w:p>
            <w:pPr>
              <w:adjustRightInd w:val="0"/>
              <w:snapToGrid w:val="0"/>
              <w:spacing w:line="360" w:lineRule="auto"/>
              <w:rPr>
                <w:rFonts w:ascii="宋体" w:hAnsi="宋体"/>
                <w:kern w:val="0"/>
                <w:szCs w:val="21"/>
              </w:rPr>
            </w:pPr>
            <w:r>
              <w:rPr>
                <w:rFonts w:hint="eastAsia" w:ascii="宋体" w:hAnsi="宋体"/>
                <w:kern w:val="0"/>
                <w:szCs w:val="21"/>
              </w:rPr>
              <w:t>1</w:t>
            </w:r>
          </w:p>
        </w:tc>
        <w:tc>
          <w:tcPr>
            <w:tcW w:w="1621" w:type="pct"/>
            <w:vAlign w:val="center"/>
          </w:tcPr>
          <w:p>
            <w:pPr>
              <w:adjustRightInd w:val="0"/>
              <w:snapToGrid w:val="0"/>
              <w:spacing w:line="360" w:lineRule="auto"/>
              <w:jc w:val="left"/>
              <w:rPr>
                <w:rFonts w:hAnsi="宋体"/>
                <w:kern w:val="0"/>
                <w:szCs w:val="21"/>
              </w:rPr>
            </w:pPr>
            <w:r>
              <w:rPr>
                <w:rFonts w:hint="eastAsia" w:hAnsi="宋体"/>
                <w:color w:val="FF0000"/>
                <w:kern w:val="0"/>
                <w:szCs w:val="21"/>
              </w:rPr>
              <w:t>本项目</w:t>
            </w:r>
            <w:r>
              <w:rPr>
                <w:rFonts w:hint="eastAsia" w:hAnsi="宋体"/>
                <w:color w:val="FF0000"/>
                <w:kern w:val="0"/>
                <w:szCs w:val="21"/>
                <w:lang w:val="en-US" w:eastAsia="zh-CN"/>
              </w:rPr>
              <w:t>征集</w:t>
            </w:r>
            <w:r>
              <w:rPr>
                <w:rFonts w:hint="eastAsia" w:hAnsi="宋体"/>
                <w:color w:val="FF0000"/>
                <w:kern w:val="0"/>
                <w:szCs w:val="21"/>
              </w:rPr>
              <w:t>文件中所有带★号条款内容</w:t>
            </w:r>
          </w:p>
        </w:tc>
        <w:tc>
          <w:tcPr>
            <w:tcW w:w="966" w:type="pct"/>
          </w:tcPr>
          <w:p>
            <w:pPr>
              <w:adjustRightInd w:val="0"/>
              <w:snapToGrid w:val="0"/>
              <w:spacing w:line="360" w:lineRule="auto"/>
              <w:rPr>
                <w:rFonts w:ascii="宋体" w:hAnsi="宋体"/>
                <w:kern w:val="0"/>
                <w:szCs w:val="21"/>
              </w:rPr>
            </w:pPr>
          </w:p>
        </w:tc>
        <w:tc>
          <w:tcPr>
            <w:tcW w:w="1121" w:type="pct"/>
          </w:tcPr>
          <w:p>
            <w:pPr>
              <w:adjustRightInd w:val="0"/>
              <w:snapToGrid w:val="0"/>
              <w:spacing w:line="360" w:lineRule="auto"/>
              <w:rPr>
                <w:rFonts w:ascii="宋体" w:hAnsi="宋体"/>
                <w:kern w:val="0"/>
                <w:szCs w:val="21"/>
              </w:rPr>
            </w:pPr>
          </w:p>
        </w:tc>
        <w:tc>
          <w:tcPr>
            <w:tcW w:w="862" w:type="pct"/>
          </w:tcPr>
          <w:p>
            <w:pPr>
              <w:adjustRightInd w:val="0"/>
              <w:snapToGrid w:val="0"/>
              <w:spacing w:line="360" w:lineRule="auto"/>
              <w:rPr>
                <w:rFonts w:ascii="宋体" w:hAnsi="宋体"/>
                <w:kern w:val="0"/>
                <w:szCs w:val="21"/>
              </w:rPr>
            </w:pPr>
          </w:p>
        </w:tc>
      </w:tr>
    </w:tbl>
    <w:p>
      <w:pPr>
        <w:ind w:firstLine="482" w:firstLineChars="200"/>
        <w:rPr>
          <w:b/>
          <w:sz w:val="24"/>
          <w:szCs w:val="22"/>
        </w:rPr>
      </w:pPr>
    </w:p>
    <w:p>
      <w:pPr>
        <w:ind w:firstLine="482" w:firstLineChars="200"/>
        <w:rPr>
          <w:b/>
          <w:sz w:val="24"/>
          <w:szCs w:val="22"/>
        </w:rPr>
      </w:pPr>
      <w:r>
        <w:rPr>
          <w:rFonts w:hint="eastAsia"/>
          <w:b/>
          <w:sz w:val="24"/>
          <w:szCs w:val="22"/>
        </w:rPr>
        <w:t>注：1.上表所列各项均为不可负偏离条款。</w:t>
      </w:r>
    </w:p>
    <w:p>
      <w:pPr>
        <w:ind w:firstLine="482" w:firstLineChars="200"/>
        <w:rPr>
          <w:b/>
          <w:sz w:val="24"/>
          <w:szCs w:val="22"/>
        </w:rPr>
      </w:pPr>
      <w:r>
        <w:rPr>
          <w:rFonts w:hint="eastAsia"/>
          <w:b/>
          <w:sz w:val="24"/>
          <w:szCs w:val="22"/>
        </w:rPr>
        <w:t>2.“响应情况”一栏应当详细填写</w:t>
      </w:r>
      <w:r>
        <w:rPr>
          <w:rFonts w:hint="eastAsia"/>
          <w:b/>
          <w:sz w:val="24"/>
          <w:szCs w:val="22"/>
          <w:lang w:eastAsia="zh-CN"/>
        </w:rPr>
        <w:t>投标（响应）供应商</w:t>
      </w:r>
      <w:r>
        <w:rPr>
          <w:rFonts w:hint="eastAsia"/>
          <w:b/>
          <w:sz w:val="24"/>
          <w:szCs w:val="22"/>
        </w:rPr>
        <w:t>自身响应情况，而不能不合理照搬照抄招实质性条款具体内容。</w:t>
      </w:r>
    </w:p>
    <w:p>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“正偏离”表示“响应</w:t>
      </w:r>
      <w:r>
        <w:rPr>
          <w:rFonts w:hint="eastAsia"/>
          <w:b/>
          <w:sz w:val="24"/>
          <w:lang w:val="en-US" w:eastAsia="zh-CN"/>
        </w:rPr>
        <w:t>情况</w:t>
      </w:r>
      <w:r>
        <w:rPr>
          <w:rFonts w:hint="eastAsia"/>
          <w:b/>
          <w:sz w:val="24"/>
        </w:rPr>
        <w:t>优于实质性条款具体内容要求”，“负偏离”表示“响应</w:t>
      </w:r>
      <w:r>
        <w:rPr>
          <w:rFonts w:hint="eastAsia"/>
          <w:b/>
          <w:sz w:val="24"/>
          <w:lang w:val="en-US" w:eastAsia="zh-CN"/>
        </w:rPr>
        <w:t>情况</w:t>
      </w:r>
      <w:r>
        <w:rPr>
          <w:rFonts w:hint="eastAsia"/>
          <w:b/>
          <w:sz w:val="24"/>
        </w:rPr>
        <w:t>不满足实质性条款具体内容要求”，“无偏离”表示“响应</w:t>
      </w:r>
      <w:r>
        <w:rPr>
          <w:rFonts w:hint="eastAsia"/>
          <w:b/>
          <w:sz w:val="24"/>
          <w:lang w:val="en-US" w:eastAsia="zh-CN"/>
        </w:rPr>
        <w:t>情况</w:t>
      </w:r>
      <w:r>
        <w:rPr>
          <w:rFonts w:hint="eastAsia"/>
          <w:b/>
          <w:sz w:val="24"/>
        </w:rPr>
        <w:t>与实质性条款具体内容要求一致”。</w:t>
      </w:r>
    </w:p>
    <w:p>
      <w:pPr>
        <w:ind w:firstLine="482" w:firstLineChars="200"/>
        <w:rPr>
          <w:b/>
          <w:sz w:val="24"/>
        </w:rPr>
      </w:pPr>
      <w:r>
        <w:rPr>
          <w:b/>
          <w:sz w:val="24"/>
        </w:rPr>
        <w:t>4.</w:t>
      </w:r>
      <w:r>
        <w:rPr>
          <w:rFonts w:hint="eastAsia"/>
          <w:b/>
          <w:sz w:val="24"/>
        </w:rPr>
        <w:t>评审委员会有权对响应情况作出判断（作出评审结论）。</w:t>
      </w:r>
    </w:p>
    <w:p>
      <w:pPr>
        <w:ind w:firstLine="482" w:firstLineChars="200"/>
        <w:rPr>
          <w:b/>
          <w:sz w:val="24"/>
          <w:szCs w:val="22"/>
        </w:rPr>
      </w:pPr>
      <w:r>
        <w:rPr>
          <w:b/>
          <w:sz w:val="24"/>
          <w:szCs w:val="22"/>
        </w:rPr>
        <w:t>5</w:t>
      </w:r>
      <w:r>
        <w:rPr>
          <w:rFonts w:hint="eastAsia"/>
          <w:b/>
          <w:sz w:val="24"/>
          <w:szCs w:val="22"/>
        </w:rPr>
        <w:t>.实质性响应条款“响应情况”与投标</w:t>
      </w:r>
      <w:r>
        <w:rPr>
          <w:rFonts w:hint="eastAsia"/>
          <w:b/>
          <w:sz w:val="24"/>
          <w:szCs w:val="22"/>
          <w:lang w:eastAsia="zh-CN"/>
        </w:rPr>
        <w:t>（</w:t>
      </w:r>
      <w:r>
        <w:rPr>
          <w:rFonts w:hint="eastAsia"/>
          <w:b/>
          <w:sz w:val="24"/>
          <w:szCs w:val="22"/>
          <w:lang w:val="en-US" w:eastAsia="zh-CN"/>
        </w:rPr>
        <w:t>响应</w:t>
      </w:r>
      <w:r>
        <w:rPr>
          <w:rFonts w:hint="eastAsia"/>
          <w:b/>
          <w:sz w:val="24"/>
          <w:szCs w:val="22"/>
          <w:lang w:eastAsia="zh-CN"/>
        </w:rPr>
        <w:t>）</w:t>
      </w:r>
      <w:r>
        <w:rPr>
          <w:rFonts w:hint="eastAsia"/>
          <w:b/>
          <w:sz w:val="24"/>
          <w:szCs w:val="22"/>
        </w:rPr>
        <w:t>文件其它内容冲突的，以实质性响应条款“响应情况”为准。</w:t>
      </w:r>
    </w:p>
    <w:p>
      <w:pPr>
        <w:numPr>
          <w:ilvl w:val="0"/>
          <w:numId w:val="0"/>
        </w:numPr>
        <w:snapToGrid w:val="0"/>
        <w:spacing w:afterLines="25" w:line="300" w:lineRule="auto"/>
        <w:ind w:leftChars="0" w:firstLine="482" w:firstLineChars="200"/>
        <w:rPr>
          <w:rFonts w:cs="Times New Roman" w:asciiTheme="majorEastAsia" w:hAnsiTheme="majorEastAsia" w:eastAsiaTheme="majorEastAsia"/>
          <w:sz w:val="24"/>
          <w:szCs w:val="24"/>
        </w:rPr>
      </w:pPr>
      <w:r>
        <w:rPr>
          <w:rFonts w:hint="eastAsia"/>
          <w:b/>
          <w:sz w:val="24"/>
        </w:rPr>
        <w:t>6.要求提供证明资料，在“说明”一栏中列明证明资料的位置,以便评审；未要求提供证明材料的，</w:t>
      </w:r>
      <w:r>
        <w:rPr>
          <w:rFonts w:hint="eastAsia"/>
          <w:b/>
          <w:sz w:val="24"/>
          <w:lang w:eastAsia="zh-CN"/>
        </w:rPr>
        <w:t>投标（响应）供应商</w:t>
      </w:r>
      <w:r>
        <w:rPr>
          <w:rFonts w:hint="eastAsia"/>
          <w:b/>
          <w:sz w:val="24"/>
        </w:rPr>
        <w:t>可以不提供</w:t>
      </w:r>
      <w:r>
        <w:rPr>
          <w:rFonts w:hint="eastAsia"/>
          <w:b/>
          <w:sz w:val="24"/>
          <w:lang w:eastAsia="zh-CN"/>
        </w:rPr>
        <w:t>。</w:t>
      </w:r>
    </w:p>
    <w:p>
      <w:pPr>
        <w:pStyle w:val="13"/>
        <w:rPr>
          <w:rFonts w:cs="Times New Roman" w:asciiTheme="majorEastAsia" w:hAnsiTheme="majorEastAsia" w:eastAsiaTheme="majorEastAsia"/>
          <w:b/>
          <w:color w:val="FF0000"/>
          <w:sz w:val="24"/>
          <w:szCs w:val="24"/>
        </w:rPr>
      </w:pPr>
    </w:p>
    <w:p>
      <w:pPr>
        <w:widowControl/>
        <w:jc w:val="left"/>
        <w:rPr>
          <w:rFonts w:hint="eastAsia" w:ascii="宋体" w:hAnsi="宋体" w:eastAsiaTheme="minorEastAsia"/>
          <w:b/>
          <w:bCs/>
          <w:color w:val="FF0000"/>
          <w:spacing w:val="-4"/>
          <w:kern w:val="0"/>
          <w:szCs w:val="21"/>
        </w:rPr>
      </w:pPr>
      <w:r>
        <w:rPr>
          <w:rFonts w:ascii="宋体" w:hAnsi="宋体" w:eastAsia="宋体" w:cs="Times New Roman"/>
          <w:color w:val="FF0000"/>
          <w:sz w:val="32"/>
          <w:szCs w:val="32"/>
        </w:rPr>
        <w:br w:type="page"/>
      </w:r>
    </w:p>
    <w:p>
      <w:pPr>
        <w:pStyle w:val="6"/>
        <w:keepNext/>
        <w:keepLines/>
        <w:pageBreakBefore w:val="0"/>
        <w:widowControl w:val="0"/>
        <w:kinsoku/>
        <w:wordWrap/>
        <w:overflowPunct/>
        <w:topLinePunct w:val="0"/>
        <w:autoSpaceDE/>
        <w:autoSpaceDN/>
        <w:bidi w:val="0"/>
        <w:adjustRightInd/>
        <w:snapToGrid/>
        <w:jc w:val="center"/>
        <w:textAlignment w:val="auto"/>
        <w:outlineLvl w:val="3"/>
        <w:rPr>
          <w:rFonts w:ascii="黑体" w:eastAsia="黑体"/>
          <w:b w:val="0"/>
          <w:kern w:val="0"/>
          <w:sz w:val="24"/>
          <w:szCs w:val="24"/>
        </w:rPr>
      </w:pPr>
      <w:r>
        <w:rPr>
          <w:rFonts w:hint="eastAsia" w:ascii="黑体" w:eastAsia="黑体"/>
          <w:b w:val="0"/>
          <w:kern w:val="0"/>
          <w:sz w:val="24"/>
          <w:szCs w:val="24"/>
          <w:lang w:val="en-US" w:eastAsia="zh-CN"/>
        </w:rPr>
        <w:t>五</w:t>
      </w:r>
      <w:r>
        <w:rPr>
          <w:rFonts w:hint="eastAsia" w:ascii="黑体" w:eastAsia="黑体"/>
          <w:b w:val="0"/>
          <w:kern w:val="0"/>
          <w:sz w:val="24"/>
          <w:szCs w:val="24"/>
        </w:rPr>
        <w:t>、项目重点难点分析、应对措施及相关合理化建议（格式自定）</w:t>
      </w:r>
    </w:p>
    <w:p>
      <w:pPr>
        <w:pStyle w:val="7"/>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pPr>
        <w:pStyle w:val="7"/>
        <w:ind w:firstLine="0"/>
        <w:rPr>
          <w:rFonts w:asciiTheme="minorEastAsia" w:hAnsiTheme="minorEastAsia" w:eastAsiaTheme="minorEastAsia" w:cstheme="minorEastAsia"/>
          <w:sz w:val="24"/>
        </w:rPr>
      </w:pPr>
    </w:p>
    <w:p>
      <w:pPr>
        <w:pStyle w:val="6"/>
        <w:keepNext/>
        <w:keepLines/>
        <w:pageBreakBefore w:val="0"/>
        <w:widowControl w:val="0"/>
        <w:kinsoku/>
        <w:wordWrap/>
        <w:overflowPunct/>
        <w:topLinePunct w:val="0"/>
        <w:autoSpaceDE/>
        <w:autoSpaceDN/>
        <w:bidi w:val="0"/>
        <w:adjustRightInd/>
        <w:snapToGrid/>
        <w:jc w:val="center"/>
        <w:textAlignment w:val="auto"/>
        <w:outlineLvl w:val="3"/>
        <w:rPr>
          <w:rFonts w:ascii="黑体" w:eastAsia="黑体"/>
          <w:b w:val="0"/>
          <w:kern w:val="0"/>
          <w:sz w:val="24"/>
          <w:szCs w:val="24"/>
        </w:rPr>
      </w:pPr>
      <w:r>
        <w:rPr>
          <w:rFonts w:hint="eastAsia" w:ascii="黑体" w:eastAsia="黑体"/>
          <w:b w:val="0"/>
          <w:kern w:val="0"/>
          <w:sz w:val="24"/>
          <w:szCs w:val="24"/>
          <w:lang w:val="en-US" w:eastAsia="zh-CN"/>
        </w:rPr>
        <w:t>六</w:t>
      </w:r>
      <w:r>
        <w:rPr>
          <w:rFonts w:hint="eastAsia" w:ascii="黑体" w:eastAsia="黑体"/>
          <w:b w:val="0"/>
          <w:kern w:val="0"/>
          <w:sz w:val="24"/>
          <w:szCs w:val="24"/>
        </w:rPr>
        <w:t>、项目整体工作策划、进度计划方案（格式自定）</w:t>
      </w:r>
    </w:p>
    <w:p>
      <w:pPr>
        <w:pStyle w:val="7"/>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pPr>
        <w:pStyle w:val="7"/>
        <w:ind w:firstLine="0"/>
        <w:rPr>
          <w:rFonts w:asciiTheme="minorEastAsia" w:hAnsiTheme="minorEastAsia" w:eastAsiaTheme="minorEastAsia" w:cstheme="minorEastAsia"/>
          <w:sz w:val="24"/>
        </w:rPr>
      </w:pPr>
    </w:p>
    <w:p>
      <w:pPr>
        <w:pStyle w:val="6"/>
        <w:keepNext/>
        <w:keepLines/>
        <w:pageBreakBefore w:val="0"/>
        <w:widowControl w:val="0"/>
        <w:kinsoku/>
        <w:wordWrap/>
        <w:overflowPunct/>
        <w:topLinePunct w:val="0"/>
        <w:autoSpaceDE/>
        <w:autoSpaceDN/>
        <w:bidi w:val="0"/>
        <w:adjustRightInd/>
        <w:snapToGrid/>
        <w:jc w:val="center"/>
        <w:textAlignment w:val="auto"/>
        <w:outlineLvl w:val="3"/>
        <w:rPr>
          <w:rFonts w:ascii="黑体" w:eastAsia="黑体"/>
          <w:b w:val="0"/>
          <w:kern w:val="0"/>
          <w:sz w:val="24"/>
          <w:szCs w:val="24"/>
        </w:rPr>
      </w:pPr>
      <w:r>
        <w:rPr>
          <w:rFonts w:hint="eastAsia" w:ascii="黑体" w:eastAsia="黑体"/>
          <w:b w:val="0"/>
          <w:kern w:val="0"/>
          <w:sz w:val="24"/>
          <w:szCs w:val="24"/>
          <w:lang w:val="en-US" w:eastAsia="zh-CN"/>
        </w:rPr>
        <w:t>七</w:t>
      </w:r>
      <w:r>
        <w:rPr>
          <w:rFonts w:hint="eastAsia" w:ascii="黑体" w:eastAsia="黑体"/>
          <w:b w:val="0"/>
          <w:kern w:val="0"/>
          <w:sz w:val="24"/>
          <w:szCs w:val="24"/>
        </w:rPr>
        <w:t>、项目质量管理措施（格式自定）</w:t>
      </w:r>
    </w:p>
    <w:p>
      <w:pPr>
        <w:pStyle w:val="7"/>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pPr>
        <w:rPr>
          <w:sz w:val="24"/>
        </w:rPr>
      </w:pPr>
    </w:p>
    <w:p>
      <w:pPr>
        <w:pStyle w:val="6"/>
        <w:keepNext/>
        <w:keepLines/>
        <w:pageBreakBefore w:val="0"/>
        <w:widowControl w:val="0"/>
        <w:kinsoku/>
        <w:wordWrap/>
        <w:overflowPunct/>
        <w:topLinePunct w:val="0"/>
        <w:autoSpaceDE/>
        <w:autoSpaceDN/>
        <w:bidi w:val="0"/>
        <w:adjustRightInd/>
        <w:snapToGrid/>
        <w:jc w:val="center"/>
        <w:textAlignment w:val="auto"/>
        <w:outlineLvl w:val="3"/>
        <w:rPr>
          <w:rFonts w:ascii="黑体" w:eastAsia="黑体"/>
          <w:b w:val="0"/>
          <w:kern w:val="0"/>
          <w:sz w:val="24"/>
          <w:szCs w:val="24"/>
        </w:rPr>
      </w:pPr>
      <w:r>
        <w:rPr>
          <w:rFonts w:hint="eastAsia" w:ascii="黑体" w:eastAsia="黑体"/>
          <w:b w:val="0"/>
          <w:kern w:val="0"/>
          <w:sz w:val="24"/>
          <w:szCs w:val="24"/>
          <w:lang w:val="en-US" w:eastAsia="zh-CN"/>
        </w:rPr>
        <w:t>八</w:t>
      </w:r>
      <w:r>
        <w:rPr>
          <w:rFonts w:hint="eastAsia" w:ascii="黑体" w:eastAsia="黑体"/>
          <w:b w:val="0"/>
          <w:kern w:val="0"/>
          <w:sz w:val="24"/>
          <w:szCs w:val="24"/>
        </w:rPr>
        <w:t>、服务承诺（格式自定）</w:t>
      </w:r>
    </w:p>
    <w:p>
      <w:pPr>
        <w:pStyle w:val="7"/>
        <w:ind w:firstLine="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pPr>
        <w:jc w:val="center"/>
        <w:rPr>
          <w:rFonts w:hint="eastAsia" w:ascii="黑体" w:eastAsia="黑体"/>
          <w:b w:val="0"/>
          <w:bCs w:val="0"/>
          <w:sz w:val="24"/>
          <w:szCs w:val="20"/>
          <w:lang w:val="en-US" w:eastAsia="zh-CN"/>
        </w:rPr>
      </w:pPr>
    </w:p>
    <w:p>
      <w:pPr>
        <w:ind w:left="420" w:leftChars="200" w:firstLine="210" w:firstLineChars="100"/>
        <w:rPr>
          <w:rFonts w:hint="default"/>
          <w:lang w:val="en-US" w:eastAsia="zh-CN"/>
        </w:rPr>
      </w:pPr>
    </w:p>
    <w:p>
      <w:pPr>
        <w:jc w:val="center"/>
        <w:rPr>
          <w:b/>
          <w:bCs/>
          <w:sz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sectPr>
          <w:pgSz w:w="11906" w:h="16838"/>
          <w:pgMar w:top="1440" w:right="1417" w:bottom="1440" w:left="1417" w:header="851" w:footer="992" w:gutter="0"/>
          <w:pgNumType w:start="1"/>
          <w:cols w:space="425" w:num="1"/>
          <w:docGrid w:type="lines" w:linePitch="312" w:charSpace="0"/>
        </w:sectPr>
      </w:pPr>
    </w:p>
    <w:p>
      <w:pPr>
        <w:keepNext/>
        <w:keepLines/>
        <w:numPr>
          <w:ilvl w:val="0"/>
          <w:numId w:val="0"/>
        </w:numPr>
        <w:adjustRightInd w:val="0"/>
        <w:snapToGrid w:val="0"/>
        <w:spacing w:line="360" w:lineRule="auto"/>
        <w:jc w:val="center"/>
        <w:textAlignment w:val="baseline"/>
        <w:outlineLvl w:val="3"/>
        <w:rPr>
          <w:rFonts w:hint="eastAsia" w:ascii="宋体" w:hAnsi="宋体" w:eastAsia="宋体" w:cs="Times New Roman"/>
          <w:b/>
          <w:bCs/>
          <w:kern w:val="0"/>
          <w:sz w:val="24"/>
          <w:szCs w:val="20"/>
          <w:lang w:val="en-US" w:eastAsia="zh-CN"/>
        </w:rPr>
      </w:pPr>
      <w:r>
        <w:rPr>
          <w:rFonts w:hint="eastAsia" w:ascii="宋体" w:hAnsi="宋体" w:eastAsia="宋体" w:cs="Times New Roman"/>
          <w:b/>
          <w:bCs/>
          <w:kern w:val="0"/>
          <w:sz w:val="24"/>
          <w:szCs w:val="20"/>
          <w:lang w:val="en-US" w:eastAsia="zh-CN" w:bidi="ar-SA"/>
        </w:rPr>
        <w:t>九、</w:t>
      </w:r>
      <w:r>
        <w:rPr>
          <w:rFonts w:hint="eastAsia" w:ascii="宋体" w:hAnsi="宋体" w:eastAsia="宋体" w:cs="Times New Roman"/>
          <w:b/>
          <w:bCs/>
          <w:kern w:val="0"/>
          <w:sz w:val="24"/>
          <w:szCs w:val="20"/>
          <w:lang w:val="en-US" w:eastAsia="zh-CN"/>
        </w:rPr>
        <w:t>投标（响应）供应商认为需要加以说明的其他内容</w:t>
      </w:r>
    </w:p>
    <w:p>
      <w:pPr>
        <w:widowControl/>
        <w:jc w:val="center"/>
        <w:rPr>
          <w:rFonts w:hint="eastAsia" w:ascii="黑体" w:hAnsi="宋体" w:eastAsia="黑体"/>
          <w:kern w:val="0"/>
          <w:sz w:val="24"/>
          <w:szCs w:val="20"/>
          <w:lang w:eastAsia="zh-CN"/>
        </w:rPr>
      </w:pPr>
      <w:r>
        <w:rPr>
          <w:rFonts w:hint="eastAsia" w:ascii="黑体" w:hAnsi="宋体" w:eastAsia="黑体"/>
          <w:kern w:val="0"/>
          <w:sz w:val="24"/>
          <w:szCs w:val="20"/>
        </w:rPr>
        <w:t>（一）</w:t>
      </w:r>
      <w:r>
        <w:rPr>
          <w:rFonts w:hint="eastAsia" w:ascii="黑体" w:hAnsi="宋体" w:eastAsia="黑体"/>
          <w:kern w:val="0"/>
          <w:sz w:val="24"/>
          <w:szCs w:val="20"/>
          <w:highlight w:val="yellow"/>
          <w:lang w:eastAsia="zh-CN"/>
        </w:rPr>
        <w:t>政府采购（自行采购）违法行为风险知悉确认书</w:t>
      </w:r>
    </w:p>
    <w:p>
      <w:pPr>
        <w:widowControl/>
        <w:jc w:val="center"/>
        <w:rPr>
          <w:rFonts w:ascii="黑体" w:hAnsi="宋体" w:eastAsia="黑体"/>
          <w:kern w:val="0"/>
          <w:sz w:val="24"/>
          <w:szCs w:val="20"/>
        </w:rPr>
      </w:pPr>
    </w:p>
    <w:p>
      <w:pPr>
        <w:ind w:firstLine="482" w:firstLineChars="200"/>
      </w:pPr>
      <w:r>
        <w:rPr>
          <w:rFonts w:hint="eastAsia"/>
          <w:b/>
          <w:bCs/>
          <w:color w:val="auto"/>
          <w:sz w:val="24"/>
          <w:lang w:eastAsia="zh-CN"/>
        </w:rPr>
        <w:t>我</w:t>
      </w:r>
      <w:r>
        <w:rPr>
          <w:rFonts w:hint="eastAsia" w:ascii="Calibri" w:hAnsi="Calibri" w:eastAsia="宋体" w:cs="Times New Roman"/>
          <w:b/>
          <w:bCs/>
          <w:color w:val="auto"/>
          <w:sz w:val="24"/>
          <w:szCs w:val="24"/>
          <w:lang w:val="en-US" w:eastAsia="zh-CN"/>
        </w:rPr>
        <w:t>单位</w:t>
      </w:r>
      <w:r>
        <w:rPr>
          <w:rFonts w:hint="eastAsia" w:eastAsia="宋体"/>
          <w:b/>
          <w:bCs/>
          <w:color w:val="auto"/>
          <w:sz w:val="24"/>
        </w:rPr>
        <w:t>在</w:t>
      </w:r>
      <w:r>
        <w:rPr>
          <w:rFonts w:hint="eastAsia" w:eastAsia="宋体"/>
          <w:b/>
          <w:bCs/>
          <w:color w:val="auto"/>
          <w:sz w:val="24"/>
          <w:lang w:eastAsia="zh-CN"/>
        </w:rPr>
        <w:t>投标（响应）商务情况</w:t>
      </w:r>
      <w:r>
        <w:rPr>
          <w:rFonts w:hint="eastAsia"/>
          <w:b/>
          <w:bCs/>
          <w:color w:val="auto"/>
          <w:sz w:val="24"/>
        </w:rPr>
        <w:t>前已充分知悉以下情形为参与政府采购活动时的重大风险事项，并承诺已对下述风险提示事项重点排查，</w:t>
      </w:r>
      <w:r>
        <w:rPr>
          <w:rFonts w:hint="eastAsia" w:eastAsia="宋体" w:cs="Times New Roman"/>
          <w:b/>
          <w:bCs/>
          <w:color w:val="auto"/>
          <w:sz w:val="24"/>
          <w:lang w:val="en-US" w:eastAsia="zh-CN"/>
        </w:rPr>
        <w:t>若存在下述情况，我单位愿意依法承担被记入供应商诚信档案、罚款、取消参与政府采购资格、吊销营业执照等处罚；构成犯罪的，依法承担刑事责任。</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序号</w:t>
            </w:r>
          </w:p>
        </w:tc>
        <w:tc>
          <w:tcPr>
            <w:tcW w:w="78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供应商参与投标（响应）商务情况禁止情形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与其他投标（响应）商务情况供应商的法定代表人、主要经营负责人、投标（响应）商务情况授权代表人、项目负责人、主要技术人员为</w:t>
            </w:r>
            <w:r>
              <w:rPr>
                <w:rFonts w:hint="eastAsia" w:ascii="仿宋_GB2312" w:hAnsi="仿宋_GB2312" w:eastAsia="仿宋_GB2312" w:cs="仿宋_GB2312"/>
                <w:b/>
                <w:bCs/>
                <w:color w:val="auto"/>
                <w:sz w:val="24"/>
                <w:szCs w:val="24"/>
                <w:highlight w:val="none"/>
                <w:lang w:val="en-US" w:eastAsia="zh-CN"/>
              </w:rPr>
              <w:t>同一人、属同一单位或者在同一单位缴纳社会保险</w:t>
            </w:r>
            <w:r>
              <w:rPr>
                <w:rFonts w:hint="eastAsia" w:ascii="仿宋_GB2312" w:hAnsi="仿宋_GB2312" w:eastAsia="仿宋_GB2312" w:cs="仿宋_GB2312"/>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参与本项目政府采购活动时，与其他投标（响应）商务情况供应商存在单位负责人为</w:t>
            </w:r>
            <w:r>
              <w:rPr>
                <w:rFonts w:hint="eastAsia" w:ascii="仿宋_GB2312" w:hAnsi="仿宋_GB2312" w:eastAsia="仿宋_GB2312" w:cs="仿宋_GB2312"/>
                <w:b/>
                <w:bCs/>
                <w:color w:val="auto"/>
                <w:sz w:val="24"/>
                <w:szCs w:val="24"/>
                <w:highlight w:val="none"/>
                <w:lang w:val="en-US" w:eastAsia="zh-CN"/>
              </w:rPr>
              <w:t>同一人或直接控股、管理关系</w:t>
            </w:r>
            <w:r>
              <w:rPr>
                <w:rFonts w:hint="eastAsia" w:ascii="仿宋_GB2312" w:hAnsi="仿宋_GB2312" w:eastAsia="仿宋_GB2312" w:cs="仿宋_GB2312"/>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与其他投标（响应）商务情况供应商的投标（响应）商务情况文件或部分投标（响应）商务情况文件</w:t>
            </w:r>
            <w:r>
              <w:rPr>
                <w:rFonts w:hint="eastAsia" w:ascii="仿宋_GB2312" w:hAnsi="仿宋_GB2312" w:eastAsia="仿宋_GB2312" w:cs="仿宋_GB2312"/>
                <w:b/>
                <w:bCs/>
                <w:color w:val="auto"/>
                <w:sz w:val="24"/>
                <w:szCs w:val="24"/>
                <w:highlight w:val="none"/>
                <w:lang w:val="en-US" w:eastAsia="zh-CN"/>
              </w:rPr>
              <w:t>相互混装或存在非正常一致</w:t>
            </w:r>
            <w:r>
              <w:rPr>
                <w:rFonts w:hint="eastAsia" w:ascii="仿宋_GB2312" w:hAnsi="仿宋_GB2312" w:eastAsia="仿宋_GB2312" w:cs="仿宋_GB2312"/>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与其他投标（响应）商务情况供应商的投标（响应）商务情况文件由</w:t>
            </w:r>
            <w:r>
              <w:rPr>
                <w:rFonts w:hint="eastAsia" w:ascii="仿宋_GB2312" w:hAnsi="仿宋_GB2312" w:eastAsia="仿宋_GB2312" w:cs="仿宋_GB2312"/>
                <w:b/>
                <w:bCs/>
                <w:color w:val="auto"/>
                <w:sz w:val="24"/>
                <w:szCs w:val="24"/>
                <w:highlight w:val="none"/>
                <w:lang w:val="en-US" w:eastAsia="zh-CN"/>
              </w:rPr>
              <w:t>同一单位或者同一人编制</w:t>
            </w:r>
            <w:r>
              <w:rPr>
                <w:rFonts w:hint="eastAsia" w:ascii="仿宋_GB2312" w:hAnsi="仿宋_GB2312" w:eastAsia="仿宋_GB2312" w:cs="仿宋_GB2312"/>
                <w:color w:val="auto"/>
                <w:sz w:val="24"/>
                <w:szCs w:val="24"/>
                <w:highlight w:val="none"/>
                <w:lang w:val="en-US" w:eastAsia="zh-CN"/>
              </w:rPr>
              <w:t>，或者使用</w:t>
            </w:r>
            <w:r>
              <w:rPr>
                <w:rFonts w:hint="eastAsia" w:ascii="仿宋_GB2312" w:hAnsi="仿宋_GB2312" w:eastAsia="仿宋_GB2312" w:cs="仿宋_GB2312"/>
                <w:b/>
                <w:bCs/>
                <w:color w:val="auto"/>
                <w:sz w:val="24"/>
                <w:szCs w:val="24"/>
                <w:highlight w:val="none"/>
                <w:lang w:val="en-US" w:eastAsia="zh-CN"/>
              </w:rPr>
              <w:t>同一设备编制</w:t>
            </w:r>
            <w:r>
              <w:rPr>
                <w:rFonts w:hint="eastAsia" w:ascii="仿宋_GB2312" w:hAnsi="仿宋_GB2312" w:eastAsia="仿宋_GB2312" w:cs="仿宋_GB2312"/>
                <w:color w:val="auto"/>
                <w:sz w:val="24"/>
                <w:szCs w:val="24"/>
                <w:highlight w:val="none"/>
                <w:lang w:val="en-US" w:eastAsia="zh-CN"/>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提供</w:t>
            </w:r>
            <w:r>
              <w:rPr>
                <w:rFonts w:hint="eastAsia" w:ascii="仿宋_GB2312" w:hAnsi="仿宋_GB2312" w:eastAsia="仿宋_GB2312" w:cs="仿宋_GB2312"/>
                <w:b/>
                <w:bCs/>
                <w:color w:val="auto"/>
                <w:sz w:val="24"/>
                <w:szCs w:val="24"/>
                <w:highlight w:val="none"/>
                <w:lang w:val="en-US" w:eastAsia="zh-CN"/>
              </w:rPr>
              <w:t>未经出具机构核实</w:t>
            </w:r>
            <w:r>
              <w:rPr>
                <w:rFonts w:hint="eastAsia" w:ascii="仿宋_GB2312" w:hAnsi="仿宋_GB2312" w:eastAsia="仿宋_GB2312" w:cs="仿宋_GB2312"/>
                <w:color w:val="auto"/>
                <w:sz w:val="24"/>
                <w:szCs w:val="24"/>
                <w:highlight w:val="none"/>
                <w:lang w:val="en-US"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擅自将投标（响应）商务情况密钥或电子营业执照出借他人使用或未妥善保管。</w:t>
            </w:r>
          </w:p>
        </w:tc>
      </w:tr>
    </w:tbl>
    <w:p>
      <w:pPr>
        <w:spacing w:before="157" w:beforeLines="50" w:line="380" w:lineRule="exact"/>
        <w:ind w:firstLine="422" w:firstLineChars="200"/>
        <w:rPr>
          <w:b/>
          <w:color w:val="auto"/>
        </w:rPr>
      </w:pPr>
      <w:r>
        <w:rPr>
          <w:rFonts w:hint="eastAsia"/>
          <w:b/>
          <w:color w:val="auto"/>
        </w:rPr>
        <w:t>一、</w:t>
      </w:r>
      <w:r>
        <w:rPr>
          <w:rFonts w:hint="eastAsia"/>
          <w:b/>
          <w:color w:val="auto"/>
          <w:lang w:eastAsia="zh-CN"/>
        </w:rPr>
        <w:t>我</w:t>
      </w:r>
      <w:r>
        <w:rPr>
          <w:rFonts w:hint="eastAsia"/>
          <w:b/>
          <w:color w:val="auto"/>
          <w:lang w:val="en-US" w:eastAsia="zh-CN"/>
        </w:rPr>
        <w:t>单位</w:t>
      </w:r>
      <w:r>
        <w:rPr>
          <w:rFonts w:hint="eastAsia"/>
          <w:b/>
          <w:color w:val="auto"/>
        </w:rPr>
        <w:t>已充分知悉“隐瞒真实情况，提供虚假资料”的法定情形，包括但不限于：</w:t>
      </w:r>
    </w:p>
    <w:p>
      <w:pPr>
        <w:spacing w:beforeLines="0" w:line="380" w:lineRule="exact"/>
        <w:ind w:firstLine="420" w:firstLineChars="200"/>
        <w:rPr>
          <w:color w:val="auto"/>
        </w:rPr>
      </w:pPr>
      <w:r>
        <w:rPr>
          <w:rFonts w:hint="eastAsia"/>
          <w:color w:val="auto"/>
        </w:rPr>
        <w:t>（一）通过转让或者租借等方式从其他单位获取资格或者资质证书</w:t>
      </w:r>
      <w:r>
        <w:rPr>
          <w:rFonts w:hint="eastAsia"/>
          <w:color w:val="auto"/>
          <w:lang w:eastAsia="zh-CN"/>
        </w:rPr>
        <w:t>投标（响应）商务情况</w:t>
      </w:r>
      <w:r>
        <w:rPr>
          <w:rFonts w:hint="eastAsia"/>
          <w:color w:val="auto"/>
        </w:rPr>
        <w:t>的</w:t>
      </w:r>
      <w:r>
        <w:rPr>
          <w:rFonts w:hint="eastAsia"/>
          <w:color w:val="auto"/>
          <w:highlight w:val="none"/>
        </w:rPr>
        <w:t>。</w:t>
      </w:r>
    </w:p>
    <w:p>
      <w:pPr>
        <w:spacing w:beforeLines="0" w:line="380" w:lineRule="exact"/>
        <w:ind w:firstLine="420" w:firstLineChars="200"/>
        <w:rPr>
          <w:color w:val="auto"/>
        </w:rPr>
      </w:pPr>
      <w:r>
        <w:rPr>
          <w:rFonts w:hint="eastAsia"/>
          <w:color w:val="auto"/>
        </w:rPr>
        <w:t>（二）由其他单位或者其他单位负责人在</w:t>
      </w:r>
      <w:r>
        <w:rPr>
          <w:rFonts w:hint="eastAsia"/>
          <w:color w:val="auto"/>
          <w:lang w:eastAsia="zh-CN"/>
        </w:rPr>
        <w:t>投标（响应）商务情况</w:t>
      </w:r>
      <w:r>
        <w:rPr>
          <w:rFonts w:hint="eastAsia"/>
          <w:color w:val="auto"/>
        </w:rPr>
        <w:t>供应商编制的</w:t>
      </w:r>
      <w:r>
        <w:rPr>
          <w:rFonts w:hint="eastAsia"/>
          <w:color w:val="auto"/>
          <w:lang w:eastAsia="zh-CN"/>
        </w:rPr>
        <w:t>投标（响应）商务情况</w:t>
      </w:r>
      <w:r>
        <w:rPr>
          <w:rFonts w:hint="eastAsia"/>
          <w:color w:val="auto"/>
        </w:rPr>
        <w:t>文件上加盖印章或者签字的。</w:t>
      </w:r>
    </w:p>
    <w:p>
      <w:pPr>
        <w:spacing w:beforeLines="0" w:line="380" w:lineRule="exact"/>
        <w:ind w:firstLine="420" w:firstLineChars="200"/>
        <w:rPr>
          <w:color w:val="auto"/>
        </w:rPr>
      </w:pPr>
      <w:r>
        <w:rPr>
          <w:rFonts w:hint="eastAsia"/>
          <w:color w:val="auto"/>
        </w:rPr>
        <w:t>（三）项目负责人或者主要技术人员不是本单位人员的。</w:t>
      </w:r>
    </w:p>
    <w:p>
      <w:pPr>
        <w:spacing w:beforeLines="0" w:line="380" w:lineRule="exact"/>
        <w:ind w:firstLine="420" w:firstLineChars="200"/>
        <w:rPr>
          <w:color w:val="auto"/>
        </w:rPr>
      </w:pPr>
      <w:r>
        <w:rPr>
          <w:rFonts w:hint="eastAsia"/>
          <w:color w:val="auto"/>
        </w:rPr>
        <w:t>（四）</w:t>
      </w:r>
      <w:r>
        <w:rPr>
          <w:rFonts w:hint="eastAsia"/>
          <w:color w:val="auto"/>
          <w:lang w:eastAsia="zh-CN"/>
        </w:rPr>
        <w:t>投标（响应）商务情况</w:t>
      </w:r>
      <w:r>
        <w:rPr>
          <w:rFonts w:hint="eastAsia"/>
          <w:color w:val="auto"/>
        </w:rPr>
        <w:t>保证金不是从</w:t>
      </w:r>
      <w:r>
        <w:rPr>
          <w:rFonts w:hint="eastAsia"/>
          <w:color w:val="auto"/>
          <w:lang w:eastAsia="zh-CN"/>
        </w:rPr>
        <w:t>投标（响应）商务情况</w:t>
      </w:r>
      <w:r>
        <w:rPr>
          <w:rFonts w:hint="eastAsia"/>
          <w:color w:val="auto"/>
        </w:rPr>
        <w:t>供应商基本账户转出的。</w:t>
      </w:r>
    </w:p>
    <w:p>
      <w:pPr>
        <w:spacing w:beforeLines="0" w:line="380" w:lineRule="exact"/>
        <w:ind w:firstLine="420" w:firstLineChars="200"/>
        <w:rPr>
          <w:color w:val="auto"/>
        </w:rPr>
      </w:pPr>
      <w:r>
        <w:rPr>
          <w:rFonts w:hint="eastAsia"/>
          <w:color w:val="auto"/>
        </w:rPr>
        <w:t>（五）其他隐瞒真实情况、提供虚假资料的行为。</w:t>
      </w:r>
    </w:p>
    <w:p>
      <w:pPr>
        <w:spacing w:beforeLines="0" w:line="380" w:lineRule="exact"/>
        <w:ind w:firstLine="422" w:firstLineChars="200"/>
        <w:rPr>
          <w:b/>
          <w:color w:val="auto"/>
        </w:rPr>
      </w:pPr>
      <w:r>
        <w:rPr>
          <w:rFonts w:hint="eastAsia"/>
          <w:b/>
          <w:color w:val="auto"/>
        </w:rPr>
        <w:t>二、</w:t>
      </w:r>
      <w:r>
        <w:rPr>
          <w:rFonts w:hint="eastAsia"/>
          <w:b/>
          <w:color w:val="auto"/>
          <w:lang w:eastAsia="zh-CN"/>
        </w:rPr>
        <w:t>我</w:t>
      </w:r>
      <w:r>
        <w:rPr>
          <w:rFonts w:hint="eastAsia"/>
          <w:b/>
          <w:color w:val="auto"/>
          <w:lang w:val="en-US" w:eastAsia="zh-CN"/>
        </w:rPr>
        <w:t>单位</w:t>
      </w:r>
      <w:r>
        <w:rPr>
          <w:rFonts w:hint="eastAsia"/>
          <w:b/>
          <w:color w:val="auto"/>
        </w:rPr>
        <w:t>已充分知悉“与其他采购参加人串通</w:t>
      </w:r>
      <w:r>
        <w:rPr>
          <w:rFonts w:hint="eastAsia"/>
          <w:b/>
          <w:color w:val="auto"/>
          <w:lang w:eastAsia="zh-CN"/>
        </w:rPr>
        <w:t>投标（响应）商务情况</w:t>
      </w:r>
      <w:r>
        <w:rPr>
          <w:rFonts w:hint="eastAsia"/>
          <w:b/>
          <w:color w:val="auto"/>
        </w:rPr>
        <w:t>”的法定情形，包括但不限于：</w:t>
      </w:r>
    </w:p>
    <w:p>
      <w:pPr>
        <w:spacing w:beforeLines="0" w:line="380" w:lineRule="exact"/>
        <w:ind w:firstLine="420" w:firstLineChars="200"/>
        <w:rPr>
          <w:color w:val="auto"/>
        </w:rPr>
      </w:pPr>
      <w:r>
        <w:rPr>
          <w:rFonts w:hint="eastAsia"/>
          <w:color w:val="auto"/>
        </w:rPr>
        <w:t>（一）</w:t>
      </w:r>
      <w:r>
        <w:rPr>
          <w:rFonts w:hint="eastAsia"/>
          <w:color w:val="auto"/>
          <w:lang w:eastAsia="zh-CN"/>
        </w:rPr>
        <w:t>投标（响应）商务情况</w:t>
      </w:r>
      <w:r>
        <w:rPr>
          <w:rFonts w:hint="eastAsia"/>
          <w:color w:val="auto"/>
        </w:rPr>
        <w:t>供应商之间相互约定给予未中标的供应商利益补偿。</w:t>
      </w:r>
    </w:p>
    <w:p>
      <w:pPr>
        <w:spacing w:beforeLines="0" w:line="380" w:lineRule="exact"/>
        <w:ind w:firstLine="420" w:firstLineChars="200"/>
        <w:rPr>
          <w:color w:val="auto"/>
        </w:rPr>
      </w:pPr>
      <w:r>
        <w:rPr>
          <w:rFonts w:hint="eastAsia"/>
          <w:color w:val="auto"/>
        </w:rPr>
        <w:t>（二）不同</w:t>
      </w:r>
      <w:r>
        <w:rPr>
          <w:rFonts w:hint="eastAsia"/>
          <w:color w:val="auto"/>
          <w:lang w:eastAsia="zh-CN"/>
        </w:rPr>
        <w:t>投标（响应）商务情况</w:t>
      </w:r>
      <w:r>
        <w:rPr>
          <w:rFonts w:hint="eastAsia"/>
          <w:color w:val="auto"/>
        </w:rPr>
        <w:t>供应商的法定代表人、主要经营负责人、项目</w:t>
      </w:r>
      <w:r>
        <w:rPr>
          <w:rFonts w:hint="eastAsia"/>
          <w:color w:val="auto"/>
          <w:lang w:eastAsia="zh-CN"/>
        </w:rPr>
        <w:t>投标（响应）商务情况</w:t>
      </w:r>
      <w:r>
        <w:rPr>
          <w:rFonts w:hint="eastAsia"/>
          <w:color w:val="auto"/>
        </w:rPr>
        <w:t>授权代表人、项目负责人、主要技术人员为同一人、属同一单位或者在同一单位缴纳社会保险。</w:t>
      </w:r>
    </w:p>
    <w:p>
      <w:pPr>
        <w:spacing w:beforeLines="0" w:line="340" w:lineRule="exact"/>
        <w:ind w:firstLine="420" w:firstLineChars="200"/>
        <w:rPr>
          <w:color w:val="auto"/>
        </w:rPr>
      </w:pPr>
      <w:r>
        <w:rPr>
          <w:rFonts w:hint="eastAsia"/>
          <w:color w:val="auto"/>
        </w:rPr>
        <w:t>（三）不同</w:t>
      </w:r>
      <w:r>
        <w:rPr>
          <w:rFonts w:hint="eastAsia"/>
          <w:color w:val="auto"/>
          <w:lang w:eastAsia="zh-CN"/>
        </w:rPr>
        <w:t>投标（响应）商务情况</w:t>
      </w:r>
      <w:r>
        <w:rPr>
          <w:rFonts w:hint="eastAsia"/>
          <w:color w:val="auto"/>
        </w:rPr>
        <w:t>供应商的</w:t>
      </w:r>
      <w:r>
        <w:rPr>
          <w:rFonts w:hint="eastAsia"/>
          <w:color w:val="auto"/>
          <w:lang w:eastAsia="zh-CN"/>
        </w:rPr>
        <w:t>投标（响应）商务情况</w:t>
      </w:r>
      <w:r>
        <w:rPr>
          <w:rFonts w:hint="eastAsia"/>
          <w:color w:val="auto"/>
        </w:rPr>
        <w:t>文件由同一单位或者同一人编制，或者由同一人分阶段参与编制的。</w:t>
      </w:r>
    </w:p>
    <w:p>
      <w:pPr>
        <w:spacing w:beforeLines="0" w:line="340" w:lineRule="exact"/>
        <w:ind w:firstLine="420" w:firstLineChars="200"/>
        <w:rPr>
          <w:color w:val="auto"/>
        </w:rPr>
      </w:pPr>
      <w:r>
        <w:rPr>
          <w:rFonts w:hint="eastAsia"/>
          <w:color w:val="auto"/>
        </w:rPr>
        <w:t>（四）不同</w:t>
      </w:r>
      <w:r>
        <w:rPr>
          <w:rFonts w:hint="eastAsia"/>
          <w:color w:val="auto"/>
          <w:lang w:eastAsia="zh-CN"/>
        </w:rPr>
        <w:t>投标（响应）商务情况</w:t>
      </w:r>
      <w:r>
        <w:rPr>
          <w:rFonts w:hint="eastAsia"/>
          <w:color w:val="auto"/>
        </w:rPr>
        <w:t>供应商的</w:t>
      </w:r>
      <w:r>
        <w:rPr>
          <w:rFonts w:hint="eastAsia"/>
          <w:color w:val="auto"/>
          <w:lang w:eastAsia="zh-CN"/>
        </w:rPr>
        <w:t>投标（响应）商务情况</w:t>
      </w:r>
      <w:r>
        <w:rPr>
          <w:rFonts w:hint="eastAsia"/>
          <w:color w:val="auto"/>
        </w:rPr>
        <w:t>文件或部分</w:t>
      </w:r>
      <w:r>
        <w:rPr>
          <w:rFonts w:hint="eastAsia"/>
          <w:color w:val="auto"/>
          <w:lang w:eastAsia="zh-CN"/>
        </w:rPr>
        <w:t>投标（响应）商务情况</w:t>
      </w:r>
      <w:r>
        <w:rPr>
          <w:rFonts w:hint="eastAsia"/>
          <w:color w:val="auto"/>
        </w:rPr>
        <w:t>文件相互混装。</w:t>
      </w:r>
    </w:p>
    <w:p>
      <w:pPr>
        <w:spacing w:beforeLines="0" w:line="340" w:lineRule="exact"/>
        <w:ind w:firstLine="420" w:firstLineChars="200"/>
        <w:rPr>
          <w:color w:val="auto"/>
        </w:rPr>
      </w:pPr>
      <w:r>
        <w:rPr>
          <w:rFonts w:hint="eastAsia"/>
          <w:color w:val="auto"/>
        </w:rPr>
        <w:t>（五）不同</w:t>
      </w:r>
      <w:r>
        <w:rPr>
          <w:rFonts w:hint="eastAsia"/>
          <w:color w:val="auto"/>
          <w:lang w:eastAsia="zh-CN"/>
        </w:rPr>
        <w:t>投标（响应）商务情况</w:t>
      </w:r>
      <w:r>
        <w:rPr>
          <w:rFonts w:hint="eastAsia"/>
          <w:color w:val="auto"/>
        </w:rPr>
        <w:t>供应商的</w:t>
      </w:r>
      <w:r>
        <w:rPr>
          <w:rFonts w:hint="eastAsia"/>
          <w:color w:val="auto"/>
          <w:lang w:eastAsia="zh-CN"/>
        </w:rPr>
        <w:t>投标（响应）商务情况</w:t>
      </w:r>
      <w:r>
        <w:rPr>
          <w:rFonts w:hint="eastAsia"/>
          <w:color w:val="auto"/>
        </w:rPr>
        <w:t>文件内容存在非正常一致。</w:t>
      </w:r>
    </w:p>
    <w:p>
      <w:pPr>
        <w:spacing w:beforeLines="0" w:line="340" w:lineRule="exact"/>
        <w:ind w:firstLine="420" w:firstLineChars="200"/>
        <w:rPr>
          <w:color w:val="auto"/>
        </w:rPr>
      </w:pPr>
      <w:r>
        <w:rPr>
          <w:rFonts w:hint="eastAsia"/>
          <w:color w:val="auto"/>
        </w:rPr>
        <w:t>（六）由同一单位工作人员为两家以上（含两家）供应商进行同一项</w:t>
      </w:r>
      <w:r>
        <w:rPr>
          <w:rFonts w:hint="eastAsia"/>
          <w:color w:val="auto"/>
          <w:lang w:eastAsia="zh-CN"/>
        </w:rPr>
        <w:t>投标（响应）商务情况</w:t>
      </w:r>
      <w:r>
        <w:rPr>
          <w:rFonts w:hint="eastAsia"/>
          <w:color w:val="auto"/>
        </w:rPr>
        <w:t>活动的。</w:t>
      </w:r>
    </w:p>
    <w:p>
      <w:pPr>
        <w:spacing w:beforeLines="0" w:line="340" w:lineRule="exact"/>
        <w:ind w:firstLine="420" w:firstLineChars="200"/>
        <w:rPr>
          <w:color w:val="auto"/>
        </w:rPr>
      </w:pPr>
      <w:r>
        <w:rPr>
          <w:rFonts w:hint="eastAsia"/>
          <w:color w:val="auto"/>
        </w:rPr>
        <w:t>（七）不同</w:t>
      </w:r>
      <w:r>
        <w:rPr>
          <w:rFonts w:hint="eastAsia"/>
          <w:color w:val="auto"/>
          <w:lang w:eastAsia="zh-CN"/>
        </w:rPr>
        <w:t>投标（响应）商务情况</w:t>
      </w:r>
      <w:r>
        <w:rPr>
          <w:rFonts w:hint="eastAsia"/>
          <w:color w:val="auto"/>
        </w:rPr>
        <w:t>人的</w:t>
      </w:r>
      <w:r>
        <w:rPr>
          <w:rFonts w:hint="eastAsia"/>
          <w:color w:val="auto"/>
          <w:lang w:eastAsia="zh-CN"/>
        </w:rPr>
        <w:t>投标（响应）商务情况</w:t>
      </w:r>
      <w:r>
        <w:rPr>
          <w:rFonts w:hint="eastAsia"/>
          <w:color w:val="auto"/>
        </w:rPr>
        <w:t>报价呈规律性差异。</w:t>
      </w:r>
    </w:p>
    <w:p>
      <w:pPr>
        <w:spacing w:beforeLines="0" w:line="340" w:lineRule="exact"/>
        <w:ind w:firstLine="420" w:firstLineChars="200"/>
        <w:rPr>
          <w:color w:val="auto"/>
        </w:rPr>
      </w:pPr>
      <w:r>
        <w:rPr>
          <w:rFonts w:hint="eastAsia"/>
          <w:color w:val="auto"/>
        </w:rPr>
        <w:t>（八）不同</w:t>
      </w:r>
      <w:r>
        <w:rPr>
          <w:rFonts w:hint="eastAsia"/>
          <w:color w:val="auto"/>
          <w:lang w:eastAsia="zh-CN"/>
        </w:rPr>
        <w:t>投标（响应）商务情况</w:t>
      </w:r>
      <w:r>
        <w:rPr>
          <w:rFonts w:hint="eastAsia"/>
          <w:color w:val="auto"/>
        </w:rPr>
        <w:t>人的</w:t>
      </w:r>
      <w:r>
        <w:rPr>
          <w:rFonts w:hint="eastAsia"/>
          <w:color w:val="auto"/>
          <w:lang w:eastAsia="zh-CN"/>
        </w:rPr>
        <w:t>投标（响应）商务情况</w:t>
      </w:r>
      <w:r>
        <w:rPr>
          <w:rFonts w:hint="eastAsia"/>
          <w:color w:val="auto"/>
        </w:rPr>
        <w:t>保证金从同一单位或者个人的账户转出。</w:t>
      </w:r>
    </w:p>
    <w:p>
      <w:pPr>
        <w:spacing w:beforeLines="0" w:line="340" w:lineRule="exact"/>
        <w:ind w:firstLine="420" w:firstLineChars="200"/>
        <w:rPr>
          <w:color w:val="auto"/>
        </w:rPr>
      </w:pPr>
      <w:r>
        <w:rPr>
          <w:rFonts w:hint="eastAsia"/>
          <w:color w:val="auto"/>
        </w:rPr>
        <w:t>（九）主管部门依照法律、法规认定的其他情形。</w:t>
      </w:r>
    </w:p>
    <w:p>
      <w:pPr>
        <w:spacing w:beforeLines="0" w:line="340" w:lineRule="exact"/>
        <w:ind w:firstLine="422" w:firstLineChars="200"/>
        <w:rPr>
          <w:b/>
          <w:color w:val="auto"/>
        </w:rPr>
      </w:pPr>
      <w:r>
        <w:rPr>
          <w:rFonts w:hint="eastAsia"/>
          <w:b/>
          <w:color w:val="auto"/>
        </w:rPr>
        <w:t>三、</w:t>
      </w:r>
      <w:r>
        <w:rPr>
          <w:rFonts w:hint="eastAsia"/>
          <w:b/>
          <w:color w:val="auto"/>
          <w:lang w:eastAsia="zh-CN"/>
        </w:rPr>
        <w:t>我</w:t>
      </w:r>
      <w:r>
        <w:rPr>
          <w:rFonts w:hint="eastAsia"/>
          <w:b/>
          <w:color w:val="auto"/>
          <w:lang w:val="en-US" w:eastAsia="zh-CN"/>
        </w:rPr>
        <w:t>单位</w:t>
      </w:r>
      <w:r>
        <w:rPr>
          <w:rFonts w:hint="eastAsia"/>
          <w:b/>
          <w:color w:val="auto"/>
        </w:rPr>
        <w:t>已充分知悉下列情形</w:t>
      </w:r>
      <w:r>
        <w:rPr>
          <w:rFonts w:hint="eastAsia"/>
          <w:b/>
          <w:color w:val="auto"/>
          <w:lang w:eastAsia="zh-CN"/>
        </w:rPr>
        <w:t>存在</w:t>
      </w:r>
      <w:r>
        <w:rPr>
          <w:rFonts w:hint="eastAsia"/>
          <w:b/>
          <w:color w:val="auto"/>
        </w:rPr>
        <w:t>法律风险，在</w:t>
      </w:r>
      <w:r>
        <w:rPr>
          <w:rFonts w:hint="eastAsia"/>
          <w:b/>
          <w:color w:val="auto"/>
          <w:lang w:eastAsia="zh-CN"/>
        </w:rPr>
        <w:t>投标（响应）商务情况</w:t>
      </w:r>
      <w:r>
        <w:rPr>
          <w:rFonts w:hint="eastAsia"/>
          <w:b/>
          <w:color w:val="auto"/>
        </w:rPr>
        <w:t>前已对相关风险事项进行排</w:t>
      </w:r>
      <w:r>
        <w:rPr>
          <w:rFonts w:hint="eastAsia"/>
          <w:b/>
          <w:color w:val="auto"/>
          <w:highlight w:val="none"/>
        </w:rPr>
        <w:t>查。</w:t>
      </w:r>
    </w:p>
    <w:p>
      <w:pPr>
        <w:spacing w:beforeLines="0" w:line="340" w:lineRule="exact"/>
        <w:ind w:firstLine="420" w:firstLineChars="200"/>
        <w:rPr>
          <w:b/>
          <w:color w:val="auto"/>
        </w:rPr>
      </w:pPr>
      <w:r>
        <w:rPr>
          <w:rFonts w:hint="eastAsia"/>
          <w:color w:val="auto"/>
        </w:rPr>
        <w:t>（一）对于从其他主体获取的</w:t>
      </w:r>
      <w:r>
        <w:rPr>
          <w:rFonts w:hint="eastAsia"/>
          <w:color w:val="auto"/>
          <w:lang w:eastAsia="zh-CN"/>
        </w:rPr>
        <w:t>投标（响应）商务情况</w:t>
      </w:r>
      <w:r>
        <w:rPr>
          <w:rFonts w:hint="eastAsia"/>
          <w:color w:val="auto"/>
        </w:rPr>
        <w:t>资料，</w:t>
      </w:r>
      <w:r>
        <w:rPr>
          <w:rFonts w:hint="eastAsia"/>
          <w:color w:val="auto"/>
          <w:lang w:eastAsia="zh-CN"/>
        </w:rPr>
        <w:t>我</w:t>
      </w:r>
      <w:r>
        <w:rPr>
          <w:rFonts w:hint="eastAsia"/>
          <w:color w:val="auto"/>
          <w:lang w:val="en-US" w:eastAsia="zh-CN"/>
        </w:rPr>
        <w:t>单位</w:t>
      </w:r>
      <w:r>
        <w:rPr>
          <w:rFonts w:hint="eastAsia"/>
          <w:color w:val="auto"/>
        </w:rPr>
        <w:t>应审慎核查，确保</w:t>
      </w:r>
      <w:r>
        <w:rPr>
          <w:rFonts w:hint="eastAsia"/>
          <w:color w:val="auto"/>
          <w:lang w:eastAsia="zh-CN"/>
        </w:rPr>
        <w:t>其</w:t>
      </w:r>
      <w:r>
        <w:rPr>
          <w:rFonts w:hint="eastAsia"/>
          <w:color w:val="auto"/>
        </w:rPr>
        <w:t>真实性。</w:t>
      </w:r>
      <w:r>
        <w:rPr>
          <w:rFonts w:hint="eastAsia"/>
          <w:b/>
          <w:color w:val="auto"/>
        </w:rPr>
        <w:t>如主管部门查实</w:t>
      </w:r>
      <w:r>
        <w:rPr>
          <w:rFonts w:hint="eastAsia"/>
          <w:b/>
          <w:color w:val="auto"/>
          <w:lang w:eastAsia="zh-CN"/>
        </w:rPr>
        <w:t>投标（响应）商务情况</w:t>
      </w:r>
      <w:r>
        <w:rPr>
          <w:rFonts w:hint="eastAsia"/>
          <w:b/>
          <w:color w:val="auto"/>
        </w:rPr>
        <w:t>文件中存在虚假资料的，无论相关资料是否由第三方或本公司员工提供，均不影响主管部门对供应商存在“隐瞒真实情况，提供虚假资料”违法行为的认定。</w:t>
      </w:r>
    </w:p>
    <w:p>
      <w:pPr>
        <w:spacing w:beforeLines="0" w:line="340" w:lineRule="exact"/>
        <w:ind w:firstLine="420" w:firstLineChars="200"/>
        <w:rPr>
          <w:color w:val="auto"/>
        </w:rPr>
      </w:pPr>
      <w:r>
        <w:rPr>
          <w:rFonts w:hint="eastAsia"/>
          <w:color w:val="auto"/>
        </w:rPr>
        <w:t>（二）对于涉及国家机关出具的公文、证件、证明材料等文件，一旦涉嫌虚假，经查实，主管部门将依法从严处理，并移送有关部门追究法律责任；涉嫌犯罪的，移送司法机关</w:t>
      </w:r>
      <w:r>
        <w:rPr>
          <w:rFonts w:hint="eastAsia"/>
          <w:color w:val="auto"/>
          <w:lang w:eastAsia="zh-CN"/>
        </w:rPr>
        <w:t>处理</w:t>
      </w:r>
      <w:r>
        <w:rPr>
          <w:rFonts w:hint="eastAsia"/>
          <w:color w:val="auto"/>
        </w:rPr>
        <w:t>。</w:t>
      </w:r>
    </w:p>
    <w:p>
      <w:pPr>
        <w:spacing w:beforeLines="0" w:line="340" w:lineRule="exact"/>
        <w:ind w:firstLine="420" w:firstLineChars="200"/>
        <w:rPr>
          <w:color w:val="auto"/>
        </w:rPr>
      </w:pPr>
      <w:r>
        <w:rPr>
          <w:rFonts w:hint="eastAsia"/>
          <w:color w:val="auto"/>
        </w:rPr>
        <w:t>（</w:t>
      </w:r>
      <w:r>
        <w:rPr>
          <w:rFonts w:hint="eastAsia"/>
          <w:color w:val="auto"/>
          <w:lang w:eastAsia="zh-CN"/>
        </w:rPr>
        <w:t>三</w:t>
      </w:r>
      <w:r>
        <w:rPr>
          <w:rFonts w:hint="eastAsia"/>
          <w:color w:val="auto"/>
        </w:rPr>
        <w:t>）</w:t>
      </w:r>
      <w:r>
        <w:rPr>
          <w:rFonts w:hint="eastAsia"/>
          <w:color w:val="auto"/>
          <w:lang w:eastAsia="zh-CN"/>
        </w:rPr>
        <w:t>我</w:t>
      </w:r>
      <w:r>
        <w:rPr>
          <w:rFonts w:hint="eastAsia"/>
          <w:color w:val="auto"/>
          <w:lang w:val="en-US" w:eastAsia="zh-CN"/>
        </w:rPr>
        <w:t>单位</w:t>
      </w:r>
      <w:r>
        <w:rPr>
          <w:rFonts w:hint="eastAsia"/>
          <w:color w:val="auto"/>
        </w:rPr>
        <w:t>对</w:t>
      </w:r>
      <w:r>
        <w:rPr>
          <w:rFonts w:hint="eastAsia"/>
          <w:color w:val="auto"/>
          <w:lang w:eastAsia="zh-CN"/>
        </w:rPr>
        <w:t>投标（响应）商务情况</w:t>
      </w:r>
      <w:r>
        <w:rPr>
          <w:rFonts w:hint="eastAsia"/>
          <w:color w:val="auto"/>
        </w:rPr>
        <w:t>电子密钥</w:t>
      </w:r>
      <w:r>
        <w:rPr>
          <w:rFonts w:hint="eastAsia"/>
          <w:color w:val="auto"/>
          <w:lang w:eastAsia="zh-CN"/>
        </w:rPr>
        <w:t>或</w:t>
      </w:r>
      <w:r>
        <w:rPr>
          <w:rFonts w:hint="eastAsia"/>
          <w:color w:val="auto"/>
          <w:lang w:val="en-US" w:eastAsia="zh-CN"/>
        </w:rPr>
        <w:t>电子营业执照</w:t>
      </w:r>
      <w:r>
        <w:rPr>
          <w:rFonts w:hint="eastAsia"/>
          <w:color w:val="auto"/>
        </w:rPr>
        <w:t>负有妥善保管、及时变更和续期等主体责任</w:t>
      </w:r>
      <w:r>
        <w:rPr>
          <w:rFonts w:hint="eastAsia"/>
          <w:color w:val="auto"/>
          <w:lang w:eastAsia="zh-CN"/>
        </w:rPr>
        <w:t>；</w:t>
      </w:r>
      <w:r>
        <w:rPr>
          <w:rFonts w:hint="eastAsia"/>
          <w:color w:val="auto"/>
        </w:rPr>
        <w:t>使用电子密钥</w:t>
      </w:r>
      <w:r>
        <w:rPr>
          <w:rFonts w:hint="eastAsia"/>
          <w:color w:val="auto"/>
          <w:lang w:eastAsia="zh-CN"/>
        </w:rPr>
        <w:t>或</w:t>
      </w:r>
      <w:r>
        <w:rPr>
          <w:rFonts w:hint="eastAsia"/>
          <w:color w:val="auto"/>
          <w:lang w:val="en-US" w:eastAsia="zh-CN"/>
        </w:rPr>
        <w:t>电子营业执照</w:t>
      </w:r>
      <w:r>
        <w:rPr>
          <w:rFonts w:hint="eastAsia"/>
          <w:color w:val="auto"/>
        </w:rPr>
        <w:t>在深圳政府采购网站进行的活动，均具有法律效力，须承担相应的法律后果。</w:t>
      </w:r>
      <w:r>
        <w:rPr>
          <w:rFonts w:hint="eastAsia"/>
          <w:color w:val="auto"/>
          <w:lang w:eastAsia="zh-CN"/>
        </w:rPr>
        <w:t>若</w:t>
      </w:r>
      <w:r>
        <w:rPr>
          <w:rFonts w:hint="eastAsia"/>
          <w:b/>
          <w:bCs/>
          <w:color w:val="auto"/>
        </w:rPr>
        <w:t>擅自将</w:t>
      </w:r>
      <w:r>
        <w:rPr>
          <w:rFonts w:hint="eastAsia"/>
          <w:b/>
          <w:bCs/>
          <w:color w:val="auto"/>
          <w:lang w:eastAsia="zh-CN"/>
        </w:rPr>
        <w:t>投标（响应）商务情况</w:t>
      </w:r>
      <w:r>
        <w:rPr>
          <w:rFonts w:hint="eastAsia"/>
          <w:b/>
          <w:bCs/>
          <w:color w:val="auto"/>
        </w:rPr>
        <w:t>密钥</w:t>
      </w:r>
      <w:r>
        <w:rPr>
          <w:rFonts w:hint="eastAsia"/>
          <w:b/>
          <w:bCs/>
          <w:color w:val="auto"/>
          <w:lang w:eastAsia="zh-CN"/>
        </w:rPr>
        <w:t>或</w:t>
      </w:r>
      <w:r>
        <w:rPr>
          <w:rFonts w:hint="eastAsia"/>
          <w:b/>
          <w:bCs/>
          <w:color w:val="auto"/>
          <w:lang w:val="en-US" w:eastAsia="zh-CN"/>
        </w:rPr>
        <w:t>电子营业执照</w:t>
      </w:r>
      <w:r>
        <w:rPr>
          <w:rFonts w:hint="eastAsia"/>
          <w:b/>
          <w:bCs/>
          <w:color w:val="auto"/>
        </w:rPr>
        <w:t>出借他人使用所造成的法律后果，由</w:t>
      </w:r>
      <w:r>
        <w:rPr>
          <w:rFonts w:hint="eastAsia"/>
          <w:b/>
          <w:bCs/>
          <w:color w:val="auto"/>
          <w:lang w:eastAsia="zh-CN"/>
        </w:rPr>
        <w:t>我</w:t>
      </w:r>
      <w:r>
        <w:rPr>
          <w:rFonts w:hint="eastAsia"/>
          <w:b/>
          <w:bCs/>
          <w:color w:val="auto"/>
          <w:lang w:val="en-US" w:eastAsia="zh-CN"/>
        </w:rPr>
        <w:t>单位</w:t>
      </w:r>
      <w:r>
        <w:rPr>
          <w:rFonts w:hint="eastAsia"/>
          <w:b/>
          <w:bCs/>
          <w:color w:val="auto"/>
        </w:rPr>
        <w:t>自行承担</w:t>
      </w:r>
      <w:r>
        <w:rPr>
          <w:rFonts w:hint="eastAsia"/>
          <w:color w:val="auto"/>
        </w:rPr>
        <w:t>。</w:t>
      </w:r>
    </w:p>
    <w:p>
      <w:pPr>
        <w:spacing w:beforeLines="0" w:line="340" w:lineRule="exact"/>
        <w:ind w:firstLine="422" w:firstLineChars="200"/>
        <w:rPr>
          <w:b/>
          <w:color w:val="auto"/>
        </w:rPr>
      </w:pPr>
      <w:r>
        <w:rPr>
          <w:rFonts w:hint="eastAsia"/>
          <w:b/>
          <w:color w:val="auto"/>
        </w:rPr>
        <w:t>四、</w:t>
      </w:r>
      <w:r>
        <w:rPr>
          <w:rFonts w:hint="eastAsia"/>
          <w:b/>
          <w:color w:val="auto"/>
          <w:lang w:eastAsia="zh-CN"/>
        </w:rPr>
        <w:t>我</w:t>
      </w:r>
      <w:r>
        <w:rPr>
          <w:rFonts w:hint="eastAsia"/>
          <w:b/>
          <w:color w:val="auto"/>
          <w:lang w:val="en-US" w:eastAsia="zh-CN"/>
        </w:rPr>
        <w:t>单位</w:t>
      </w:r>
      <w:r>
        <w:rPr>
          <w:rFonts w:hint="eastAsia"/>
          <w:b/>
          <w:color w:val="auto"/>
        </w:rPr>
        <w:t>已充分知悉政府采购违法、违规行为的法律</w:t>
      </w:r>
      <w:r>
        <w:rPr>
          <w:rFonts w:hint="eastAsia"/>
          <w:b/>
          <w:color w:val="auto"/>
          <w:highlight w:val="none"/>
        </w:rPr>
        <w:t>后果。</w:t>
      </w:r>
    </w:p>
    <w:p>
      <w:pPr>
        <w:spacing w:beforeLines="0" w:line="340" w:lineRule="exact"/>
        <w:ind w:firstLine="420" w:firstLineChars="200"/>
        <w:rPr>
          <w:color w:val="auto"/>
          <w:highlight w:val="none"/>
        </w:rPr>
      </w:pPr>
      <w:r>
        <w:rPr>
          <w:rFonts w:hint="eastAsia"/>
          <w:color w:val="auto"/>
        </w:rPr>
        <w:t>经查实，若</w:t>
      </w:r>
      <w:r>
        <w:rPr>
          <w:rFonts w:hint="eastAsia"/>
          <w:color w:val="auto"/>
          <w:lang w:eastAsia="zh-CN"/>
        </w:rPr>
        <w:t>我</w:t>
      </w:r>
      <w:r>
        <w:rPr>
          <w:rFonts w:hint="eastAsia"/>
          <w:color w:val="auto"/>
          <w:lang w:val="en-US" w:eastAsia="zh-CN"/>
        </w:rPr>
        <w:t>单位</w:t>
      </w:r>
      <w:r>
        <w:rPr>
          <w:rFonts w:hint="eastAsia"/>
          <w:color w:val="auto"/>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color w:val="auto"/>
          <w:highlight w:val="none"/>
        </w:rPr>
        <w:t>分之二十以上千分之三十以下罚款，由市场监管部门依法吊销营业执照。</w:t>
      </w:r>
    </w:p>
    <w:p>
      <w:pPr>
        <w:ind w:firstLine="420" w:firstLineChars="200"/>
        <w:rPr>
          <w:highlight w:val="yellow"/>
        </w:rPr>
      </w:pPr>
      <w:r>
        <w:rPr>
          <w:rFonts w:hint="eastAsia"/>
          <w:color w:val="auto"/>
          <w:highlight w:val="yellow"/>
        </w:rPr>
        <w:t>以下文字请</w:t>
      </w:r>
      <w:r>
        <w:rPr>
          <w:rFonts w:hint="eastAsia"/>
          <w:color w:val="auto"/>
          <w:highlight w:val="yellow"/>
          <w:lang w:eastAsia="zh-CN"/>
        </w:rPr>
        <w:t>投标（响应）商务情况</w:t>
      </w:r>
      <w:r>
        <w:rPr>
          <w:rFonts w:hint="eastAsia"/>
          <w:color w:val="auto"/>
          <w:highlight w:val="yellow"/>
        </w:rPr>
        <w:t>供应商抄写并确认：“</w:t>
      </w:r>
      <w:r>
        <w:rPr>
          <w:rFonts w:hint="eastAsia"/>
          <w:color w:val="auto"/>
          <w:highlight w:val="yellow"/>
          <w:lang w:eastAsia="zh-CN"/>
        </w:rPr>
        <w:t>我</w:t>
      </w:r>
      <w:r>
        <w:rPr>
          <w:rFonts w:hint="eastAsia"/>
          <w:color w:val="auto"/>
          <w:highlight w:val="yellow"/>
          <w:lang w:val="en-US" w:eastAsia="zh-CN"/>
        </w:rPr>
        <w:t>单位</w:t>
      </w:r>
      <w:r>
        <w:rPr>
          <w:rFonts w:hint="eastAsia"/>
          <w:color w:val="auto"/>
          <w:highlight w:val="yellow"/>
        </w:rPr>
        <w:t>已仔细阅读《</w:t>
      </w:r>
      <w:r>
        <w:rPr>
          <w:rFonts w:hint="eastAsia"/>
          <w:color w:val="auto"/>
          <w:highlight w:val="yellow"/>
          <w:lang w:eastAsia="zh-CN"/>
        </w:rPr>
        <w:t>政府采购（自行采购）违法行为风险知悉确认书</w:t>
      </w:r>
      <w:r>
        <w:rPr>
          <w:rFonts w:hint="eastAsia"/>
          <w:color w:val="auto"/>
          <w:highlight w:val="yellow"/>
        </w:rPr>
        <w:t>》，充分知悉违法行为的法律后果，并承诺将严谨、诚信、依法依规参与政府采购活动”。</w:t>
      </w:r>
    </w:p>
    <w:tbl>
      <w:tblPr>
        <w:tblStyle w:val="34"/>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400" w:lineRule="exact"/>
              <w:ind w:firstLine="1866"/>
              <w:rPr>
                <w:rFonts w:ascii="宋体" w:hAnsi="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400" w:lineRule="exact"/>
              <w:ind w:firstLine="1866"/>
              <w:rPr>
                <w:rFonts w:ascii="宋体" w:hAnsi="宋体" w:eastAsiaTheme="minorEastAsia"/>
                <w:spacing w:val="-4"/>
                <w:kern w:val="0"/>
                <w:szCs w:val="21"/>
              </w:rPr>
            </w:pPr>
          </w:p>
        </w:tc>
      </w:tr>
    </w:tbl>
    <w:p>
      <w:pPr>
        <w:widowControl/>
        <w:wordWrap w:val="0"/>
        <w:autoSpaceDE w:val="0"/>
        <w:autoSpaceDN w:val="0"/>
        <w:spacing w:beforeLines="0" w:line="340" w:lineRule="exact"/>
        <w:ind w:right="808" w:firstLine="404" w:firstLineChars="200"/>
        <w:jc w:val="right"/>
        <w:rPr>
          <w:rFonts w:ascii="宋体" w:hAnsi="宋体" w:eastAsia="宋体"/>
          <w:color w:val="auto"/>
          <w:spacing w:val="-4"/>
          <w:kern w:val="0"/>
          <w:szCs w:val="21"/>
          <w:u w:val="single"/>
        </w:rPr>
      </w:pPr>
      <w:r>
        <w:rPr>
          <w:rFonts w:hint="eastAsia" w:ascii="宋体" w:hAnsi="宋体" w:eastAsia="宋体"/>
          <w:color w:val="auto"/>
          <w:spacing w:val="-4"/>
          <w:kern w:val="0"/>
          <w:szCs w:val="21"/>
          <w:lang w:eastAsia="zh-CN"/>
        </w:rPr>
        <w:t>单位</w:t>
      </w:r>
      <w:r>
        <w:rPr>
          <w:rFonts w:hint="eastAsia" w:ascii="宋体" w:hAnsi="宋体" w:eastAsia="宋体"/>
          <w:color w:val="auto"/>
          <w:spacing w:val="-4"/>
          <w:kern w:val="0"/>
          <w:szCs w:val="21"/>
        </w:rPr>
        <w:t>负责人签名：</w:t>
      </w:r>
      <w:r>
        <w:rPr>
          <w:rFonts w:hint="eastAsia" w:ascii="宋体" w:hAnsi="宋体" w:eastAsia="宋体"/>
          <w:color w:val="auto"/>
          <w:spacing w:val="-4"/>
          <w:kern w:val="0"/>
          <w:szCs w:val="21"/>
          <w:u w:val="single"/>
        </w:rPr>
        <w:t xml:space="preserve">              </w:t>
      </w:r>
    </w:p>
    <w:p>
      <w:pPr>
        <w:widowControl/>
        <w:wordWrap w:val="0"/>
        <w:autoSpaceDE w:val="0"/>
        <w:autoSpaceDN w:val="0"/>
        <w:spacing w:beforeLines="0" w:line="340" w:lineRule="exact"/>
        <w:ind w:right="808" w:firstLine="404" w:firstLineChars="200"/>
        <w:jc w:val="center"/>
        <w:rPr>
          <w:rFonts w:ascii="宋体" w:hAnsi="宋体" w:eastAsia="宋体"/>
          <w:color w:val="auto"/>
          <w:spacing w:val="-4"/>
          <w:kern w:val="0"/>
          <w:szCs w:val="21"/>
          <w:u w:val="single"/>
        </w:rPr>
      </w:pPr>
      <w:r>
        <w:rPr>
          <w:rFonts w:hint="eastAsia" w:ascii="宋体" w:hAnsi="宋体" w:eastAsia="宋体"/>
          <w:color w:val="auto"/>
          <w:spacing w:val="-4"/>
          <w:kern w:val="0"/>
          <w:szCs w:val="21"/>
          <w:lang w:val="en-US" w:eastAsia="zh-CN"/>
        </w:rPr>
        <w:t xml:space="preserve">                                 </w:t>
      </w:r>
      <w:r>
        <w:rPr>
          <w:rFonts w:hint="eastAsia" w:ascii="宋体" w:hAnsi="宋体" w:eastAsia="宋体"/>
          <w:color w:val="auto"/>
          <w:spacing w:val="-4"/>
          <w:kern w:val="0"/>
          <w:szCs w:val="21"/>
          <w:lang w:eastAsia="zh-CN"/>
        </w:rPr>
        <w:t>（加盖</w:t>
      </w:r>
      <w:r>
        <w:rPr>
          <w:rFonts w:hint="eastAsia" w:ascii="宋体" w:hAnsi="宋体" w:eastAsia="宋体"/>
          <w:color w:val="auto"/>
          <w:spacing w:val="-4"/>
          <w:kern w:val="0"/>
          <w:szCs w:val="21"/>
        </w:rPr>
        <w:t>公章</w:t>
      </w:r>
      <w:r>
        <w:rPr>
          <w:rFonts w:hint="eastAsia" w:ascii="宋体" w:hAnsi="宋体" w:eastAsia="宋体"/>
          <w:color w:val="auto"/>
          <w:spacing w:val="-4"/>
          <w:kern w:val="0"/>
          <w:szCs w:val="21"/>
          <w:lang w:eastAsia="zh-CN"/>
        </w:rPr>
        <w:t>）</w:t>
      </w:r>
    </w:p>
    <w:p>
      <w:pPr>
        <w:widowControl/>
        <w:wordWrap w:val="0"/>
        <w:autoSpaceDE w:val="0"/>
        <w:autoSpaceDN w:val="0"/>
        <w:spacing w:beforeLines="0" w:line="340" w:lineRule="exact"/>
        <w:ind w:right="808" w:firstLine="404" w:firstLineChars="200"/>
        <w:jc w:val="right"/>
        <w:rPr>
          <w:rFonts w:ascii="宋体" w:hAnsi="宋体" w:eastAsia="宋体"/>
          <w:color w:val="auto"/>
          <w:spacing w:val="-4"/>
          <w:kern w:val="0"/>
          <w:szCs w:val="21"/>
          <w:u w:val="single"/>
        </w:rPr>
      </w:pPr>
      <w:r>
        <w:rPr>
          <w:rFonts w:hint="eastAsia" w:ascii="宋体" w:hAnsi="宋体" w:eastAsia="宋体"/>
          <w:color w:val="auto"/>
          <w:spacing w:val="-4"/>
          <w:kern w:val="0"/>
          <w:szCs w:val="21"/>
        </w:rPr>
        <w:t xml:space="preserve">     日期：</w:t>
      </w:r>
      <w:r>
        <w:rPr>
          <w:rFonts w:hint="eastAsia" w:ascii="宋体" w:hAnsi="宋体" w:eastAsia="宋体"/>
          <w:color w:val="auto"/>
          <w:spacing w:val="-4"/>
          <w:kern w:val="0"/>
          <w:szCs w:val="21"/>
          <w:u w:val="single"/>
        </w:rPr>
        <w:t xml:space="preserve">              </w:t>
      </w:r>
    </w:p>
    <w:p>
      <w:pPr>
        <w:widowControl/>
        <w:autoSpaceDE w:val="0"/>
        <w:autoSpaceDN w:val="0"/>
        <w:spacing w:beforeLines="0" w:line="340" w:lineRule="exact"/>
        <w:ind w:firstLine="406" w:firstLineChars="200"/>
        <w:jc w:val="left"/>
        <w:rPr>
          <w:rFonts w:hint="eastAsia" w:ascii="宋体" w:hAnsi="宋体" w:eastAsia="宋体"/>
          <w:b/>
          <w:bCs/>
          <w:color w:val="auto"/>
          <w:spacing w:val="-4"/>
          <w:kern w:val="0"/>
          <w:szCs w:val="21"/>
        </w:rPr>
      </w:pPr>
    </w:p>
    <w:p>
      <w:pPr>
        <w:keepNext w:val="0"/>
        <w:keepLines w:val="0"/>
        <w:pageBreakBefore w:val="0"/>
        <w:widowControl/>
        <w:suppressLineNumbers w:val="0"/>
        <w:kinsoku/>
        <w:wordWrap/>
        <w:overflowPunct/>
        <w:topLinePunct w:val="0"/>
        <w:autoSpaceDE w:val="0"/>
        <w:autoSpaceDN w:val="0"/>
        <w:bidi w:val="0"/>
        <w:adjustRightInd/>
        <w:snapToGrid/>
        <w:spacing w:beforeLines="0" w:line="340" w:lineRule="exact"/>
        <w:ind w:firstLine="406" w:firstLineChars="200"/>
        <w:jc w:val="left"/>
        <w:textAlignment w:val="auto"/>
        <w:rPr>
          <w:rFonts w:hint="eastAsia" w:ascii="宋体" w:hAnsi="宋体" w:eastAsia="宋体" w:cs="宋体"/>
          <w:b/>
          <w:bCs/>
          <w:color w:val="FF0000"/>
          <w:spacing w:val="-4"/>
          <w:kern w:val="0"/>
          <w:szCs w:val="21"/>
          <w:highlight w:val="none"/>
        </w:rPr>
      </w:pPr>
      <w:r>
        <w:rPr>
          <w:rFonts w:hint="eastAsia" w:ascii="宋体" w:hAnsi="宋体" w:eastAsia="宋体" w:cs="宋体"/>
          <w:b/>
          <w:bCs/>
          <w:color w:val="FF0000"/>
          <w:spacing w:val="-4"/>
          <w:kern w:val="0"/>
          <w:szCs w:val="21"/>
        </w:rPr>
        <w:t>注：</w:t>
      </w:r>
      <w:r>
        <w:rPr>
          <w:rFonts w:hint="eastAsia" w:ascii="宋体" w:hAnsi="宋体" w:eastAsia="宋体" w:cs="宋体"/>
          <w:b/>
          <w:bCs/>
          <w:color w:val="FF0000"/>
          <w:spacing w:val="-4"/>
          <w:kern w:val="0"/>
          <w:szCs w:val="21"/>
          <w:lang w:val="en-US" w:eastAsia="zh-CN"/>
        </w:rPr>
        <w:t>1.</w:t>
      </w:r>
      <w:r>
        <w:rPr>
          <w:rFonts w:hint="eastAsia" w:ascii="宋体" w:hAnsi="宋体" w:eastAsia="宋体" w:cs="宋体"/>
          <w:b/>
          <w:bCs/>
          <w:color w:val="FF0000"/>
          <w:spacing w:val="-4"/>
          <w:kern w:val="0"/>
          <w:szCs w:val="21"/>
          <w:lang w:eastAsia="zh-CN"/>
        </w:rPr>
        <w:t>《</w:t>
      </w:r>
      <w:r>
        <w:rPr>
          <w:rFonts w:hint="eastAsia" w:ascii="宋体" w:hAnsi="宋体" w:eastAsia="宋体" w:cs="宋体"/>
          <w:b/>
          <w:bCs/>
          <w:color w:val="FF0000"/>
          <w:spacing w:val="-4"/>
          <w:kern w:val="0"/>
          <w:szCs w:val="21"/>
          <w:lang w:val="en-US" w:eastAsia="zh-CN"/>
        </w:rPr>
        <w:t>政府采购（自行采购）违法行为风险知悉确认书</w:t>
      </w:r>
      <w:r>
        <w:rPr>
          <w:rFonts w:hint="eastAsia" w:ascii="宋体" w:hAnsi="宋体" w:eastAsia="宋体" w:cs="宋体"/>
          <w:b/>
          <w:bCs/>
          <w:color w:val="FF0000"/>
          <w:spacing w:val="-4"/>
          <w:kern w:val="0"/>
          <w:szCs w:val="21"/>
          <w:lang w:eastAsia="zh-CN"/>
        </w:rPr>
        <w:t>》需由投标（响应）商务情况</w:t>
      </w:r>
      <w:r>
        <w:rPr>
          <w:rFonts w:hint="eastAsia" w:ascii="宋体" w:hAnsi="宋体" w:eastAsia="宋体" w:cs="宋体"/>
          <w:b/>
          <w:bCs/>
          <w:color w:val="FF0000"/>
          <w:spacing w:val="-4"/>
          <w:kern w:val="0"/>
          <w:szCs w:val="21"/>
        </w:rPr>
        <w:t>供应商负责人签字并加盖单位公章后，扫描上传至</w:t>
      </w:r>
      <w:r>
        <w:rPr>
          <w:rFonts w:hint="eastAsia" w:ascii="宋体" w:hAnsi="宋体" w:eastAsia="宋体" w:cs="宋体"/>
          <w:b/>
          <w:bCs/>
          <w:color w:val="FF0000"/>
          <w:spacing w:val="-4"/>
          <w:kern w:val="0"/>
          <w:szCs w:val="21"/>
          <w:lang w:eastAsia="zh-CN"/>
        </w:rPr>
        <w:t>投标（响应）商务情况</w:t>
      </w:r>
      <w:r>
        <w:rPr>
          <w:rFonts w:hint="eastAsia" w:ascii="宋体" w:hAnsi="宋体" w:eastAsia="宋体" w:cs="宋体"/>
          <w:b/>
          <w:bCs/>
          <w:color w:val="FF0000"/>
          <w:spacing w:val="-4"/>
          <w:kern w:val="0"/>
          <w:szCs w:val="21"/>
        </w:rPr>
        <w:t>文件</w:t>
      </w:r>
      <w:r>
        <w:rPr>
          <w:rFonts w:hint="eastAsia" w:ascii="宋体" w:hAnsi="宋体" w:eastAsia="宋体" w:cs="宋体"/>
          <w:b/>
          <w:bCs/>
          <w:color w:val="FF0000"/>
          <w:spacing w:val="-4"/>
          <w:kern w:val="0"/>
          <w:szCs w:val="21"/>
          <w:highlight w:val="none"/>
        </w:rPr>
        <w:t>一并提交。</w:t>
      </w:r>
    </w:p>
    <w:p>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cs="宋体"/>
          <w:b/>
          <w:bCs/>
          <w:color w:val="FF0000"/>
          <w:spacing w:val="-4"/>
          <w:kern w:val="0"/>
          <w:szCs w:val="21"/>
          <w:highlight w:val="none"/>
          <w:lang w:val="en-US" w:eastAsia="zh-CN"/>
        </w:rPr>
        <w:t>2.</w:t>
      </w:r>
      <w:r>
        <w:rPr>
          <w:rFonts w:hint="eastAsia" w:ascii="宋体" w:hAnsi="宋体" w:eastAsia="宋体" w:cs="宋体"/>
          <w:b/>
          <w:bCs/>
          <w:color w:val="FF0000"/>
          <w:spacing w:val="-4"/>
          <w:kern w:val="0"/>
          <w:szCs w:val="21"/>
          <w:lang w:eastAsia="zh-CN"/>
        </w:rPr>
        <w:t>《</w:t>
      </w:r>
      <w:r>
        <w:rPr>
          <w:rFonts w:hint="eastAsia" w:ascii="宋体" w:hAnsi="宋体" w:eastAsia="宋体" w:cs="宋体"/>
          <w:b/>
          <w:bCs/>
          <w:color w:val="FF0000"/>
          <w:spacing w:val="-4"/>
          <w:kern w:val="0"/>
          <w:szCs w:val="21"/>
          <w:lang w:val="en-US" w:eastAsia="zh-CN"/>
        </w:rPr>
        <w:t>政府采购（自行采购）违法行为风险知悉确认书</w:t>
      </w:r>
      <w:r>
        <w:rPr>
          <w:rFonts w:hint="eastAsia" w:ascii="宋体" w:hAnsi="宋体" w:eastAsia="宋体" w:cs="宋体"/>
          <w:b/>
          <w:bCs/>
          <w:color w:val="FF0000"/>
          <w:spacing w:val="-4"/>
          <w:kern w:val="0"/>
          <w:szCs w:val="21"/>
          <w:lang w:eastAsia="zh-CN"/>
        </w:rPr>
        <w:t>》</w:t>
      </w:r>
      <w:r>
        <w:rPr>
          <w:rFonts w:hint="eastAsia" w:ascii="宋体" w:hAnsi="宋体" w:cs="宋体"/>
          <w:b/>
          <w:bCs/>
          <w:color w:val="FF0000"/>
          <w:spacing w:val="-4"/>
          <w:kern w:val="0"/>
          <w:szCs w:val="21"/>
          <w:highlight w:val="none"/>
        </w:rPr>
        <w:t>用于对供应商违法行为的提醒，不作为供应商资格性审查及符合性审查条件。</w:t>
      </w:r>
    </w:p>
    <w:p>
      <w:pPr>
        <w:widowControl/>
        <w:autoSpaceDE w:val="0"/>
        <w:autoSpaceDN w:val="0"/>
        <w:spacing w:line="400" w:lineRule="exact"/>
        <w:ind w:right="1414" w:firstLine="480" w:firstLineChars="200"/>
        <w:jc w:val="right"/>
        <w:rPr>
          <w:rFonts w:eastAsiaTheme="minorEastAsia"/>
          <w:kern w:val="0"/>
          <w:sz w:val="24"/>
        </w:rPr>
      </w:pPr>
    </w:p>
    <w:p>
      <w:pPr>
        <w:keepNext w:val="0"/>
        <w:keepLines w:val="0"/>
        <w:pageBreakBefore w:val="0"/>
        <w:widowControl/>
        <w:kinsoku/>
        <w:wordWrap/>
        <w:overflowPunct/>
        <w:topLinePunct w:val="0"/>
        <w:autoSpaceDE/>
        <w:autoSpaceDN/>
        <w:bidi w:val="0"/>
        <w:adjustRightInd/>
        <w:snapToGrid/>
        <w:jc w:val="center"/>
        <w:textAlignment w:val="auto"/>
        <w:outlineLvl w:val="4"/>
        <w:rPr>
          <w:rFonts w:hint="eastAsia" w:ascii="宋体" w:hAnsi="宋体" w:eastAsia="宋体" w:cs="Times New Roman"/>
          <w:b/>
          <w:bCs/>
          <w:kern w:val="0"/>
          <w:sz w:val="24"/>
          <w:szCs w:val="20"/>
          <w:lang w:val="en-US" w:eastAsia="zh-CN"/>
        </w:rPr>
      </w:pPr>
      <w:r>
        <w:rPr>
          <w:rFonts w:hint="eastAsia" w:ascii="宋体" w:hAnsi="宋体" w:eastAsia="宋体" w:cs="Times New Roman"/>
          <w:b/>
          <w:bCs/>
          <w:kern w:val="0"/>
          <w:sz w:val="24"/>
          <w:szCs w:val="20"/>
          <w:lang w:val="en-US" w:eastAsia="zh-CN"/>
        </w:rPr>
        <w:t>（二）订单融资情况</w:t>
      </w:r>
    </w:p>
    <w:p>
      <w:pPr>
        <w:widowControl/>
        <w:jc w:val="center"/>
        <w:rPr>
          <w:rFonts w:ascii="黑体" w:hAnsi="宋体" w:eastAsia="黑体"/>
          <w:kern w:val="0"/>
          <w:sz w:val="24"/>
          <w:szCs w:val="20"/>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rPr>
      </w:pP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cs="宋体"/>
          <w:b/>
          <w:bCs/>
        </w:rPr>
        <w:t>关于政府采购订单融资政策</w:t>
      </w:r>
    </w:p>
    <w:p>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为深入贯彻落实国家深化政府采购制度改革精神，充分发挥政府采购（自行采购）扶持中小企业发展的政策功能，缓解中小微企业融资难、融资贵的问题，根据《深圳市财政局关于加大力度运用政府采购（自行采购）订单融资政策支持企业发展的通知》要求，参与深圳市政府采购（自行采购）活动供应商可凭借所获取的深圳市政府采购（自行采购）中标（成交）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lang w:val="en-US" w:eastAsia="zh-CN"/>
        </w:rPr>
      </w:pPr>
      <w:r>
        <w:rPr>
          <w:rFonts w:hint="eastAsia" w:ascii="宋体" w:hAnsi="宋体" w:cs="宋体"/>
          <w:b/>
          <w:bCs/>
          <w:lang w:val="en-US" w:eastAsia="zh-CN"/>
        </w:rPr>
        <w:t>2</w:t>
      </w:r>
      <w:r>
        <w:rPr>
          <w:rFonts w:hint="eastAsia" w:ascii="宋体" w:hAnsi="宋体" w:cs="宋体"/>
          <w:b/>
          <w:bCs/>
          <w:lang w:eastAsia="zh-CN"/>
        </w:rPr>
        <w:t>、</w:t>
      </w:r>
      <w:r>
        <w:rPr>
          <w:rFonts w:hint="eastAsia" w:ascii="宋体" w:hAnsi="宋体" w:cs="宋体"/>
          <w:b/>
          <w:bCs/>
          <w:lang w:val="en-US" w:eastAsia="zh-CN"/>
        </w:rPr>
        <w:t>供应商账户信息</w:t>
      </w:r>
    </w:p>
    <w:p>
      <w:pPr>
        <w:ind w:left="420" w:leftChars="200" w:firstLine="210" w:firstLineChars="100"/>
        <w:rPr>
          <w:rFonts w:hint="eastAsia"/>
          <w:szCs w:val="21"/>
        </w:rPr>
      </w:pPr>
      <w:r>
        <w:rPr>
          <w:rFonts w:hint="eastAsia"/>
          <w:szCs w:val="21"/>
          <w:lang w:eastAsia="zh-CN"/>
        </w:rPr>
        <w:t>供应商（</w:t>
      </w:r>
      <w:r>
        <w:rPr>
          <w:rFonts w:hint="eastAsia"/>
          <w:szCs w:val="21"/>
          <w:lang w:val="en-US" w:eastAsia="zh-CN"/>
        </w:rPr>
        <w:t>单位全称</w:t>
      </w:r>
      <w:r>
        <w:rPr>
          <w:rFonts w:hint="eastAsia"/>
          <w:szCs w:val="21"/>
          <w:lang w:eastAsia="zh-CN"/>
        </w:rPr>
        <w:t>）</w:t>
      </w:r>
      <w:r>
        <w:rPr>
          <w:rFonts w:hint="eastAsia"/>
          <w:szCs w:val="21"/>
        </w:rPr>
        <w:t>：</w:t>
      </w:r>
      <w:r>
        <w:rPr>
          <w:rFonts w:hint="eastAsia"/>
          <w:szCs w:val="21"/>
          <w:u w:val="thick"/>
        </w:rPr>
        <w:t xml:space="preserve">      </w:t>
      </w:r>
      <w:r>
        <w:rPr>
          <w:rFonts w:hint="eastAsia"/>
          <w:szCs w:val="21"/>
          <w:u w:val="thick"/>
          <w:lang w:val="en-US" w:eastAsia="zh-CN"/>
        </w:rPr>
        <w:t xml:space="preserve">                 </w:t>
      </w:r>
      <w:r>
        <w:rPr>
          <w:rFonts w:hint="eastAsia" w:eastAsia="宋体"/>
          <w:szCs w:val="21"/>
          <w:lang w:eastAsia="zh-CN"/>
        </w:rPr>
        <w:t>；</w:t>
      </w:r>
      <w:r>
        <w:rPr>
          <w:rFonts w:hint="eastAsia"/>
          <w:szCs w:val="21"/>
        </w:rPr>
        <w:t xml:space="preserve">  </w:t>
      </w:r>
    </w:p>
    <w:p>
      <w:pPr>
        <w:ind w:left="420" w:leftChars="200" w:firstLine="210" w:firstLineChars="100"/>
        <w:rPr>
          <w:rFonts w:hint="eastAsia"/>
          <w:szCs w:val="21"/>
          <w:u w:val="none"/>
          <w:lang w:eastAsia="zh-CN"/>
        </w:rPr>
      </w:pPr>
      <w:r>
        <w:rPr>
          <w:rFonts w:hint="eastAsia"/>
          <w:szCs w:val="21"/>
          <w:lang w:val="en-US" w:eastAsia="zh-CN"/>
        </w:rPr>
        <w:t>供应商</w:t>
      </w:r>
      <w:r>
        <w:rPr>
          <w:rFonts w:hint="eastAsia"/>
          <w:szCs w:val="21"/>
        </w:rPr>
        <w:t>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pPr>
        <w:ind w:left="420" w:leftChars="200" w:firstLine="210" w:firstLineChars="100"/>
        <w:rPr>
          <w:rFonts w:hint="eastAsia"/>
          <w:szCs w:val="21"/>
          <w:u w:val="thick"/>
        </w:rPr>
      </w:pPr>
      <w:r>
        <w:rPr>
          <w:rFonts w:hint="eastAsia"/>
          <w:szCs w:val="21"/>
          <w:lang w:val="en-US" w:eastAsia="zh-CN"/>
        </w:rPr>
        <w:t>联系</w:t>
      </w:r>
      <w:r>
        <w:rPr>
          <w:rFonts w:hint="eastAsia"/>
          <w:szCs w:val="21"/>
        </w:rPr>
        <w:t>电话</w:t>
      </w:r>
      <w:r>
        <w:rPr>
          <w:rFonts w:hint="eastAsia"/>
          <w:szCs w:val="21"/>
          <w:u w:val="none"/>
        </w:rPr>
        <w:t>：</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eastAsia="宋体"/>
          <w:szCs w:val="21"/>
          <w:u w:val="none"/>
          <w:lang w:eastAsia="zh-CN"/>
        </w:rPr>
        <w:t>；</w:t>
      </w:r>
    </w:p>
    <w:p>
      <w:pPr>
        <w:ind w:left="420" w:leftChars="200" w:firstLine="210" w:firstLineChars="100"/>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pPr>
        <w:ind w:left="420" w:leftChars="200" w:firstLine="210" w:firstLineChars="100"/>
        <w:rPr>
          <w:rFonts w:hint="eastAsia"/>
          <w:szCs w:val="21"/>
          <w:u w:val="thick"/>
          <w:lang w:eastAsia="zh-CN"/>
        </w:rPr>
      </w:pPr>
      <w:r>
        <w:rPr>
          <w:rFonts w:hint="eastAsia"/>
          <w:szCs w:val="21"/>
          <w:u w:val="none"/>
          <w:lang w:val="en-US" w:eastAsia="zh-CN"/>
        </w:rPr>
        <w:t>开户银行账号：</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pPr>
        <w:ind w:left="420" w:leftChars="200" w:firstLine="210" w:firstLineChars="100"/>
        <w:rPr>
          <w:rFonts w:hint="eastAsia"/>
          <w:szCs w:val="21"/>
          <w:u w:val="none"/>
          <w:lang w:eastAsia="zh-CN"/>
        </w:rPr>
      </w:pPr>
      <w:r>
        <w:rPr>
          <w:rFonts w:hint="eastAsia"/>
          <w:szCs w:val="21"/>
          <w:u w:val="none"/>
          <w:lang w:val="en-US" w:eastAsia="zh-CN"/>
        </w:rPr>
        <w:t>开户银行地址：</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pPr>
        <w:ind w:left="420" w:leftChars="200" w:firstLine="210" w:firstLineChars="100"/>
        <w:rPr>
          <w:rFonts w:hint="eastAsia"/>
          <w:szCs w:val="21"/>
          <w:u w:val="none"/>
        </w:rPr>
      </w:pPr>
      <w:r>
        <w:rPr>
          <w:rFonts w:hint="eastAsia"/>
          <w:szCs w:val="21"/>
          <w:u w:val="none"/>
        </w:rPr>
        <w:t xml:space="preserve"> </w:t>
      </w:r>
      <w:r>
        <w:rPr>
          <w:rFonts w:hint="eastAsia" w:ascii="宋体" w:hAnsi="宋体" w:eastAsiaTheme="minorEastAsia"/>
          <w:b/>
          <w:bCs/>
          <w:color w:val="FF0000"/>
          <w:spacing w:val="-4"/>
          <w:kern w:val="0"/>
          <w:szCs w:val="21"/>
          <w:lang w:val="en-US" w:eastAsia="zh-CN"/>
        </w:rPr>
        <w:t>注：本项填写内容作为订单融资开展的参考信息，</w:t>
      </w:r>
      <w:r>
        <w:rPr>
          <w:rFonts w:hint="eastAsia" w:ascii="宋体" w:hAnsi="宋体" w:eastAsiaTheme="minorEastAsia"/>
          <w:b/>
          <w:bCs/>
          <w:color w:val="FF0000"/>
          <w:spacing w:val="-4"/>
          <w:kern w:val="0"/>
          <w:szCs w:val="21"/>
        </w:rPr>
        <w:t>不作为供应商资格性审查及符合性审查条件。</w:t>
      </w:r>
    </w:p>
    <w:p>
      <w:pPr>
        <w:widowControl/>
        <w:jc w:val="center"/>
        <w:rPr>
          <w:rFonts w:hint="eastAsia" w:ascii="宋体" w:hAnsi="宋体" w:eastAsia="宋体" w:cs="Times New Roman"/>
          <w:b/>
          <w:bCs/>
          <w:kern w:val="0"/>
          <w:sz w:val="24"/>
          <w:szCs w:val="20"/>
          <w:lang w:val="en-US" w:eastAsia="zh-CN"/>
        </w:rPr>
      </w:pPr>
    </w:p>
    <w:p>
      <w:pPr>
        <w:widowControl/>
        <w:jc w:val="center"/>
        <w:rPr>
          <w:rFonts w:ascii="黑体" w:hAnsi="宋体" w:eastAsia="黑体"/>
          <w:kern w:val="0"/>
          <w:sz w:val="24"/>
          <w:szCs w:val="20"/>
        </w:rPr>
      </w:pPr>
      <w:r>
        <w:rPr>
          <w:rFonts w:hint="eastAsia" w:ascii="宋体" w:hAnsi="宋体" w:eastAsia="宋体" w:cs="Times New Roman"/>
          <w:b/>
          <w:bCs/>
          <w:kern w:val="0"/>
          <w:sz w:val="24"/>
          <w:szCs w:val="20"/>
          <w:lang w:val="en-US" w:eastAsia="zh-CN"/>
        </w:rPr>
        <w:t>（三）供应商认为需要加以说明的其他内容（格式自定）</w:t>
      </w:r>
    </w:p>
    <w:p>
      <w:pPr>
        <w:pStyle w:val="13"/>
        <w:rPr>
          <w:rFonts w:hint="eastAsia"/>
          <w:lang w:val="en-US" w:eastAsia="zh-CN"/>
        </w:rPr>
        <w:sectPr>
          <w:pgSz w:w="11906" w:h="16838"/>
          <w:pgMar w:top="1440" w:right="1417" w:bottom="1440" w:left="1417" w:header="851" w:footer="992" w:gutter="0"/>
          <w:pgNumType w:start="1"/>
          <w:cols w:space="425" w:num="1"/>
          <w:docGrid w:type="lines" w:linePitch="312" w:charSpace="0"/>
        </w:sectPr>
      </w:pPr>
    </w:p>
    <w:p>
      <w:pPr>
        <w:pStyle w:val="13"/>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rPr>
          <w:rFonts w:ascii="Arial" w:hAnsi="Arial" w:eastAsia="宋体" w:cs="Times New Roman"/>
          <w:sz w:val="24"/>
          <w:szCs w:val="24"/>
        </w:rPr>
      </w:pPr>
    </w:p>
    <w:p>
      <w:pPr>
        <w:spacing w:afterLines="25" w:line="300" w:lineRule="auto"/>
        <w:jc w:val="center"/>
        <w:rPr>
          <w:rFonts w:ascii="Arial" w:hAnsi="Arial" w:eastAsia="宋体" w:cs="Times New Roman"/>
          <w:sz w:val="24"/>
          <w:szCs w:val="24"/>
        </w:rPr>
      </w:pPr>
      <w:r>
        <w:rPr>
          <w:rFonts w:hint="eastAsia" w:ascii="Arial" w:hAnsi="Arial" w:eastAsia="宋体" w:cs="Times New Roman"/>
          <w:b/>
          <w:sz w:val="24"/>
          <w:szCs w:val="24"/>
        </w:rPr>
        <w:t>（本章未提供的</w:t>
      </w:r>
      <w:r>
        <w:rPr>
          <w:rFonts w:hint="eastAsia" w:ascii="Arial" w:hAnsi="Arial" w:eastAsia="宋体" w:cs="Times New Roman"/>
          <w:b/>
          <w:sz w:val="24"/>
          <w:szCs w:val="24"/>
          <w:lang w:val="en-US" w:eastAsia="zh-CN"/>
        </w:rPr>
        <w:t>征集文件</w:t>
      </w:r>
      <w:r>
        <w:rPr>
          <w:rFonts w:hint="eastAsia" w:ascii="Arial" w:hAnsi="Arial" w:eastAsia="宋体" w:cs="Times New Roman"/>
          <w:b/>
          <w:sz w:val="24"/>
          <w:szCs w:val="24"/>
        </w:rPr>
        <w:t>要求的其他文件格式由供应商自拟）</w:t>
      </w:r>
    </w:p>
    <w:p>
      <w:pPr>
        <w:widowControl/>
        <w:jc w:val="left"/>
        <w:rPr>
          <w:rFonts w:ascii="宋体" w:hAnsi="宋体" w:eastAsia="宋体" w:cs="Times New Roman"/>
          <w:color w:val="FF0000"/>
          <w:sz w:val="32"/>
          <w:szCs w:val="32"/>
        </w:rPr>
      </w:pPr>
    </w:p>
    <w:p>
      <w:pPr>
        <w:keepNext/>
        <w:keepLines/>
        <w:adjustRightInd w:val="0"/>
        <w:spacing w:before="260" w:after="260"/>
        <w:jc w:val="center"/>
        <w:textAlignment w:val="baseline"/>
        <w:outlineLvl w:val="1"/>
        <w:rPr>
          <w:rFonts w:hint="eastAsia" w:ascii="宋体" w:hAnsi="宋体" w:eastAsia="宋体" w:cs="Times New Roman"/>
          <w:b/>
          <w:bCs/>
          <w:kern w:val="0"/>
          <w:sz w:val="28"/>
          <w:szCs w:val="28"/>
        </w:rPr>
        <w:sectPr>
          <w:pgSz w:w="11906" w:h="16838"/>
          <w:pgMar w:top="1440" w:right="1417" w:bottom="1440" w:left="1417" w:header="851" w:footer="992" w:gutter="0"/>
          <w:pgNumType w:start="1"/>
          <w:cols w:space="425" w:num="1"/>
          <w:docGrid w:type="lines" w:linePitch="312" w:charSpace="0"/>
        </w:sectPr>
      </w:pPr>
    </w:p>
    <w:p>
      <w:pPr>
        <w:keepNext/>
        <w:keepLines/>
        <w:adjustRightInd w:val="0"/>
        <w:spacing w:before="260" w:after="260"/>
        <w:jc w:val="center"/>
        <w:textAlignment w:val="baseline"/>
        <w:outlineLvl w:val="1"/>
        <w:rPr>
          <w:rFonts w:ascii="宋体" w:hAnsi="宋体" w:eastAsia="宋体" w:cs="Times New Roman"/>
          <w:b/>
          <w:bCs/>
          <w:kern w:val="0"/>
          <w:sz w:val="28"/>
          <w:szCs w:val="28"/>
        </w:rPr>
      </w:pPr>
      <w:r>
        <w:rPr>
          <w:rFonts w:hint="eastAsia" w:ascii="宋体" w:hAnsi="宋体" w:eastAsia="宋体" w:cs="Times New Roman"/>
          <w:b/>
          <w:bCs/>
          <w:kern w:val="0"/>
          <w:sz w:val="28"/>
          <w:szCs w:val="28"/>
        </w:rPr>
        <w:t>第五章  合同条款及格式</w:t>
      </w:r>
    </w:p>
    <w:p>
      <w:pPr>
        <w:widowControl/>
        <w:jc w:val="center"/>
        <w:rPr>
          <w:rFonts w:ascii="宋体" w:hAnsi="宋体" w:eastAsia="黑体" w:cs="Times New Roman"/>
          <w:bCs/>
          <w:kern w:val="44"/>
          <w:sz w:val="28"/>
          <w:szCs w:val="44"/>
        </w:rPr>
      </w:pPr>
      <w:bookmarkStart w:id="27" w:name="_Hlk72574405"/>
      <w:r>
        <w:rPr>
          <w:rFonts w:hint="eastAsia"/>
          <w:b/>
          <w:sz w:val="24"/>
        </w:rPr>
        <w:t>（仅供参考，具体以项目需求及采购结果为准）</w:t>
      </w:r>
      <w:bookmarkEnd w:id="27"/>
    </w:p>
    <w:p>
      <w:pPr>
        <w:snapToGrid w:val="0"/>
        <w:spacing w:line="300" w:lineRule="auto"/>
        <w:jc w:val="center"/>
        <w:rPr>
          <w:rFonts w:ascii="仿宋" w:hAnsi="仿宋" w:eastAsia="仿宋" w:cs="Times New Roman"/>
          <w:sz w:val="28"/>
          <w:szCs w:val="28"/>
        </w:rPr>
      </w:pPr>
    </w:p>
    <w:p>
      <w:pPr>
        <w:rPr>
          <w:rFonts w:ascii="宋体" w:hAnsi="宋体" w:eastAsia="宋体" w:cs="Times New Roman"/>
          <w:b/>
          <w:bCs/>
          <w:sz w:val="24"/>
          <w:szCs w:val="24"/>
        </w:rPr>
      </w:pPr>
      <w:r>
        <w:rPr>
          <w:rFonts w:hint="eastAsia" w:ascii="宋体" w:hAnsi="宋体" w:eastAsia="宋体" w:cs="Times New Roman"/>
          <w:b/>
          <w:bCs/>
          <w:sz w:val="24"/>
          <w:szCs w:val="24"/>
        </w:rPr>
        <w:t>甲方：</w:t>
      </w:r>
    </w:p>
    <w:p>
      <w:pPr>
        <w:rPr>
          <w:rFonts w:ascii="宋体" w:hAnsi="宋体" w:eastAsia="宋体" w:cs="Times New Roman"/>
          <w:sz w:val="24"/>
          <w:szCs w:val="24"/>
        </w:rPr>
      </w:pPr>
      <w:r>
        <w:rPr>
          <w:rFonts w:hint="eastAsia" w:ascii="宋体" w:hAnsi="宋体" w:eastAsia="宋体" w:cs="Times New Roman"/>
          <w:sz w:val="24"/>
          <w:szCs w:val="24"/>
        </w:rPr>
        <w:t>地址：</w:t>
      </w:r>
    </w:p>
    <w:p>
      <w:pPr>
        <w:rPr>
          <w:rFonts w:ascii="宋体" w:hAnsi="宋体" w:eastAsia="宋体" w:cs="Times New Roman"/>
          <w:sz w:val="24"/>
          <w:szCs w:val="24"/>
        </w:rPr>
      </w:pPr>
      <w:r>
        <w:rPr>
          <w:rFonts w:hint="eastAsia" w:ascii="宋体" w:hAnsi="宋体" w:eastAsia="宋体" w:cs="Times New Roman"/>
          <w:sz w:val="24"/>
          <w:szCs w:val="24"/>
        </w:rPr>
        <w:t>联系人：</w:t>
      </w:r>
    </w:p>
    <w:p>
      <w:pPr>
        <w:rPr>
          <w:rFonts w:ascii="宋体" w:hAnsi="宋体" w:eastAsia="宋体" w:cs="Times New Roman"/>
          <w:b/>
          <w:bCs/>
          <w:sz w:val="24"/>
          <w:szCs w:val="24"/>
        </w:rPr>
      </w:pPr>
      <w:r>
        <w:rPr>
          <w:rFonts w:hint="eastAsia" w:ascii="宋体" w:hAnsi="宋体" w:eastAsia="宋体" w:cs="Times New Roman"/>
          <w:sz w:val="24"/>
          <w:szCs w:val="24"/>
        </w:rPr>
        <w:t>联系电话：</w:t>
      </w:r>
    </w:p>
    <w:p>
      <w:pPr>
        <w:rPr>
          <w:rFonts w:ascii="宋体" w:hAnsi="宋体" w:eastAsia="宋体" w:cs="Times New Roman"/>
          <w:b/>
          <w:bCs/>
          <w:sz w:val="24"/>
          <w:szCs w:val="24"/>
        </w:rPr>
      </w:pPr>
    </w:p>
    <w:p>
      <w:pPr>
        <w:rPr>
          <w:rFonts w:ascii="宋体" w:hAnsi="宋体" w:eastAsia="宋体" w:cs="Times New Roman"/>
          <w:b/>
          <w:bCs/>
          <w:sz w:val="24"/>
          <w:szCs w:val="24"/>
        </w:rPr>
      </w:pPr>
      <w:r>
        <w:rPr>
          <w:rFonts w:hint="eastAsia" w:ascii="宋体" w:hAnsi="宋体" w:eastAsia="宋体" w:cs="Times New Roman"/>
          <w:b/>
          <w:bCs/>
          <w:sz w:val="24"/>
          <w:szCs w:val="24"/>
        </w:rPr>
        <w:t>乙方：</w:t>
      </w:r>
    </w:p>
    <w:p>
      <w:pPr>
        <w:rPr>
          <w:rFonts w:ascii="宋体" w:hAnsi="宋体" w:eastAsia="宋体" w:cs="Times New Roman"/>
          <w:sz w:val="24"/>
          <w:szCs w:val="24"/>
        </w:rPr>
      </w:pPr>
      <w:r>
        <w:rPr>
          <w:rFonts w:hint="eastAsia" w:ascii="宋体" w:hAnsi="宋体" w:eastAsia="宋体" w:cs="Times New Roman"/>
          <w:sz w:val="24"/>
          <w:szCs w:val="24"/>
        </w:rPr>
        <w:t>地址：</w:t>
      </w:r>
    </w:p>
    <w:p>
      <w:pPr>
        <w:rPr>
          <w:rFonts w:ascii="宋体" w:hAnsi="宋体" w:eastAsia="宋体" w:cs="Times New Roman"/>
          <w:sz w:val="24"/>
          <w:szCs w:val="24"/>
        </w:rPr>
      </w:pPr>
      <w:r>
        <w:rPr>
          <w:rFonts w:hint="eastAsia" w:ascii="宋体" w:hAnsi="宋体" w:eastAsia="宋体" w:cs="Times New Roman"/>
          <w:sz w:val="24"/>
          <w:szCs w:val="24"/>
        </w:rPr>
        <w:t>联系人：</w:t>
      </w:r>
    </w:p>
    <w:p>
      <w:pPr>
        <w:rPr>
          <w:rFonts w:ascii="宋体" w:hAnsi="宋体" w:eastAsia="宋体" w:cs="Times New Roman"/>
          <w:b/>
          <w:bCs/>
          <w:sz w:val="24"/>
          <w:szCs w:val="24"/>
        </w:rPr>
      </w:pPr>
      <w:r>
        <w:rPr>
          <w:rFonts w:hint="eastAsia" w:ascii="宋体" w:hAnsi="宋体" w:eastAsia="宋体" w:cs="Times New Roman"/>
          <w:sz w:val="24"/>
          <w:szCs w:val="24"/>
        </w:rPr>
        <w:t>联系电话：</w:t>
      </w:r>
    </w:p>
    <w:p>
      <w:pPr>
        <w:rPr>
          <w:rFonts w:ascii="宋体" w:hAnsi="宋体" w:eastAsia="宋体" w:cs="Times New Roman"/>
          <w:sz w:val="24"/>
          <w:szCs w:val="24"/>
        </w:rPr>
      </w:pPr>
    </w:p>
    <w:p>
      <w:pPr>
        <w:rPr>
          <w:rFonts w:ascii="宋体" w:hAnsi="宋体" w:eastAsia="宋体" w:cs="Times New Roman"/>
          <w:sz w:val="24"/>
          <w:szCs w:val="24"/>
        </w:rPr>
      </w:pP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根据深圳公共资源交易中心（深圳交易集团有限公司*</w:t>
      </w:r>
      <w:r>
        <w:rPr>
          <w:rFonts w:ascii="宋体" w:hAnsi="宋体" w:eastAsia="宋体" w:cs="Times New Roman"/>
          <w:sz w:val="24"/>
          <w:szCs w:val="24"/>
        </w:rPr>
        <w:t>**</w:t>
      </w:r>
      <w:r>
        <w:rPr>
          <w:rFonts w:hint="eastAsia" w:ascii="宋体" w:hAnsi="宋体" w:eastAsia="宋体" w:cs="Times New Roman"/>
          <w:sz w:val="24"/>
          <w:szCs w:val="24"/>
        </w:rPr>
        <w:t>分公司）*</w:t>
      </w:r>
      <w:r>
        <w:rPr>
          <w:rFonts w:ascii="宋体" w:hAnsi="宋体" w:eastAsia="宋体" w:cs="Times New Roman"/>
          <w:sz w:val="24"/>
          <w:szCs w:val="24"/>
        </w:rPr>
        <w:t>**</w:t>
      </w:r>
      <w:r>
        <w:rPr>
          <w:rFonts w:hint="eastAsia" w:ascii="宋体" w:hAnsi="宋体" w:eastAsia="宋体" w:cs="Times New Roman"/>
          <w:sz w:val="24"/>
          <w:szCs w:val="24"/>
        </w:rPr>
        <w:t>号项目结果，*</w:t>
      </w:r>
      <w:r>
        <w:rPr>
          <w:rFonts w:ascii="宋体" w:hAnsi="宋体" w:eastAsia="宋体" w:cs="Times New Roman"/>
          <w:sz w:val="24"/>
          <w:szCs w:val="24"/>
        </w:rPr>
        <w:t>**</w:t>
      </w:r>
      <w:r>
        <w:rPr>
          <w:rFonts w:hint="eastAsia" w:ascii="宋体" w:hAnsi="宋体" w:eastAsia="宋体" w:cs="Times New Roman"/>
          <w:sz w:val="24"/>
          <w:szCs w:val="24"/>
        </w:rPr>
        <w:t>单位为</w:t>
      </w:r>
      <w:r>
        <w:rPr>
          <w:rFonts w:hint="eastAsia" w:ascii="宋体" w:hAnsi="宋体" w:eastAsia="宋体" w:cs="Times New Roman"/>
          <w:sz w:val="24"/>
          <w:szCs w:val="24"/>
          <w:lang w:eastAsia="zh-CN"/>
        </w:rPr>
        <w:t>中标（成交）</w:t>
      </w:r>
      <w:r>
        <w:rPr>
          <w:rFonts w:hint="eastAsia" w:ascii="宋体" w:hAnsi="宋体" w:eastAsia="宋体" w:cs="Times New Roman"/>
          <w:sz w:val="24"/>
          <w:szCs w:val="24"/>
        </w:rPr>
        <w:t>人。按照《中华人民共和国民法典》（第三编 合同）》和《深圳经济特区政府采购条例》，经深圳市（以下简称甲方）和单位（以下简称乙方）协商，就甲方委托乙方承担</w:t>
      </w:r>
      <w:r>
        <w:rPr>
          <w:rFonts w:hint="eastAsia" w:ascii="宋体" w:hAnsi="宋体" w:eastAsia="宋体" w:cs="Times New Roman"/>
          <w:b/>
          <w:bCs/>
          <w:snapToGrid w:val="0"/>
          <w:kern w:val="0"/>
          <w:sz w:val="24"/>
          <w:szCs w:val="24"/>
          <w:u w:val="single"/>
          <w:lang w:val="zh-CN"/>
        </w:rPr>
        <w:t xml:space="preserve">                      项目</w:t>
      </w:r>
      <w:r>
        <w:rPr>
          <w:rFonts w:hint="eastAsia" w:ascii="宋体" w:hAnsi="宋体" w:eastAsia="宋体" w:cs="Times New Roman"/>
          <w:sz w:val="24"/>
          <w:szCs w:val="24"/>
        </w:rPr>
        <w:t>，达成以下合同条款：</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第一条　项目概况</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项目名称： </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项目内容： </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服务时间： </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合同价款：合同总价为元，含一切税、费。</w:t>
      </w:r>
      <w:r>
        <w:rPr>
          <w:rFonts w:ascii="Times New Roman" w:hAnsi="Times New Roman" w:eastAsia="宋体" w:cs="Times New Roman"/>
          <w:sz w:val="24"/>
          <w:szCs w:val="24"/>
        </w:rPr>
        <w:t>本合同总价包括</w:t>
      </w:r>
      <w:r>
        <w:rPr>
          <w:rFonts w:hint="eastAsia" w:ascii="宋体" w:hAnsi="宋体" w:eastAsia="宋体" w:cs="Times New Roman"/>
          <w:sz w:val="24"/>
          <w:szCs w:val="24"/>
        </w:rPr>
        <w:t>乙方为实施本项目*</w:t>
      </w:r>
      <w:r>
        <w:rPr>
          <w:rFonts w:ascii="宋体" w:hAnsi="宋体" w:eastAsia="宋体" w:cs="Times New Roman"/>
          <w:sz w:val="24"/>
          <w:szCs w:val="24"/>
        </w:rPr>
        <w:t>**</w:t>
      </w:r>
      <w:r>
        <w:rPr>
          <w:rFonts w:hint="eastAsia" w:ascii="宋体" w:hAnsi="宋体" w:eastAsia="宋体" w:cs="Times New Roman"/>
          <w:sz w:val="24"/>
          <w:szCs w:val="24"/>
        </w:rPr>
        <w:t>所需的设备仪器费、车辆租赁费、</w:t>
      </w:r>
      <w:r>
        <w:rPr>
          <w:rFonts w:ascii="Times New Roman" w:hAnsi="Times New Roman" w:eastAsia="宋体" w:cs="Times New Roman"/>
          <w:sz w:val="24"/>
          <w:szCs w:val="24"/>
        </w:rPr>
        <w:t>服务</w:t>
      </w:r>
      <w:r>
        <w:rPr>
          <w:rFonts w:hint="eastAsia" w:ascii="Times New Roman" w:hAnsi="Times New Roman" w:eastAsia="宋体" w:cs="Times New Roman"/>
          <w:sz w:val="24"/>
          <w:szCs w:val="24"/>
        </w:rPr>
        <w:t>和</w:t>
      </w:r>
      <w:r>
        <w:rPr>
          <w:rFonts w:ascii="Times New Roman" w:hAnsi="Times New Roman" w:eastAsia="宋体" w:cs="Times New Roman"/>
          <w:sz w:val="24"/>
          <w:szCs w:val="24"/>
        </w:rPr>
        <w:t>技术费用</w:t>
      </w:r>
      <w:r>
        <w:rPr>
          <w:rFonts w:hint="eastAsia" w:ascii="Times New Roman" w:hAnsi="Times New Roman" w:eastAsia="宋体" w:cs="Times New Roman"/>
          <w:sz w:val="24"/>
          <w:szCs w:val="24"/>
        </w:rPr>
        <w:t>等</w:t>
      </w:r>
      <w:r>
        <w:rPr>
          <w:rFonts w:ascii="Times New Roman" w:hAnsi="Times New Roman" w:eastAsia="宋体" w:cs="Times New Roman"/>
          <w:sz w:val="24"/>
          <w:szCs w:val="24"/>
        </w:rPr>
        <w:t>，为固定不变价格，且不随通货膨胀的影响而波动。合同总价包括</w:t>
      </w:r>
      <w:r>
        <w:rPr>
          <w:rFonts w:hint="eastAsia" w:ascii="宋体" w:hAnsi="宋体" w:eastAsia="宋体" w:cs="Times New Roman"/>
          <w:sz w:val="24"/>
          <w:szCs w:val="24"/>
        </w:rPr>
        <w:t>乙方</w:t>
      </w:r>
      <w:r>
        <w:rPr>
          <w:rFonts w:ascii="Times New Roman" w:hAnsi="Times New Roman" w:eastAsia="宋体" w:cs="Times New Roman"/>
          <w:sz w:val="24"/>
          <w:szCs w:val="24"/>
        </w:rPr>
        <w:t>履行本合同义务所发生的一切费用和支出和以各种方式寄送技术资料到</w:t>
      </w:r>
      <w:r>
        <w:rPr>
          <w:rFonts w:hint="eastAsia" w:ascii="Times New Roman" w:hAnsi="Times New Roman" w:eastAsia="宋体" w:cs="Times New Roman"/>
          <w:sz w:val="24"/>
          <w:szCs w:val="24"/>
        </w:rPr>
        <w:t>甲</w:t>
      </w:r>
      <w:r>
        <w:rPr>
          <w:rFonts w:ascii="Times New Roman" w:hAnsi="Times New Roman" w:eastAsia="宋体" w:cs="Times New Roman"/>
          <w:sz w:val="24"/>
          <w:szCs w:val="24"/>
        </w:rPr>
        <w:t>方办公室所发生的费用。</w:t>
      </w:r>
    </w:p>
    <w:p>
      <w:pPr>
        <w:ind w:firstLine="420"/>
        <w:rPr>
          <w:rFonts w:ascii="宋体" w:hAnsi="宋体" w:eastAsia="宋体" w:cs="Times New Roman"/>
          <w:sz w:val="24"/>
          <w:szCs w:val="24"/>
        </w:rPr>
      </w:pPr>
      <w:r>
        <w:rPr>
          <w:rFonts w:hint="eastAsia" w:ascii="宋体" w:hAnsi="宋体" w:eastAsia="宋体" w:cs="Times New Roman"/>
          <w:sz w:val="24"/>
          <w:szCs w:val="24"/>
        </w:rPr>
        <w:t>支付方式：分期支付。</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第二条  服务范围</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1、  </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2、  </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3、  </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4、 其他合同未明示的相关工作。</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第三条  时间要求及阶段成果</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1、合同签订天内完成项目实施的准备工作，包括工作大纲和试验细则的编制；</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 xml:space="preserve">2、 </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3、</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4、</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第四条  咨询服务资料归属</w:t>
      </w:r>
    </w:p>
    <w:p>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w:t>
      </w:r>
      <w:r>
        <w:rPr>
          <w:rFonts w:ascii="Times New Roman" w:hAnsi="Times New Roman" w:eastAsia="宋体" w:cs="Times New Roman"/>
          <w:sz w:val="24"/>
          <w:szCs w:val="24"/>
        </w:rPr>
        <w:t>所有提交给</w:t>
      </w:r>
      <w:r>
        <w:rPr>
          <w:rFonts w:hint="eastAsia" w:ascii="Times New Roman" w:hAnsi="Times New Roman" w:eastAsia="宋体" w:cs="Times New Roman"/>
          <w:sz w:val="24"/>
          <w:szCs w:val="24"/>
        </w:rPr>
        <w:t>甲</w:t>
      </w:r>
      <w:r>
        <w:rPr>
          <w:rFonts w:ascii="Times New Roman" w:hAnsi="Times New Roman" w:eastAsia="宋体" w:cs="Times New Roman"/>
          <w:sz w:val="24"/>
          <w:szCs w:val="24"/>
        </w:rPr>
        <w:t>方的咨询服务</w:t>
      </w:r>
      <w:r>
        <w:rPr>
          <w:rFonts w:hint="eastAsia" w:ascii="Times New Roman" w:hAnsi="Times New Roman" w:eastAsia="宋体" w:cs="Times New Roman"/>
          <w:sz w:val="24"/>
          <w:szCs w:val="24"/>
        </w:rPr>
        <w:t>文件</w:t>
      </w:r>
      <w:r>
        <w:rPr>
          <w:rFonts w:ascii="Times New Roman" w:hAnsi="Times New Roman" w:eastAsia="宋体" w:cs="Times New Roman"/>
          <w:sz w:val="24"/>
          <w:szCs w:val="24"/>
        </w:rPr>
        <w:t>及相关的资料的最后文本，包括为履行技术咨询服务范围所编制的图纸、计划和证明资料等，都属于</w:t>
      </w:r>
      <w:r>
        <w:rPr>
          <w:rFonts w:hint="eastAsia" w:ascii="Times New Roman" w:hAnsi="Times New Roman" w:eastAsia="宋体" w:cs="Times New Roman"/>
          <w:sz w:val="24"/>
          <w:szCs w:val="24"/>
        </w:rPr>
        <w:t>甲</w:t>
      </w:r>
      <w:r>
        <w:rPr>
          <w:rFonts w:ascii="Times New Roman" w:hAnsi="Times New Roman" w:eastAsia="宋体" w:cs="Times New Roman"/>
          <w:sz w:val="24"/>
          <w:szCs w:val="24"/>
        </w:rPr>
        <w:t>方的财产，</w:t>
      </w:r>
      <w:r>
        <w:rPr>
          <w:rFonts w:hint="eastAsia" w:ascii="宋体" w:hAnsi="宋体" w:eastAsia="宋体" w:cs="Times New Roman"/>
          <w:sz w:val="24"/>
          <w:szCs w:val="24"/>
        </w:rPr>
        <w:t>乙</w:t>
      </w:r>
      <w:r>
        <w:rPr>
          <w:rFonts w:ascii="Times New Roman" w:hAnsi="Times New Roman" w:eastAsia="宋体" w:cs="Times New Roman"/>
          <w:sz w:val="24"/>
          <w:szCs w:val="24"/>
        </w:rPr>
        <w:t>方在提交给</w:t>
      </w:r>
      <w:r>
        <w:rPr>
          <w:rFonts w:hint="eastAsia" w:ascii="Times New Roman" w:hAnsi="Times New Roman" w:eastAsia="宋体" w:cs="Times New Roman"/>
          <w:sz w:val="24"/>
          <w:szCs w:val="24"/>
        </w:rPr>
        <w:t>甲</w:t>
      </w:r>
      <w:r>
        <w:rPr>
          <w:rFonts w:ascii="Times New Roman" w:hAnsi="Times New Roman" w:eastAsia="宋体" w:cs="Times New Roman"/>
          <w:sz w:val="24"/>
          <w:szCs w:val="24"/>
        </w:rPr>
        <w:t>方之前应将上述资料进行整理归类和编制索引</w:t>
      </w:r>
      <w:r>
        <w:rPr>
          <w:rFonts w:hint="eastAsia" w:ascii="Times New Roman" w:hAnsi="Times New Roman" w:eastAsia="宋体" w:cs="Times New Roman"/>
          <w:sz w:val="24"/>
          <w:szCs w:val="24"/>
        </w:rPr>
        <w:t>。</w:t>
      </w:r>
    </w:p>
    <w:p>
      <w:pPr>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w:t>
      </w:r>
      <w:r>
        <w:rPr>
          <w:rFonts w:hint="eastAsia" w:ascii="宋体" w:hAnsi="宋体" w:eastAsia="宋体" w:cs="Times New Roman"/>
          <w:sz w:val="24"/>
          <w:szCs w:val="24"/>
        </w:rPr>
        <w:t>乙</w:t>
      </w:r>
      <w:r>
        <w:rPr>
          <w:rFonts w:ascii="Times New Roman" w:hAnsi="Times New Roman" w:eastAsia="宋体" w:cs="Times New Roman"/>
          <w:sz w:val="24"/>
          <w:szCs w:val="24"/>
        </w:rPr>
        <w:t>方未经</w:t>
      </w:r>
      <w:r>
        <w:rPr>
          <w:rFonts w:hint="eastAsia" w:ascii="Times New Roman" w:hAnsi="Times New Roman" w:eastAsia="宋体" w:cs="Times New Roman"/>
          <w:sz w:val="24"/>
          <w:szCs w:val="24"/>
        </w:rPr>
        <w:t>甲</w:t>
      </w:r>
      <w:r>
        <w:rPr>
          <w:rFonts w:ascii="Times New Roman" w:hAnsi="Times New Roman" w:eastAsia="宋体" w:cs="Times New Roman"/>
          <w:sz w:val="24"/>
          <w:szCs w:val="24"/>
        </w:rPr>
        <w:t>方的书面同意，不得将上述资料用于与本咨询服务项目之外的任何项目</w:t>
      </w:r>
      <w:r>
        <w:rPr>
          <w:rFonts w:hint="eastAsia" w:ascii="Times New Roman" w:hAnsi="Times New Roman" w:eastAsia="宋体" w:cs="Times New Roman"/>
          <w:sz w:val="24"/>
          <w:szCs w:val="24"/>
        </w:rPr>
        <w:t>。</w:t>
      </w:r>
    </w:p>
    <w:p>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w:t>
      </w:r>
      <w:r>
        <w:rPr>
          <w:rFonts w:ascii="Times New Roman" w:hAnsi="Times New Roman" w:eastAsia="宋体" w:cs="Times New Roman"/>
          <w:sz w:val="24"/>
          <w:szCs w:val="24"/>
        </w:rPr>
        <w:t>合同履行</w:t>
      </w:r>
      <w:r>
        <w:rPr>
          <w:rFonts w:hint="eastAsia" w:ascii="Times New Roman" w:hAnsi="Times New Roman" w:eastAsia="宋体" w:cs="Times New Roman"/>
          <w:sz w:val="24"/>
          <w:szCs w:val="24"/>
        </w:rPr>
        <w:t>完毕，</w:t>
      </w:r>
      <w:r>
        <w:rPr>
          <w:rFonts w:ascii="Times New Roman" w:hAnsi="Times New Roman" w:eastAsia="宋体" w:cs="Times New Roman"/>
          <w:sz w:val="24"/>
          <w:szCs w:val="24"/>
        </w:rPr>
        <w:t>未经</w:t>
      </w:r>
      <w:r>
        <w:rPr>
          <w:rFonts w:hint="eastAsia" w:ascii="Times New Roman" w:hAnsi="Times New Roman" w:eastAsia="宋体" w:cs="Times New Roman"/>
          <w:sz w:val="24"/>
          <w:szCs w:val="24"/>
        </w:rPr>
        <w:t>甲</w:t>
      </w:r>
      <w:r>
        <w:rPr>
          <w:rFonts w:ascii="Times New Roman" w:hAnsi="Times New Roman" w:eastAsia="宋体" w:cs="Times New Roman"/>
          <w:sz w:val="24"/>
          <w:szCs w:val="24"/>
        </w:rPr>
        <w:t>方的书面同意</w:t>
      </w:r>
      <w:r>
        <w:rPr>
          <w:rFonts w:hint="eastAsia" w:ascii="Times New Roman" w:hAnsi="Times New Roman" w:eastAsia="宋体" w:cs="Times New Roman"/>
          <w:sz w:val="24"/>
          <w:szCs w:val="24"/>
        </w:rPr>
        <w:t>，</w:t>
      </w:r>
      <w:r>
        <w:rPr>
          <w:rFonts w:hint="eastAsia" w:ascii="宋体" w:hAnsi="宋体" w:eastAsia="宋体" w:cs="Times New Roman"/>
          <w:sz w:val="24"/>
          <w:szCs w:val="24"/>
        </w:rPr>
        <w:t>乙</w:t>
      </w:r>
      <w:r>
        <w:rPr>
          <w:rFonts w:ascii="Times New Roman" w:hAnsi="Times New Roman" w:eastAsia="宋体" w:cs="Times New Roman"/>
          <w:sz w:val="24"/>
          <w:szCs w:val="24"/>
        </w:rPr>
        <w:t>方</w:t>
      </w:r>
      <w:r>
        <w:rPr>
          <w:rFonts w:hint="eastAsia" w:ascii="Times New Roman" w:hAnsi="Times New Roman" w:eastAsia="宋体" w:cs="Times New Roman"/>
          <w:sz w:val="24"/>
          <w:szCs w:val="24"/>
        </w:rPr>
        <w:t>不得保存在</w:t>
      </w:r>
      <w:r>
        <w:rPr>
          <w:rFonts w:ascii="Times New Roman" w:hAnsi="Times New Roman" w:eastAsia="宋体" w:cs="Times New Roman"/>
          <w:sz w:val="24"/>
          <w:szCs w:val="24"/>
        </w:rPr>
        <w:t>履行合同过程中所获得或接触到的任何</w:t>
      </w:r>
      <w:r>
        <w:rPr>
          <w:rFonts w:hint="eastAsia" w:ascii="宋体" w:hAnsi="宋体" w:eastAsia="宋体" w:cs="Times New Roman"/>
          <w:sz w:val="24"/>
          <w:szCs w:val="24"/>
        </w:rPr>
        <w:t>内部数据资料。</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第五条  甲方的义务</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1、负责与本咨询服务项目有关的第三方的协调，提供开展咨询服务工作的外部条件。</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2、向乙方提供与本项目咨询服务工作有关的资料。</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3、负责组织有关专家对项目试验成果评估报告的评审。</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第六条　乙方的义务</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１、应按照招标文件、</w:t>
      </w:r>
      <w:r>
        <w:rPr>
          <w:rFonts w:hint="eastAsia" w:ascii="宋体" w:hAnsi="宋体" w:eastAsia="宋体" w:cs="Times New Roman"/>
          <w:sz w:val="24"/>
          <w:szCs w:val="24"/>
          <w:lang w:eastAsia="zh-CN"/>
        </w:rPr>
        <w:t>投标（响应）</w:t>
      </w:r>
      <w:r>
        <w:rPr>
          <w:rFonts w:hint="eastAsia" w:ascii="宋体" w:hAnsi="宋体" w:eastAsia="宋体" w:cs="Times New Roman"/>
          <w:sz w:val="24"/>
          <w:szCs w:val="24"/>
        </w:rPr>
        <w:t>文件要求按期完成本项目咨询服务工作。</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2、负责组织项目的实施，保证工程进度和成桥荷载试验工作质量，并满足交通部交工验收相关标准。</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3、向甲方提交检测资料等各套，一套电子版文件。</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4、在履行合同期间或合同规定期限内，不得泄露与本合同规定业务活动有关的保密资料。</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第七条  甲方的权利</w:t>
      </w:r>
    </w:p>
    <w:p>
      <w:pPr>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、有权向乙方询问工作进展情况及相关的内容。</w:t>
      </w:r>
    </w:p>
    <w:p>
      <w:pPr>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、有权阐述对具体问题的意见和建议。</w:t>
      </w:r>
    </w:p>
    <w:p>
      <w:pPr>
        <w:ind w:firstLine="480" w:firstLineChars="20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、当甲方认定乙方人员不按合同履行其职责，或与第三人串通给甲方造成经济损失的，甲方有权要求更换人员，直至终止合同并要求乙方承担相应的赔偿责任。</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第八条  乙方的权利</w:t>
      </w:r>
    </w:p>
    <w:p>
      <w:pPr>
        <w:ind w:firstLine="480" w:firstLineChars="200"/>
        <w:rPr>
          <w:rFonts w:ascii="宋体" w:hAnsi="宋体" w:eastAsia="宋体" w:cs="Times New Roman"/>
          <w:sz w:val="24"/>
          <w:szCs w:val="24"/>
        </w:rPr>
      </w:pPr>
      <w:r>
        <w:rPr>
          <w:rFonts w:ascii="宋体" w:hAnsi="宋体" w:eastAsia="宋体" w:cs="Times New Roman"/>
          <w:sz w:val="24"/>
          <w:szCs w:val="24"/>
        </w:rPr>
        <w:t>1</w:t>
      </w:r>
      <w:r>
        <w:rPr>
          <w:rFonts w:hint="eastAsia" w:ascii="宋体" w:hAnsi="宋体" w:eastAsia="宋体" w:cs="Times New Roman"/>
          <w:sz w:val="24"/>
          <w:szCs w:val="24"/>
        </w:rPr>
        <w:t>、乙方在本项目服务过程中，如甲方提供的资料不明确时可向甲方提出书面报告。</w:t>
      </w:r>
    </w:p>
    <w:p>
      <w:pPr>
        <w:ind w:firstLine="480" w:firstLineChars="200"/>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、乙方在本项目服务过程中，有权对第三方提出与本咨询服务业务有关的问题进行核对或查问。</w:t>
      </w:r>
    </w:p>
    <w:p>
      <w:pPr>
        <w:ind w:firstLine="480" w:firstLineChars="20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、乙方在本项目服务过程中，有到工程现场勘察的权利。</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第九条  甲方的责任</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1、应当履行本合同约定的义务，如有违反则应当承担违约责任，赔偿给乙方造成的损失。</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2、甲方向乙方提出赔偿要求不能成立时，则应补偿由于该赔偿或其他要求所导致乙方的各种费用的支出。</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第十条  乙方的责任</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1、乙方的责任期即本合同有效期。如因非乙方的责任造成进度的推迟或延误而超过约定的日期，双方应进一步约定相应延长合同有效期。</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2、乙方的责任期内，应当履行本合同中约定的义务，因乙方的单方过失造成的经济损失，应当向甲方进行赔偿。</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3、乙方对甲方或第三方所提出的问题不能及时核对或答复，导致合同不能全部或部分履行，乙方应承担责任。</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4、乙方向甲方提出赔偿要求不能成立时，则应补偿由于该赔偿或其他要求所导致甲方的各种费用的支出。</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第十一条  人员要求</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1、参加本项目试验的人员必须具有国家和有关部门规定的相应资质。</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 参加本项目的试验人员的配置必须与</w:t>
      </w:r>
      <w:r>
        <w:rPr>
          <w:rFonts w:hint="eastAsia" w:ascii="宋体" w:hAnsi="宋体" w:eastAsia="宋体" w:cs="Times New Roman"/>
          <w:sz w:val="24"/>
          <w:szCs w:val="24"/>
          <w:lang w:eastAsia="zh-CN"/>
        </w:rPr>
        <w:t>投标（响应）</w:t>
      </w:r>
      <w:r>
        <w:rPr>
          <w:rFonts w:hint="eastAsia" w:ascii="宋体" w:hAnsi="宋体" w:eastAsia="宋体" w:cs="Times New Roman"/>
          <w:sz w:val="24"/>
          <w:szCs w:val="24"/>
        </w:rPr>
        <w:t>文件中的服务承诺书和试验服务组织实施方案一致。</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3、必须以直属试验人员参与本项目服务，不得使用挂靠队伍。</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第十二条  乙方咨询服务工具要求</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1、乙方应配备</w:t>
      </w:r>
      <w:r>
        <w:rPr>
          <w:rFonts w:hint="eastAsia" w:ascii="宋体" w:hAnsi="宋体" w:eastAsia="宋体" w:cs="Times New Roman"/>
          <w:sz w:val="24"/>
          <w:szCs w:val="24"/>
          <w:lang w:eastAsia="zh-CN"/>
        </w:rPr>
        <w:t>中标（成交）</w:t>
      </w:r>
      <w:r>
        <w:rPr>
          <w:rFonts w:hint="eastAsia" w:ascii="宋体" w:hAnsi="宋体" w:eastAsia="宋体" w:cs="Times New Roman"/>
          <w:sz w:val="24"/>
          <w:szCs w:val="24"/>
        </w:rPr>
        <w:t>项目所需的足够数量的仪器、仪表以及工具等设备。用户不需向乙方提供施工工具和仪器、仪表。</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2、乙方在提供服务过程中应自备车辆。</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第十三条  保密要求</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1、</w:t>
      </w:r>
      <w:r>
        <w:rPr>
          <w:rFonts w:ascii="宋体" w:hAnsi="宋体" w:eastAsia="宋体" w:cs="Times New Roman"/>
          <w:sz w:val="24"/>
          <w:szCs w:val="24"/>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乙方在履行合同过程中所获得或接触到的任何</w:t>
      </w:r>
      <w:r>
        <w:rPr>
          <w:rFonts w:hint="eastAsia" w:ascii="宋体" w:hAnsi="宋体" w:eastAsia="宋体" w:cs="Times New Roman"/>
          <w:sz w:val="24"/>
          <w:szCs w:val="24"/>
        </w:rPr>
        <w:t>内部数据资料，未经甲方同意，不得向第三方透露。</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乙方</w:t>
      </w:r>
      <w:r>
        <w:rPr>
          <w:rFonts w:hint="eastAsia" w:ascii="宋体" w:hAnsi="宋体" w:eastAsia="宋体" w:cs="Times New Roman"/>
          <w:sz w:val="24"/>
          <w:szCs w:val="24"/>
        </w:rPr>
        <w:t>实施项目的一切程序都应符合国家安全、保密的有关规定和标准。</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4、</w:t>
      </w:r>
      <w:r>
        <w:rPr>
          <w:rFonts w:ascii="宋体" w:hAnsi="宋体" w:eastAsia="宋体" w:cs="Times New Roman"/>
          <w:sz w:val="24"/>
          <w:szCs w:val="24"/>
        </w:rPr>
        <w:t>乙方</w:t>
      </w:r>
      <w:r>
        <w:rPr>
          <w:rFonts w:hint="eastAsia" w:ascii="宋体" w:hAnsi="宋体" w:eastAsia="宋体" w:cs="Times New Roman"/>
          <w:sz w:val="24"/>
          <w:szCs w:val="24"/>
        </w:rPr>
        <w:t>参加项目的有关人员均需同甲方签订保密协议。</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 xml:space="preserve">第十四条  验收     </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1、下列文件的验收分为</w:t>
      </w:r>
      <w:r>
        <w:rPr>
          <w:rFonts w:hint="eastAsia" w:ascii="宋体" w:hAnsi="宋体" w:eastAsia="宋体" w:cs="Times New Roman"/>
          <w:sz w:val="24"/>
          <w:szCs w:val="24"/>
          <w:u w:val="single"/>
        </w:rPr>
        <w:t xml:space="preserve">          三</w:t>
      </w:r>
      <w:r>
        <w:rPr>
          <w:rFonts w:hint="eastAsia" w:ascii="宋体" w:hAnsi="宋体" w:eastAsia="宋体" w:cs="Times New Roman"/>
          <w:sz w:val="24"/>
          <w:szCs w:val="24"/>
        </w:rPr>
        <w:t>个阶段:</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2、其余文件和工作由用户组织有关技术人员根据国家和行业有关规范、规程、标准和用户需求直接验收。</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3、验收依据为招标文件、</w:t>
      </w:r>
      <w:r>
        <w:rPr>
          <w:rFonts w:hint="eastAsia" w:ascii="宋体" w:hAnsi="宋体" w:eastAsia="宋体" w:cs="Times New Roman"/>
          <w:sz w:val="24"/>
          <w:szCs w:val="24"/>
          <w:lang w:eastAsia="zh-CN"/>
        </w:rPr>
        <w:t>投标（响应）</w:t>
      </w:r>
      <w:r>
        <w:rPr>
          <w:rFonts w:hint="eastAsia" w:ascii="宋体" w:hAnsi="宋体" w:eastAsia="宋体" w:cs="Times New Roman"/>
          <w:sz w:val="24"/>
          <w:szCs w:val="24"/>
        </w:rPr>
        <w:t>文件，国家和行业有关规范、规程和标准。</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第十五条  付款方式</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1、合同签订后   天内乙方向甲方开具合法有效的发票后，甲方于   天内向乙方支付合同总价%的款项。</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2、检测完成并提交评估报告后  天内，乙方向甲方开具合法有效发票后 天，甲方向乙方支付合同总价%的款项。</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3、报告通过专家评审后，甲方向乙方支付合同总价%的款项。</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第十六条  争议解决办法</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执行本合同发生的争议，由甲乙双方协商解决，如协商不成的，应提交甲方所在地人民法院诉讼解决。</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第十七条  风险责任</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１、乙方应完全地按照招标文件的要求和乙方</w:t>
      </w:r>
      <w:r>
        <w:rPr>
          <w:rFonts w:hint="eastAsia" w:ascii="宋体" w:hAnsi="宋体" w:eastAsia="宋体" w:cs="Times New Roman"/>
          <w:sz w:val="24"/>
          <w:szCs w:val="24"/>
          <w:lang w:eastAsia="zh-CN"/>
        </w:rPr>
        <w:t>投标（响应）</w:t>
      </w:r>
      <w:r>
        <w:rPr>
          <w:rFonts w:hint="eastAsia" w:ascii="宋体" w:hAnsi="宋体" w:eastAsia="宋体" w:cs="Times New Roman"/>
          <w:sz w:val="24"/>
          <w:szCs w:val="24"/>
        </w:rPr>
        <w:t>文件的承诺完成本项目，出于自身财务、技术、人力等原因导致项目失败的，应承担全部责任。</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2、乙方在实施荷载试验过程中应对自身的安全生产负责，若非因甲方原因发生的各种事故甲方不承担任何责任。</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第十八条  违约责任</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１、因乙方原因，未能按规定时间完成有关工作的，每延误一天，甲方可在支付合同余款中扣除合同价款千分之一。</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2、由于乙方原因造成试验成果质量低劣，不能满足大纲要求时，应继续完善试验工作，其费用由乙方承担。</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4、若甲方发现乙方派出的试验服务人员或提供的试验仪器设备不符合合同要求，乙方应在3天之内按要求派出人员或提供满足</w:t>
      </w:r>
      <w:r>
        <w:rPr>
          <w:rFonts w:hint="eastAsia" w:ascii="宋体" w:hAnsi="宋体" w:eastAsia="宋体" w:cs="Times New Roman"/>
          <w:sz w:val="24"/>
          <w:szCs w:val="24"/>
          <w:lang w:eastAsia="zh-CN"/>
        </w:rPr>
        <w:t>投标（响应）</w:t>
      </w:r>
      <w:r>
        <w:rPr>
          <w:rFonts w:hint="eastAsia" w:ascii="宋体" w:hAnsi="宋体" w:eastAsia="宋体" w:cs="Times New Roman"/>
          <w:sz w:val="24"/>
          <w:szCs w:val="24"/>
        </w:rPr>
        <w:t>文件承诺的仪器设备，否则甲方有权终止合同，并保留追究乙方责任及要求赔偿损失的权利。</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5、乙方或其工作人员违反本合同约定的保密义务，甲方有权要求乙方按合同总额   %支付违约金；造成不良影响或对甲方造成损失的，甲方有权要求乙方消除影响，承担赔偿责任，并有权解除合同。</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6、因乙方提供的服务成果受到侵权指控或者引发法律纠纷，影响甲方使用服务成果或者导致合同目的不能实现的，甲方有权要求乙方按合同总额   %支付违约金，并有权解除合同。</w:t>
      </w:r>
    </w:p>
    <w:p>
      <w:pPr>
        <w:ind w:firstLine="482" w:firstLineChars="200"/>
        <w:rPr>
          <w:rFonts w:ascii="宋体" w:hAnsi="宋体" w:eastAsia="宋体" w:cs="Times New Roman"/>
          <w:b/>
          <w:bCs/>
          <w:sz w:val="24"/>
          <w:szCs w:val="24"/>
        </w:rPr>
      </w:pPr>
      <w:r>
        <w:rPr>
          <w:rFonts w:hint="eastAsia" w:ascii="宋体" w:hAnsi="宋体" w:eastAsia="宋体" w:cs="Times New Roman"/>
          <w:b/>
          <w:bCs/>
          <w:sz w:val="24"/>
          <w:szCs w:val="24"/>
        </w:rPr>
        <w:t>第十九条  其他</w:t>
      </w:r>
    </w:p>
    <w:p>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1、本协议书与下列文件一起构成合同文件，如下述文件之间有任何抵触、矛盾或歧义，应按以下顺序解释：</w:t>
      </w:r>
    </w:p>
    <w:p>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（1）政府采购合同协议书及其变更、补充协议</w:t>
      </w:r>
    </w:p>
    <w:p>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（2）政府采购合同专用条款</w:t>
      </w:r>
    </w:p>
    <w:p>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（3）政府采购合同通用条款</w:t>
      </w:r>
    </w:p>
    <w:p>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（4）中标（成交）通知书</w:t>
      </w:r>
    </w:p>
    <w:p>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w:t>
      </w:r>
      <w:r>
        <w:rPr>
          <w:rFonts w:hint="eastAsia" w:ascii="宋体" w:hAnsi="宋体" w:eastAsia="宋体" w:cs="Times New Roman"/>
          <w:sz w:val="24"/>
          <w:szCs w:val="24"/>
          <w:lang w:eastAsia="zh-CN"/>
        </w:rPr>
        <w:t>投标（响应）</w:t>
      </w:r>
      <w:r>
        <w:rPr>
          <w:rFonts w:hint="eastAsia" w:ascii="宋体" w:hAnsi="宋体" w:eastAsia="宋体" w:cs="Times New Roman"/>
          <w:sz w:val="24"/>
          <w:szCs w:val="24"/>
        </w:rPr>
        <w:t>（响应）文件</w:t>
      </w:r>
    </w:p>
    <w:p>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（6）采购文件</w:t>
      </w:r>
    </w:p>
    <w:p>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（7）有关技术文件，图纸</w:t>
      </w:r>
    </w:p>
    <w:p>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（8）国家法律、行政法规和规章制度规定或合同约定的作为合同组成部分的其他文件。</w:t>
      </w:r>
    </w:p>
    <w:p>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2、下列文件均为本合同的组成部分：</w:t>
      </w:r>
    </w:p>
    <w:p>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（1）号招标文件、答疑及补充通知；</w:t>
      </w:r>
    </w:p>
    <w:p>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w:t>
      </w:r>
      <w:r>
        <w:rPr>
          <w:rFonts w:hint="eastAsia" w:ascii="宋体" w:hAnsi="宋体" w:eastAsia="宋体" w:cs="Times New Roman"/>
          <w:sz w:val="24"/>
          <w:szCs w:val="24"/>
          <w:lang w:eastAsia="zh-CN"/>
        </w:rPr>
        <w:t>投标（响应）</w:t>
      </w:r>
      <w:r>
        <w:rPr>
          <w:rFonts w:hint="eastAsia" w:ascii="宋体" w:hAnsi="宋体" w:eastAsia="宋体" w:cs="Times New Roman"/>
          <w:sz w:val="24"/>
          <w:szCs w:val="24"/>
        </w:rPr>
        <w:t>文件；</w:t>
      </w:r>
    </w:p>
    <w:p>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（3）本合同执行中共同签署的补充与修正文件。</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本合同一式份，甲、乙方双方各执份，具有同等法律效力。本合同自双方法人代表签字（盖章）认可之日起生效。</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本合同未尽事宜，双方友好协商，达成解决方案，经双方签字后，可作为本合同的有效附件。</w:t>
      </w:r>
    </w:p>
    <w:p>
      <w:pPr>
        <w:ind w:firstLine="480" w:firstLineChars="200"/>
        <w:rPr>
          <w:rFonts w:ascii="宋体" w:hAnsi="宋体" w:eastAsia="宋体" w:cs="Times New Roman"/>
          <w:sz w:val="24"/>
          <w:szCs w:val="24"/>
        </w:rPr>
      </w:pPr>
    </w:p>
    <w:p>
      <w:pPr>
        <w:ind w:firstLine="480" w:firstLineChars="200"/>
        <w:rPr>
          <w:rFonts w:ascii="宋体" w:hAnsi="宋体" w:eastAsia="宋体" w:cs="Times New Roman"/>
          <w:sz w:val="24"/>
          <w:szCs w:val="24"/>
        </w:rPr>
      </w:pPr>
    </w:p>
    <w:p>
      <w:pPr>
        <w:spacing w:line="360" w:lineRule="auto"/>
        <w:ind w:firstLine="560"/>
        <w:jc w:val="left"/>
        <w:rPr>
          <w:rFonts w:ascii="宋体" w:hAnsi="宋体" w:eastAsia="宋体" w:cs="Times New Roman"/>
          <w:sz w:val="24"/>
          <w:szCs w:val="24"/>
        </w:rPr>
      </w:pPr>
      <w:r>
        <w:rPr>
          <w:rFonts w:hint="eastAsia" w:ascii="宋体" w:hAnsi="宋体" w:eastAsia="宋体" w:cs="Times New Roman"/>
          <w:sz w:val="24"/>
          <w:szCs w:val="24"/>
        </w:rPr>
        <w:t>甲方（采购人）：   （盖章）       乙方（供应商）：    （盖章）</w:t>
      </w:r>
    </w:p>
    <w:p>
      <w:pPr>
        <w:spacing w:line="360" w:lineRule="auto"/>
        <w:ind w:firstLine="560"/>
        <w:jc w:val="left"/>
        <w:rPr>
          <w:rFonts w:ascii="宋体" w:hAnsi="宋体" w:eastAsia="宋体" w:cs="Times New Roman"/>
          <w:sz w:val="24"/>
          <w:szCs w:val="24"/>
        </w:rPr>
      </w:pPr>
      <w:r>
        <w:rPr>
          <w:rFonts w:hint="eastAsia" w:ascii="宋体" w:hAnsi="宋体" w:eastAsia="宋体" w:cs="Times New Roman"/>
          <w:sz w:val="24"/>
          <w:szCs w:val="24"/>
        </w:rPr>
        <w:t xml:space="preserve">法定代表人：                     法定代表人： </w:t>
      </w:r>
    </w:p>
    <w:p>
      <w:pPr>
        <w:spacing w:line="360" w:lineRule="auto"/>
        <w:ind w:firstLine="560"/>
        <w:jc w:val="left"/>
        <w:rPr>
          <w:rFonts w:ascii="宋体" w:hAnsi="宋体" w:eastAsia="宋体" w:cs="Times New Roman"/>
          <w:sz w:val="24"/>
          <w:szCs w:val="24"/>
        </w:rPr>
      </w:pPr>
      <w:r>
        <w:rPr>
          <w:rFonts w:hint="eastAsia" w:ascii="宋体" w:hAnsi="宋体" w:eastAsia="宋体" w:cs="Times New Roman"/>
          <w:sz w:val="24"/>
          <w:szCs w:val="24"/>
        </w:rPr>
        <w:t>委托代理人：                     委托代理人：</w:t>
      </w:r>
    </w:p>
    <w:p>
      <w:pPr>
        <w:ind w:firstLine="480" w:firstLineChars="200"/>
        <w:rPr>
          <w:rFonts w:ascii="宋体" w:hAnsi="宋体" w:eastAsia="宋体" w:cs="Times New Roman"/>
          <w:sz w:val="24"/>
          <w:szCs w:val="24"/>
        </w:rPr>
      </w:pPr>
      <w:r>
        <w:rPr>
          <w:rFonts w:hint="eastAsia" w:ascii="宋体" w:hAnsi="宋体" w:eastAsia="宋体" w:cs="Times New Roman"/>
          <w:sz w:val="24"/>
          <w:szCs w:val="24"/>
        </w:rPr>
        <w:t>日期：   年     月    日         日期：   年     月    日</w:t>
      </w:r>
    </w:p>
    <w:p>
      <w:pPr>
        <w:snapToGrid w:val="0"/>
        <w:spacing w:line="300" w:lineRule="auto"/>
        <w:rPr>
          <w:rFonts w:ascii="仿宋_GB2312" w:hAnsi="华文仿宋" w:eastAsia="仿宋_GB2312" w:cs="Times New Roman"/>
          <w:sz w:val="28"/>
        </w:rPr>
      </w:pPr>
    </w:p>
    <w:p>
      <w:pPr>
        <w:widowControl/>
        <w:jc w:val="left"/>
        <w:rPr>
          <w:rFonts w:ascii="Arial" w:hAnsi="Arial" w:eastAsia="宋体" w:cs="Times New Roman"/>
          <w:color w:val="FF0000"/>
          <w:szCs w:val="24"/>
        </w:rPr>
      </w:pPr>
    </w:p>
    <w:p>
      <w:pPr>
        <w:widowControl/>
        <w:jc w:val="left"/>
        <w:rPr>
          <w:b/>
          <w:color w:val="FF0000"/>
          <w:sz w:val="52"/>
          <w:szCs w:val="52"/>
        </w:rPr>
      </w:pPr>
      <w:r>
        <w:rPr>
          <w:b/>
          <w:color w:val="FF0000"/>
          <w:sz w:val="52"/>
          <w:szCs w:val="52"/>
        </w:rPr>
        <w:br w:type="page"/>
      </w:r>
    </w:p>
    <w:p>
      <w:pPr>
        <w:keepNext/>
        <w:keepLines/>
        <w:spacing w:before="340"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第二册  通用条款（公开</w:t>
      </w:r>
      <w:r>
        <w:rPr>
          <w:rFonts w:hint="eastAsia" w:ascii="Arial" w:hAnsi="Arial" w:eastAsia="宋体" w:cs="Times New Roman"/>
          <w:b/>
          <w:bCs/>
          <w:kern w:val="44"/>
          <w:sz w:val="32"/>
          <w:szCs w:val="32"/>
          <w:lang w:val="en-US" w:eastAsia="zh-CN"/>
        </w:rPr>
        <w:t>征集</w:t>
      </w:r>
      <w:r>
        <w:rPr>
          <w:rFonts w:hint="eastAsia" w:ascii="Arial" w:hAnsi="Arial" w:eastAsia="宋体" w:cs="Times New Roman"/>
          <w:b/>
          <w:bCs/>
          <w:kern w:val="44"/>
          <w:sz w:val="32"/>
          <w:szCs w:val="32"/>
        </w:rPr>
        <w:t>）</w:t>
      </w:r>
    </w:p>
    <w:p>
      <w:pPr>
        <w:keepNext/>
        <w:keepLines/>
        <w:numPr>
          <w:ilvl w:val="0"/>
          <w:numId w:val="11"/>
        </w:numPr>
        <w:adjustRightInd w:val="0"/>
        <w:spacing w:beforeLines="50" w:afterLines="50"/>
        <w:ind w:left="562" w:hanging="562"/>
        <w:jc w:val="center"/>
        <w:textAlignment w:val="baseline"/>
        <w:outlineLvl w:val="1"/>
        <w:rPr>
          <w:rFonts w:asciiTheme="majorHAnsi" w:hAnsiTheme="majorHAnsi" w:eastAsiaTheme="majorEastAsia" w:cstheme="majorBidi"/>
          <w:b/>
          <w:bCs/>
          <w:sz w:val="28"/>
          <w:szCs w:val="28"/>
        </w:rPr>
      </w:pPr>
      <w:bookmarkStart w:id="28" w:name="_Hlk72399513"/>
      <w:r>
        <w:rPr>
          <w:rFonts w:hint="eastAsia" w:asciiTheme="majorHAnsi" w:hAnsiTheme="majorHAnsi" w:eastAsiaTheme="majorEastAsia" w:cstheme="majorBidi"/>
          <w:b/>
          <w:bCs/>
          <w:sz w:val="28"/>
          <w:szCs w:val="28"/>
        </w:rPr>
        <w:t>总则</w:t>
      </w:r>
    </w:p>
    <w:bookmarkEnd w:id="28"/>
    <w:p>
      <w:pPr>
        <w:rPr>
          <w:rFonts w:ascii="黑体" w:hAnsi="宋体" w:eastAsia="黑体"/>
          <w:sz w:val="24"/>
        </w:rPr>
      </w:pPr>
      <w:bookmarkStart w:id="29" w:name="_Hlk72439706"/>
      <w:r>
        <w:rPr>
          <w:rFonts w:hint="eastAsia" w:ascii="黑体" w:hAnsi="宋体" w:eastAsia="黑体"/>
          <w:sz w:val="24"/>
        </w:rPr>
        <w:t>1. 通用条款说明</w:t>
      </w:r>
    </w:p>
    <w:p>
      <w:pPr>
        <w:ind w:firstLine="411" w:firstLineChars="196"/>
        <w:rPr>
          <w:rFonts w:ascii="宋体" w:hAnsi="宋体"/>
          <w:szCs w:val="21"/>
        </w:rPr>
      </w:pPr>
      <w:r>
        <w:rPr>
          <w:rFonts w:hint="eastAsia" w:ascii="宋体" w:hAnsi="宋体"/>
          <w:szCs w:val="21"/>
        </w:rPr>
        <w:t>1.1政府集中采购机构发出</w:t>
      </w:r>
      <w:r>
        <w:rPr>
          <w:rFonts w:hint="eastAsia" w:ascii="宋体" w:hAnsi="宋体"/>
          <w:szCs w:val="21"/>
          <w:lang w:eastAsia="zh-CN"/>
        </w:rPr>
        <w:t>征集文件</w:t>
      </w:r>
      <w:r>
        <w:rPr>
          <w:rFonts w:hint="eastAsia" w:ascii="宋体" w:hAnsi="宋体"/>
          <w:szCs w:val="21"/>
        </w:rPr>
        <w:t>通用条款版本，列出深圳市自行采购项目进行招标采购所适用的通用条款内容。</w:t>
      </w:r>
      <w:bookmarkStart w:id="30" w:name="_Hlk72399729"/>
      <w:r>
        <w:rPr>
          <w:rFonts w:hint="eastAsia" w:ascii="宋体" w:hAnsi="宋体"/>
          <w:szCs w:val="21"/>
        </w:rPr>
        <w:t>如有需要，政府集中采购机构可以对通用条款的内容进行补充。</w:t>
      </w:r>
      <w:bookmarkEnd w:id="30"/>
    </w:p>
    <w:p>
      <w:pPr>
        <w:ind w:firstLine="411" w:firstLineChars="196"/>
        <w:rPr>
          <w:rFonts w:ascii="宋体" w:hAnsi="宋体"/>
          <w:szCs w:val="21"/>
        </w:rPr>
      </w:pPr>
      <w:r>
        <w:rPr>
          <w:rFonts w:hint="eastAsia" w:ascii="宋体" w:hAnsi="宋体"/>
          <w:szCs w:val="21"/>
        </w:rPr>
        <w:t>1.2</w:t>
      </w:r>
      <w:r>
        <w:rPr>
          <w:rFonts w:hint="eastAsia" w:ascii="宋体" w:hAnsi="宋体"/>
          <w:szCs w:val="21"/>
          <w:lang w:eastAsia="zh-CN"/>
        </w:rPr>
        <w:t>征集文件</w:t>
      </w:r>
      <w:r>
        <w:rPr>
          <w:rFonts w:hint="eastAsia" w:ascii="宋体" w:hAnsi="宋体"/>
          <w:szCs w:val="21"/>
        </w:rPr>
        <w:t>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w:t>
      </w:r>
      <w:r>
        <w:rPr>
          <w:rFonts w:hint="eastAsia" w:ascii="宋体" w:hAnsi="宋体"/>
          <w:szCs w:val="21"/>
          <w:lang w:eastAsia="zh-CN"/>
        </w:rPr>
        <w:t>征集公告</w:t>
      </w:r>
      <w:r>
        <w:rPr>
          <w:rFonts w:hint="eastAsia" w:ascii="宋体" w:hAnsi="宋体"/>
          <w:szCs w:val="21"/>
        </w:rPr>
        <w:t>、对通用条款的补充内容及其他关键信息、用户需求书、</w:t>
      </w:r>
      <w:r>
        <w:rPr>
          <w:rFonts w:hint="eastAsia" w:ascii="宋体" w:hAnsi="宋体"/>
          <w:szCs w:val="21"/>
          <w:lang w:eastAsia="zh-CN"/>
        </w:rPr>
        <w:t>投标（响应）文件</w:t>
      </w:r>
      <w:r>
        <w:rPr>
          <w:rFonts w:hint="eastAsia" w:ascii="宋体" w:hAnsi="宋体"/>
          <w:szCs w:val="21"/>
        </w:rPr>
        <w:t>格式及附件、合同条款及格式等内容。</w:t>
      </w:r>
    </w:p>
    <w:p>
      <w:pPr>
        <w:ind w:firstLine="411" w:firstLineChars="196"/>
        <w:rPr>
          <w:rFonts w:ascii="宋体" w:hAnsi="宋体"/>
          <w:szCs w:val="21"/>
        </w:rPr>
      </w:pPr>
      <w:r>
        <w:rPr>
          <w:rFonts w:hint="eastAsia" w:ascii="宋体" w:hAnsi="宋体"/>
          <w:szCs w:val="21"/>
        </w:rPr>
        <w:t>1.4“通用条款”是适用于</w:t>
      </w:r>
      <w:r>
        <w:rPr>
          <w:rFonts w:hint="eastAsia" w:ascii="宋体" w:hAnsi="宋体"/>
          <w:szCs w:val="21"/>
          <w:lang w:eastAsia="zh-CN"/>
        </w:rPr>
        <w:t>自行采购公开征集</w:t>
      </w:r>
      <w:r>
        <w:rPr>
          <w:rFonts w:hint="eastAsia" w:ascii="宋体" w:hAnsi="宋体"/>
          <w:szCs w:val="21"/>
        </w:rPr>
        <w:t>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lang w:val="en-US" w:eastAsia="zh-CN"/>
        </w:rPr>
        <w:t>征集</w:t>
      </w:r>
      <w:r>
        <w:rPr>
          <w:rFonts w:hint="eastAsia" w:ascii="黑体" w:hAnsi="宋体" w:eastAsia="黑体"/>
          <w:sz w:val="24"/>
        </w:rPr>
        <w:t>说明</w:t>
      </w:r>
    </w:p>
    <w:p>
      <w:pPr>
        <w:ind w:firstLine="413" w:firstLineChars="196"/>
        <w:rPr>
          <w:rFonts w:ascii="宋体" w:hAnsi="宋体"/>
          <w:szCs w:val="21"/>
        </w:rPr>
      </w:pPr>
      <w:r>
        <w:rPr>
          <w:rFonts w:hint="eastAsia" w:ascii="宋体" w:hAnsi="宋体"/>
          <w:b/>
          <w:bCs/>
          <w:color w:val="FF0000"/>
          <w:szCs w:val="21"/>
        </w:rPr>
        <w:t>本项目为自行采购项目，参照《深圳经济特区政府采购条例》、《深圳经济特区政府采购条例实施细则》及政府采购其他法律法规，按照《深圳市财政局关于印发&lt;自行采购操作流程指引（试行）&gt;的通知》，通过公开征集方式确定中标供应商。公开征集，是指在采购代理机构平台公开发布征集文件，市场潜在供应商参加</w:t>
      </w:r>
      <w:r>
        <w:rPr>
          <w:rFonts w:hint="eastAsia" w:ascii="宋体" w:hAnsi="宋体"/>
          <w:b/>
          <w:bCs/>
          <w:color w:val="FF0000"/>
          <w:szCs w:val="21"/>
          <w:lang w:eastAsia="zh-CN"/>
        </w:rPr>
        <w:t>投标（响应）</w:t>
      </w:r>
      <w:r>
        <w:rPr>
          <w:rFonts w:hint="eastAsia" w:ascii="宋体" w:hAnsi="宋体"/>
          <w:b/>
          <w:bCs/>
          <w:color w:val="FF0000"/>
          <w:szCs w:val="21"/>
        </w:rPr>
        <w:t>，由社会代理机构组织采购单位代表、评审专家成立评审组，按照征集文件规定的评审标准进行综合评审并确定中标</w:t>
      </w:r>
      <w:r>
        <w:rPr>
          <w:rFonts w:hint="eastAsia" w:ascii="宋体" w:hAnsi="宋体"/>
          <w:b/>
          <w:bCs/>
          <w:color w:val="FF0000"/>
          <w:szCs w:val="21"/>
          <w:lang w:eastAsia="zh-CN"/>
        </w:rPr>
        <w:t>（</w:t>
      </w:r>
      <w:r>
        <w:rPr>
          <w:rFonts w:hint="eastAsia" w:ascii="宋体" w:hAnsi="宋体"/>
          <w:b/>
          <w:bCs/>
          <w:color w:val="FF0000"/>
          <w:szCs w:val="21"/>
          <w:lang w:val="en-US" w:eastAsia="zh-CN"/>
        </w:rPr>
        <w:t>成交</w:t>
      </w:r>
      <w:r>
        <w:rPr>
          <w:rFonts w:hint="eastAsia" w:ascii="宋体" w:hAnsi="宋体"/>
          <w:b/>
          <w:bCs/>
          <w:color w:val="FF0000"/>
          <w:szCs w:val="21"/>
          <w:lang w:eastAsia="zh-CN"/>
        </w:rPr>
        <w:t>）</w:t>
      </w:r>
      <w:r>
        <w:rPr>
          <w:rFonts w:hint="eastAsia" w:ascii="宋体" w:hAnsi="宋体"/>
          <w:b/>
          <w:bCs/>
          <w:color w:val="FF0000"/>
          <w:szCs w:val="21"/>
        </w:rPr>
        <w:t>供应商的采购方式。</w:t>
      </w:r>
    </w:p>
    <w:p>
      <w:pPr>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hint="eastAsia" w:ascii="宋体" w:hAnsi="宋体"/>
          <w:szCs w:val="21"/>
          <w:lang w:eastAsia="zh-CN"/>
        </w:rPr>
        <w:t>征集文件</w:t>
      </w:r>
      <w:r>
        <w:rPr>
          <w:rFonts w:ascii="宋体" w:hAnsi="宋体"/>
          <w:szCs w:val="21"/>
        </w:rPr>
        <w:t>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w:t>
      </w:r>
      <w:r>
        <w:rPr>
          <w:rFonts w:hint="eastAsia" w:ascii="宋体" w:hAnsi="宋体"/>
          <w:b/>
          <w:bCs/>
          <w:color w:val="FF0000"/>
          <w:szCs w:val="21"/>
        </w:rPr>
        <w:t>自行采购</w:t>
      </w:r>
      <w:r>
        <w:rPr>
          <w:rFonts w:hint="eastAsia" w:ascii="宋体" w:hAnsi="宋体"/>
          <w:szCs w:val="21"/>
        </w:rPr>
        <w:t>的国家机关、事业单位、团体组织；</w:t>
      </w:r>
      <w:r>
        <w:rPr>
          <w:rFonts w:ascii="宋体" w:hAnsi="宋体"/>
          <w:szCs w:val="21"/>
        </w:rPr>
        <w:t xml:space="preserve"> </w:t>
      </w:r>
    </w:p>
    <w:p>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3.3“</w:t>
      </w:r>
      <w:r>
        <w:rPr>
          <w:rFonts w:hint="eastAsia" w:ascii="宋体" w:hAnsi="宋体"/>
          <w:szCs w:val="21"/>
          <w:lang w:eastAsia="zh-CN"/>
        </w:rPr>
        <w:t>供应商</w:t>
      </w:r>
      <w:r>
        <w:rPr>
          <w:rFonts w:hint="eastAsia" w:ascii="宋体" w:hAnsi="宋体"/>
          <w:szCs w:val="21"/>
        </w:rPr>
        <w:t>”，即供应商，指参加</w:t>
      </w:r>
      <w:r>
        <w:rPr>
          <w:rFonts w:hint="eastAsia" w:ascii="宋体" w:hAnsi="宋体"/>
          <w:szCs w:val="21"/>
          <w:lang w:eastAsia="zh-CN"/>
        </w:rPr>
        <w:t>投标（响应）</w:t>
      </w:r>
      <w:r>
        <w:rPr>
          <w:rFonts w:hint="eastAsia" w:ascii="宋体" w:hAnsi="宋体"/>
          <w:szCs w:val="21"/>
        </w:rPr>
        <w:t>竞争并愿意按照</w:t>
      </w:r>
      <w:r>
        <w:rPr>
          <w:rFonts w:hint="eastAsia" w:ascii="宋体" w:hAnsi="宋体"/>
          <w:szCs w:val="21"/>
          <w:lang w:eastAsia="zh-CN"/>
        </w:rPr>
        <w:t>征集文件</w:t>
      </w:r>
      <w:r>
        <w:rPr>
          <w:rFonts w:hint="eastAsia" w:ascii="宋体" w:hAnsi="宋体"/>
          <w:szCs w:val="21"/>
        </w:rPr>
        <w:t>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3.4“评审委员会”是</w:t>
      </w:r>
      <w:r>
        <w:rPr>
          <w:rFonts w:hint="eastAsia" w:ascii="宋体" w:hAnsi="宋体"/>
          <w:szCs w:val="21"/>
          <w:lang w:val="en-US" w:eastAsia="zh-CN"/>
        </w:rPr>
        <w:t>参照</w:t>
      </w:r>
      <w:r>
        <w:rPr>
          <w:rFonts w:hint="eastAsia" w:ascii="宋体" w:hAnsi="宋体"/>
          <w:szCs w:val="21"/>
        </w:rPr>
        <w:t>《深圳经济特区政府采购条例》、《深圳经济特区政府采购条例实施细则》等有关规定组建的专门负责本次招标其评审工作的临时性机构；</w:t>
      </w:r>
    </w:p>
    <w:p>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3.6“合同”指由本次招标所产生的合同或合约文件；</w:t>
      </w:r>
    </w:p>
    <w:p>
      <w:pPr>
        <w:ind w:firstLine="420" w:firstLineChars="200"/>
        <w:rPr>
          <w:rFonts w:ascii="宋体" w:hAnsi="宋体"/>
          <w:szCs w:val="21"/>
        </w:rPr>
      </w:pPr>
      <w:r>
        <w:rPr>
          <w:rFonts w:hint="eastAsia" w:ascii="宋体" w:hAnsi="宋体"/>
          <w:szCs w:val="21"/>
        </w:rPr>
        <w:t>3.7“电子</w:t>
      </w:r>
      <w:r>
        <w:rPr>
          <w:rFonts w:hint="eastAsia" w:ascii="宋体" w:hAnsi="宋体"/>
          <w:szCs w:val="21"/>
          <w:lang w:eastAsia="zh-CN"/>
        </w:rPr>
        <w:t>投标（响应）文件</w:t>
      </w:r>
      <w:r>
        <w:rPr>
          <w:rFonts w:hint="eastAsia" w:ascii="宋体" w:hAnsi="宋体"/>
          <w:szCs w:val="21"/>
        </w:rPr>
        <w:t>”指利用</w:t>
      </w:r>
      <w:r>
        <w:rPr>
          <w:rFonts w:hint="eastAsia" w:ascii="宋体" w:hAnsi="宋体"/>
          <w:b/>
          <w:bCs/>
          <w:color w:val="FF0000"/>
          <w:szCs w:val="21"/>
        </w:rPr>
        <w:t>深圳</w:t>
      </w:r>
      <w:r>
        <w:rPr>
          <w:rFonts w:hint="eastAsia" w:ascii="宋体" w:hAnsi="宋体"/>
          <w:b/>
          <w:bCs/>
          <w:color w:val="FF0000"/>
          <w:szCs w:val="21"/>
          <w:lang w:val="en-US" w:eastAsia="zh-CN"/>
        </w:rPr>
        <w:t>交易集团官网</w:t>
      </w:r>
      <w:r>
        <w:rPr>
          <w:rFonts w:hint="eastAsia" w:ascii="宋体" w:hAnsi="宋体"/>
          <w:szCs w:val="21"/>
        </w:rPr>
        <w:t>网站提供的</w:t>
      </w:r>
      <w:r>
        <w:rPr>
          <w:rFonts w:hint="eastAsia" w:ascii="宋体" w:hAnsi="宋体"/>
          <w:szCs w:val="21"/>
          <w:lang w:eastAsia="zh-CN"/>
        </w:rPr>
        <w:t>深圳自行采购系统投标（响应）文件</w:t>
      </w:r>
      <w:r>
        <w:rPr>
          <w:rFonts w:hint="eastAsia" w:ascii="宋体" w:hAnsi="宋体"/>
          <w:szCs w:val="21"/>
        </w:rPr>
        <w:t>制作专用软件（以下简称：</w:t>
      </w:r>
      <w:r>
        <w:rPr>
          <w:rFonts w:hint="eastAsia" w:ascii="宋体" w:hAnsi="宋体"/>
          <w:szCs w:val="21"/>
          <w:lang w:eastAsia="zh-CN"/>
        </w:rPr>
        <w:t>投标（响应）文件</w:t>
      </w:r>
      <w:r>
        <w:rPr>
          <w:rFonts w:hint="eastAsia" w:ascii="宋体" w:hAnsi="宋体"/>
          <w:szCs w:val="21"/>
        </w:rPr>
        <w:t>制作软件）制作并加密的</w:t>
      </w:r>
      <w:r>
        <w:rPr>
          <w:rFonts w:hint="eastAsia" w:ascii="宋体" w:hAnsi="宋体"/>
          <w:szCs w:val="21"/>
          <w:lang w:eastAsia="zh-CN"/>
        </w:rPr>
        <w:t>投标（响应）文件</w:t>
      </w:r>
      <w:r>
        <w:rPr>
          <w:rFonts w:hint="eastAsia" w:ascii="宋体" w:hAnsi="宋体"/>
          <w:szCs w:val="21"/>
        </w:rPr>
        <w:t>,适用于网上</w:t>
      </w:r>
      <w:r>
        <w:rPr>
          <w:rFonts w:hint="eastAsia" w:ascii="宋体" w:hAnsi="宋体"/>
          <w:szCs w:val="21"/>
          <w:lang w:eastAsia="zh-CN"/>
        </w:rPr>
        <w:t>投标（响应）</w:t>
      </w:r>
      <w:r>
        <w:rPr>
          <w:rFonts w:hint="eastAsia" w:ascii="宋体" w:hAnsi="宋体"/>
          <w:szCs w:val="21"/>
        </w:rPr>
        <w:t>；（</w:t>
      </w:r>
      <w:r>
        <w:rPr>
          <w:rFonts w:hint="eastAsia" w:ascii="宋体" w:hAnsi="宋体"/>
          <w:szCs w:val="21"/>
          <w:lang w:val="en-US" w:eastAsia="zh-CN"/>
        </w:rPr>
        <w:t>投标（响应）文件</w:t>
      </w:r>
      <w:r>
        <w:rPr>
          <w:rFonts w:hint="eastAsia" w:ascii="宋体" w:hAnsi="宋体"/>
          <w:szCs w:val="21"/>
        </w:rPr>
        <w:t>制作软件可从“下载地址：https://www.szggzy.com/jyfw/details.html?contentId=2053275深圳市自行采购系统投标文件编制工具”下载）</w:t>
      </w:r>
    </w:p>
    <w:p>
      <w:pPr>
        <w:ind w:firstLine="411" w:firstLineChars="196"/>
        <w:rPr>
          <w:rFonts w:ascii="宋体" w:hAnsi="宋体"/>
          <w:szCs w:val="21"/>
        </w:rPr>
      </w:pPr>
      <w:r>
        <w:rPr>
          <w:rFonts w:hint="eastAsia" w:ascii="宋体" w:hAnsi="宋体"/>
          <w:szCs w:val="21"/>
        </w:rPr>
        <w:t>3.8“网上</w:t>
      </w:r>
      <w:r>
        <w:rPr>
          <w:rFonts w:hint="eastAsia" w:ascii="宋体" w:hAnsi="宋体"/>
          <w:szCs w:val="21"/>
          <w:lang w:eastAsia="zh-CN"/>
        </w:rPr>
        <w:t>投标（响应）</w:t>
      </w:r>
      <w:r>
        <w:rPr>
          <w:rFonts w:hint="eastAsia" w:ascii="宋体" w:hAnsi="宋体"/>
          <w:szCs w:val="21"/>
        </w:rPr>
        <w:t>”指通过</w:t>
      </w:r>
      <w:r>
        <w:rPr>
          <w:rFonts w:hint="eastAsia" w:ascii="宋体" w:hAnsi="宋体"/>
          <w:b/>
          <w:bCs/>
          <w:color w:val="FF0000"/>
          <w:szCs w:val="21"/>
        </w:rPr>
        <w:t>深圳</w:t>
      </w:r>
      <w:r>
        <w:rPr>
          <w:rFonts w:hint="eastAsia" w:ascii="宋体" w:hAnsi="宋体"/>
          <w:b/>
          <w:bCs/>
          <w:color w:val="FF0000"/>
          <w:szCs w:val="21"/>
          <w:lang w:val="en-US" w:eastAsia="zh-CN"/>
        </w:rPr>
        <w:t>交易集团官网</w:t>
      </w:r>
      <w:r>
        <w:rPr>
          <w:rFonts w:hint="eastAsia" w:ascii="宋体" w:hAnsi="宋体"/>
          <w:szCs w:val="21"/>
        </w:rPr>
        <w:t>网站上传电子</w:t>
      </w:r>
      <w:r>
        <w:rPr>
          <w:rFonts w:hint="eastAsia" w:ascii="宋体" w:hAnsi="宋体"/>
          <w:szCs w:val="21"/>
          <w:lang w:eastAsia="zh-CN"/>
        </w:rPr>
        <w:t>投标（响应）文件</w:t>
      </w:r>
      <w:r>
        <w:rPr>
          <w:rFonts w:hint="eastAsia" w:ascii="宋体" w:hAnsi="宋体"/>
          <w:szCs w:val="21"/>
        </w:rPr>
        <w:t>；</w:t>
      </w:r>
    </w:p>
    <w:p>
      <w:pPr>
        <w:ind w:firstLine="411" w:firstLineChars="196"/>
        <w:rPr>
          <w:rFonts w:ascii="宋体" w:hAnsi="宋体"/>
          <w:szCs w:val="21"/>
        </w:rPr>
      </w:pPr>
      <w:r>
        <w:rPr>
          <w:rFonts w:hint="eastAsia" w:ascii="宋体" w:hAnsi="宋体"/>
          <w:szCs w:val="21"/>
        </w:rPr>
        <w:t>3.9</w:t>
      </w:r>
      <w:r>
        <w:rPr>
          <w:rFonts w:hint="eastAsia" w:ascii="宋体" w:hAnsi="宋体"/>
          <w:szCs w:val="21"/>
          <w:lang w:eastAsia="zh-CN"/>
        </w:rPr>
        <w:t>征集文件</w:t>
      </w:r>
      <w:r>
        <w:rPr>
          <w:rFonts w:hint="eastAsia" w:ascii="宋体" w:hAnsi="宋体"/>
          <w:szCs w:val="21"/>
        </w:rPr>
        <w:t>中的标题或题名仅起引导作用，而不应视为对</w:t>
      </w:r>
      <w:r>
        <w:rPr>
          <w:rFonts w:hint="eastAsia" w:ascii="宋体" w:hAnsi="宋体"/>
          <w:szCs w:val="21"/>
          <w:lang w:eastAsia="zh-CN"/>
        </w:rPr>
        <w:t>征集文件</w:t>
      </w:r>
      <w:r>
        <w:rPr>
          <w:rFonts w:hint="eastAsia" w:ascii="宋体" w:hAnsi="宋体"/>
          <w:szCs w:val="21"/>
        </w:rPr>
        <w:t>内容的理解和解释。</w:t>
      </w:r>
    </w:p>
    <w:p>
      <w:pPr>
        <w:rPr>
          <w:rFonts w:ascii="黑体" w:hAnsi="宋体" w:eastAsia="黑体"/>
          <w:sz w:val="24"/>
        </w:rPr>
      </w:pPr>
      <w:r>
        <w:rPr>
          <w:rFonts w:hint="eastAsia" w:ascii="黑体" w:hAnsi="宋体" w:eastAsia="黑体"/>
          <w:sz w:val="24"/>
        </w:rPr>
        <w:t xml:space="preserve">4. </w:t>
      </w:r>
      <w:bookmarkStart w:id="31" w:name="_Hlk72398643"/>
      <w:r>
        <w:rPr>
          <w:rFonts w:hint="eastAsia" w:ascii="黑体" w:hAnsi="宋体" w:eastAsia="黑体"/>
          <w:sz w:val="24"/>
        </w:rPr>
        <w:t>供应商责任</w:t>
      </w:r>
    </w:p>
    <w:p>
      <w:pPr>
        <w:ind w:firstLine="411" w:firstLineChars="196"/>
        <w:rPr>
          <w:rFonts w:ascii="宋体" w:hAnsi="宋体"/>
          <w:szCs w:val="21"/>
        </w:rPr>
      </w:pPr>
      <w:r>
        <w:rPr>
          <w:rFonts w:hint="eastAsia" w:ascii="宋体" w:hAnsi="宋体"/>
          <w:szCs w:val="21"/>
        </w:rPr>
        <w:t>4.1欢迎诚信、有实力和有社会责任心的供应商参与</w:t>
      </w:r>
      <w:r>
        <w:rPr>
          <w:rFonts w:hint="eastAsia" w:ascii="宋体" w:hAnsi="宋体"/>
          <w:szCs w:val="21"/>
          <w:lang w:val="en-US" w:eastAsia="zh-CN"/>
        </w:rPr>
        <w:t>自行采购</w:t>
      </w:r>
      <w:r>
        <w:rPr>
          <w:rFonts w:hint="eastAsia" w:ascii="宋体" w:hAnsi="宋体"/>
          <w:szCs w:val="21"/>
        </w:rPr>
        <w:t>事业。</w:t>
      </w:r>
    </w:p>
    <w:p>
      <w:pPr>
        <w:ind w:firstLine="411" w:firstLineChars="196"/>
        <w:rPr>
          <w:rFonts w:ascii="宋体" w:hAnsi="宋体"/>
          <w:szCs w:val="21"/>
        </w:rPr>
      </w:pPr>
      <w:r>
        <w:rPr>
          <w:rFonts w:hint="eastAsia" w:ascii="宋体" w:hAnsi="宋体"/>
          <w:szCs w:val="21"/>
        </w:rPr>
        <w:t>4.2</w:t>
      </w:r>
      <w:r>
        <w:rPr>
          <w:rFonts w:hint="eastAsia" w:ascii="宋体" w:hAnsi="宋体"/>
          <w:szCs w:val="21"/>
          <w:lang w:eastAsia="zh-CN"/>
        </w:rPr>
        <w:t>供应商</w:t>
      </w:r>
      <w:r>
        <w:rPr>
          <w:rFonts w:hint="eastAsia" w:ascii="宋体" w:hAnsi="宋体"/>
          <w:szCs w:val="21"/>
        </w:rPr>
        <w:t>应当遵循公平竞争的原则，不得恶意串通，不得妨碍其他</w:t>
      </w:r>
      <w:r>
        <w:rPr>
          <w:rFonts w:hint="eastAsia" w:ascii="宋体" w:hAnsi="宋体"/>
          <w:szCs w:val="21"/>
          <w:lang w:eastAsia="zh-CN"/>
        </w:rPr>
        <w:t>供应商</w:t>
      </w:r>
      <w:r>
        <w:rPr>
          <w:rFonts w:hint="eastAsia" w:ascii="宋体" w:hAnsi="宋体"/>
          <w:szCs w:val="21"/>
        </w:rPr>
        <w:t>的竞争行为，不得损害采购人或者其他</w:t>
      </w:r>
      <w:r>
        <w:rPr>
          <w:rFonts w:hint="eastAsia" w:ascii="宋体" w:hAnsi="宋体"/>
          <w:szCs w:val="21"/>
          <w:lang w:eastAsia="zh-CN"/>
        </w:rPr>
        <w:t>供应商</w:t>
      </w:r>
      <w:r>
        <w:rPr>
          <w:rFonts w:hint="eastAsia" w:ascii="宋体" w:hAnsi="宋体"/>
          <w:szCs w:val="21"/>
        </w:rPr>
        <w:t>的合法权益。如违反上述要求，经核实后，供应商的</w:t>
      </w:r>
      <w:r>
        <w:rPr>
          <w:rFonts w:hint="eastAsia" w:ascii="宋体" w:hAnsi="宋体"/>
          <w:szCs w:val="21"/>
          <w:lang w:eastAsia="zh-CN"/>
        </w:rPr>
        <w:t>投标（响应）</w:t>
      </w:r>
      <w:r>
        <w:rPr>
          <w:rFonts w:hint="eastAsia" w:ascii="宋体" w:hAnsi="宋体"/>
          <w:szCs w:val="21"/>
        </w:rPr>
        <w:t>无效。</w:t>
      </w:r>
    </w:p>
    <w:p>
      <w:pPr>
        <w:rPr>
          <w:rFonts w:ascii="黑体" w:hAnsi="宋体" w:eastAsia="黑体"/>
          <w:sz w:val="24"/>
        </w:rPr>
      </w:pPr>
      <w:r>
        <w:rPr>
          <w:rFonts w:hint="eastAsia" w:ascii="黑体" w:hAnsi="宋体" w:eastAsia="黑体"/>
          <w:sz w:val="24"/>
        </w:rPr>
        <w:t>5．</w:t>
      </w:r>
      <w:r>
        <w:rPr>
          <w:rFonts w:hint="eastAsia" w:ascii="黑体" w:hAnsi="宋体" w:eastAsia="黑体"/>
          <w:sz w:val="24"/>
          <w:lang w:eastAsia="zh-CN"/>
        </w:rPr>
        <w:t>供应商</w:t>
      </w:r>
      <w:r>
        <w:rPr>
          <w:rFonts w:hint="eastAsia" w:ascii="黑体" w:hAnsi="宋体" w:eastAsia="黑体"/>
          <w:sz w:val="24"/>
        </w:rPr>
        <w:t>参加</w:t>
      </w:r>
      <w:r>
        <w:rPr>
          <w:rFonts w:hint="eastAsia" w:ascii="黑体" w:hAnsi="宋体" w:eastAsia="黑体"/>
          <w:sz w:val="24"/>
          <w:lang w:val="en-US" w:eastAsia="zh-CN"/>
        </w:rPr>
        <w:t>自行采购</w:t>
      </w:r>
      <w:r>
        <w:rPr>
          <w:rFonts w:hint="eastAsia" w:ascii="黑体" w:hAnsi="宋体" w:eastAsia="黑体"/>
          <w:sz w:val="24"/>
        </w:rPr>
        <w:t>的条件</w:t>
      </w:r>
    </w:p>
    <w:p>
      <w:pPr>
        <w:ind w:firstLine="411" w:firstLineChars="196"/>
        <w:jc w:val="left"/>
        <w:rPr>
          <w:rFonts w:ascii="宋体" w:hAnsi="宋体"/>
          <w:szCs w:val="21"/>
        </w:rPr>
      </w:pPr>
      <w:r>
        <w:rPr>
          <w:rFonts w:hint="eastAsia" w:ascii="宋体" w:hAnsi="宋体"/>
          <w:szCs w:val="21"/>
        </w:rPr>
        <w:t>5.1</w:t>
      </w:r>
      <w:r>
        <w:rPr>
          <w:rFonts w:hint="eastAsia" w:ascii="宋体" w:hAnsi="宋体"/>
          <w:szCs w:val="21"/>
          <w:lang w:eastAsia="zh-CN"/>
        </w:rPr>
        <w:t>供应商</w:t>
      </w:r>
      <w:r>
        <w:rPr>
          <w:rFonts w:hint="eastAsia" w:ascii="宋体" w:hAnsi="宋体"/>
          <w:szCs w:val="21"/>
        </w:rPr>
        <w:t>应在</w:t>
      </w:r>
      <w:r>
        <w:rPr>
          <w:rFonts w:hint="eastAsia" w:ascii="宋体" w:hAnsi="宋体"/>
          <w:szCs w:val="21"/>
          <w:lang w:eastAsia="zh-CN"/>
        </w:rPr>
        <w:t>投标（响应）</w:t>
      </w:r>
      <w:r>
        <w:rPr>
          <w:rFonts w:hint="eastAsia" w:ascii="宋体" w:hAnsi="宋体"/>
          <w:szCs w:val="21"/>
        </w:rPr>
        <w:t>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p>
    <w:p>
      <w:pPr>
        <w:ind w:firstLine="411" w:firstLineChars="196"/>
        <w:rPr>
          <w:rFonts w:ascii="宋体" w:hAnsi="宋体"/>
          <w:szCs w:val="21"/>
        </w:rPr>
      </w:pPr>
      <w:r>
        <w:rPr>
          <w:rFonts w:hint="eastAsia" w:ascii="宋体" w:hAnsi="宋体"/>
          <w:szCs w:val="21"/>
        </w:rPr>
        <w:t>5.2</w:t>
      </w:r>
      <w:r>
        <w:rPr>
          <w:rFonts w:hint="eastAsia" w:ascii="宋体" w:hAnsi="宋体"/>
          <w:szCs w:val="21"/>
          <w:lang w:eastAsia="zh-CN"/>
        </w:rPr>
        <w:t>供应商</w:t>
      </w:r>
      <w:r>
        <w:rPr>
          <w:rFonts w:hint="eastAsia" w:ascii="宋体" w:hAnsi="宋体"/>
          <w:szCs w:val="21"/>
        </w:rPr>
        <w:t>资格要求</w:t>
      </w:r>
    </w:p>
    <w:p>
      <w:pPr>
        <w:ind w:firstLine="411" w:firstLineChars="196"/>
        <w:rPr>
          <w:rFonts w:ascii="宋体" w:hAnsi="宋体"/>
          <w:szCs w:val="21"/>
        </w:rPr>
      </w:pPr>
      <w:r>
        <w:rPr>
          <w:rFonts w:hint="eastAsia" w:ascii="宋体" w:hAnsi="宋体"/>
          <w:szCs w:val="21"/>
        </w:rPr>
        <w:t>参加本项目的</w:t>
      </w:r>
      <w:r>
        <w:rPr>
          <w:rFonts w:hint="eastAsia" w:ascii="宋体" w:hAnsi="宋体"/>
          <w:szCs w:val="21"/>
          <w:lang w:eastAsia="zh-CN"/>
        </w:rPr>
        <w:t>供应商</w:t>
      </w:r>
      <w:r>
        <w:rPr>
          <w:rFonts w:hint="eastAsia" w:ascii="宋体" w:hAnsi="宋体"/>
          <w:szCs w:val="21"/>
        </w:rPr>
        <w:t>应具备的资格条件详见本项目</w:t>
      </w:r>
      <w:r>
        <w:rPr>
          <w:rFonts w:hint="eastAsia" w:ascii="宋体" w:hAnsi="宋体"/>
          <w:szCs w:val="21"/>
          <w:lang w:eastAsia="zh-CN"/>
        </w:rPr>
        <w:t>征集公告</w:t>
      </w:r>
      <w:r>
        <w:rPr>
          <w:rFonts w:hint="eastAsia" w:ascii="宋体" w:hAnsi="宋体"/>
          <w:szCs w:val="21"/>
        </w:rPr>
        <w:t>中 “</w:t>
      </w:r>
      <w:r>
        <w:rPr>
          <w:rFonts w:hint="eastAsia" w:ascii="宋体" w:hAnsi="宋体"/>
          <w:szCs w:val="21"/>
          <w:lang w:eastAsia="zh-CN"/>
        </w:rPr>
        <w:t>供应商</w:t>
      </w:r>
      <w:r>
        <w:rPr>
          <w:rFonts w:hint="eastAsia" w:ascii="宋体" w:hAnsi="宋体"/>
          <w:szCs w:val="21"/>
        </w:rPr>
        <w:t>资格要求”（即申请人的资格要求）的内容。</w:t>
      </w:r>
    </w:p>
    <w:p>
      <w:pPr>
        <w:ind w:firstLine="411" w:firstLineChars="196"/>
        <w:rPr>
          <w:rFonts w:hint="eastAsia" w:ascii="宋体" w:hAnsi="宋体" w:eastAsiaTheme="minorEastAsia"/>
          <w:szCs w:val="21"/>
          <w:lang w:eastAsia="zh-CN"/>
        </w:rPr>
      </w:pPr>
      <w:r>
        <w:rPr>
          <w:rFonts w:hint="eastAsia" w:ascii="宋体" w:hAnsi="宋体"/>
          <w:szCs w:val="21"/>
        </w:rPr>
        <w:t>5.3联合体</w:t>
      </w:r>
      <w:r>
        <w:rPr>
          <w:rFonts w:hint="eastAsia" w:ascii="宋体" w:hAnsi="宋体"/>
          <w:szCs w:val="21"/>
          <w:lang w:eastAsia="zh-CN"/>
        </w:rPr>
        <w:t>投标（响应）</w:t>
      </w:r>
    </w:p>
    <w:p>
      <w:pPr>
        <w:ind w:firstLine="411" w:firstLineChars="196"/>
        <w:rPr>
          <w:rFonts w:ascii="宋体" w:hAnsi="宋体"/>
          <w:szCs w:val="21"/>
        </w:rPr>
      </w:pPr>
      <w:r>
        <w:rPr>
          <w:rFonts w:hint="eastAsia" w:ascii="宋体" w:hAnsi="宋体"/>
          <w:szCs w:val="21"/>
        </w:rPr>
        <w:t>5.3.1　以下有关联合体</w:t>
      </w:r>
      <w:r>
        <w:rPr>
          <w:rFonts w:hint="eastAsia" w:ascii="宋体" w:hAnsi="宋体"/>
          <w:szCs w:val="21"/>
          <w:lang w:eastAsia="zh-CN"/>
        </w:rPr>
        <w:t>投标（响应）</w:t>
      </w:r>
      <w:r>
        <w:rPr>
          <w:rFonts w:hint="eastAsia" w:ascii="宋体" w:hAnsi="宋体"/>
          <w:szCs w:val="21"/>
        </w:rPr>
        <w:t>的条款仅适用于允许</w:t>
      </w:r>
      <w:r>
        <w:rPr>
          <w:rFonts w:hint="eastAsia" w:ascii="宋体" w:hAnsi="宋体"/>
          <w:szCs w:val="21"/>
          <w:lang w:eastAsia="zh-CN"/>
        </w:rPr>
        <w:t>供应商</w:t>
      </w:r>
      <w:r>
        <w:rPr>
          <w:rFonts w:hint="eastAsia" w:ascii="宋体" w:hAnsi="宋体"/>
          <w:szCs w:val="21"/>
        </w:rPr>
        <w:t>组成联合体</w:t>
      </w:r>
      <w:r>
        <w:rPr>
          <w:rFonts w:hint="eastAsia" w:ascii="宋体" w:hAnsi="宋体"/>
          <w:szCs w:val="21"/>
          <w:lang w:eastAsia="zh-CN"/>
        </w:rPr>
        <w:t>投标（响应）</w:t>
      </w:r>
      <w:r>
        <w:rPr>
          <w:rFonts w:hint="eastAsia" w:ascii="宋体" w:hAnsi="宋体"/>
          <w:szCs w:val="21"/>
        </w:rPr>
        <w:t>的项目。</w:t>
      </w:r>
    </w:p>
    <w:p>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w:t>
      </w:r>
      <w:r>
        <w:rPr>
          <w:rFonts w:hint="eastAsia" w:ascii="宋体" w:hAnsi="宋体"/>
          <w:szCs w:val="21"/>
          <w:lang w:eastAsia="zh-CN"/>
        </w:rPr>
        <w:t>投标（响应）</w:t>
      </w:r>
      <w:r>
        <w:rPr>
          <w:rFonts w:hint="eastAsia" w:ascii="宋体" w:hAnsi="宋体"/>
          <w:szCs w:val="21"/>
        </w:rPr>
        <w:t>时，应符合以下原则：</w:t>
      </w:r>
    </w:p>
    <w:p>
      <w:pPr>
        <w:ind w:firstLine="411" w:firstLineChars="196"/>
        <w:jc w:val="both"/>
        <w:rPr>
          <w:rFonts w:ascii="宋体" w:hAnsi="宋体"/>
        </w:rPr>
      </w:pPr>
      <w:r>
        <w:rPr>
          <w:rFonts w:hint="eastAsia" w:ascii="宋体" w:hAnsi="宋体"/>
        </w:rPr>
        <w:t>（1）</w:t>
      </w:r>
      <w:r>
        <w:rPr>
          <w:rFonts w:hint="eastAsia" w:ascii="宋体" w:hAnsi="宋体"/>
          <w:lang w:eastAsia="zh-CN"/>
        </w:rPr>
        <w:t>投标（响应）</w:t>
      </w:r>
      <w:r>
        <w:rPr>
          <w:rFonts w:hint="eastAsia" w:ascii="宋体" w:hAnsi="宋体"/>
        </w:rPr>
        <w:t>联合体各方参加</w:t>
      </w:r>
      <w:r>
        <w:rPr>
          <w:rFonts w:hint="eastAsia" w:ascii="宋体" w:hAnsi="宋体"/>
          <w:lang w:val="en-US" w:eastAsia="zh-CN"/>
        </w:rPr>
        <w:t>自行采购</w:t>
      </w:r>
      <w:r>
        <w:rPr>
          <w:rFonts w:hint="eastAsia" w:ascii="宋体" w:hAnsi="宋体"/>
        </w:rPr>
        <w:t>活动应当具备下列条件：</w:t>
      </w:r>
      <w:r>
        <w:rPr>
          <w:rFonts w:ascii="宋体" w:hAnsi="宋体"/>
        </w:rPr>
        <w:t xml:space="preserve"> </w:t>
      </w:r>
    </w:p>
    <w:p>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ascii="宋体" w:hAnsi="宋体"/>
        </w:rPr>
      </w:pPr>
      <w:r>
        <w:rPr>
          <w:rFonts w:hint="eastAsia" w:ascii="宋体" w:hAnsi="宋体"/>
        </w:rPr>
        <w:t>（2）在</w:t>
      </w:r>
      <w:r>
        <w:rPr>
          <w:rFonts w:hint="eastAsia" w:ascii="宋体" w:hAnsi="宋体"/>
          <w:lang w:eastAsia="zh-CN"/>
        </w:rPr>
        <w:t>投标（响应）</w:t>
      </w:r>
      <w:r>
        <w:rPr>
          <w:rFonts w:hint="eastAsia" w:ascii="宋体" w:hAnsi="宋体"/>
        </w:rPr>
        <w:t>截止前，</w:t>
      </w:r>
      <w:r>
        <w:rPr>
          <w:rFonts w:hint="eastAsia" w:ascii="宋体" w:hAnsi="宋体"/>
          <w:lang w:eastAsia="zh-CN"/>
        </w:rPr>
        <w:t>投标（响应）</w:t>
      </w:r>
      <w:r>
        <w:rPr>
          <w:rFonts w:hint="eastAsia" w:ascii="宋体" w:hAnsi="宋体"/>
        </w:rPr>
        <w:t>联合体各方均应注册成政府集中采购机构供应商；</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w:t>
      </w:r>
      <w:r>
        <w:rPr>
          <w:rFonts w:hint="eastAsia"/>
          <w:lang w:eastAsia="zh-CN"/>
        </w:rPr>
        <w:t>投标（响应）</w:t>
      </w:r>
      <w:r>
        <w:rPr>
          <w:rFonts w:hint="eastAsia"/>
        </w:rPr>
        <w:t>，应当由采购人和采购代理机构根据项目的实际情况和潜在供应商的数量自主决定，如果决定接受联合体</w:t>
      </w:r>
      <w:r>
        <w:rPr>
          <w:rFonts w:hint="eastAsia"/>
          <w:lang w:eastAsia="zh-CN"/>
        </w:rPr>
        <w:t>投标（响应）</w:t>
      </w:r>
      <w:r>
        <w:rPr>
          <w:rFonts w:hint="eastAsia"/>
        </w:rPr>
        <w:t>则应当在</w:t>
      </w:r>
      <w:r>
        <w:rPr>
          <w:rFonts w:hint="eastAsia"/>
          <w:lang w:eastAsia="zh-CN"/>
        </w:rPr>
        <w:t>征集公告</w:t>
      </w:r>
      <w:r>
        <w:rPr>
          <w:rFonts w:hint="eastAsia"/>
        </w:rPr>
        <w:t>中明示；</w:t>
      </w:r>
    </w:p>
    <w:p>
      <w:pPr>
        <w:ind w:firstLine="411" w:firstLineChars="196"/>
        <w:rPr>
          <w:rFonts w:ascii="宋体" w:hAnsi="宋体"/>
        </w:rPr>
      </w:pPr>
      <w:r>
        <w:rPr>
          <w:rFonts w:hint="eastAsia" w:ascii="宋体" w:hAnsi="宋体"/>
        </w:rPr>
        <w:t>（5）</w:t>
      </w:r>
      <w:r>
        <w:rPr>
          <w:rFonts w:hint="eastAsia" w:ascii="宋体" w:hAnsi="宋体"/>
          <w:lang w:eastAsia="zh-CN"/>
        </w:rPr>
        <w:t>供应商</w:t>
      </w:r>
      <w:r>
        <w:rPr>
          <w:rFonts w:hint="eastAsia" w:ascii="宋体" w:hAnsi="宋体"/>
        </w:rPr>
        <w:t>的</w:t>
      </w:r>
      <w:r>
        <w:rPr>
          <w:rFonts w:hint="eastAsia" w:ascii="宋体" w:hAnsi="宋体"/>
          <w:lang w:eastAsia="zh-CN"/>
        </w:rPr>
        <w:t>投标（响应）文件</w:t>
      </w:r>
      <w:r>
        <w:rPr>
          <w:rFonts w:hint="eastAsia" w:ascii="宋体" w:hAnsi="宋体"/>
        </w:rPr>
        <w:t>及</w:t>
      </w:r>
      <w:r>
        <w:rPr>
          <w:rFonts w:hint="eastAsia" w:ascii="宋体" w:hAnsi="宋体"/>
          <w:lang w:eastAsia="zh-CN"/>
        </w:rPr>
        <w:t>中标（成交）</w:t>
      </w:r>
      <w:r>
        <w:rPr>
          <w:rFonts w:hint="eastAsia" w:ascii="宋体" w:hAnsi="宋体"/>
        </w:rPr>
        <w:t>后签署的合同协议对联合体各方均具法律约束力；</w:t>
      </w:r>
    </w:p>
    <w:p>
      <w:pPr>
        <w:ind w:firstLine="411" w:firstLineChars="196"/>
        <w:rPr>
          <w:rFonts w:ascii="宋体" w:hAnsi="宋体"/>
        </w:rPr>
      </w:pPr>
      <w:r>
        <w:rPr>
          <w:rFonts w:hint="eastAsia" w:ascii="宋体" w:hAnsi="宋体"/>
        </w:rPr>
        <w:t>（6）联合体各方应当签订联合体</w:t>
      </w:r>
      <w:r>
        <w:rPr>
          <w:rFonts w:hint="eastAsia" w:ascii="宋体" w:hAnsi="宋体"/>
          <w:lang w:eastAsia="zh-CN"/>
        </w:rPr>
        <w:t>投标（响应）</w:t>
      </w:r>
      <w:r>
        <w:rPr>
          <w:rFonts w:hint="eastAsia" w:ascii="宋体" w:hAnsi="宋体"/>
        </w:rPr>
        <w:t>协议，明确约定各方拟承担的工作和责任，并将该协议随</w:t>
      </w:r>
      <w:r>
        <w:rPr>
          <w:rFonts w:hint="eastAsia" w:ascii="宋体" w:hAnsi="宋体"/>
          <w:lang w:eastAsia="zh-CN"/>
        </w:rPr>
        <w:t>投标（响应）文件</w:t>
      </w:r>
      <w:r>
        <w:rPr>
          <w:rFonts w:hint="eastAsia" w:ascii="宋体" w:hAnsi="宋体"/>
        </w:rPr>
        <w:t>一并递交给政府集中采购机构；</w:t>
      </w:r>
    </w:p>
    <w:p>
      <w:pPr>
        <w:ind w:firstLine="411" w:firstLineChars="196"/>
        <w:rPr>
          <w:rFonts w:ascii="宋体" w:hAnsi="宋体"/>
        </w:rPr>
      </w:pPr>
      <w:r>
        <w:rPr>
          <w:rFonts w:hint="eastAsia" w:ascii="宋体" w:hAnsi="宋体"/>
        </w:rPr>
        <w:t>（7）联合体</w:t>
      </w:r>
      <w:r>
        <w:rPr>
          <w:rFonts w:hint="eastAsia" w:ascii="宋体" w:hAnsi="宋体"/>
          <w:lang w:eastAsia="zh-CN"/>
        </w:rPr>
        <w:t>中标（成交）</w:t>
      </w:r>
      <w:r>
        <w:rPr>
          <w:rFonts w:hint="eastAsia" w:ascii="宋体" w:hAnsi="宋体"/>
        </w:rPr>
        <w:t>后，联合体各方应当共同与采购人签订合同，就</w:t>
      </w:r>
      <w:r>
        <w:rPr>
          <w:rFonts w:hint="eastAsia" w:ascii="宋体" w:hAnsi="宋体"/>
          <w:lang w:eastAsia="zh-CN"/>
        </w:rPr>
        <w:t>中标（成交）</w:t>
      </w:r>
      <w:r>
        <w:rPr>
          <w:rFonts w:hint="eastAsia" w:ascii="宋体" w:hAnsi="宋体"/>
        </w:rPr>
        <w:t>项目向采购人承担连带责任；</w:t>
      </w:r>
    </w:p>
    <w:p>
      <w:pPr>
        <w:ind w:firstLine="411" w:firstLineChars="196"/>
        <w:rPr>
          <w:rFonts w:ascii="宋体" w:hAnsi="宋体"/>
        </w:rPr>
      </w:pPr>
      <w:r>
        <w:rPr>
          <w:rFonts w:hint="eastAsia" w:ascii="宋体" w:hAnsi="宋体"/>
        </w:rPr>
        <w:t>（8）以联合体形式参加</w:t>
      </w:r>
      <w:r>
        <w:rPr>
          <w:rFonts w:hint="eastAsia" w:ascii="宋体" w:hAnsi="宋体"/>
          <w:lang w:eastAsia="zh-CN"/>
        </w:rPr>
        <w:t>自行采购</w:t>
      </w:r>
      <w:r>
        <w:rPr>
          <w:rFonts w:hint="eastAsia" w:ascii="宋体" w:hAnsi="宋体"/>
        </w:rPr>
        <w:t>活动的，联合体各方不得再单独参加或者与其他供应商另外组成联合体参加同一合同项下的</w:t>
      </w:r>
      <w:r>
        <w:rPr>
          <w:rFonts w:hint="eastAsia" w:ascii="宋体" w:hAnsi="宋体"/>
          <w:lang w:eastAsia="zh-CN"/>
        </w:rPr>
        <w:t>自行采购</w:t>
      </w:r>
      <w:r>
        <w:rPr>
          <w:rFonts w:hint="eastAsia" w:ascii="宋体" w:hAnsi="宋体"/>
        </w:rPr>
        <w:t>活动，出现上述情况者，其</w:t>
      </w:r>
      <w:r>
        <w:rPr>
          <w:rFonts w:hint="eastAsia" w:ascii="宋体" w:hAnsi="宋体"/>
          <w:lang w:eastAsia="zh-CN"/>
        </w:rPr>
        <w:t>投标（响应）</w:t>
      </w:r>
      <w:r>
        <w:rPr>
          <w:rFonts w:hint="eastAsia" w:ascii="宋体" w:hAnsi="宋体"/>
        </w:rPr>
        <w:t>和与此有关联合体、总包单位的</w:t>
      </w:r>
      <w:r>
        <w:rPr>
          <w:rFonts w:hint="eastAsia" w:ascii="宋体" w:hAnsi="宋体"/>
          <w:lang w:eastAsia="zh-CN"/>
        </w:rPr>
        <w:t>投标（响应）</w:t>
      </w:r>
      <w:r>
        <w:rPr>
          <w:rFonts w:hint="eastAsia" w:ascii="宋体" w:hAnsi="宋体"/>
        </w:rPr>
        <w:t>将被拒绝；</w:t>
      </w:r>
    </w:p>
    <w:p>
      <w:pPr>
        <w:ind w:firstLine="411" w:firstLineChars="196"/>
        <w:rPr>
          <w:rFonts w:ascii="宋体" w:hAnsi="宋体"/>
          <w:szCs w:val="21"/>
        </w:rPr>
      </w:pPr>
      <w:r>
        <w:rPr>
          <w:rFonts w:hint="eastAsia" w:ascii="宋体" w:hAnsi="宋体"/>
        </w:rPr>
        <w:t>（9）本通用条款中“</w:t>
      </w:r>
      <w:r>
        <w:rPr>
          <w:rFonts w:hint="eastAsia" w:ascii="宋体" w:hAnsi="宋体"/>
          <w:lang w:eastAsia="zh-CN"/>
        </w:rPr>
        <w:t>供应商</w:t>
      </w:r>
      <w:r>
        <w:rPr>
          <w:rFonts w:hint="eastAsia" w:ascii="宋体" w:hAnsi="宋体"/>
        </w:rPr>
        <w:t>”一词亦指联合体各方，专用条款另有规定或说明的除外。</w:t>
      </w:r>
    </w:p>
    <w:p>
      <w:pPr>
        <w:rPr>
          <w:rFonts w:ascii="黑体" w:hAnsi="宋体" w:eastAsia="黑体"/>
          <w:sz w:val="24"/>
        </w:rPr>
      </w:pPr>
      <w:r>
        <w:rPr>
          <w:rFonts w:hint="eastAsia" w:ascii="黑体" w:hAnsi="宋体" w:eastAsia="黑体"/>
          <w:sz w:val="24"/>
        </w:rPr>
        <w:t>6．政策导向</w:t>
      </w:r>
    </w:p>
    <w:p>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lang w:eastAsia="zh-CN"/>
        </w:rPr>
        <w:t>自行采购</w:t>
      </w:r>
      <w:r>
        <w:rPr>
          <w:rFonts w:hint="eastAsia" w:ascii="宋体" w:hAnsi="宋体"/>
        </w:rPr>
        <w:t>支持本国产品、支持中小企业、监狱企业和残疾人福利性单位发展，支持乡村产业振兴，支持创新、节能减排、绿色环保等。</w:t>
      </w:r>
    </w:p>
    <w:p>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pPr>
        <w:ind w:firstLine="405"/>
        <w:rPr>
          <w:rFonts w:hint="default" w:eastAsia="宋体"/>
          <w:lang w:val="en-US" w:eastAsia="zh-CN"/>
        </w:rPr>
      </w:pPr>
      <w:r>
        <w:rPr>
          <w:rFonts w:hint="eastAsia" w:ascii="宋体" w:hAnsi="宋体"/>
          <w:lang w:val="en-US" w:eastAsia="zh-CN"/>
        </w:rPr>
        <w:t>6.3  本项目支持供应商性别平等的相关政策。</w:t>
      </w:r>
    </w:p>
    <w:p>
      <w:pPr>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w:t>
      </w:r>
      <w:r>
        <w:rPr>
          <w:rFonts w:hint="eastAsia" w:ascii="宋体" w:hAnsi="宋体"/>
          <w:lang w:eastAsia="zh-CN"/>
        </w:rPr>
        <w:t>征集公告</w:t>
      </w:r>
      <w:r>
        <w:rPr>
          <w:rFonts w:hint="eastAsia" w:ascii="宋体" w:hAnsi="宋体"/>
        </w:rPr>
        <w:t>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w:t>
      </w:r>
      <w:r>
        <w:rPr>
          <w:rFonts w:hint="eastAsia" w:ascii="宋体" w:hAnsi="宋体"/>
          <w:lang w:eastAsia="zh-CN"/>
        </w:rPr>
        <w:t>征集公告</w:t>
      </w:r>
      <w:r>
        <w:rPr>
          <w:rFonts w:hint="eastAsia" w:ascii="宋体" w:hAnsi="宋体"/>
        </w:rPr>
        <w:t>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bookmarkStart w:id="32" w:name="_Hlk72152753"/>
      <w:r>
        <w:rPr>
          <w:rFonts w:hint="eastAsia" w:ascii="宋体" w:hAnsi="宋体"/>
          <w:lang w:eastAsia="zh-CN"/>
        </w:rPr>
        <w:t>供应商</w:t>
      </w:r>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w:t>
      </w:r>
      <w:r>
        <w:rPr>
          <w:rFonts w:hint="eastAsia" w:ascii="宋体" w:hAnsi="宋体"/>
          <w:lang w:eastAsia="zh-CN"/>
        </w:rPr>
        <w:t>供应商</w:t>
      </w:r>
      <w:r>
        <w:rPr>
          <w:rFonts w:hint="eastAsia" w:ascii="宋体" w:hAnsi="宋体"/>
        </w:rPr>
        <w:t>应承担全部责任。</w:t>
      </w:r>
      <w:bookmarkEnd w:id="32"/>
    </w:p>
    <w:p>
      <w:pPr>
        <w:ind w:firstLine="411" w:firstLineChars="196"/>
        <w:rPr>
          <w:rFonts w:ascii="宋体" w:hAnsi="宋体"/>
        </w:rPr>
      </w:pPr>
      <w:r>
        <w:rPr>
          <w:rFonts w:hint="eastAsia" w:ascii="宋体" w:hAnsi="宋体"/>
        </w:rPr>
        <w:t xml:space="preserve">7.5  </w:t>
      </w:r>
      <w:r>
        <w:rPr>
          <w:rFonts w:hint="eastAsia" w:ascii="宋体" w:hAnsi="宋体"/>
          <w:lang w:eastAsia="zh-CN"/>
        </w:rPr>
        <w:t>供应商</w:t>
      </w:r>
      <w:r>
        <w:rPr>
          <w:rFonts w:hint="eastAsia" w:ascii="宋体" w:hAnsi="宋体"/>
        </w:rPr>
        <w:t>应保证，其所提供的货物符合国家强制性标准要求；符合相关行业标准（如具备行政主管部门颁发的资质证书或国家质量监督部门的产品《检验报告》等）。设备到货验收时，还必须提供设备的产品合格证、质量保证文件。若</w:t>
      </w:r>
      <w:r>
        <w:rPr>
          <w:rFonts w:hint="eastAsia" w:ascii="宋体" w:hAnsi="宋体"/>
          <w:lang w:eastAsia="zh-CN"/>
        </w:rPr>
        <w:t>中标（成交）</w:t>
      </w:r>
      <w:r>
        <w:rPr>
          <w:rFonts w:hint="eastAsia" w:ascii="宋体" w:hAnsi="宋体"/>
        </w:rPr>
        <w:t>后，除非另有约定，</w:t>
      </w:r>
      <w:r>
        <w:rPr>
          <w:rFonts w:hint="eastAsia" w:ascii="宋体" w:hAnsi="宋体"/>
          <w:lang w:eastAsia="zh-CN"/>
        </w:rPr>
        <w:t>供应商</w:t>
      </w:r>
      <w:r>
        <w:rPr>
          <w:rFonts w:hint="eastAsia" w:ascii="宋体" w:hAnsi="宋体"/>
        </w:rPr>
        <w:t>必须按合同规定完成设备的安装，并达到验收标准。</w:t>
      </w:r>
    </w:p>
    <w:p>
      <w:pPr>
        <w:ind w:firstLine="411" w:firstLineChars="196"/>
        <w:rPr>
          <w:rFonts w:ascii="宋体" w:hAnsi="宋体"/>
        </w:rPr>
      </w:pPr>
      <w:r>
        <w:rPr>
          <w:rFonts w:hint="eastAsia" w:ascii="宋体" w:hAnsi="宋体"/>
        </w:rPr>
        <w:t>7.6  工期要求：</w:t>
      </w:r>
      <w:r>
        <w:rPr>
          <w:rFonts w:hint="eastAsia" w:ascii="宋体" w:hAnsi="宋体"/>
          <w:lang w:eastAsia="zh-CN"/>
        </w:rPr>
        <w:t>供应商</w:t>
      </w:r>
      <w:r>
        <w:rPr>
          <w:rFonts w:hint="eastAsia" w:ascii="宋体" w:hAnsi="宋体"/>
        </w:rPr>
        <w:t>在</w:t>
      </w:r>
      <w:r>
        <w:rPr>
          <w:rFonts w:hint="eastAsia" w:ascii="宋体" w:hAnsi="宋体"/>
          <w:lang w:eastAsia="zh-CN"/>
        </w:rPr>
        <w:t>投标（响应）</w:t>
      </w:r>
      <w:r>
        <w:rPr>
          <w:rFonts w:hint="eastAsia" w:ascii="宋体" w:hAnsi="宋体"/>
        </w:rPr>
        <w:t>时对其所投项目应提交交货进度、交货计划等，在合同规定的时间内完成项目实施工作。</w:t>
      </w:r>
    </w:p>
    <w:p>
      <w:pPr>
        <w:ind w:firstLine="411" w:firstLineChars="196"/>
        <w:rPr>
          <w:rFonts w:ascii="宋体" w:hAnsi="宋体"/>
        </w:rPr>
      </w:pPr>
      <w:r>
        <w:rPr>
          <w:rFonts w:hint="eastAsia" w:ascii="宋体" w:hAnsi="宋体"/>
        </w:rPr>
        <w:t xml:space="preserve">7.7  </w:t>
      </w:r>
      <w:r>
        <w:rPr>
          <w:rFonts w:hint="eastAsia" w:ascii="宋体" w:hAnsi="宋体"/>
          <w:lang w:eastAsia="zh-CN"/>
        </w:rPr>
        <w:t>供应商</w:t>
      </w:r>
      <w:r>
        <w:rPr>
          <w:rFonts w:hint="eastAsia" w:ascii="宋体" w:hAnsi="宋体"/>
        </w:rPr>
        <w:t>必须承担的设备运输、安装调试、验收检测和提供设备操作说明书、图纸等其他相关及类似的义务。</w:t>
      </w:r>
    </w:p>
    <w:p>
      <w:pPr>
        <w:rPr>
          <w:rFonts w:ascii="黑体" w:hAnsi="宋体" w:eastAsia="黑体"/>
          <w:sz w:val="24"/>
        </w:rPr>
      </w:pPr>
      <w:r>
        <w:rPr>
          <w:rFonts w:hint="eastAsia" w:ascii="黑体" w:hAnsi="宋体" w:eastAsia="黑体"/>
          <w:sz w:val="24"/>
        </w:rPr>
        <w:t>8．</w:t>
      </w:r>
      <w:r>
        <w:rPr>
          <w:rFonts w:hint="eastAsia" w:ascii="黑体" w:hAnsi="宋体" w:eastAsia="黑体"/>
          <w:sz w:val="24"/>
          <w:lang w:eastAsia="zh-CN"/>
        </w:rPr>
        <w:t>投标（响应）</w:t>
      </w:r>
      <w:r>
        <w:rPr>
          <w:rFonts w:hint="eastAsia" w:ascii="黑体" w:hAnsi="宋体" w:eastAsia="黑体"/>
          <w:sz w:val="24"/>
        </w:rPr>
        <w:t>费用</w:t>
      </w:r>
    </w:p>
    <w:p>
      <w:pPr>
        <w:ind w:firstLine="411" w:firstLineChars="196"/>
        <w:rPr>
          <w:rFonts w:ascii="宋体" w:hAnsi="宋体"/>
          <w:szCs w:val="21"/>
        </w:rPr>
      </w:pPr>
      <w:r>
        <w:rPr>
          <w:rFonts w:hint="eastAsia" w:ascii="宋体" w:hAnsi="宋体"/>
          <w:szCs w:val="21"/>
        </w:rPr>
        <w:t>不论</w:t>
      </w:r>
      <w:r>
        <w:rPr>
          <w:rFonts w:hint="eastAsia" w:ascii="宋体" w:hAnsi="宋体"/>
          <w:szCs w:val="21"/>
          <w:lang w:eastAsia="zh-CN"/>
        </w:rPr>
        <w:t>投标（响应）</w:t>
      </w:r>
      <w:r>
        <w:rPr>
          <w:rFonts w:hint="eastAsia" w:ascii="宋体" w:hAnsi="宋体"/>
          <w:szCs w:val="21"/>
        </w:rPr>
        <w:t>结果如何，</w:t>
      </w:r>
      <w:r>
        <w:rPr>
          <w:rFonts w:hint="eastAsia" w:ascii="宋体" w:hAnsi="宋体"/>
          <w:szCs w:val="21"/>
          <w:lang w:eastAsia="zh-CN"/>
        </w:rPr>
        <w:t>供应商</w:t>
      </w:r>
      <w:r>
        <w:rPr>
          <w:rFonts w:hint="eastAsia" w:ascii="宋体" w:hAnsi="宋体"/>
          <w:szCs w:val="21"/>
        </w:rPr>
        <w:t>应承担其编制</w:t>
      </w:r>
      <w:r>
        <w:rPr>
          <w:rFonts w:hint="eastAsia" w:ascii="宋体" w:hAnsi="宋体"/>
          <w:szCs w:val="21"/>
          <w:lang w:eastAsia="zh-CN"/>
        </w:rPr>
        <w:t>投标（响应）文件</w:t>
      </w:r>
      <w:r>
        <w:rPr>
          <w:rFonts w:hint="eastAsia" w:ascii="宋体" w:hAnsi="宋体"/>
          <w:szCs w:val="21"/>
        </w:rPr>
        <w:t>与递交</w:t>
      </w:r>
      <w:r>
        <w:rPr>
          <w:rFonts w:hint="eastAsia" w:ascii="宋体" w:hAnsi="宋体"/>
          <w:szCs w:val="21"/>
          <w:lang w:eastAsia="zh-CN"/>
        </w:rPr>
        <w:t>投标（响应）文件</w:t>
      </w:r>
      <w:r>
        <w:rPr>
          <w:rFonts w:hint="eastAsia" w:ascii="宋体" w:hAnsi="宋体"/>
          <w:szCs w:val="21"/>
        </w:rPr>
        <w:t>所涉及的一切费用。</w:t>
      </w:r>
    </w:p>
    <w:p>
      <w:pPr>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9.1如有需要（详见专用条款），采购人或政府集中采购机构将组织</w:t>
      </w:r>
      <w:r>
        <w:rPr>
          <w:rFonts w:hint="eastAsia" w:ascii="宋体" w:hAnsi="宋体"/>
          <w:szCs w:val="21"/>
          <w:lang w:eastAsia="zh-CN"/>
        </w:rPr>
        <w:t>供应商</w:t>
      </w:r>
      <w:r>
        <w:rPr>
          <w:rFonts w:hint="eastAsia" w:ascii="宋体" w:hAnsi="宋体"/>
          <w:szCs w:val="21"/>
        </w:rPr>
        <w:t>对项目现场及周围环境进行踏勘，以便</w:t>
      </w:r>
      <w:r>
        <w:rPr>
          <w:rFonts w:hint="eastAsia" w:ascii="宋体" w:hAnsi="宋体"/>
          <w:szCs w:val="21"/>
          <w:lang w:eastAsia="zh-CN"/>
        </w:rPr>
        <w:t>供应商</w:t>
      </w:r>
      <w:r>
        <w:rPr>
          <w:rFonts w:hint="eastAsia" w:ascii="宋体" w:hAnsi="宋体"/>
          <w:szCs w:val="21"/>
        </w:rPr>
        <w:t>获取有关编制</w:t>
      </w:r>
      <w:r>
        <w:rPr>
          <w:rFonts w:hint="eastAsia" w:ascii="宋体" w:hAnsi="宋体"/>
          <w:szCs w:val="21"/>
          <w:lang w:eastAsia="zh-CN"/>
        </w:rPr>
        <w:t>投标（响应）文件</w:t>
      </w:r>
      <w:r>
        <w:rPr>
          <w:rFonts w:hint="eastAsia" w:ascii="宋体" w:hAnsi="宋体"/>
          <w:szCs w:val="21"/>
        </w:rPr>
        <w:t>和签署合同所需的资料。踏勘现场所发生的费用由</w:t>
      </w:r>
      <w:r>
        <w:rPr>
          <w:rFonts w:hint="eastAsia" w:ascii="宋体" w:hAnsi="宋体"/>
          <w:szCs w:val="21"/>
          <w:lang w:eastAsia="zh-CN"/>
        </w:rPr>
        <w:t>供应商</w:t>
      </w:r>
      <w:r>
        <w:rPr>
          <w:rFonts w:hint="eastAsia" w:ascii="宋体" w:hAnsi="宋体"/>
          <w:szCs w:val="21"/>
        </w:rPr>
        <w:t>自行承担。</w:t>
      </w:r>
      <w:r>
        <w:rPr>
          <w:rFonts w:hint="eastAsia" w:ascii="宋体" w:hAnsi="宋体"/>
          <w:szCs w:val="21"/>
          <w:lang w:eastAsia="zh-CN"/>
        </w:rPr>
        <w:t>供应商</w:t>
      </w:r>
      <w:r>
        <w:rPr>
          <w:rFonts w:hint="eastAsia" w:ascii="宋体" w:hAnsi="宋体"/>
          <w:szCs w:val="21"/>
        </w:rPr>
        <w:t>应按</w:t>
      </w:r>
      <w:r>
        <w:rPr>
          <w:rFonts w:hint="eastAsia" w:ascii="宋体" w:hAnsi="宋体"/>
          <w:szCs w:val="21"/>
          <w:lang w:eastAsia="zh-CN"/>
        </w:rPr>
        <w:t>征集文件</w:t>
      </w:r>
      <w:r>
        <w:rPr>
          <w:rFonts w:hint="eastAsia" w:ascii="宋体" w:hAnsi="宋体"/>
          <w:szCs w:val="21"/>
        </w:rPr>
        <w:t>所约定的时间、地点踏勘现场。</w:t>
      </w:r>
    </w:p>
    <w:p>
      <w:pPr>
        <w:ind w:firstLine="411" w:firstLineChars="196"/>
        <w:rPr>
          <w:rFonts w:ascii="宋体" w:hAnsi="宋体"/>
        </w:rPr>
      </w:pPr>
      <w:r>
        <w:rPr>
          <w:rFonts w:hint="eastAsia" w:ascii="宋体" w:hAnsi="宋体"/>
        </w:rPr>
        <w:t>9.2</w:t>
      </w:r>
      <w:r>
        <w:rPr>
          <w:rFonts w:hint="eastAsia" w:ascii="宋体" w:hAnsi="宋体"/>
          <w:lang w:eastAsia="zh-CN"/>
        </w:rPr>
        <w:t>供应商</w:t>
      </w:r>
      <w:r>
        <w:rPr>
          <w:rFonts w:hint="eastAsia" w:ascii="宋体" w:hAnsi="宋体"/>
        </w:rPr>
        <w:t>及其人员经过采购人的允许，可以进入采购人的项目现场踏勘。若</w:t>
      </w:r>
      <w:r>
        <w:rPr>
          <w:rFonts w:hint="eastAsia" w:ascii="宋体" w:hAnsi="宋体"/>
          <w:lang w:eastAsia="zh-CN"/>
        </w:rPr>
        <w:t>征集文件</w:t>
      </w:r>
      <w:r>
        <w:rPr>
          <w:rFonts w:hint="eastAsia" w:ascii="宋体" w:hAnsi="宋体"/>
        </w:rPr>
        <w:t>要求</w:t>
      </w:r>
      <w:r>
        <w:rPr>
          <w:rFonts w:hint="eastAsia" w:ascii="宋体" w:hAnsi="宋体"/>
          <w:lang w:eastAsia="zh-CN"/>
        </w:rPr>
        <w:t>供应商</w:t>
      </w:r>
      <w:r>
        <w:rPr>
          <w:rFonts w:hint="eastAsia" w:ascii="宋体" w:hAnsi="宋体"/>
        </w:rPr>
        <w:t>于统一时间地点踏勘现场的，</w:t>
      </w:r>
      <w:r>
        <w:rPr>
          <w:rFonts w:hint="eastAsia" w:ascii="宋体" w:hAnsi="宋体"/>
          <w:lang w:eastAsia="zh-CN"/>
        </w:rPr>
        <w:t>供应商</w:t>
      </w:r>
      <w:r>
        <w:rPr>
          <w:rFonts w:hint="eastAsia" w:ascii="宋体" w:hAnsi="宋体"/>
        </w:rPr>
        <w:t>应当按时前往。</w:t>
      </w:r>
    </w:p>
    <w:p>
      <w:pPr>
        <w:ind w:firstLine="411" w:firstLineChars="196"/>
        <w:rPr>
          <w:rFonts w:ascii="宋体" w:hAnsi="宋体"/>
        </w:rPr>
      </w:pPr>
      <w:r>
        <w:rPr>
          <w:rFonts w:hint="eastAsia" w:ascii="宋体" w:hAnsi="宋体"/>
        </w:rPr>
        <w:t>9.3采购人应当通过政府集中采购机构向</w:t>
      </w:r>
      <w:r>
        <w:rPr>
          <w:rFonts w:hint="eastAsia" w:ascii="宋体" w:hAnsi="宋体"/>
          <w:lang w:eastAsia="zh-CN"/>
        </w:rPr>
        <w:t>供应商</w:t>
      </w:r>
      <w:r>
        <w:rPr>
          <w:rFonts w:hint="eastAsia" w:ascii="宋体" w:hAnsi="宋体"/>
        </w:rPr>
        <w:t>提供有关现场的书面资料和数据。</w:t>
      </w:r>
    </w:p>
    <w:p>
      <w:pPr>
        <w:ind w:firstLine="411" w:firstLineChars="196"/>
        <w:rPr>
          <w:rFonts w:ascii="宋体" w:hAnsi="宋体"/>
        </w:rPr>
      </w:pPr>
      <w:r>
        <w:rPr>
          <w:rFonts w:hint="eastAsia" w:ascii="宋体" w:hAnsi="宋体"/>
        </w:rPr>
        <w:t>9.4任何人或任何组织在踏勘现场时向</w:t>
      </w:r>
      <w:r>
        <w:rPr>
          <w:rFonts w:hint="eastAsia" w:ascii="宋体" w:hAnsi="宋体"/>
          <w:lang w:eastAsia="zh-CN"/>
        </w:rPr>
        <w:t>供应商</w:t>
      </w:r>
      <w:r>
        <w:rPr>
          <w:rFonts w:hint="eastAsia" w:ascii="宋体" w:hAnsi="宋体"/>
        </w:rPr>
        <w:t>提供的任何书面资料或口头承诺，未经政府集中采购机构在网上发布或书面通知，均作无效处理。</w:t>
      </w:r>
    </w:p>
    <w:p>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w:t>
      </w:r>
      <w:r>
        <w:rPr>
          <w:rFonts w:hint="eastAsia" w:ascii="宋体" w:hAnsi="宋体"/>
          <w:szCs w:val="21"/>
          <w:lang w:eastAsia="zh-CN"/>
        </w:rPr>
        <w:t>供应商</w:t>
      </w:r>
      <w:r>
        <w:rPr>
          <w:rFonts w:hint="eastAsia" w:ascii="宋体" w:hAnsi="宋体"/>
          <w:szCs w:val="21"/>
        </w:rPr>
        <w:t>资格的理由。</w:t>
      </w:r>
    </w:p>
    <w:p>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w:t>
      </w:r>
      <w:r>
        <w:rPr>
          <w:rFonts w:hint="eastAsia" w:ascii="宋体" w:hAnsi="宋体"/>
          <w:szCs w:val="21"/>
          <w:lang w:eastAsia="zh-CN"/>
        </w:rPr>
        <w:t>供应商</w:t>
      </w:r>
      <w:r>
        <w:rPr>
          <w:rFonts w:hint="eastAsia" w:ascii="宋体" w:hAnsi="宋体"/>
          <w:szCs w:val="21"/>
        </w:rPr>
        <w:t>应按照</w:t>
      </w:r>
      <w:r>
        <w:rPr>
          <w:rFonts w:hint="eastAsia" w:ascii="宋体" w:hAnsi="宋体"/>
          <w:szCs w:val="21"/>
          <w:lang w:eastAsia="zh-CN"/>
        </w:rPr>
        <w:t>征集文件</w:t>
      </w:r>
      <w:r>
        <w:rPr>
          <w:rFonts w:hint="eastAsia" w:ascii="宋体" w:hAnsi="宋体"/>
          <w:szCs w:val="21"/>
        </w:rPr>
        <w:t>规定的时间或政府集中采购机构另行书面通知（包括政府集中采购机构网站发布方式，如更正公告等）的时间和地点，参与标前会议。</w:t>
      </w:r>
    </w:p>
    <w:p>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w:t>
      </w:r>
      <w:r>
        <w:rPr>
          <w:rFonts w:hint="eastAsia" w:ascii="宋体" w:hAnsi="宋体"/>
          <w:lang w:eastAsia="zh-CN"/>
        </w:rPr>
        <w:t>供应商</w:t>
      </w:r>
      <w:r>
        <w:rPr>
          <w:rFonts w:hint="eastAsia" w:ascii="宋体" w:hAnsi="宋体"/>
        </w:rPr>
        <w:t>提供的任何书面资料或口头承诺，未经政府集中采购机构在网上发布或书面通知，均作无效处理。</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w:t>
      </w:r>
      <w:r>
        <w:rPr>
          <w:rFonts w:hint="eastAsia" w:ascii="宋体" w:hAnsi="宋体"/>
          <w:szCs w:val="21"/>
          <w:lang w:eastAsia="zh-CN"/>
        </w:rPr>
        <w:t>供应商</w:t>
      </w:r>
      <w:r>
        <w:rPr>
          <w:rFonts w:hint="eastAsia" w:ascii="宋体" w:hAnsi="宋体"/>
          <w:szCs w:val="21"/>
        </w:rPr>
        <w:t>资格的理由。</w:t>
      </w:r>
    </w:p>
    <w:bookmarkEnd w:id="31"/>
    <w:p>
      <w:pPr>
        <w:ind w:firstLine="411" w:firstLineChars="196"/>
        <w:rPr>
          <w:rFonts w:ascii="宋体" w:hAnsi="宋体"/>
        </w:rPr>
      </w:pPr>
    </w:p>
    <w:p>
      <w:pPr>
        <w:pStyle w:val="4"/>
        <w:numPr>
          <w:ilvl w:val="0"/>
          <w:numId w:val="11"/>
        </w:numPr>
        <w:spacing w:before="120" w:beforeLines="50" w:after="120" w:afterLines="50"/>
        <w:ind w:left="562" w:hanging="562"/>
        <w:rPr>
          <w:sz w:val="28"/>
          <w:szCs w:val="28"/>
        </w:rPr>
      </w:pPr>
      <w:r>
        <w:rPr>
          <w:rFonts w:hint="eastAsia"/>
          <w:sz w:val="28"/>
          <w:szCs w:val="28"/>
          <w:lang w:eastAsia="zh-CN"/>
        </w:rPr>
        <w:t>征集文件</w:t>
      </w:r>
    </w:p>
    <w:p>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33" w:name="_Hlk72399819"/>
      <w:r>
        <w:rPr>
          <w:rFonts w:hint="eastAsia" w:ascii="黑体" w:hAnsi="宋体" w:eastAsia="黑体"/>
          <w:sz w:val="24"/>
          <w:lang w:eastAsia="zh-CN"/>
        </w:rPr>
        <w:t>征集文件</w:t>
      </w:r>
      <w:r>
        <w:rPr>
          <w:rFonts w:hint="eastAsia" w:ascii="黑体" w:hAnsi="宋体" w:eastAsia="黑体"/>
          <w:sz w:val="24"/>
        </w:rPr>
        <w:t>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w:t>
      </w:r>
      <w:r>
        <w:rPr>
          <w:rFonts w:hint="eastAsia" w:ascii="宋体" w:hAnsi="宋体"/>
          <w:szCs w:val="21"/>
          <w:lang w:eastAsia="zh-CN"/>
        </w:rPr>
        <w:t>征集文件</w:t>
      </w:r>
      <w:r>
        <w:rPr>
          <w:rFonts w:hint="eastAsia" w:ascii="宋体" w:hAnsi="宋体"/>
          <w:szCs w:val="21"/>
        </w:rPr>
        <w:t>除以下内容外，政府集中采购机构在招标期间发出的澄清或修改等相关公告或通知内容，均是</w:t>
      </w:r>
      <w:r>
        <w:rPr>
          <w:rFonts w:hint="eastAsia" w:ascii="宋体" w:hAnsi="宋体"/>
          <w:szCs w:val="21"/>
          <w:lang w:eastAsia="zh-CN"/>
        </w:rPr>
        <w:t>征集文件</w:t>
      </w:r>
      <w:r>
        <w:rPr>
          <w:rFonts w:hint="eastAsia" w:ascii="宋体" w:hAnsi="宋体"/>
          <w:szCs w:val="21"/>
        </w:rPr>
        <w:t>的组成部分，对</w:t>
      </w:r>
      <w:r>
        <w:rPr>
          <w:rFonts w:hint="eastAsia" w:ascii="宋体" w:hAnsi="宋体"/>
          <w:szCs w:val="21"/>
          <w:lang w:eastAsia="zh-CN"/>
        </w:rPr>
        <w:t>供应商</w:t>
      </w:r>
      <w:r>
        <w:rPr>
          <w:rFonts w:hint="eastAsia" w:ascii="宋体" w:hAnsi="宋体"/>
          <w:szCs w:val="21"/>
        </w:rPr>
        <w:t>起约束作用；</w:t>
      </w:r>
    </w:p>
    <w:p>
      <w:pPr>
        <w:ind w:firstLine="411" w:firstLineChars="196"/>
        <w:rPr>
          <w:rFonts w:ascii="宋体" w:hAnsi="宋体"/>
          <w:szCs w:val="21"/>
        </w:rPr>
      </w:pPr>
      <w:r>
        <w:rPr>
          <w:rFonts w:hint="eastAsia" w:ascii="宋体" w:hAnsi="宋体"/>
          <w:szCs w:val="21"/>
          <w:lang w:eastAsia="zh-CN"/>
        </w:rPr>
        <w:t>征集文件</w:t>
      </w:r>
      <w:r>
        <w:rPr>
          <w:rFonts w:hint="eastAsia" w:ascii="宋体" w:hAnsi="宋体"/>
          <w:szCs w:val="21"/>
        </w:rPr>
        <w:t>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hint="eastAsia" w:ascii="宋体" w:hAnsi="宋体" w:eastAsiaTheme="minorEastAsia"/>
          <w:szCs w:val="21"/>
          <w:lang w:eastAsia="zh-CN"/>
        </w:rPr>
      </w:pPr>
      <w:r>
        <w:rPr>
          <w:rFonts w:hint="eastAsia" w:ascii="宋体" w:hAnsi="宋体"/>
          <w:szCs w:val="21"/>
        </w:rPr>
        <w:t xml:space="preserve">第一章  </w:t>
      </w:r>
      <w:r>
        <w:rPr>
          <w:rFonts w:hint="eastAsia" w:ascii="宋体" w:hAnsi="宋体"/>
          <w:szCs w:val="21"/>
          <w:lang w:eastAsia="zh-CN"/>
        </w:rPr>
        <w:t>征集公告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第三章  用户需求书</w:t>
      </w:r>
    </w:p>
    <w:p>
      <w:pPr>
        <w:ind w:left="630" w:leftChars="300" w:firstLine="411" w:firstLineChars="196"/>
        <w:rPr>
          <w:rFonts w:ascii="宋体" w:hAnsi="宋体"/>
          <w:szCs w:val="21"/>
        </w:rPr>
      </w:pPr>
      <w:r>
        <w:rPr>
          <w:rFonts w:hint="eastAsia"/>
        </w:rPr>
        <w:t xml:space="preserve">第四章 </w:t>
      </w:r>
      <w:r>
        <w:t xml:space="preserve"> </w:t>
      </w:r>
      <w:r>
        <w:rPr>
          <w:rFonts w:hint="eastAsia"/>
          <w:lang w:eastAsia="zh-CN"/>
        </w:rPr>
        <w:t>投标（响应）文件</w:t>
      </w:r>
      <w:r>
        <w:rPr>
          <w:rFonts w:hint="eastAsia"/>
        </w:rPr>
        <w:t>格式及附件</w:t>
      </w:r>
    </w:p>
    <w:p>
      <w:pPr>
        <w:ind w:left="630" w:leftChars="300" w:firstLine="411" w:firstLineChars="196"/>
        <w:rPr>
          <w:rFonts w:ascii="宋体" w:hAnsi="宋体"/>
          <w:szCs w:val="21"/>
        </w:rPr>
      </w:pPr>
      <w:r>
        <w:rPr>
          <w:rFonts w:hint="eastAsia" w:ascii="宋体" w:hAnsi="宋体"/>
          <w:szCs w:val="21"/>
        </w:rPr>
        <w:t>第五章  合同条款及格式</w:t>
      </w:r>
    </w:p>
    <w:p>
      <w:pPr>
        <w:ind w:left="420" w:leftChars="200" w:firstLine="413" w:firstLineChars="196"/>
        <w:rPr>
          <w:rFonts w:ascii="宋体" w:hAnsi="宋体"/>
          <w:b/>
          <w:szCs w:val="21"/>
        </w:rPr>
      </w:pPr>
      <w:r>
        <w:rPr>
          <w:rFonts w:hint="eastAsia" w:ascii="宋体" w:hAnsi="宋体"/>
          <w:b/>
          <w:szCs w:val="21"/>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hint="eastAsia" w:ascii="宋体" w:hAnsi="宋体" w:eastAsiaTheme="minorEastAsia"/>
          <w:szCs w:val="21"/>
          <w:lang w:eastAsia="zh-CN"/>
        </w:rPr>
      </w:pPr>
      <w:r>
        <w:rPr>
          <w:rFonts w:hint="eastAsia" w:ascii="宋体" w:hAnsi="宋体"/>
          <w:szCs w:val="21"/>
        </w:rPr>
        <w:t xml:space="preserve">第二章  </w:t>
      </w:r>
      <w:r>
        <w:rPr>
          <w:rFonts w:hint="eastAsia" w:ascii="宋体" w:hAnsi="宋体"/>
          <w:szCs w:val="21"/>
          <w:lang w:eastAsia="zh-CN"/>
        </w:rPr>
        <w:t>征集文件</w:t>
      </w:r>
    </w:p>
    <w:p>
      <w:pPr>
        <w:ind w:left="630" w:leftChars="300" w:firstLine="411" w:firstLineChars="196"/>
        <w:rPr>
          <w:rFonts w:ascii="宋体" w:hAnsi="宋体"/>
          <w:szCs w:val="21"/>
        </w:rPr>
      </w:pPr>
      <w:r>
        <w:rPr>
          <w:rFonts w:hint="eastAsia" w:ascii="宋体" w:hAnsi="宋体"/>
          <w:szCs w:val="21"/>
        </w:rPr>
        <w:t xml:space="preserve">第三章  </w:t>
      </w:r>
      <w:r>
        <w:rPr>
          <w:rFonts w:hint="eastAsia" w:ascii="宋体" w:hAnsi="宋体"/>
          <w:szCs w:val="21"/>
          <w:lang w:eastAsia="zh-CN"/>
        </w:rPr>
        <w:t>投标（响应）文件</w:t>
      </w:r>
      <w:r>
        <w:rPr>
          <w:rFonts w:hint="eastAsia" w:ascii="宋体" w:hAnsi="宋体"/>
          <w:szCs w:val="21"/>
        </w:rPr>
        <w:t>的编制</w:t>
      </w:r>
    </w:p>
    <w:p>
      <w:pPr>
        <w:ind w:left="630" w:leftChars="300" w:firstLine="411" w:firstLineChars="196"/>
        <w:rPr>
          <w:rFonts w:ascii="宋体" w:hAnsi="宋体"/>
          <w:szCs w:val="21"/>
        </w:rPr>
      </w:pPr>
      <w:r>
        <w:rPr>
          <w:rFonts w:hint="eastAsia" w:ascii="宋体" w:hAnsi="宋体"/>
          <w:szCs w:val="21"/>
        </w:rPr>
        <w:t xml:space="preserve">第四章  </w:t>
      </w:r>
      <w:r>
        <w:rPr>
          <w:rFonts w:hint="eastAsia" w:ascii="宋体" w:hAnsi="宋体"/>
          <w:szCs w:val="21"/>
          <w:lang w:eastAsia="zh-CN"/>
        </w:rPr>
        <w:t>投标（响应）文件</w:t>
      </w:r>
      <w:r>
        <w:rPr>
          <w:rFonts w:hint="eastAsia" w:ascii="宋体" w:hAnsi="宋体"/>
          <w:szCs w:val="21"/>
        </w:rPr>
        <w:t>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 xml:space="preserve">第九章  </w:t>
      </w:r>
      <w:r>
        <w:rPr>
          <w:rFonts w:hint="eastAsia" w:ascii="宋体" w:hAnsi="宋体"/>
          <w:szCs w:val="21"/>
          <w:lang w:eastAsia="zh-CN"/>
        </w:rPr>
        <w:t>公开征集</w:t>
      </w:r>
      <w:r>
        <w:rPr>
          <w:rFonts w:hint="eastAsia" w:ascii="宋体" w:hAnsi="宋体"/>
          <w:szCs w:val="21"/>
        </w:rPr>
        <w:t>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left="630" w:leftChars="300" w:firstLine="411" w:firstLineChars="196"/>
        <w:rPr>
          <w:rFonts w:ascii="宋体" w:hAnsi="宋体"/>
          <w:szCs w:val="21"/>
        </w:rPr>
      </w:pPr>
      <w:r>
        <w:rPr>
          <w:rFonts w:hint="eastAsia" w:ascii="宋体" w:hAnsi="宋体"/>
          <w:szCs w:val="21"/>
        </w:rPr>
        <w:t>第十一章  质疑处理</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 xml:space="preserve">.2 </w:t>
      </w:r>
      <w:r>
        <w:rPr>
          <w:rFonts w:hint="eastAsia" w:ascii="宋体" w:hAnsi="宋体"/>
          <w:szCs w:val="21"/>
          <w:lang w:eastAsia="zh-CN"/>
        </w:rPr>
        <w:t>供应商</w:t>
      </w:r>
      <w:r>
        <w:rPr>
          <w:rFonts w:hint="eastAsia" w:ascii="宋体" w:hAnsi="宋体"/>
          <w:szCs w:val="21"/>
        </w:rPr>
        <w:t>下载</w:t>
      </w:r>
      <w:r>
        <w:rPr>
          <w:rFonts w:hint="eastAsia" w:ascii="宋体" w:hAnsi="宋体"/>
          <w:szCs w:val="21"/>
          <w:lang w:eastAsia="zh-CN"/>
        </w:rPr>
        <w:t>征集文件</w:t>
      </w:r>
      <w:r>
        <w:rPr>
          <w:rFonts w:hint="eastAsia" w:ascii="宋体" w:hAnsi="宋体"/>
          <w:szCs w:val="21"/>
        </w:rPr>
        <w:t>后，应仔细检查</w:t>
      </w:r>
      <w:r>
        <w:rPr>
          <w:rFonts w:hint="eastAsia" w:ascii="宋体" w:hAnsi="宋体"/>
          <w:szCs w:val="21"/>
          <w:lang w:eastAsia="zh-CN"/>
        </w:rPr>
        <w:t>征集文件</w:t>
      </w:r>
      <w:r>
        <w:rPr>
          <w:rFonts w:hint="eastAsia" w:ascii="宋体" w:hAnsi="宋体"/>
          <w:szCs w:val="21"/>
        </w:rPr>
        <w:t>的所有内容，如有疑问应在答疑截止时间之前向政府集中采购机构提出，否则，由此引起的</w:t>
      </w:r>
      <w:r>
        <w:rPr>
          <w:rFonts w:hint="eastAsia" w:ascii="宋体" w:hAnsi="宋体"/>
          <w:szCs w:val="21"/>
          <w:lang w:eastAsia="zh-CN"/>
        </w:rPr>
        <w:t>投标（响应）</w:t>
      </w:r>
      <w:r>
        <w:rPr>
          <w:rFonts w:hint="eastAsia" w:ascii="宋体" w:hAnsi="宋体"/>
          <w:szCs w:val="21"/>
        </w:rPr>
        <w:t>损失自负；</w:t>
      </w:r>
      <w:r>
        <w:rPr>
          <w:rFonts w:hint="eastAsia" w:ascii="宋体" w:hAnsi="宋体"/>
          <w:szCs w:val="21"/>
          <w:lang w:eastAsia="zh-CN"/>
        </w:rPr>
        <w:t>供应商</w:t>
      </w:r>
      <w:r>
        <w:rPr>
          <w:rFonts w:hint="eastAsia" w:ascii="宋体" w:hAnsi="宋体"/>
          <w:szCs w:val="21"/>
        </w:rPr>
        <w:t>同时应认真审阅</w:t>
      </w:r>
      <w:r>
        <w:rPr>
          <w:rFonts w:hint="eastAsia" w:ascii="宋体" w:hAnsi="宋体"/>
          <w:szCs w:val="21"/>
          <w:lang w:eastAsia="zh-CN"/>
        </w:rPr>
        <w:t>征集文件</w:t>
      </w:r>
      <w:r>
        <w:rPr>
          <w:rFonts w:hint="eastAsia" w:ascii="宋体" w:hAnsi="宋体"/>
          <w:szCs w:val="21"/>
        </w:rPr>
        <w:t>所有的事项、格式、条款和规范要求等，如果</w:t>
      </w:r>
      <w:r>
        <w:rPr>
          <w:rFonts w:hint="eastAsia" w:ascii="宋体" w:hAnsi="宋体"/>
          <w:szCs w:val="21"/>
          <w:lang w:eastAsia="zh-CN"/>
        </w:rPr>
        <w:t>供应商</w:t>
      </w:r>
      <w:r>
        <w:rPr>
          <w:rFonts w:hint="eastAsia" w:ascii="宋体" w:hAnsi="宋体"/>
          <w:szCs w:val="21"/>
        </w:rPr>
        <w:t>的</w:t>
      </w:r>
      <w:r>
        <w:rPr>
          <w:rFonts w:hint="eastAsia" w:ascii="宋体" w:hAnsi="宋体"/>
          <w:szCs w:val="21"/>
          <w:lang w:eastAsia="zh-CN"/>
        </w:rPr>
        <w:t>投标（响应）文件</w:t>
      </w:r>
      <w:r>
        <w:rPr>
          <w:rFonts w:hint="eastAsia" w:ascii="宋体" w:hAnsi="宋体"/>
          <w:szCs w:val="21"/>
        </w:rPr>
        <w:t>未按</w:t>
      </w:r>
      <w:r>
        <w:rPr>
          <w:rFonts w:hint="eastAsia" w:ascii="宋体" w:hAnsi="宋体"/>
          <w:szCs w:val="21"/>
          <w:lang w:eastAsia="zh-CN"/>
        </w:rPr>
        <w:t>征集文件</w:t>
      </w:r>
      <w:r>
        <w:rPr>
          <w:rFonts w:hint="eastAsia" w:ascii="宋体" w:hAnsi="宋体"/>
          <w:szCs w:val="21"/>
        </w:rPr>
        <w:t>要求提交全部资料或者</w:t>
      </w:r>
      <w:r>
        <w:rPr>
          <w:rFonts w:hint="eastAsia" w:ascii="宋体" w:hAnsi="宋体"/>
          <w:szCs w:val="21"/>
          <w:lang w:eastAsia="zh-CN"/>
        </w:rPr>
        <w:t>投标（响应）文件</w:t>
      </w:r>
      <w:r>
        <w:rPr>
          <w:rFonts w:hint="eastAsia" w:ascii="宋体" w:hAnsi="宋体"/>
          <w:szCs w:val="21"/>
        </w:rPr>
        <w:t>未对</w:t>
      </w:r>
      <w:r>
        <w:rPr>
          <w:rFonts w:hint="eastAsia" w:ascii="宋体" w:hAnsi="宋体"/>
          <w:szCs w:val="21"/>
          <w:lang w:eastAsia="zh-CN"/>
        </w:rPr>
        <w:t>征集文件</w:t>
      </w:r>
      <w:r>
        <w:rPr>
          <w:rFonts w:hint="eastAsia" w:ascii="宋体" w:hAnsi="宋体"/>
          <w:szCs w:val="21"/>
        </w:rPr>
        <w:t>做出实质性响应，其风险由</w:t>
      </w:r>
      <w:r>
        <w:rPr>
          <w:rFonts w:hint="eastAsia" w:ascii="宋体" w:hAnsi="宋体"/>
          <w:szCs w:val="21"/>
          <w:lang w:eastAsia="zh-CN"/>
        </w:rPr>
        <w:t>供应商</w:t>
      </w:r>
      <w:r>
        <w:rPr>
          <w:rFonts w:hint="eastAsia" w:ascii="宋体" w:hAnsi="宋体"/>
          <w:szCs w:val="21"/>
        </w:rPr>
        <w:t>自行承担。</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w:t>
      </w:r>
      <w:r>
        <w:rPr>
          <w:rFonts w:hint="eastAsia" w:ascii="宋体" w:hAnsi="宋体"/>
          <w:lang w:eastAsia="zh-CN"/>
        </w:rPr>
        <w:t>供应商</w:t>
      </w:r>
      <w:r>
        <w:rPr>
          <w:rFonts w:hint="eastAsia" w:ascii="宋体" w:hAnsi="宋体"/>
        </w:rPr>
        <w:t>提交的任何书面或口头资料，未经政府集中采购机构在网上发布或书面通知，均作无效处理，不得作为</w:t>
      </w:r>
      <w:r>
        <w:rPr>
          <w:rFonts w:hint="eastAsia" w:ascii="宋体" w:hAnsi="宋体"/>
          <w:lang w:eastAsia="zh-CN"/>
        </w:rPr>
        <w:t>征集文件</w:t>
      </w:r>
      <w:r>
        <w:rPr>
          <w:rFonts w:hint="eastAsia" w:ascii="宋体" w:hAnsi="宋体"/>
        </w:rPr>
        <w:t>的组成部分。政府集中采购机构对</w:t>
      </w:r>
      <w:r>
        <w:rPr>
          <w:rFonts w:hint="eastAsia" w:ascii="宋体" w:hAnsi="宋体"/>
          <w:lang w:eastAsia="zh-CN"/>
        </w:rPr>
        <w:t>供应商</w:t>
      </w:r>
      <w:r>
        <w:rPr>
          <w:rFonts w:hint="eastAsia" w:ascii="宋体" w:hAnsi="宋体"/>
        </w:rPr>
        <w:t>由此而做出的推论、理解和结论概不负责。</w:t>
      </w:r>
    </w:p>
    <w:p>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w:t>
      </w:r>
      <w:r>
        <w:rPr>
          <w:rFonts w:hint="eastAsia" w:ascii="黑体" w:hAnsi="宋体" w:eastAsia="黑体"/>
          <w:sz w:val="24"/>
          <w:lang w:eastAsia="zh-CN"/>
        </w:rPr>
        <w:t>征集文件</w:t>
      </w:r>
      <w:r>
        <w:rPr>
          <w:rFonts w:hint="eastAsia" w:ascii="黑体" w:hAnsi="宋体" w:eastAsia="黑体"/>
          <w:sz w:val="24"/>
        </w:rPr>
        <w:t>的澄清</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w:t>
      </w:r>
      <w:r>
        <w:rPr>
          <w:rFonts w:hint="eastAsia" w:ascii="宋体" w:hAnsi="宋体"/>
          <w:szCs w:val="21"/>
          <w:lang w:eastAsia="zh-CN"/>
        </w:rPr>
        <w:t>征集文件</w:t>
      </w:r>
      <w:r>
        <w:rPr>
          <w:rFonts w:hint="eastAsia" w:ascii="宋体" w:hAnsi="宋体"/>
          <w:szCs w:val="21"/>
        </w:rPr>
        <w:t>澄清的目的是澄清、解答</w:t>
      </w:r>
      <w:r>
        <w:rPr>
          <w:rFonts w:hint="eastAsia" w:ascii="宋体" w:hAnsi="宋体"/>
          <w:szCs w:val="21"/>
          <w:lang w:eastAsia="zh-CN"/>
        </w:rPr>
        <w:t>供应商</w:t>
      </w:r>
      <w:r>
        <w:rPr>
          <w:rFonts w:hint="eastAsia" w:ascii="宋体" w:hAnsi="宋体"/>
          <w:szCs w:val="21"/>
        </w:rPr>
        <w:t>在查阅</w:t>
      </w:r>
      <w:r>
        <w:rPr>
          <w:rFonts w:hint="eastAsia" w:ascii="宋体" w:hAnsi="宋体"/>
          <w:szCs w:val="21"/>
          <w:lang w:eastAsia="zh-CN"/>
        </w:rPr>
        <w:t>征集文件</w:t>
      </w:r>
      <w:r>
        <w:rPr>
          <w:rFonts w:hint="eastAsia" w:ascii="宋体" w:hAnsi="宋体"/>
          <w:szCs w:val="21"/>
        </w:rPr>
        <w:t>后或现场踏勘中可能提出的与</w:t>
      </w:r>
      <w:r>
        <w:rPr>
          <w:rFonts w:hint="eastAsia" w:ascii="宋体" w:hAnsi="宋体"/>
          <w:szCs w:val="21"/>
          <w:lang w:eastAsia="zh-CN"/>
        </w:rPr>
        <w:t>投标（响应）</w:t>
      </w:r>
      <w:r>
        <w:rPr>
          <w:rFonts w:hint="eastAsia" w:ascii="宋体" w:hAnsi="宋体"/>
          <w:szCs w:val="21"/>
        </w:rPr>
        <w:t>有关的疑问或询问。</w:t>
      </w:r>
    </w:p>
    <w:p>
      <w:pPr>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w:t>
      </w:r>
      <w:r>
        <w:rPr>
          <w:rFonts w:hint="eastAsia" w:ascii="宋体" w:hAnsi="宋体"/>
          <w:szCs w:val="21"/>
          <w:lang w:eastAsia="zh-CN"/>
        </w:rPr>
        <w:t>供应商</w:t>
      </w:r>
      <w:r>
        <w:rPr>
          <w:rFonts w:hint="eastAsia" w:ascii="宋体" w:hAnsi="宋体"/>
          <w:szCs w:val="21"/>
        </w:rPr>
        <w:t>如对</w:t>
      </w:r>
      <w:r>
        <w:rPr>
          <w:rFonts w:hint="eastAsia" w:ascii="宋体" w:hAnsi="宋体"/>
          <w:szCs w:val="21"/>
          <w:lang w:eastAsia="zh-CN"/>
        </w:rPr>
        <w:t>征集文件</w:t>
      </w:r>
      <w:r>
        <w:rPr>
          <w:rFonts w:hint="eastAsia" w:ascii="宋体" w:hAnsi="宋体"/>
          <w:szCs w:val="21"/>
        </w:rPr>
        <w:t>内容有疑问，</w:t>
      </w:r>
      <w:r>
        <w:rPr>
          <w:rFonts w:hint="eastAsia" w:ascii="宋体" w:hAnsi="宋体"/>
          <w:color w:val="FF0000"/>
          <w:szCs w:val="21"/>
        </w:rPr>
        <w:t>应当在征集公告规定的澄清（提问）截止时间前提交政府集中采购机构。</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w:t>
      </w:r>
      <w:r>
        <w:rPr>
          <w:rFonts w:hint="eastAsia" w:ascii="宋体" w:hAnsi="宋体"/>
          <w:szCs w:val="21"/>
          <w:lang w:eastAsia="zh-CN"/>
        </w:rPr>
        <w:t>征集文件</w:t>
      </w:r>
      <w:r>
        <w:rPr>
          <w:rFonts w:hint="eastAsia" w:ascii="宋体" w:hAnsi="宋体"/>
          <w:szCs w:val="21"/>
        </w:rPr>
        <w:t>进行必要的澄清或是根据</w:t>
      </w:r>
      <w:r>
        <w:rPr>
          <w:rFonts w:hint="eastAsia" w:ascii="宋体" w:hAnsi="宋体"/>
          <w:szCs w:val="21"/>
          <w:lang w:eastAsia="zh-CN"/>
        </w:rPr>
        <w:t>供应商</w:t>
      </w:r>
      <w:r>
        <w:rPr>
          <w:rFonts w:hint="eastAsia" w:ascii="宋体" w:hAnsi="宋体"/>
          <w:szCs w:val="21"/>
        </w:rPr>
        <w:t>的要求对</w:t>
      </w:r>
      <w:r>
        <w:rPr>
          <w:rFonts w:hint="eastAsia" w:ascii="宋体" w:hAnsi="宋体"/>
          <w:szCs w:val="21"/>
          <w:lang w:eastAsia="zh-CN"/>
        </w:rPr>
        <w:t>征集文件</w:t>
      </w:r>
      <w:r>
        <w:rPr>
          <w:rFonts w:hint="eastAsia" w:ascii="宋体" w:hAnsi="宋体"/>
          <w:szCs w:val="21"/>
        </w:rPr>
        <w:t>做出澄清，政府集中采购机构都将在</w:t>
      </w:r>
      <w:r>
        <w:rPr>
          <w:rFonts w:hint="eastAsia" w:ascii="宋体" w:hAnsi="宋体"/>
          <w:szCs w:val="21"/>
          <w:lang w:eastAsia="zh-CN"/>
        </w:rPr>
        <w:t>投标（响应）</w:t>
      </w:r>
      <w:r>
        <w:rPr>
          <w:rFonts w:hint="eastAsia" w:ascii="宋体" w:hAnsi="宋体"/>
          <w:szCs w:val="21"/>
        </w:rPr>
        <w:t>截止日期前以书面形式（包括政府集中采购机构网站发布方式）答复或发送给所有</w:t>
      </w:r>
      <w:r>
        <w:rPr>
          <w:rFonts w:hint="eastAsia" w:ascii="宋体" w:hAnsi="宋体"/>
          <w:szCs w:val="21"/>
          <w:lang w:eastAsia="zh-CN"/>
        </w:rPr>
        <w:t>供应商</w:t>
      </w:r>
      <w:r>
        <w:rPr>
          <w:rFonts w:hint="eastAsia" w:ascii="宋体" w:hAnsi="宋体"/>
          <w:szCs w:val="21"/>
        </w:rPr>
        <w:t>。答复内容是</w:t>
      </w:r>
      <w:r>
        <w:rPr>
          <w:rFonts w:hint="eastAsia" w:ascii="宋体" w:hAnsi="宋体"/>
          <w:szCs w:val="21"/>
          <w:lang w:eastAsia="zh-CN"/>
        </w:rPr>
        <w:t>征集文件</w:t>
      </w:r>
      <w:r>
        <w:rPr>
          <w:rFonts w:hint="eastAsia" w:ascii="宋体" w:hAnsi="宋体"/>
          <w:szCs w:val="21"/>
        </w:rPr>
        <w:t>的组成部分，对</w:t>
      </w:r>
      <w:r>
        <w:rPr>
          <w:rFonts w:hint="eastAsia" w:ascii="宋体" w:hAnsi="宋体"/>
          <w:szCs w:val="21"/>
          <w:lang w:eastAsia="zh-CN"/>
        </w:rPr>
        <w:t>供应商</w:t>
      </w:r>
      <w:r>
        <w:rPr>
          <w:rFonts w:hint="eastAsia" w:ascii="宋体" w:hAnsi="宋体"/>
          <w:szCs w:val="21"/>
        </w:rPr>
        <w:t>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rPr>
          <w:rFonts w:ascii="黑体" w:hAnsi="宋体" w:eastAsia="黑体"/>
          <w:sz w:val="24"/>
        </w:rPr>
      </w:pPr>
      <w:r>
        <w:rPr>
          <w:rFonts w:ascii="黑体" w:hAnsi="宋体" w:eastAsia="黑体"/>
          <w:sz w:val="24"/>
        </w:rPr>
        <w:t>1</w:t>
      </w:r>
      <w:r>
        <w:rPr>
          <w:rFonts w:hint="eastAsia" w:ascii="黑体" w:hAnsi="宋体" w:eastAsia="黑体"/>
          <w:sz w:val="24"/>
        </w:rPr>
        <w:t>3．</w:t>
      </w:r>
      <w:r>
        <w:rPr>
          <w:rFonts w:hint="eastAsia" w:ascii="黑体" w:hAnsi="宋体" w:eastAsia="黑体"/>
          <w:sz w:val="24"/>
          <w:lang w:eastAsia="zh-CN"/>
        </w:rPr>
        <w:t>征集文件</w:t>
      </w:r>
      <w:r>
        <w:rPr>
          <w:rFonts w:hint="eastAsia" w:ascii="黑体" w:hAnsi="宋体" w:eastAsia="黑体"/>
          <w:sz w:val="24"/>
        </w:rPr>
        <w:t>的修改</w:t>
      </w:r>
    </w:p>
    <w:p>
      <w:pPr>
        <w:ind w:firstLine="411" w:firstLineChars="196"/>
        <w:rPr>
          <w:rFonts w:ascii="宋体" w:hAnsi="宋体"/>
          <w:szCs w:val="21"/>
        </w:rPr>
      </w:pPr>
      <w:r>
        <w:rPr>
          <w:rFonts w:ascii="宋体" w:hAnsi="宋体"/>
          <w:szCs w:val="21"/>
        </w:rPr>
        <w:t>1</w:t>
      </w:r>
      <w:r>
        <w:rPr>
          <w:rFonts w:hint="eastAsia" w:ascii="宋体" w:hAnsi="宋体"/>
          <w:szCs w:val="21"/>
        </w:rPr>
        <w:t>3.1</w:t>
      </w:r>
      <w:r>
        <w:rPr>
          <w:rFonts w:hint="eastAsia" w:ascii="宋体" w:hAnsi="宋体"/>
          <w:szCs w:val="21"/>
          <w:lang w:eastAsia="zh-CN"/>
        </w:rPr>
        <w:t>征集文件</w:t>
      </w:r>
      <w:r>
        <w:rPr>
          <w:rFonts w:hint="eastAsia" w:ascii="宋体" w:hAnsi="宋体"/>
          <w:szCs w:val="21"/>
        </w:rPr>
        <w:t>发出后，在</w:t>
      </w:r>
      <w:r>
        <w:rPr>
          <w:rFonts w:hint="eastAsia" w:ascii="宋体" w:hAnsi="宋体"/>
          <w:szCs w:val="21"/>
          <w:lang w:eastAsia="zh-CN"/>
        </w:rPr>
        <w:t>投标（响应）</w:t>
      </w:r>
      <w:r>
        <w:rPr>
          <w:rFonts w:hint="eastAsia" w:ascii="宋体" w:hAnsi="宋体"/>
          <w:szCs w:val="21"/>
        </w:rPr>
        <w:t>截止日期前任何时候，确需要变更</w:t>
      </w:r>
      <w:r>
        <w:rPr>
          <w:rFonts w:hint="eastAsia" w:ascii="宋体" w:hAnsi="宋体"/>
          <w:szCs w:val="21"/>
          <w:lang w:eastAsia="zh-CN"/>
        </w:rPr>
        <w:t>征集文件</w:t>
      </w:r>
      <w:r>
        <w:rPr>
          <w:rFonts w:hint="eastAsia" w:ascii="宋体" w:hAnsi="宋体"/>
          <w:szCs w:val="21"/>
        </w:rPr>
        <w:t>内容的，政府集中采购机构可主动或在解答</w:t>
      </w:r>
      <w:r>
        <w:rPr>
          <w:rFonts w:hint="eastAsia" w:ascii="宋体" w:hAnsi="宋体"/>
          <w:szCs w:val="21"/>
          <w:lang w:eastAsia="zh-CN"/>
        </w:rPr>
        <w:t>供应商</w:t>
      </w:r>
      <w:r>
        <w:rPr>
          <w:rFonts w:hint="eastAsia" w:ascii="宋体" w:hAnsi="宋体"/>
          <w:szCs w:val="21"/>
        </w:rPr>
        <w:t>提出的澄清问题时对</w:t>
      </w:r>
      <w:r>
        <w:rPr>
          <w:rFonts w:hint="eastAsia" w:ascii="宋体" w:hAnsi="宋体"/>
          <w:szCs w:val="21"/>
          <w:lang w:eastAsia="zh-CN"/>
        </w:rPr>
        <w:t>征集文件</w:t>
      </w:r>
      <w:r>
        <w:rPr>
          <w:rFonts w:hint="eastAsia" w:ascii="宋体" w:hAnsi="宋体"/>
          <w:szCs w:val="21"/>
        </w:rPr>
        <w:t>进行修改。</w:t>
      </w:r>
    </w:p>
    <w:p>
      <w:pPr>
        <w:ind w:firstLine="411" w:firstLineChars="196"/>
        <w:rPr>
          <w:rFonts w:ascii="宋体" w:hAnsi="宋体"/>
          <w:szCs w:val="21"/>
        </w:rPr>
      </w:pPr>
      <w:r>
        <w:rPr>
          <w:rFonts w:ascii="宋体" w:hAnsi="宋体"/>
          <w:szCs w:val="21"/>
        </w:rPr>
        <w:t>1</w:t>
      </w:r>
      <w:r>
        <w:rPr>
          <w:rFonts w:hint="eastAsia" w:ascii="宋体" w:hAnsi="宋体"/>
          <w:szCs w:val="21"/>
        </w:rPr>
        <w:t>3.2</w:t>
      </w:r>
      <w:r>
        <w:rPr>
          <w:rFonts w:hint="eastAsia" w:ascii="宋体" w:hAnsi="宋体"/>
          <w:szCs w:val="21"/>
          <w:lang w:eastAsia="zh-CN"/>
        </w:rPr>
        <w:t>征集文件</w:t>
      </w:r>
      <w:r>
        <w:rPr>
          <w:rFonts w:hint="eastAsia" w:ascii="宋体" w:hAnsi="宋体"/>
          <w:szCs w:val="21"/>
        </w:rPr>
        <w:t>的修改以书面形式（包括政府集中采购机构网站发布方式，如更正公告等）发送给所有</w:t>
      </w:r>
      <w:r>
        <w:rPr>
          <w:rFonts w:hint="eastAsia" w:ascii="宋体" w:hAnsi="宋体"/>
          <w:szCs w:val="21"/>
          <w:lang w:eastAsia="zh-CN"/>
        </w:rPr>
        <w:t>供应商</w:t>
      </w:r>
      <w:r>
        <w:rPr>
          <w:rFonts w:hint="eastAsia" w:ascii="宋体" w:hAnsi="宋体"/>
          <w:szCs w:val="21"/>
        </w:rPr>
        <w:t>，</w:t>
      </w:r>
      <w:r>
        <w:rPr>
          <w:rFonts w:hint="eastAsia" w:ascii="宋体" w:hAnsi="宋体"/>
          <w:szCs w:val="21"/>
          <w:lang w:eastAsia="zh-CN"/>
        </w:rPr>
        <w:t>征集文件</w:t>
      </w:r>
      <w:r>
        <w:rPr>
          <w:rFonts w:hint="eastAsia" w:ascii="宋体" w:hAnsi="宋体"/>
          <w:szCs w:val="21"/>
        </w:rPr>
        <w:t>的修改内容作为</w:t>
      </w:r>
      <w:r>
        <w:rPr>
          <w:rFonts w:hint="eastAsia" w:ascii="宋体" w:hAnsi="宋体"/>
          <w:szCs w:val="21"/>
          <w:lang w:eastAsia="zh-CN"/>
        </w:rPr>
        <w:t>征集文件</w:t>
      </w:r>
      <w:r>
        <w:rPr>
          <w:rFonts w:hint="eastAsia" w:ascii="宋体" w:hAnsi="宋体"/>
          <w:szCs w:val="21"/>
        </w:rPr>
        <w:t>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w:t>
      </w:r>
      <w:r>
        <w:rPr>
          <w:rFonts w:hint="eastAsia" w:ascii="宋体" w:hAnsi="宋体"/>
          <w:szCs w:val="21"/>
          <w:lang w:eastAsia="zh-CN"/>
        </w:rPr>
        <w:t>征集文件</w:t>
      </w:r>
      <w:r>
        <w:rPr>
          <w:rFonts w:hint="eastAsia" w:ascii="宋体" w:hAnsi="宋体"/>
          <w:szCs w:val="21"/>
        </w:rPr>
        <w:t>、</w:t>
      </w:r>
      <w:r>
        <w:rPr>
          <w:rFonts w:hint="eastAsia" w:ascii="宋体" w:hAnsi="宋体"/>
          <w:szCs w:val="21"/>
          <w:lang w:eastAsia="zh-CN"/>
        </w:rPr>
        <w:t>征集文件</w:t>
      </w:r>
      <w:r>
        <w:rPr>
          <w:rFonts w:hint="eastAsia" w:ascii="宋体" w:hAnsi="宋体"/>
          <w:szCs w:val="21"/>
        </w:rPr>
        <w:t>澄清答复内容、</w:t>
      </w:r>
      <w:r>
        <w:rPr>
          <w:rFonts w:hint="eastAsia" w:ascii="宋体" w:hAnsi="宋体"/>
          <w:szCs w:val="21"/>
          <w:lang w:eastAsia="zh-CN"/>
        </w:rPr>
        <w:t>征集文件</w:t>
      </w:r>
      <w:r>
        <w:rPr>
          <w:rFonts w:hint="eastAsia" w:ascii="宋体" w:hAnsi="宋体"/>
          <w:szCs w:val="21"/>
        </w:rPr>
        <w:t>修改补充内容均以书面形式（包括政府集中采购机构网站公开发布方式，如更正公告等）明确的内容为准。当</w:t>
      </w:r>
      <w:r>
        <w:rPr>
          <w:rFonts w:hint="eastAsia" w:ascii="宋体" w:hAnsi="宋体"/>
          <w:szCs w:val="21"/>
          <w:lang w:eastAsia="zh-CN"/>
        </w:rPr>
        <w:t>征集文件</w:t>
      </w:r>
      <w:r>
        <w:rPr>
          <w:rFonts w:hint="eastAsia" w:ascii="宋体" w:hAnsi="宋体"/>
          <w:szCs w:val="21"/>
        </w:rPr>
        <w:t>、修改补充通知、</w:t>
      </w:r>
      <w:r>
        <w:rPr>
          <w:rFonts w:hint="eastAsia" w:ascii="宋体" w:hAnsi="宋体"/>
          <w:szCs w:val="21"/>
          <w:lang w:eastAsia="zh-CN"/>
        </w:rPr>
        <w:t>征集文件</w:t>
      </w:r>
      <w:r>
        <w:rPr>
          <w:rFonts w:hint="eastAsia" w:ascii="宋体" w:hAnsi="宋体"/>
          <w:szCs w:val="21"/>
        </w:rPr>
        <w:t>澄清答复内容相互矛盾时，以最后发出的内容为准。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w:t>
      </w:r>
      <w:r>
        <w:rPr>
          <w:rFonts w:hint="eastAsia" w:ascii="宋体" w:hAnsi="宋体"/>
          <w:szCs w:val="21"/>
          <w:lang w:eastAsia="zh-CN"/>
        </w:rPr>
        <w:t>征集文件</w:t>
      </w:r>
      <w:r>
        <w:rPr>
          <w:rFonts w:hint="eastAsia" w:ascii="宋体" w:hAnsi="宋体"/>
          <w:szCs w:val="21"/>
        </w:rPr>
        <w:t>澄清答复内容和</w:t>
      </w:r>
      <w:r>
        <w:rPr>
          <w:rFonts w:hint="eastAsia" w:ascii="宋体" w:hAnsi="宋体"/>
          <w:szCs w:val="21"/>
          <w:lang w:eastAsia="zh-CN"/>
        </w:rPr>
        <w:t>征集文件</w:t>
      </w:r>
      <w:r>
        <w:rPr>
          <w:rFonts w:hint="eastAsia" w:ascii="宋体" w:hAnsi="宋体"/>
          <w:szCs w:val="21"/>
        </w:rPr>
        <w:t>修改补充内容在</w:t>
      </w:r>
      <w:r>
        <w:rPr>
          <w:rFonts w:hint="eastAsia" w:ascii="宋体" w:hAnsi="宋体"/>
          <w:szCs w:val="21"/>
          <w:lang w:eastAsia="zh-CN"/>
        </w:rPr>
        <w:t>投标（响应）</w:t>
      </w:r>
      <w:r>
        <w:rPr>
          <w:rFonts w:hint="eastAsia" w:ascii="宋体" w:hAnsi="宋体"/>
          <w:szCs w:val="21"/>
        </w:rPr>
        <w:t>截止时间前以书面形式（包括政府集中采购机构网站发布方式，如更正公告等）发送给所有</w:t>
      </w:r>
      <w:r>
        <w:rPr>
          <w:rFonts w:hint="eastAsia" w:ascii="宋体" w:hAnsi="宋体"/>
          <w:szCs w:val="21"/>
          <w:lang w:eastAsia="zh-CN"/>
        </w:rPr>
        <w:t>供应商</w:t>
      </w:r>
      <w:r>
        <w:rPr>
          <w:rFonts w:hint="eastAsia" w:ascii="宋体" w:hAnsi="宋体"/>
          <w:szCs w:val="21"/>
        </w:rPr>
        <w:t>。为使</w:t>
      </w:r>
      <w:r>
        <w:rPr>
          <w:rFonts w:hint="eastAsia" w:ascii="宋体" w:hAnsi="宋体"/>
          <w:szCs w:val="21"/>
          <w:lang w:eastAsia="zh-CN"/>
        </w:rPr>
        <w:t>供应商</w:t>
      </w:r>
      <w:r>
        <w:rPr>
          <w:rFonts w:hint="eastAsia" w:ascii="宋体" w:hAnsi="宋体"/>
          <w:szCs w:val="21"/>
        </w:rPr>
        <w:t>在编制</w:t>
      </w:r>
      <w:r>
        <w:rPr>
          <w:rFonts w:hint="eastAsia" w:ascii="宋体" w:hAnsi="宋体"/>
          <w:szCs w:val="21"/>
          <w:lang w:eastAsia="zh-CN"/>
        </w:rPr>
        <w:t>投标（响应）文件</w:t>
      </w:r>
      <w:r>
        <w:rPr>
          <w:rFonts w:hint="eastAsia" w:ascii="宋体" w:hAnsi="宋体"/>
          <w:szCs w:val="21"/>
        </w:rPr>
        <w:t>时有充分时间对</w:t>
      </w:r>
      <w:r>
        <w:rPr>
          <w:rFonts w:hint="eastAsia" w:ascii="宋体" w:hAnsi="宋体"/>
          <w:szCs w:val="21"/>
          <w:lang w:eastAsia="zh-CN"/>
        </w:rPr>
        <w:t>征集文件</w:t>
      </w:r>
      <w:r>
        <w:rPr>
          <w:rFonts w:hint="eastAsia" w:ascii="宋体" w:hAnsi="宋体"/>
          <w:szCs w:val="21"/>
        </w:rPr>
        <w:t>的修改部分进行研究，政府集中采购机构可以酌情延长递交</w:t>
      </w:r>
      <w:r>
        <w:rPr>
          <w:rFonts w:hint="eastAsia" w:ascii="宋体" w:hAnsi="宋体"/>
          <w:szCs w:val="21"/>
          <w:lang w:eastAsia="zh-CN"/>
        </w:rPr>
        <w:t>投标（响应）文件</w:t>
      </w:r>
      <w:r>
        <w:rPr>
          <w:rFonts w:hint="eastAsia" w:ascii="宋体" w:hAnsi="宋体"/>
          <w:szCs w:val="21"/>
        </w:rPr>
        <w:t>的截止日期。</w:t>
      </w:r>
      <w:bookmarkEnd w:id="33"/>
    </w:p>
    <w:p>
      <w:pPr>
        <w:rPr>
          <w:rFonts w:ascii="宋体" w:hAnsi="宋体"/>
          <w:szCs w:val="21"/>
        </w:rPr>
      </w:pPr>
    </w:p>
    <w:p>
      <w:pPr>
        <w:pStyle w:val="4"/>
        <w:numPr>
          <w:ilvl w:val="0"/>
          <w:numId w:val="11"/>
        </w:numPr>
        <w:spacing w:before="120" w:beforeLines="50" w:after="120" w:afterLines="50"/>
        <w:ind w:left="562" w:hanging="562"/>
        <w:rPr>
          <w:sz w:val="28"/>
          <w:szCs w:val="28"/>
        </w:rPr>
      </w:pPr>
      <w:r>
        <w:rPr>
          <w:rFonts w:hint="eastAsia"/>
          <w:sz w:val="28"/>
          <w:szCs w:val="28"/>
          <w:lang w:eastAsia="zh-CN"/>
        </w:rPr>
        <w:t>投标（响应）文件</w:t>
      </w:r>
      <w:r>
        <w:rPr>
          <w:rFonts w:hint="eastAsia"/>
          <w:sz w:val="28"/>
          <w:szCs w:val="28"/>
        </w:rPr>
        <w:t>的编制</w:t>
      </w:r>
    </w:p>
    <w:p>
      <w:pPr>
        <w:rPr>
          <w:rFonts w:ascii="黑体" w:hAnsi="宋体" w:eastAsia="黑体"/>
          <w:sz w:val="24"/>
        </w:rPr>
      </w:pPr>
      <w:r>
        <w:rPr>
          <w:rFonts w:hint="eastAsia" w:ascii="黑体" w:hAnsi="宋体" w:eastAsia="黑体"/>
          <w:sz w:val="24"/>
        </w:rPr>
        <w:t>14．</w:t>
      </w:r>
      <w:bookmarkStart w:id="34" w:name="_Hlk72400236"/>
      <w:r>
        <w:rPr>
          <w:rFonts w:hint="eastAsia" w:ascii="黑体" w:hAnsi="宋体" w:eastAsia="黑体"/>
          <w:sz w:val="24"/>
          <w:lang w:eastAsia="zh-CN"/>
        </w:rPr>
        <w:t>投标（响应）文件</w:t>
      </w:r>
      <w:r>
        <w:rPr>
          <w:rFonts w:hint="eastAsia" w:ascii="黑体" w:hAnsi="宋体" w:eastAsia="黑体"/>
          <w:sz w:val="24"/>
        </w:rPr>
        <w:t>的语言及度量单位</w:t>
      </w:r>
    </w:p>
    <w:p>
      <w:pPr>
        <w:ind w:firstLine="411" w:firstLineChars="196"/>
        <w:rPr>
          <w:rFonts w:ascii="宋体" w:hAnsi="宋体"/>
          <w:szCs w:val="21"/>
        </w:rPr>
      </w:pPr>
      <w:r>
        <w:rPr>
          <w:rFonts w:hint="eastAsia" w:ascii="宋体" w:hAnsi="宋体"/>
          <w:szCs w:val="21"/>
        </w:rPr>
        <w:t xml:space="preserve">14.1 </w:t>
      </w:r>
      <w:r>
        <w:rPr>
          <w:rFonts w:hint="eastAsia" w:ascii="宋体" w:hAnsi="宋体"/>
          <w:szCs w:val="21"/>
          <w:lang w:eastAsia="zh-CN"/>
        </w:rPr>
        <w:t>供应商</w:t>
      </w:r>
      <w:r>
        <w:rPr>
          <w:rFonts w:hint="eastAsia" w:ascii="宋体" w:hAnsi="宋体"/>
          <w:szCs w:val="21"/>
        </w:rPr>
        <w:t>与政府集中采购机构之间与</w:t>
      </w:r>
      <w:r>
        <w:rPr>
          <w:rFonts w:hint="eastAsia" w:ascii="宋体" w:hAnsi="宋体"/>
          <w:szCs w:val="21"/>
          <w:lang w:eastAsia="zh-CN"/>
        </w:rPr>
        <w:t>投标（响应）</w:t>
      </w:r>
      <w:r>
        <w:rPr>
          <w:rFonts w:hint="eastAsia" w:ascii="宋体" w:hAnsi="宋体"/>
          <w:szCs w:val="21"/>
        </w:rPr>
        <w:t>有关的所有往来通知、函件和</w:t>
      </w:r>
      <w:r>
        <w:rPr>
          <w:rFonts w:hint="eastAsia" w:ascii="宋体" w:hAnsi="宋体"/>
          <w:szCs w:val="21"/>
          <w:lang w:eastAsia="zh-CN"/>
        </w:rPr>
        <w:t>投标（响应）文件</w:t>
      </w:r>
      <w:r>
        <w:rPr>
          <w:rFonts w:hint="eastAsia" w:ascii="宋体" w:hAnsi="宋体"/>
          <w:szCs w:val="21"/>
        </w:rPr>
        <w:t>均用中文表述。</w:t>
      </w:r>
      <w:r>
        <w:rPr>
          <w:rFonts w:hint="eastAsia" w:ascii="宋体" w:hAnsi="宋体"/>
          <w:szCs w:val="21"/>
          <w:lang w:eastAsia="zh-CN"/>
        </w:rPr>
        <w:t>供应商</w:t>
      </w:r>
      <w:r>
        <w:rPr>
          <w:rFonts w:hint="eastAsia" w:ascii="宋体" w:hAnsi="宋体"/>
          <w:szCs w:val="21"/>
        </w:rPr>
        <w:t>随</w:t>
      </w:r>
      <w:r>
        <w:rPr>
          <w:rFonts w:hint="eastAsia" w:ascii="宋体" w:hAnsi="宋体"/>
          <w:szCs w:val="21"/>
          <w:lang w:eastAsia="zh-CN"/>
        </w:rPr>
        <w:t>投标（响应）文件</w:t>
      </w:r>
      <w:r>
        <w:rPr>
          <w:rFonts w:hint="eastAsia" w:ascii="宋体" w:hAnsi="宋体"/>
          <w:szCs w:val="21"/>
        </w:rPr>
        <w:t>提供的证明文件和资料可以为其它语言，但必须附中文译文。翻译的中文资料与外文资料如果出现差异时，以中文为准，但翻译错误的除外。</w:t>
      </w:r>
    </w:p>
    <w:p>
      <w:pPr>
        <w:ind w:firstLine="411" w:firstLineChars="196"/>
        <w:rPr>
          <w:rFonts w:ascii="宋体" w:hAnsi="宋体"/>
          <w:szCs w:val="21"/>
        </w:rPr>
      </w:pPr>
      <w:r>
        <w:rPr>
          <w:rFonts w:hint="eastAsia" w:ascii="宋体" w:hAnsi="宋体"/>
          <w:szCs w:val="21"/>
        </w:rPr>
        <w:t>14.2 除技术规范另有规定外，</w:t>
      </w:r>
      <w:r>
        <w:rPr>
          <w:rFonts w:hint="eastAsia" w:ascii="宋体" w:hAnsi="宋体"/>
          <w:szCs w:val="21"/>
          <w:lang w:eastAsia="zh-CN"/>
        </w:rPr>
        <w:t>投标（响应）文件</w:t>
      </w:r>
      <w:r>
        <w:rPr>
          <w:rFonts w:hint="eastAsia" w:ascii="宋体" w:hAnsi="宋体"/>
          <w:szCs w:val="21"/>
        </w:rPr>
        <w:t>使用的度量单位，均采用中华人民共和国法定计量单位。</w:t>
      </w:r>
    </w:p>
    <w:bookmarkEnd w:id="34"/>
    <w:p>
      <w:pPr>
        <w:rPr>
          <w:rFonts w:ascii="黑体" w:hAnsi="宋体" w:eastAsia="黑体"/>
          <w:sz w:val="24"/>
        </w:rPr>
      </w:pPr>
      <w:r>
        <w:rPr>
          <w:rFonts w:hint="eastAsia" w:ascii="黑体" w:hAnsi="宋体" w:eastAsia="黑体"/>
          <w:sz w:val="24"/>
        </w:rPr>
        <w:t>15．</w:t>
      </w:r>
      <w:bookmarkStart w:id="35" w:name="_Hlk72401567"/>
      <w:r>
        <w:rPr>
          <w:rFonts w:hint="eastAsia" w:ascii="黑体" w:hAnsi="宋体" w:eastAsia="黑体"/>
          <w:sz w:val="24"/>
          <w:lang w:eastAsia="zh-CN"/>
        </w:rPr>
        <w:t>投标（响应）文件</w:t>
      </w:r>
      <w:r>
        <w:rPr>
          <w:rFonts w:hint="eastAsia" w:ascii="黑体" w:hAnsi="宋体" w:eastAsia="黑体"/>
          <w:sz w:val="24"/>
        </w:rPr>
        <w:t>的组成</w:t>
      </w:r>
    </w:p>
    <w:p>
      <w:pPr>
        <w:ind w:firstLine="411" w:firstLineChars="196"/>
        <w:rPr>
          <w:rFonts w:ascii="宋体" w:hAnsi="宋体"/>
          <w:szCs w:val="21"/>
        </w:rPr>
      </w:pPr>
      <w:r>
        <w:rPr>
          <w:rFonts w:hint="eastAsia" w:ascii="宋体" w:hAnsi="宋体"/>
          <w:szCs w:val="21"/>
        </w:rPr>
        <w:t>具体内容在</w:t>
      </w:r>
      <w:r>
        <w:rPr>
          <w:rFonts w:hint="eastAsia" w:ascii="宋体" w:hAnsi="宋体"/>
          <w:szCs w:val="21"/>
          <w:lang w:eastAsia="zh-CN"/>
        </w:rPr>
        <w:t>征集文件</w:t>
      </w:r>
      <w:r>
        <w:rPr>
          <w:rFonts w:hint="eastAsia" w:ascii="宋体" w:hAnsi="宋体"/>
          <w:szCs w:val="21"/>
        </w:rPr>
        <w:t>专用条款中进行规定。</w:t>
      </w:r>
    </w:p>
    <w:p>
      <w:pPr>
        <w:rPr>
          <w:rFonts w:ascii="黑体" w:hAnsi="宋体" w:eastAsia="黑体"/>
          <w:sz w:val="24"/>
        </w:rPr>
      </w:pPr>
      <w:r>
        <w:rPr>
          <w:rFonts w:ascii="黑体" w:hAnsi="宋体" w:eastAsia="黑体"/>
          <w:sz w:val="24"/>
        </w:rPr>
        <w:t>16．</w:t>
      </w:r>
      <w:r>
        <w:rPr>
          <w:rFonts w:hint="eastAsia" w:ascii="黑体" w:hAnsi="宋体" w:eastAsia="黑体"/>
          <w:sz w:val="24"/>
          <w:lang w:eastAsia="zh-CN"/>
        </w:rPr>
        <w:t>投标（响应）文件</w:t>
      </w:r>
      <w:r>
        <w:rPr>
          <w:rFonts w:ascii="黑体" w:hAnsi="宋体" w:eastAsia="黑体"/>
          <w:sz w:val="24"/>
        </w:rPr>
        <w:t>格式</w:t>
      </w:r>
    </w:p>
    <w:p>
      <w:pPr>
        <w:ind w:firstLine="411" w:firstLineChars="196"/>
        <w:rPr>
          <w:rFonts w:ascii="宋体" w:hAnsi="宋体"/>
          <w:szCs w:val="21"/>
        </w:rPr>
      </w:pPr>
      <w:r>
        <w:rPr>
          <w:rFonts w:hint="eastAsia" w:ascii="宋体" w:hAnsi="宋体"/>
          <w:szCs w:val="21"/>
          <w:lang w:eastAsia="zh-CN"/>
        </w:rPr>
        <w:t>投标（响应）文件</w:t>
      </w:r>
      <w:r>
        <w:rPr>
          <w:rFonts w:hint="eastAsia" w:ascii="宋体" w:hAnsi="宋体"/>
          <w:szCs w:val="21"/>
        </w:rPr>
        <w:t>包括本通用条款第</w:t>
      </w:r>
      <w:r>
        <w:rPr>
          <w:rFonts w:ascii="宋体" w:hAnsi="宋体"/>
          <w:szCs w:val="21"/>
        </w:rPr>
        <w:t>15条中规定的内容。如</w:t>
      </w:r>
      <w:r>
        <w:rPr>
          <w:rFonts w:hint="eastAsia" w:ascii="宋体" w:hAnsi="宋体"/>
          <w:szCs w:val="21"/>
          <w:lang w:eastAsia="zh-CN"/>
        </w:rPr>
        <w:t>征集文件</w:t>
      </w:r>
      <w:r>
        <w:rPr>
          <w:rFonts w:ascii="宋体" w:hAnsi="宋体"/>
          <w:szCs w:val="21"/>
        </w:rPr>
        <w:t>提供了</w:t>
      </w:r>
      <w:r>
        <w:rPr>
          <w:rFonts w:hint="eastAsia" w:ascii="宋体" w:hAnsi="宋体"/>
          <w:szCs w:val="21"/>
          <w:lang w:eastAsia="zh-CN"/>
        </w:rPr>
        <w:t>投标（响应）文件</w:t>
      </w:r>
      <w:r>
        <w:rPr>
          <w:rFonts w:ascii="宋体" w:hAnsi="宋体"/>
          <w:szCs w:val="21"/>
        </w:rPr>
        <w:t>格式，则</w:t>
      </w:r>
      <w:r>
        <w:rPr>
          <w:rFonts w:hint="eastAsia" w:ascii="宋体" w:hAnsi="宋体"/>
          <w:b/>
          <w:bCs/>
          <w:szCs w:val="21"/>
          <w:lang w:eastAsia="zh-CN"/>
        </w:rPr>
        <w:t>供应商</w:t>
      </w:r>
      <w:r>
        <w:rPr>
          <w:rFonts w:hint="eastAsia" w:ascii="宋体" w:hAnsi="宋体"/>
          <w:b/>
          <w:bCs/>
          <w:szCs w:val="21"/>
        </w:rPr>
        <w:t>提交的</w:t>
      </w:r>
      <w:r>
        <w:rPr>
          <w:rFonts w:hint="eastAsia" w:ascii="宋体" w:hAnsi="宋体"/>
          <w:b/>
          <w:bCs/>
          <w:szCs w:val="21"/>
          <w:lang w:eastAsia="zh-CN"/>
        </w:rPr>
        <w:t>投标（响应）文件</w:t>
      </w:r>
      <w:r>
        <w:rPr>
          <w:rFonts w:hint="eastAsia" w:ascii="宋体" w:hAnsi="宋体"/>
          <w:b/>
          <w:bCs/>
          <w:szCs w:val="21"/>
        </w:rPr>
        <w:t>应毫无例外地使用</w:t>
      </w:r>
      <w:r>
        <w:rPr>
          <w:rFonts w:hint="eastAsia" w:ascii="宋体" w:hAnsi="宋体"/>
          <w:b/>
          <w:bCs/>
          <w:szCs w:val="21"/>
          <w:lang w:eastAsia="zh-CN"/>
        </w:rPr>
        <w:t>征集文件</w:t>
      </w:r>
      <w:r>
        <w:rPr>
          <w:rFonts w:hint="eastAsia" w:ascii="宋体" w:hAnsi="宋体"/>
          <w:b/>
          <w:bCs/>
          <w:szCs w:val="21"/>
        </w:rPr>
        <w:t>所提供的相应格式</w:t>
      </w:r>
      <w:r>
        <w:rPr>
          <w:rFonts w:hint="eastAsia" w:ascii="宋体" w:hAnsi="宋体"/>
          <w:szCs w:val="21"/>
        </w:rPr>
        <w:t>（表格均可按同样格式扩展）。</w:t>
      </w:r>
    </w:p>
    <w:p>
      <w:pPr>
        <w:rPr>
          <w:rFonts w:ascii="黑体" w:hAnsi="宋体" w:eastAsia="黑体"/>
          <w:sz w:val="24"/>
        </w:rPr>
      </w:pPr>
      <w:r>
        <w:rPr>
          <w:rFonts w:hint="eastAsia" w:ascii="黑体" w:hAnsi="宋体" w:eastAsia="黑体"/>
          <w:sz w:val="24"/>
        </w:rPr>
        <w:t>17．</w:t>
      </w:r>
      <w:r>
        <w:rPr>
          <w:rFonts w:hint="eastAsia" w:ascii="黑体" w:hAnsi="宋体" w:eastAsia="黑体"/>
          <w:sz w:val="24"/>
          <w:lang w:eastAsia="zh-CN"/>
        </w:rPr>
        <w:t>投标（响应）</w:t>
      </w:r>
      <w:r>
        <w:rPr>
          <w:rFonts w:hint="eastAsia" w:ascii="黑体" w:hAnsi="宋体" w:eastAsia="黑体"/>
          <w:sz w:val="24"/>
        </w:rPr>
        <w:t>货币</w:t>
      </w:r>
    </w:p>
    <w:p>
      <w:pPr>
        <w:ind w:firstLine="411" w:firstLineChars="196"/>
        <w:rPr>
          <w:rFonts w:ascii="宋体" w:hAnsi="宋体"/>
          <w:szCs w:val="21"/>
        </w:rPr>
      </w:pPr>
      <w:r>
        <w:rPr>
          <w:rFonts w:hint="eastAsia" w:ascii="宋体" w:hAnsi="宋体"/>
          <w:szCs w:val="21"/>
        </w:rPr>
        <w:t>本项目的</w:t>
      </w:r>
      <w:r>
        <w:rPr>
          <w:rFonts w:hint="eastAsia" w:ascii="宋体" w:hAnsi="宋体"/>
          <w:szCs w:val="21"/>
          <w:lang w:eastAsia="zh-CN"/>
        </w:rPr>
        <w:t>投标（响应）</w:t>
      </w:r>
      <w:r>
        <w:rPr>
          <w:rFonts w:hint="eastAsia" w:ascii="宋体" w:hAnsi="宋体"/>
          <w:szCs w:val="21"/>
        </w:rPr>
        <w:t>报价应以人民币计。</w:t>
      </w:r>
    </w:p>
    <w:bookmarkEnd w:id="35"/>
    <w:p>
      <w:pPr>
        <w:rPr>
          <w:rFonts w:ascii="黑体" w:hAnsi="宋体" w:eastAsia="黑体"/>
          <w:sz w:val="24"/>
        </w:rPr>
      </w:pPr>
      <w:r>
        <w:rPr>
          <w:rFonts w:hint="eastAsia" w:ascii="黑体" w:hAnsi="宋体" w:eastAsia="黑体"/>
          <w:sz w:val="24"/>
        </w:rPr>
        <w:t>18．</w:t>
      </w:r>
      <w:bookmarkStart w:id="36" w:name="_Hlk72401735"/>
      <w:r>
        <w:rPr>
          <w:rFonts w:hint="eastAsia" w:ascii="黑体" w:hAnsi="宋体" w:eastAsia="黑体"/>
          <w:sz w:val="24"/>
        </w:rPr>
        <w:t>证明</w:t>
      </w:r>
      <w:r>
        <w:rPr>
          <w:rFonts w:hint="eastAsia" w:ascii="黑体" w:hAnsi="宋体" w:eastAsia="黑体"/>
          <w:sz w:val="24"/>
          <w:lang w:eastAsia="zh-CN"/>
        </w:rPr>
        <w:t>投标（响应）文件投标（响应）</w:t>
      </w:r>
      <w:r>
        <w:rPr>
          <w:rFonts w:hint="eastAsia" w:ascii="黑体" w:hAnsi="宋体" w:eastAsia="黑体"/>
          <w:sz w:val="24"/>
        </w:rPr>
        <w:t>技术方案的合格性和符合</w:t>
      </w:r>
      <w:r>
        <w:rPr>
          <w:rFonts w:hint="eastAsia" w:ascii="黑体" w:hAnsi="宋体" w:eastAsia="黑体"/>
          <w:sz w:val="24"/>
          <w:lang w:eastAsia="zh-CN"/>
        </w:rPr>
        <w:t>征集文件</w:t>
      </w:r>
      <w:r>
        <w:rPr>
          <w:rFonts w:hint="eastAsia" w:ascii="黑体" w:hAnsi="宋体" w:eastAsia="黑体"/>
          <w:sz w:val="24"/>
        </w:rPr>
        <w:t>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lang w:eastAsia="zh-CN"/>
        </w:rPr>
        <w:t>供应商</w:t>
      </w:r>
      <w:r>
        <w:rPr>
          <w:rFonts w:hint="eastAsia" w:ascii="宋体" w:hAnsi="宋体"/>
          <w:szCs w:val="21"/>
        </w:rPr>
        <w:t>应提交证明文件，证明其</w:t>
      </w:r>
      <w:r>
        <w:rPr>
          <w:rFonts w:hint="eastAsia" w:ascii="宋体" w:hAnsi="宋体"/>
          <w:szCs w:val="21"/>
          <w:lang w:eastAsia="zh-CN"/>
        </w:rPr>
        <w:t>投标（响应）</w:t>
      </w:r>
      <w:r>
        <w:rPr>
          <w:rFonts w:hint="eastAsia" w:ascii="宋体" w:hAnsi="宋体"/>
          <w:szCs w:val="21"/>
        </w:rPr>
        <w:t>技术方案项下的货物和服务的合格性符合</w:t>
      </w:r>
      <w:r>
        <w:rPr>
          <w:rFonts w:hint="eastAsia" w:ascii="宋体" w:hAnsi="宋体"/>
          <w:szCs w:val="21"/>
          <w:lang w:eastAsia="zh-CN"/>
        </w:rPr>
        <w:t>征集文件</w:t>
      </w:r>
      <w:r>
        <w:rPr>
          <w:rFonts w:hint="eastAsia" w:ascii="宋体" w:hAnsi="宋体"/>
          <w:szCs w:val="21"/>
        </w:rPr>
        <w:t>规定。该</w:t>
      </w:r>
      <w:r>
        <w:rPr>
          <w:rFonts w:hint="eastAsia" w:ascii="宋体" w:hAnsi="宋体"/>
          <w:szCs w:val="21"/>
          <w:lang w:eastAsia="zh-CN"/>
        </w:rPr>
        <w:t>投标（响应）</w:t>
      </w:r>
      <w:r>
        <w:rPr>
          <w:rFonts w:hint="eastAsia" w:ascii="宋体" w:hAnsi="宋体"/>
          <w:szCs w:val="21"/>
        </w:rPr>
        <w:t>技术方案及其证明文件均作为</w:t>
      </w:r>
      <w:r>
        <w:rPr>
          <w:rFonts w:hint="eastAsia" w:ascii="宋体" w:hAnsi="宋体"/>
          <w:szCs w:val="21"/>
          <w:lang w:eastAsia="zh-CN"/>
        </w:rPr>
        <w:t>投标（响应）文件</w:t>
      </w:r>
      <w:r>
        <w:rPr>
          <w:rFonts w:hint="eastAsia" w:ascii="宋体" w:hAnsi="宋体"/>
          <w:szCs w:val="21"/>
        </w:rPr>
        <w:t>组成部分。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lang w:eastAsia="zh-CN"/>
        </w:rPr>
        <w:t>供应商</w:t>
      </w:r>
      <w:r>
        <w:rPr>
          <w:rFonts w:hint="eastAsia" w:ascii="宋体" w:hAnsi="宋体"/>
          <w:szCs w:val="21"/>
        </w:rPr>
        <w:t>提供证明</w:t>
      </w:r>
      <w:r>
        <w:rPr>
          <w:rFonts w:hint="eastAsia" w:ascii="宋体" w:hAnsi="宋体"/>
          <w:szCs w:val="21"/>
          <w:lang w:eastAsia="zh-CN"/>
        </w:rPr>
        <w:t>投标（响应）</w:t>
      </w:r>
      <w:r>
        <w:rPr>
          <w:rFonts w:hint="eastAsia" w:ascii="宋体" w:hAnsi="宋体"/>
          <w:szCs w:val="21"/>
        </w:rPr>
        <w:t>技术方案与</w:t>
      </w:r>
      <w:r>
        <w:rPr>
          <w:rFonts w:hint="eastAsia" w:ascii="宋体" w:hAnsi="宋体"/>
          <w:szCs w:val="21"/>
          <w:lang w:eastAsia="zh-CN"/>
        </w:rPr>
        <w:t>征集文件</w:t>
      </w:r>
      <w:r>
        <w:rPr>
          <w:rFonts w:hint="eastAsia" w:ascii="宋体" w:hAnsi="宋体"/>
          <w:szCs w:val="21"/>
        </w:rPr>
        <w:t>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lang w:eastAsia="zh-CN"/>
        </w:rPr>
        <w:t>投标（响应）</w:t>
      </w:r>
      <w:r>
        <w:rPr>
          <w:rFonts w:hint="eastAsia" w:ascii="宋体" w:hAnsi="宋体"/>
          <w:szCs w:val="21"/>
        </w:rPr>
        <w:t>产品从采购人开始使用至</w:t>
      </w:r>
      <w:r>
        <w:rPr>
          <w:rFonts w:hint="eastAsia" w:ascii="宋体" w:hAnsi="宋体"/>
          <w:szCs w:val="21"/>
          <w:lang w:eastAsia="zh-CN"/>
        </w:rPr>
        <w:t>征集文件</w:t>
      </w:r>
      <w:r>
        <w:rPr>
          <w:rFonts w:hint="eastAsia" w:ascii="宋体" w:hAnsi="宋体"/>
          <w:szCs w:val="21"/>
        </w:rPr>
        <w:t>中规定的周期内正常、连续地使用所必须的备件和专用工具清单，包括备件和专用工具的货源及现行价格。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w:t>
      </w:r>
      <w:r>
        <w:rPr>
          <w:rFonts w:hint="eastAsia" w:ascii="宋体" w:hAnsi="宋体"/>
          <w:szCs w:val="21"/>
          <w:lang w:eastAsia="zh-CN"/>
        </w:rPr>
        <w:t>征集文件</w:t>
      </w:r>
      <w:r>
        <w:rPr>
          <w:rFonts w:hint="eastAsia" w:ascii="宋体" w:hAnsi="宋体"/>
          <w:szCs w:val="21"/>
        </w:rPr>
        <w:t>技术规格，逐条说明</w:t>
      </w:r>
      <w:r>
        <w:rPr>
          <w:rFonts w:hint="eastAsia" w:ascii="宋体" w:hAnsi="宋体"/>
          <w:szCs w:val="21"/>
          <w:lang w:eastAsia="zh-CN"/>
        </w:rPr>
        <w:t>投标（响应）</w:t>
      </w:r>
      <w:r>
        <w:rPr>
          <w:rFonts w:hint="eastAsia" w:ascii="宋体" w:hAnsi="宋体"/>
          <w:szCs w:val="21"/>
        </w:rPr>
        <w:t>技术方案已对采购人的技术规格做出了实质性的响应，或申明与技术规格条文的偏差和例外。</w:t>
      </w:r>
      <w:r>
        <w:rPr>
          <w:rFonts w:hint="eastAsia" w:ascii="宋体" w:hAnsi="宋体"/>
          <w:szCs w:val="21"/>
          <w:lang w:eastAsia="zh-CN"/>
        </w:rPr>
        <w:t>供应商</w:t>
      </w:r>
      <w:r>
        <w:rPr>
          <w:rFonts w:hint="eastAsia" w:ascii="宋体" w:hAnsi="宋体"/>
          <w:szCs w:val="21"/>
        </w:rPr>
        <w:t>应详细说明</w:t>
      </w:r>
      <w:r>
        <w:rPr>
          <w:rFonts w:hint="eastAsia" w:ascii="宋体" w:hAnsi="宋体"/>
          <w:szCs w:val="21"/>
          <w:lang w:eastAsia="zh-CN"/>
        </w:rPr>
        <w:t>投标（响应）</w:t>
      </w:r>
      <w:r>
        <w:rPr>
          <w:rFonts w:hint="eastAsia" w:ascii="宋体" w:hAnsi="宋体"/>
          <w:szCs w:val="21"/>
        </w:rPr>
        <w:t>技术方案中产品的具体参数，不得不合理照搬照抄</w:t>
      </w:r>
      <w:r>
        <w:rPr>
          <w:rFonts w:hint="eastAsia" w:ascii="宋体" w:hAnsi="宋体"/>
          <w:szCs w:val="21"/>
          <w:lang w:eastAsia="zh-CN"/>
        </w:rPr>
        <w:t>征集文件</w:t>
      </w:r>
      <w:r>
        <w:rPr>
          <w:rFonts w:hint="eastAsia" w:ascii="宋体" w:hAnsi="宋体"/>
          <w:szCs w:val="21"/>
        </w:rPr>
        <w:t>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w:t>
      </w:r>
      <w:r>
        <w:rPr>
          <w:rFonts w:hint="eastAsia" w:ascii="宋体" w:hAnsi="宋体"/>
          <w:szCs w:val="21"/>
          <w:lang w:eastAsia="zh-CN"/>
        </w:rPr>
        <w:t>评审</w:t>
      </w:r>
      <w:r>
        <w:rPr>
          <w:rFonts w:hint="eastAsia" w:ascii="宋体" w:hAnsi="宋体"/>
          <w:szCs w:val="21"/>
        </w:rPr>
        <w:t>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18.3相关资料不符合18.2款要求的，评审委员会有权认定为</w:t>
      </w:r>
      <w:r>
        <w:rPr>
          <w:rFonts w:hint="eastAsia" w:ascii="宋体" w:hAnsi="宋体"/>
          <w:szCs w:val="21"/>
          <w:lang w:eastAsia="zh-CN"/>
        </w:rPr>
        <w:t>投标（响应）</w:t>
      </w:r>
      <w:r>
        <w:rPr>
          <w:rFonts w:hint="eastAsia" w:ascii="宋体" w:hAnsi="宋体"/>
          <w:szCs w:val="21"/>
        </w:rPr>
        <w:t>技术方案不合格响应，其相关分数予以扣减或作</w:t>
      </w:r>
      <w:r>
        <w:rPr>
          <w:rFonts w:hint="eastAsia" w:ascii="宋体" w:hAnsi="宋体"/>
          <w:szCs w:val="21"/>
          <w:lang w:eastAsia="zh-CN"/>
        </w:rPr>
        <w:t>投标（响应）</w:t>
      </w:r>
      <w:r>
        <w:rPr>
          <w:rFonts w:hint="eastAsia" w:ascii="宋体" w:hAnsi="宋体"/>
          <w:szCs w:val="21"/>
        </w:rPr>
        <w:t>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w:t>
      </w:r>
      <w:r>
        <w:rPr>
          <w:rFonts w:hint="eastAsia" w:ascii="宋体" w:hAnsi="宋体"/>
          <w:szCs w:val="21"/>
          <w:lang w:eastAsia="zh-CN"/>
        </w:rPr>
        <w:t>供应商</w:t>
      </w:r>
      <w:r>
        <w:rPr>
          <w:rFonts w:hint="eastAsia" w:ascii="宋体" w:hAnsi="宋体"/>
          <w:szCs w:val="21"/>
        </w:rPr>
        <w:t>在阐述上述第18.2时应注意采购人在技术规格中指出的工艺、材料和设备的标准以及参照的牌号或分类号仅起说明作用，并没有任何限制性。</w:t>
      </w:r>
      <w:r>
        <w:rPr>
          <w:rFonts w:hint="eastAsia" w:ascii="宋体" w:hAnsi="宋体"/>
          <w:szCs w:val="21"/>
          <w:lang w:eastAsia="zh-CN"/>
        </w:rPr>
        <w:t>供应商</w:t>
      </w:r>
      <w:r>
        <w:rPr>
          <w:rFonts w:hint="eastAsia" w:ascii="宋体" w:hAnsi="宋体"/>
          <w:szCs w:val="21"/>
        </w:rPr>
        <w:t>在</w:t>
      </w:r>
      <w:r>
        <w:rPr>
          <w:rFonts w:hint="eastAsia" w:ascii="宋体" w:hAnsi="宋体"/>
          <w:szCs w:val="21"/>
          <w:lang w:eastAsia="zh-CN"/>
        </w:rPr>
        <w:t>投标（响应）</w:t>
      </w:r>
      <w:r>
        <w:rPr>
          <w:rFonts w:hint="eastAsia" w:ascii="宋体" w:hAnsi="宋体"/>
          <w:szCs w:val="21"/>
        </w:rPr>
        <w:t>中可以选用替代标准、牌号或分类号，但这些替代要实质上满足</w:t>
      </w:r>
      <w:r>
        <w:rPr>
          <w:rFonts w:hint="eastAsia" w:ascii="宋体" w:hAnsi="宋体"/>
          <w:szCs w:val="21"/>
          <w:lang w:eastAsia="zh-CN"/>
        </w:rPr>
        <w:t>征集文件</w:t>
      </w:r>
      <w:r>
        <w:rPr>
          <w:rFonts w:hint="eastAsia" w:ascii="宋体" w:hAnsi="宋体"/>
          <w:szCs w:val="21"/>
        </w:rPr>
        <w:t>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18.5除非另有规定或说明，</w:t>
      </w:r>
      <w:r>
        <w:rPr>
          <w:rFonts w:hint="eastAsia" w:ascii="宋体" w:hAnsi="宋体"/>
          <w:szCs w:val="21"/>
          <w:lang w:eastAsia="zh-CN"/>
        </w:rPr>
        <w:t>供应商</w:t>
      </w:r>
      <w:r>
        <w:rPr>
          <w:rFonts w:hint="eastAsia" w:ascii="宋体" w:hAnsi="宋体"/>
          <w:szCs w:val="21"/>
        </w:rPr>
        <w:t>对同一项目</w:t>
      </w:r>
      <w:r>
        <w:rPr>
          <w:rFonts w:hint="eastAsia" w:ascii="宋体" w:hAnsi="宋体"/>
          <w:szCs w:val="21"/>
          <w:lang w:eastAsia="zh-CN"/>
        </w:rPr>
        <w:t>投标（响应）</w:t>
      </w:r>
      <w:r>
        <w:rPr>
          <w:rFonts w:hint="eastAsia" w:ascii="宋体" w:hAnsi="宋体"/>
          <w:szCs w:val="21"/>
        </w:rPr>
        <w:t>时，不得同时提供两套或两套以上的</w:t>
      </w:r>
      <w:r>
        <w:rPr>
          <w:rFonts w:hint="eastAsia" w:ascii="宋体" w:hAnsi="宋体"/>
          <w:szCs w:val="21"/>
          <w:lang w:eastAsia="zh-CN"/>
        </w:rPr>
        <w:t>投标（响应）</w:t>
      </w:r>
      <w:r>
        <w:rPr>
          <w:rFonts w:hint="eastAsia" w:ascii="宋体" w:hAnsi="宋体"/>
          <w:szCs w:val="21"/>
        </w:rPr>
        <w:t>方案。</w:t>
      </w:r>
    </w:p>
    <w:bookmarkEnd w:id="36"/>
    <w:p>
      <w:pPr>
        <w:rPr>
          <w:rFonts w:ascii="黑体" w:hAnsi="宋体" w:eastAsia="黑体"/>
          <w:sz w:val="24"/>
        </w:rPr>
      </w:pPr>
      <w:r>
        <w:rPr>
          <w:rFonts w:hint="eastAsia" w:ascii="黑体" w:hAnsi="宋体" w:eastAsia="黑体"/>
          <w:sz w:val="24"/>
        </w:rPr>
        <w:t>19．</w:t>
      </w:r>
      <w:bookmarkStart w:id="37" w:name="_Hlk72402034"/>
      <w:r>
        <w:rPr>
          <w:rFonts w:hint="eastAsia" w:ascii="黑体" w:hAnsi="宋体" w:eastAsia="黑体"/>
          <w:sz w:val="24"/>
          <w:lang w:eastAsia="zh-CN"/>
        </w:rPr>
        <w:t>投标（响应）文件</w:t>
      </w:r>
      <w:r>
        <w:rPr>
          <w:rFonts w:hint="eastAsia" w:ascii="黑体" w:hAnsi="宋体" w:eastAsia="黑体"/>
          <w:sz w:val="24"/>
        </w:rPr>
        <w:t>其他证明文件的要求</w:t>
      </w:r>
    </w:p>
    <w:p>
      <w:pPr>
        <w:rPr>
          <w:rFonts w:ascii="宋体" w:hAnsi="宋体"/>
          <w:color w:val="FF0000"/>
          <w:szCs w:val="21"/>
        </w:rPr>
      </w:pPr>
      <w:r>
        <w:rPr>
          <w:rFonts w:hint="eastAsia" w:ascii="黑体" w:hAnsi="宋体" w:eastAsia="黑体"/>
          <w:sz w:val="24"/>
        </w:rPr>
        <w:t xml:space="preserve">    </w:t>
      </w:r>
      <w:r>
        <w:rPr>
          <w:rFonts w:hint="eastAsia" w:ascii="宋体" w:hAnsi="宋体"/>
          <w:szCs w:val="21"/>
        </w:rPr>
        <w:t>19.1</w:t>
      </w:r>
      <w:bookmarkStart w:id="38" w:name="_Hlk71407299"/>
      <w:r>
        <w:rPr>
          <w:rFonts w:hint="eastAsia" w:ascii="宋体" w:hAnsi="宋体"/>
          <w:szCs w:val="21"/>
        </w:rPr>
        <w:t>采用综合评分法的项目，对项目</w:t>
      </w:r>
      <w:r>
        <w:rPr>
          <w:rFonts w:hint="eastAsia" w:ascii="宋体" w:hAnsi="宋体"/>
          <w:szCs w:val="21"/>
          <w:lang w:eastAsia="zh-CN"/>
        </w:rPr>
        <w:t>征集文件</w:t>
      </w:r>
      <w:r>
        <w:rPr>
          <w:rFonts w:hint="eastAsia" w:ascii="宋体" w:hAnsi="宋体"/>
          <w:szCs w:val="21"/>
        </w:rPr>
        <w:t>《</w:t>
      </w:r>
      <w:r>
        <w:rPr>
          <w:rFonts w:hint="eastAsia" w:ascii="宋体" w:hAnsi="宋体"/>
          <w:szCs w:val="21"/>
          <w:lang w:eastAsia="zh-CN"/>
        </w:rPr>
        <w:t>评审</w:t>
      </w:r>
      <w:r>
        <w:rPr>
          <w:rFonts w:hint="eastAsia" w:ascii="宋体" w:hAnsi="宋体"/>
          <w:szCs w:val="21"/>
        </w:rPr>
        <w:t>信息》评分项中涉及的相关业绩、社保情况等内容以及《资格性审查表》和《符合性审查表》中涉及的证明材料，</w:t>
      </w:r>
      <w:r>
        <w:rPr>
          <w:rFonts w:hint="eastAsia" w:ascii="宋体" w:hAnsi="宋体"/>
          <w:szCs w:val="21"/>
          <w:lang w:eastAsia="zh-CN"/>
        </w:rPr>
        <w:t>供应商</w:t>
      </w:r>
      <w:r>
        <w:rPr>
          <w:rFonts w:hint="eastAsia" w:ascii="宋体" w:hAnsi="宋体"/>
          <w:szCs w:val="21"/>
        </w:rPr>
        <w:t>应提供相关部门出具的证明材料扫描件或照片，原件备查。有关扫描件（或照片）的尺寸和清晰度要求能够使用电脑阅读、识别和判断。若</w:t>
      </w:r>
      <w:r>
        <w:rPr>
          <w:rFonts w:hint="eastAsia" w:ascii="宋体" w:hAnsi="宋体"/>
          <w:szCs w:val="21"/>
          <w:lang w:eastAsia="zh-CN"/>
        </w:rPr>
        <w:t>供应商</w:t>
      </w:r>
      <w:r>
        <w:rPr>
          <w:rFonts w:hint="eastAsia" w:ascii="宋体" w:hAnsi="宋体"/>
          <w:szCs w:val="21"/>
        </w:rPr>
        <w:t>未按要求提供证明材料或提供的是部分证明材料或提供不清晰的扫描件（或照片）的，采购人、代理机构及评审委员会依据各自审查范围，有权认定其</w:t>
      </w:r>
      <w:r>
        <w:rPr>
          <w:rFonts w:hint="eastAsia" w:ascii="宋体" w:hAnsi="宋体"/>
          <w:szCs w:val="21"/>
          <w:lang w:eastAsia="zh-CN"/>
        </w:rPr>
        <w:t>投标（响应）文件</w:t>
      </w:r>
      <w:r>
        <w:rPr>
          <w:rFonts w:hint="eastAsia" w:ascii="宋体" w:hAnsi="宋体"/>
          <w:szCs w:val="21"/>
        </w:rPr>
        <w:t>未对</w:t>
      </w:r>
      <w:r>
        <w:rPr>
          <w:rFonts w:hint="eastAsia" w:ascii="宋体" w:hAnsi="宋体"/>
          <w:szCs w:val="21"/>
          <w:lang w:eastAsia="zh-CN"/>
        </w:rPr>
        <w:t>征集文件</w:t>
      </w:r>
      <w:r>
        <w:rPr>
          <w:rFonts w:hint="eastAsia" w:ascii="宋体" w:hAnsi="宋体"/>
          <w:szCs w:val="21"/>
        </w:rPr>
        <w:t>有关需求进行响应，涉及资格性审查或符合性审查的予以</w:t>
      </w:r>
      <w:r>
        <w:rPr>
          <w:rFonts w:hint="eastAsia" w:ascii="宋体" w:hAnsi="宋体"/>
          <w:szCs w:val="21"/>
          <w:lang w:eastAsia="zh-CN"/>
        </w:rPr>
        <w:t>投标（响应）</w:t>
      </w:r>
      <w:r>
        <w:rPr>
          <w:rFonts w:hint="eastAsia" w:ascii="宋体" w:hAnsi="宋体"/>
          <w:szCs w:val="21"/>
        </w:rPr>
        <w:t>无效处理，涉及《</w:t>
      </w:r>
      <w:r>
        <w:rPr>
          <w:rFonts w:hint="eastAsia" w:ascii="宋体" w:hAnsi="宋体"/>
          <w:szCs w:val="21"/>
          <w:lang w:eastAsia="zh-CN"/>
        </w:rPr>
        <w:t>评审</w:t>
      </w:r>
      <w:r>
        <w:rPr>
          <w:rFonts w:hint="eastAsia" w:ascii="宋体" w:hAnsi="宋体"/>
          <w:szCs w:val="21"/>
        </w:rPr>
        <w:t>信息》打分项的则该项评分予以0分处理。对供应商</w:t>
      </w:r>
      <w:r>
        <w:rPr>
          <w:rFonts w:hint="eastAsia" w:ascii="宋体" w:hAnsi="宋体"/>
          <w:szCs w:val="21"/>
          <w:lang w:eastAsia="zh-CN"/>
        </w:rPr>
        <w:t>投标（响应）</w:t>
      </w:r>
      <w:r>
        <w:rPr>
          <w:rFonts w:hint="eastAsia" w:ascii="宋体" w:hAnsi="宋体"/>
          <w:szCs w:val="21"/>
        </w:rPr>
        <w:t>资料是否异常、是否有效问题进行核查和判定，如认为供应商</w:t>
      </w:r>
      <w:r>
        <w:rPr>
          <w:rFonts w:hint="eastAsia" w:ascii="宋体" w:hAnsi="宋体"/>
          <w:szCs w:val="21"/>
          <w:lang w:eastAsia="zh-CN"/>
        </w:rPr>
        <w:t>投标（响应）</w:t>
      </w:r>
      <w:r>
        <w:rPr>
          <w:rFonts w:hint="eastAsia" w:ascii="宋体" w:hAnsi="宋体"/>
          <w:szCs w:val="21"/>
        </w:rPr>
        <w:t>资料有异常或无效的，若涉及资格性审查或符合性审查条款的，则应作</w:t>
      </w:r>
      <w:r>
        <w:rPr>
          <w:rFonts w:hint="eastAsia" w:ascii="宋体" w:hAnsi="宋体"/>
          <w:szCs w:val="21"/>
          <w:lang w:eastAsia="zh-CN"/>
        </w:rPr>
        <w:t>投标（响应）</w:t>
      </w:r>
      <w:r>
        <w:rPr>
          <w:rFonts w:hint="eastAsia" w:ascii="宋体" w:hAnsi="宋体"/>
          <w:szCs w:val="21"/>
        </w:rPr>
        <w:t>无效处理；若涉及评分的，则作不得分处理。</w:t>
      </w:r>
    </w:p>
    <w:bookmarkEnd w:id="38"/>
    <w:p>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w:t>
      </w:r>
      <w:r>
        <w:rPr>
          <w:rFonts w:hint="eastAsia" w:ascii="宋体" w:hAnsi="宋体"/>
          <w:szCs w:val="21"/>
          <w:lang w:eastAsia="zh-CN"/>
        </w:rPr>
        <w:t>供应商</w:t>
      </w:r>
      <w:r>
        <w:rPr>
          <w:rFonts w:hint="eastAsia" w:ascii="宋体" w:hAnsi="宋体"/>
          <w:szCs w:val="21"/>
        </w:rPr>
        <w:t>提供年审证明的可按原资质（资格）</w:t>
      </w:r>
      <w:r>
        <w:rPr>
          <w:rFonts w:hint="eastAsia" w:ascii="宋体" w:hAnsi="宋体"/>
          <w:szCs w:val="21"/>
          <w:lang w:eastAsia="zh-CN"/>
        </w:rPr>
        <w:t>投标（响应）</w:t>
      </w:r>
      <w:r>
        <w:rPr>
          <w:rFonts w:hint="eastAsia" w:ascii="宋体" w:hAnsi="宋体"/>
          <w:szCs w:val="21"/>
        </w:rPr>
        <w:t>；若</w:t>
      </w:r>
      <w:r>
        <w:rPr>
          <w:rFonts w:hint="eastAsia" w:ascii="宋体" w:hAnsi="宋体"/>
          <w:szCs w:val="21"/>
          <w:lang w:eastAsia="zh-CN"/>
        </w:rPr>
        <w:t>供应商</w:t>
      </w:r>
      <w:r>
        <w:rPr>
          <w:rFonts w:hint="eastAsia" w:ascii="宋体" w:hAnsi="宋体"/>
          <w:szCs w:val="21"/>
        </w:rPr>
        <w:t>正在申报上一级别资质（资格），在未获批准之前，仍按原级别资质（资格）</w:t>
      </w:r>
      <w:r>
        <w:rPr>
          <w:rFonts w:hint="eastAsia" w:ascii="宋体" w:hAnsi="宋体"/>
          <w:szCs w:val="21"/>
          <w:lang w:eastAsia="zh-CN"/>
        </w:rPr>
        <w:t>投标（响应）</w:t>
      </w:r>
      <w:r>
        <w:rPr>
          <w:rFonts w:hint="eastAsia" w:ascii="宋体" w:hAnsi="宋体"/>
          <w:szCs w:val="21"/>
        </w:rPr>
        <w:t>。</w:t>
      </w:r>
    </w:p>
    <w:p>
      <w:pPr>
        <w:rPr>
          <w:rFonts w:ascii="黑体" w:hAnsi="宋体" w:eastAsia="黑体"/>
          <w:sz w:val="24"/>
        </w:rPr>
      </w:pPr>
      <w:r>
        <w:rPr>
          <w:rFonts w:hint="eastAsia" w:ascii="黑体" w:hAnsi="宋体" w:eastAsia="黑体"/>
          <w:sz w:val="24"/>
        </w:rPr>
        <w:t>20．</w:t>
      </w:r>
      <w:r>
        <w:rPr>
          <w:rFonts w:hint="eastAsia" w:ascii="黑体" w:hAnsi="宋体" w:eastAsia="黑体"/>
          <w:sz w:val="24"/>
          <w:lang w:eastAsia="zh-CN"/>
        </w:rPr>
        <w:t>投标（响应）</w:t>
      </w:r>
      <w:r>
        <w:rPr>
          <w:rFonts w:hint="eastAsia" w:ascii="黑体" w:hAnsi="宋体" w:eastAsia="黑体"/>
          <w:sz w:val="24"/>
        </w:rPr>
        <w:t>有效期</w:t>
      </w:r>
    </w:p>
    <w:bookmarkEnd w:id="37"/>
    <w:p>
      <w:pPr>
        <w:ind w:firstLine="411" w:firstLineChars="196"/>
        <w:rPr>
          <w:rFonts w:ascii="宋体" w:hAnsi="宋体"/>
          <w:szCs w:val="21"/>
        </w:rPr>
      </w:pPr>
      <w:bookmarkStart w:id="39" w:name="_Hlk72402214"/>
      <w:r>
        <w:rPr>
          <w:rFonts w:hint="eastAsia" w:ascii="宋体" w:hAnsi="宋体"/>
          <w:szCs w:val="21"/>
        </w:rPr>
        <w:t xml:space="preserve">20.1 </w:t>
      </w:r>
      <w:r>
        <w:rPr>
          <w:rFonts w:hint="eastAsia" w:ascii="宋体" w:hAnsi="宋体"/>
          <w:szCs w:val="21"/>
          <w:lang w:eastAsia="zh-CN"/>
        </w:rPr>
        <w:t>投标（响应）</w:t>
      </w:r>
      <w:r>
        <w:rPr>
          <w:rFonts w:hint="eastAsia" w:ascii="宋体" w:hAnsi="宋体"/>
          <w:szCs w:val="21"/>
        </w:rPr>
        <w:t>有效期为</w:t>
      </w:r>
      <w:r>
        <w:rPr>
          <w:rFonts w:hint="eastAsia" w:ascii="Arial" w:hAnsi="Arial" w:cs="Arial"/>
          <w:szCs w:val="21"/>
        </w:rPr>
        <w:t>从</w:t>
      </w:r>
      <w:r>
        <w:rPr>
          <w:rFonts w:hint="eastAsia" w:ascii="Arial" w:hAnsi="Arial" w:cs="Arial"/>
          <w:szCs w:val="21"/>
          <w:lang w:eastAsia="zh-CN"/>
        </w:rPr>
        <w:t>投标（响应）</w:t>
      </w:r>
      <w:r>
        <w:rPr>
          <w:rFonts w:hint="eastAsia" w:ascii="Arial" w:hAnsi="Arial" w:cs="Arial"/>
          <w:szCs w:val="21"/>
        </w:rPr>
        <w:t>截止之日算起的日历天数。</w:t>
      </w:r>
      <w:r>
        <w:rPr>
          <w:rFonts w:hint="eastAsia" w:ascii="宋体" w:hAnsi="宋体"/>
          <w:szCs w:val="21"/>
        </w:rPr>
        <w:t>在此期限内，所有</w:t>
      </w:r>
      <w:r>
        <w:rPr>
          <w:rFonts w:hint="eastAsia" w:ascii="宋体" w:hAnsi="宋体"/>
          <w:szCs w:val="21"/>
          <w:lang w:eastAsia="zh-CN"/>
        </w:rPr>
        <w:t>投标（响应）文件</w:t>
      </w:r>
      <w:r>
        <w:rPr>
          <w:rFonts w:hint="eastAsia" w:ascii="宋体" w:hAnsi="宋体"/>
          <w:szCs w:val="21"/>
        </w:rPr>
        <w:t>均保持有效。</w:t>
      </w:r>
    </w:p>
    <w:p>
      <w:pPr>
        <w:ind w:firstLine="411" w:firstLineChars="196"/>
        <w:rPr>
          <w:rFonts w:ascii="宋体" w:hAnsi="宋体"/>
          <w:szCs w:val="21"/>
        </w:rPr>
      </w:pPr>
      <w:r>
        <w:rPr>
          <w:rFonts w:hint="eastAsia" w:ascii="宋体" w:hAnsi="宋体"/>
          <w:szCs w:val="21"/>
        </w:rPr>
        <w:t>20.2 在特殊情况下，政府集中采购机构在原定的</w:t>
      </w:r>
      <w:r>
        <w:rPr>
          <w:rFonts w:hint="eastAsia" w:ascii="宋体" w:hAnsi="宋体"/>
          <w:szCs w:val="21"/>
          <w:lang w:eastAsia="zh-CN"/>
        </w:rPr>
        <w:t>投标（响应）</w:t>
      </w:r>
      <w:r>
        <w:rPr>
          <w:rFonts w:hint="eastAsia" w:ascii="宋体" w:hAnsi="宋体"/>
          <w:szCs w:val="21"/>
        </w:rPr>
        <w:t>有效期满之前，政府集中采购机构可以根据需要以书面形式（包括政府集中采购机构网站公开发布方式）向</w:t>
      </w:r>
      <w:r>
        <w:rPr>
          <w:rFonts w:hint="eastAsia" w:ascii="宋体" w:hAnsi="宋体"/>
          <w:szCs w:val="21"/>
          <w:lang w:eastAsia="zh-CN"/>
        </w:rPr>
        <w:t>供应商</w:t>
      </w:r>
      <w:r>
        <w:rPr>
          <w:rFonts w:hint="eastAsia" w:ascii="宋体" w:hAnsi="宋体"/>
          <w:szCs w:val="21"/>
        </w:rPr>
        <w:t>提出延长</w:t>
      </w:r>
      <w:r>
        <w:rPr>
          <w:rFonts w:hint="eastAsia" w:ascii="宋体" w:hAnsi="宋体"/>
          <w:szCs w:val="21"/>
          <w:lang w:eastAsia="zh-CN"/>
        </w:rPr>
        <w:t>投标（响应）</w:t>
      </w:r>
      <w:r>
        <w:rPr>
          <w:rFonts w:hint="eastAsia" w:ascii="宋体" w:hAnsi="宋体"/>
          <w:szCs w:val="21"/>
        </w:rPr>
        <w:t>有效期的要求，对此要求</w:t>
      </w:r>
      <w:r>
        <w:rPr>
          <w:rFonts w:hint="eastAsia" w:ascii="宋体" w:hAnsi="宋体"/>
          <w:szCs w:val="21"/>
          <w:lang w:eastAsia="zh-CN"/>
        </w:rPr>
        <w:t>供应商</w:t>
      </w:r>
      <w:r>
        <w:rPr>
          <w:rFonts w:hint="eastAsia" w:ascii="宋体" w:hAnsi="宋体"/>
          <w:szCs w:val="21"/>
        </w:rPr>
        <w:t>须以书面形式予以答复，</w:t>
      </w:r>
      <w:r>
        <w:rPr>
          <w:rFonts w:hint="eastAsia" w:ascii="宋体" w:hAnsi="宋体"/>
          <w:szCs w:val="21"/>
          <w:lang w:eastAsia="zh-CN"/>
        </w:rPr>
        <w:t>供应商</w:t>
      </w:r>
      <w:r>
        <w:rPr>
          <w:rFonts w:hint="eastAsia" w:ascii="宋体" w:hAnsi="宋体"/>
          <w:szCs w:val="21"/>
        </w:rPr>
        <w:t>可以拒绝政府集中采购机构此项要求，其</w:t>
      </w:r>
      <w:r>
        <w:rPr>
          <w:rFonts w:hint="eastAsia" w:ascii="宋体" w:hAnsi="宋体"/>
          <w:szCs w:val="21"/>
          <w:lang w:eastAsia="zh-CN"/>
        </w:rPr>
        <w:t>投标（响应）</w:t>
      </w:r>
      <w:r>
        <w:rPr>
          <w:rFonts w:hint="eastAsia" w:ascii="宋体" w:hAnsi="宋体"/>
          <w:szCs w:val="21"/>
        </w:rPr>
        <w:t>在原</w:t>
      </w:r>
      <w:r>
        <w:rPr>
          <w:rFonts w:hint="eastAsia" w:ascii="宋体" w:hAnsi="宋体"/>
          <w:szCs w:val="21"/>
          <w:lang w:eastAsia="zh-CN"/>
        </w:rPr>
        <w:t>投标（响应）</w:t>
      </w:r>
      <w:r>
        <w:rPr>
          <w:rFonts w:hint="eastAsia" w:ascii="宋体" w:hAnsi="宋体"/>
          <w:szCs w:val="21"/>
        </w:rPr>
        <w:t>有效期满后不再有效。同意延长</w:t>
      </w:r>
      <w:r>
        <w:rPr>
          <w:rFonts w:hint="eastAsia" w:ascii="宋体" w:hAnsi="宋体"/>
          <w:szCs w:val="21"/>
          <w:lang w:eastAsia="zh-CN"/>
        </w:rPr>
        <w:t>投标（响应）</w:t>
      </w:r>
      <w:r>
        <w:rPr>
          <w:rFonts w:hint="eastAsia" w:ascii="宋体" w:hAnsi="宋体"/>
          <w:szCs w:val="21"/>
        </w:rPr>
        <w:t>有效期的</w:t>
      </w:r>
      <w:r>
        <w:rPr>
          <w:rFonts w:hint="eastAsia" w:ascii="宋体" w:hAnsi="宋体"/>
          <w:szCs w:val="21"/>
          <w:lang w:eastAsia="zh-CN"/>
        </w:rPr>
        <w:t>供应商</w:t>
      </w:r>
      <w:r>
        <w:rPr>
          <w:rFonts w:hint="eastAsia" w:ascii="宋体" w:hAnsi="宋体"/>
          <w:szCs w:val="21"/>
        </w:rPr>
        <w:t>不能要求也不允许修改其</w:t>
      </w:r>
      <w:r>
        <w:rPr>
          <w:rFonts w:hint="eastAsia" w:ascii="宋体" w:hAnsi="宋体"/>
          <w:szCs w:val="21"/>
          <w:lang w:eastAsia="zh-CN"/>
        </w:rPr>
        <w:t>投标（响应）文件</w:t>
      </w:r>
      <w:r>
        <w:rPr>
          <w:rFonts w:hint="eastAsia" w:ascii="宋体" w:hAnsi="宋体"/>
          <w:szCs w:val="21"/>
        </w:rPr>
        <w:t>。</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w:t>
      </w:r>
      <w:r>
        <w:rPr>
          <w:rFonts w:hint="eastAsia" w:ascii="宋体" w:hAnsi="宋体"/>
          <w:szCs w:val="21"/>
          <w:lang w:eastAsia="zh-CN"/>
        </w:rPr>
        <w:t>中标（成交）</w:t>
      </w:r>
      <w:r>
        <w:rPr>
          <w:rFonts w:hint="eastAsia" w:ascii="宋体" w:hAnsi="宋体"/>
          <w:szCs w:val="21"/>
        </w:rPr>
        <w:t>供应商的</w:t>
      </w:r>
      <w:r>
        <w:rPr>
          <w:rFonts w:hint="eastAsia" w:ascii="宋体" w:hAnsi="宋体"/>
          <w:szCs w:val="21"/>
          <w:lang w:eastAsia="zh-CN"/>
        </w:rPr>
        <w:t>投标（响应）文件</w:t>
      </w:r>
      <w:r>
        <w:rPr>
          <w:rFonts w:hint="eastAsia" w:ascii="宋体" w:hAnsi="宋体"/>
          <w:szCs w:val="21"/>
        </w:rPr>
        <w:t>有效期，截止于完成本</w:t>
      </w:r>
      <w:r>
        <w:rPr>
          <w:rFonts w:hint="eastAsia" w:ascii="宋体" w:hAnsi="宋体"/>
          <w:szCs w:val="21"/>
          <w:lang w:eastAsia="zh-CN"/>
        </w:rPr>
        <w:t>征集文件</w:t>
      </w:r>
      <w:r>
        <w:rPr>
          <w:rFonts w:hint="eastAsia" w:ascii="宋体" w:hAnsi="宋体"/>
          <w:szCs w:val="21"/>
        </w:rPr>
        <w:t>规定的全部项目内容，并通过竣工验收及保修期结束。</w:t>
      </w:r>
    </w:p>
    <w:bookmarkEnd w:id="39"/>
    <w:p>
      <w:pPr>
        <w:rPr>
          <w:rFonts w:ascii="黑体" w:hAnsi="宋体" w:eastAsia="黑体"/>
          <w:sz w:val="24"/>
        </w:rPr>
      </w:pPr>
      <w:r>
        <w:rPr>
          <w:rFonts w:hint="eastAsia" w:ascii="黑体" w:hAnsi="宋体" w:eastAsia="黑体"/>
          <w:sz w:val="24"/>
        </w:rPr>
        <w:t>21．</w:t>
      </w:r>
      <w:bookmarkStart w:id="40" w:name="_Hlk72402325"/>
      <w:r>
        <w:rPr>
          <w:rFonts w:hint="eastAsia" w:ascii="黑体" w:hAnsi="宋体" w:eastAsia="黑体"/>
          <w:sz w:val="24"/>
        </w:rPr>
        <w:t>关于</w:t>
      </w:r>
      <w:r>
        <w:rPr>
          <w:rFonts w:hint="eastAsia" w:ascii="黑体" w:hAnsi="宋体" w:eastAsia="黑体"/>
          <w:sz w:val="24"/>
          <w:lang w:eastAsia="zh-CN"/>
        </w:rPr>
        <w:t>投标（响应）</w:t>
      </w:r>
      <w:r>
        <w:rPr>
          <w:rFonts w:hint="eastAsia" w:ascii="黑体" w:hAnsi="宋体" w:eastAsia="黑体"/>
          <w:sz w:val="24"/>
        </w:rPr>
        <w:t xml:space="preserve">保证金 </w:t>
      </w:r>
    </w:p>
    <w:p>
      <w:pPr>
        <w:rPr>
          <w:rFonts w:ascii="宋体" w:hAnsi="宋体"/>
          <w:szCs w:val="21"/>
        </w:rPr>
      </w:pPr>
      <w:r>
        <w:rPr>
          <w:rFonts w:hint="eastAsia" w:ascii="宋体" w:hAnsi="宋体"/>
          <w:szCs w:val="21"/>
        </w:rPr>
        <w:t xml:space="preserve">    21.1</w:t>
      </w:r>
      <w:r>
        <w:rPr>
          <w:rFonts w:hint="eastAsia"/>
          <w:szCs w:val="21"/>
          <w:lang w:val="en-US" w:eastAsia="zh-CN"/>
        </w:rPr>
        <w:t>参照</w:t>
      </w:r>
      <w:r>
        <w:rPr>
          <w:rFonts w:hint="eastAsia"/>
          <w:szCs w:val="21"/>
        </w:rPr>
        <w:t>《深圳市财政局关于调整政府采购投标保证金管理政策的通知》（深财购〔2021〕51号）文的规定，本项目不收取投标保证金。</w:t>
      </w:r>
    </w:p>
    <w:p>
      <w:pPr>
        <w:rPr>
          <w:rFonts w:ascii="黑体" w:hAnsi="宋体" w:eastAsia="黑体"/>
          <w:sz w:val="24"/>
        </w:rPr>
      </w:pPr>
      <w:r>
        <w:rPr>
          <w:rFonts w:hint="eastAsia" w:ascii="黑体" w:hAnsi="宋体" w:eastAsia="黑体"/>
          <w:sz w:val="24"/>
        </w:rPr>
        <w:t>22．</w:t>
      </w:r>
      <w:r>
        <w:rPr>
          <w:rFonts w:hint="eastAsia" w:ascii="黑体" w:hAnsi="宋体" w:eastAsia="黑体"/>
          <w:sz w:val="24"/>
          <w:lang w:eastAsia="zh-CN"/>
        </w:rPr>
        <w:t>供应商</w:t>
      </w:r>
      <w:r>
        <w:rPr>
          <w:rFonts w:hint="eastAsia" w:ascii="黑体" w:hAnsi="宋体" w:eastAsia="黑体"/>
          <w:sz w:val="24"/>
        </w:rPr>
        <w:t>的替代方案</w:t>
      </w:r>
    </w:p>
    <w:p>
      <w:pPr>
        <w:ind w:firstLine="411" w:firstLineChars="196"/>
        <w:rPr>
          <w:rFonts w:ascii="宋体" w:hAnsi="宋体"/>
          <w:szCs w:val="21"/>
        </w:rPr>
      </w:pPr>
      <w:r>
        <w:rPr>
          <w:rFonts w:hint="eastAsia" w:ascii="宋体" w:hAnsi="宋体"/>
          <w:szCs w:val="21"/>
        </w:rPr>
        <w:t>22.1</w:t>
      </w:r>
      <w:r>
        <w:rPr>
          <w:rFonts w:hint="eastAsia" w:ascii="宋体" w:hAnsi="宋体"/>
          <w:szCs w:val="21"/>
          <w:lang w:eastAsia="zh-CN"/>
        </w:rPr>
        <w:t>供应商</w:t>
      </w:r>
      <w:r>
        <w:rPr>
          <w:rFonts w:hint="eastAsia" w:ascii="宋体" w:hAnsi="宋体"/>
          <w:szCs w:val="21"/>
        </w:rPr>
        <w:t>所提交的</w:t>
      </w:r>
      <w:r>
        <w:rPr>
          <w:rFonts w:hint="eastAsia" w:ascii="宋体" w:hAnsi="宋体"/>
          <w:szCs w:val="21"/>
          <w:lang w:eastAsia="zh-CN"/>
        </w:rPr>
        <w:t>投标（响应）文件</w:t>
      </w:r>
      <w:r>
        <w:rPr>
          <w:rFonts w:hint="eastAsia" w:ascii="宋体" w:hAnsi="宋体"/>
          <w:szCs w:val="21"/>
        </w:rPr>
        <w:t>应完全满足</w:t>
      </w:r>
      <w:r>
        <w:rPr>
          <w:rFonts w:hint="eastAsia" w:ascii="宋体" w:hAnsi="宋体"/>
          <w:szCs w:val="21"/>
          <w:lang w:eastAsia="zh-CN"/>
        </w:rPr>
        <w:t>征集文件</w:t>
      </w:r>
      <w:r>
        <w:rPr>
          <w:rFonts w:hint="eastAsia" w:ascii="宋体" w:hAnsi="宋体"/>
          <w:szCs w:val="21"/>
        </w:rPr>
        <w:t>（包括图纸和技术规范所示的基本技术设计）的要求。除非项目明确允许</w:t>
      </w:r>
      <w:r>
        <w:rPr>
          <w:rFonts w:hint="eastAsia" w:ascii="宋体" w:hAnsi="宋体"/>
          <w:szCs w:val="21"/>
          <w:lang w:eastAsia="zh-CN"/>
        </w:rPr>
        <w:t>供应商</w:t>
      </w:r>
      <w:r>
        <w:rPr>
          <w:rFonts w:hint="eastAsia" w:ascii="宋体" w:hAnsi="宋体"/>
          <w:szCs w:val="21"/>
        </w:rPr>
        <w:t>提交替代方案，否则</w:t>
      </w:r>
      <w:r>
        <w:rPr>
          <w:rFonts w:hint="eastAsia" w:ascii="宋体" w:hAnsi="宋体"/>
          <w:szCs w:val="21"/>
          <w:lang w:eastAsia="zh-CN"/>
        </w:rPr>
        <w:t>供应商</w:t>
      </w:r>
      <w:r>
        <w:rPr>
          <w:rFonts w:hint="eastAsia" w:ascii="宋体" w:hAnsi="宋体"/>
          <w:szCs w:val="21"/>
        </w:rPr>
        <w:t>有关替代方案的条款将初审不通过，作</w:t>
      </w:r>
      <w:r>
        <w:rPr>
          <w:rFonts w:hint="eastAsia" w:ascii="宋体" w:hAnsi="宋体"/>
          <w:szCs w:val="21"/>
          <w:lang w:eastAsia="zh-CN"/>
        </w:rPr>
        <w:t>投标（响应）</w:t>
      </w:r>
      <w:r>
        <w:rPr>
          <w:rFonts w:hint="eastAsia" w:ascii="宋体" w:hAnsi="宋体"/>
          <w:szCs w:val="21"/>
        </w:rPr>
        <w:t>无效处理。</w:t>
      </w:r>
    </w:p>
    <w:p>
      <w:pPr>
        <w:ind w:firstLine="411" w:firstLineChars="196"/>
        <w:rPr>
          <w:rFonts w:ascii="宋体" w:hAnsi="宋体"/>
          <w:szCs w:val="21"/>
        </w:rPr>
      </w:pPr>
      <w:r>
        <w:rPr>
          <w:rFonts w:hint="eastAsia" w:ascii="宋体" w:hAnsi="宋体"/>
          <w:szCs w:val="21"/>
        </w:rPr>
        <w:t>22.2 如果允许</w:t>
      </w:r>
      <w:r>
        <w:rPr>
          <w:rFonts w:hint="eastAsia" w:ascii="宋体" w:hAnsi="宋体"/>
          <w:szCs w:val="21"/>
          <w:lang w:eastAsia="zh-CN"/>
        </w:rPr>
        <w:t>供应商</w:t>
      </w:r>
      <w:r>
        <w:rPr>
          <w:rFonts w:hint="eastAsia" w:ascii="宋体" w:hAnsi="宋体"/>
          <w:szCs w:val="21"/>
        </w:rPr>
        <w:t>提交替代方案，则准备提交替代方案的</w:t>
      </w:r>
      <w:r>
        <w:rPr>
          <w:rFonts w:hint="eastAsia" w:ascii="宋体" w:hAnsi="宋体"/>
          <w:szCs w:val="21"/>
          <w:lang w:eastAsia="zh-CN"/>
        </w:rPr>
        <w:t>供应商</w:t>
      </w:r>
      <w:r>
        <w:rPr>
          <w:rFonts w:hint="eastAsia" w:ascii="宋体" w:hAnsi="宋体"/>
          <w:szCs w:val="21"/>
        </w:rPr>
        <w:t>除应提交一份满足</w:t>
      </w:r>
      <w:r>
        <w:rPr>
          <w:rFonts w:hint="eastAsia" w:ascii="宋体" w:hAnsi="宋体"/>
          <w:szCs w:val="21"/>
          <w:lang w:eastAsia="zh-CN"/>
        </w:rPr>
        <w:t>征集文件</w:t>
      </w:r>
      <w:r>
        <w:rPr>
          <w:rFonts w:hint="eastAsia" w:ascii="宋体" w:hAnsi="宋体"/>
          <w:szCs w:val="21"/>
        </w:rPr>
        <w:t>（包括图纸和技术规范所示的基本技术设计）要求的</w:t>
      </w:r>
      <w:r>
        <w:rPr>
          <w:rFonts w:hint="eastAsia" w:ascii="宋体" w:hAnsi="宋体"/>
          <w:szCs w:val="21"/>
          <w:lang w:eastAsia="zh-CN"/>
        </w:rPr>
        <w:t>投标（响应）文件</w:t>
      </w:r>
      <w:r>
        <w:rPr>
          <w:rFonts w:hint="eastAsia" w:ascii="宋体" w:hAnsi="宋体"/>
          <w:szCs w:val="21"/>
        </w:rPr>
        <w:t>外，还应提交需评审其替代方案所需的全部资料，包括项目方案书、技术规范、替代方案报价书、所建议的项目方案及有关的其它详细资料。</w:t>
      </w:r>
    </w:p>
    <w:bookmarkEnd w:id="40"/>
    <w:p>
      <w:pPr>
        <w:rPr>
          <w:rFonts w:ascii="黑体" w:hAnsi="宋体" w:eastAsia="黑体"/>
          <w:sz w:val="24"/>
        </w:rPr>
      </w:pPr>
      <w:r>
        <w:rPr>
          <w:rFonts w:hint="eastAsia" w:ascii="黑体" w:hAnsi="宋体" w:eastAsia="黑体"/>
          <w:sz w:val="24"/>
        </w:rPr>
        <w:t>23．</w:t>
      </w:r>
      <w:bookmarkStart w:id="41" w:name="_Hlk72402860"/>
      <w:r>
        <w:rPr>
          <w:rFonts w:hint="eastAsia" w:ascii="黑体" w:hAnsi="宋体" w:eastAsia="黑体"/>
          <w:sz w:val="24"/>
          <w:lang w:eastAsia="zh-CN"/>
        </w:rPr>
        <w:t>投标（响应）文件</w:t>
      </w:r>
      <w:r>
        <w:rPr>
          <w:rFonts w:ascii="黑体" w:hAnsi="宋体" w:eastAsia="黑体"/>
          <w:sz w:val="24"/>
        </w:rPr>
        <w:t>的</w:t>
      </w:r>
      <w:r>
        <w:rPr>
          <w:rFonts w:hint="eastAsia" w:ascii="黑体" w:hAnsi="宋体" w:eastAsia="黑体"/>
          <w:sz w:val="24"/>
        </w:rPr>
        <w:t>制作</w:t>
      </w:r>
      <w:r>
        <w:rPr>
          <w:rFonts w:ascii="黑体" w:hAnsi="宋体" w:eastAsia="黑体"/>
          <w:sz w:val="24"/>
        </w:rPr>
        <w:t>要求</w:t>
      </w:r>
    </w:p>
    <w:bookmarkEnd w:id="41"/>
    <w:p>
      <w:pPr>
        <w:ind w:firstLine="420" w:firstLineChars="200"/>
        <w:rPr>
          <w:rFonts w:ascii="宋体" w:hAnsi="宋体"/>
          <w:szCs w:val="21"/>
        </w:rPr>
      </w:pPr>
      <w:r>
        <w:rPr>
          <w:rFonts w:hint="eastAsia" w:ascii="宋体" w:hAnsi="宋体"/>
          <w:szCs w:val="21"/>
        </w:rPr>
        <w:t>23.1</w:t>
      </w:r>
      <w:r>
        <w:rPr>
          <w:rFonts w:hint="eastAsia" w:ascii="宋体" w:hAnsi="宋体"/>
          <w:szCs w:val="21"/>
          <w:lang w:val="en-US" w:eastAsia="zh-CN"/>
        </w:rPr>
        <w:t>供应商</w:t>
      </w:r>
      <w:r>
        <w:rPr>
          <w:rFonts w:hint="eastAsia" w:ascii="宋体" w:hAnsi="宋体"/>
          <w:szCs w:val="21"/>
        </w:rPr>
        <w:t>应准备所投项目的电子投标文件一份。</w:t>
      </w:r>
    </w:p>
    <w:p>
      <w:pPr>
        <w:ind w:firstLine="420" w:firstLineChars="200"/>
        <w:rPr>
          <w:rFonts w:ascii="宋体" w:hAnsi="宋体"/>
          <w:szCs w:val="21"/>
        </w:rPr>
      </w:pPr>
      <w:r>
        <w:rPr>
          <w:rFonts w:hint="eastAsia" w:ascii="宋体" w:hAnsi="宋体"/>
          <w:szCs w:val="21"/>
        </w:rPr>
        <w:t>23.2</w:t>
      </w:r>
      <w:r>
        <w:rPr>
          <w:rFonts w:hint="eastAsia" w:ascii="宋体" w:hAnsi="宋体"/>
          <w:szCs w:val="21"/>
          <w:lang w:val="en-US" w:eastAsia="zh-CN"/>
        </w:rPr>
        <w:t>供应商</w:t>
      </w:r>
      <w:r>
        <w:rPr>
          <w:rFonts w:hint="eastAsia" w:ascii="宋体" w:hAnsi="宋体"/>
          <w:szCs w:val="21"/>
        </w:rPr>
        <w:t>在使用《投标书编制软件》编制投标书时须注意：</w:t>
      </w:r>
    </w:p>
    <w:p>
      <w:pPr>
        <w:ind w:firstLine="420" w:firstLineChars="200"/>
        <w:rPr>
          <w:rFonts w:ascii="宋体" w:hAnsi="宋体"/>
          <w:szCs w:val="21"/>
        </w:rPr>
      </w:pPr>
      <w:r>
        <w:rPr>
          <w:rFonts w:hint="eastAsia" w:ascii="宋体" w:hAnsi="宋体"/>
          <w:szCs w:val="21"/>
        </w:rPr>
        <w:t>23.2.1导入《投标书编制软件》的征集文件项目编号、包号应与以此制作的</w:t>
      </w:r>
      <w:r>
        <w:rPr>
          <w:rFonts w:hint="eastAsia" w:ascii="宋体" w:hAnsi="宋体"/>
          <w:szCs w:val="21"/>
          <w:lang w:eastAsia="zh-CN"/>
        </w:rPr>
        <w:t>投标（响应）</w:t>
      </w:r>
      <w:r>
        <w:rPr>
          <w:rFonts w:hint="eastAsia" w:ascii="宋体" w:hAnsi="宋体"/>
          <w:szCs w:val="21"/>
        </w:rPr>
        <w:t>文件项目编号、包号一致。例如，不能将甲项目A包的</w:t>
      </w:r>
      <w:r>
        <w:rPr>
          <w:rFonts w:hint="eastAsia" w:ascii="宋体" w:hAnsi="宋体"/>
          <w:szCs w:val="21"/>
          <w:lang w:val="en-US" w:eastAsia="zh-CN"/>
        </w:rPr>
        <w:t>投标（响应）文件</w:t>
      </w:r>
      <w:r>
        <w:rPr>
          <w:rFonts w:hint="eastAsia" w:ascii="宋体" w:hAnsi="宋体"/>
          <w:szCs w:val="21"/>
        </w:rPr>
        <w:t>导入《投标书编制软件》，制作乙项目B包的</w:t>
      </w:r>
      <w:r>
        <w:rPr>
          <w:rFonts w:hint="eastAsia" w:ascii="宋体" w:hAnsi="宋体"/>
          <w:szCs w:val="21"/>
          <w:lang w:val="en-US" w:eastAsia="zh-CN"/>
        </w:rPr>
        <w:t>投标（响应）文件</w:t>
      </w:r>
      <w:r>
        <w:rPr>
          <w:rFonts w:hint="eastAsia" w:ascii="宋体" w:hAnsi="宋体"/>
          <w:szCs w:val="21"/>
        </w:rPr>
        <w:t>。</w:t>
      </w:r>
    </w:p>
    <w:p>
      <w:pPr>
        <w:ind w:firstLine="420" w:firstLineChars="200"/>
        <w:rPr>
          <w:rFonts w:ascii="宋体" w:hAnsi="宋体"/>
          <w:szCs w:val="21"/>
        </w:rPr>
      </w:pPr>
      <w:r>
        <w:rPr>
          <w:rFonts w:hint="eastAsia" w:ascii="宋体" w:hAnsi="宋体"/>
          <w:szCs w:val="21"/>
        </w:rPr>
        <w:t>23.2.2不能用非本公司的电子密钥加密本公司的投标文件，或者用其它公司的登录用户上传本公司的投标文件。</w:t>
      </w:r>
    </w:p>
    <w:p>
      <w:pPr>
        <w:ind w:firstLine="420" w:firstLineChars="200"/>
        <w:rPr>
          <w:rFonts w:ascii="宋体" w:hAnsi="宋体"/>
          <w:szCs w:val="21"/>
        </w:rPr>
      </w:pPr>
      <w:r>
        <w:rPr>
          <w:rFonts w:hint="eastAsia" w:ascii="宋体" w:hAnsi="宋体"/>
          <w:szCs w:val="21"/>
        </w:rPr>
        <w:t>23.2.3要求用《投标书编制软件》编制投标书的包，不能用其它方式编制投标书。编制</w:t>
      </w:r>
      <w:r>
        <w:rPr>
          <w:rFonts w:hint="eastAsia" w:ascii="宋体" w:hAnsi="宋体"/>
          <w:szCs w:val="21"/>
          <w:lang w:val="en-US" w:eastAsia="zh-CN"/>
        </w:rPr>
        <w:t>投标（响应）文件</w:t>
      </w:r>
      <w:r>
        <w:rPr>
          <w:rFonts w:hint="eastAsia" w:ascii="宋体" w:hAnsi="宋体"/>
          <w:szCs w:val="21"/>
        </w:rPr>
        <w:t>时，电脑须连通互联网。</w:t>
      </w:r>
    </w:p>
    <w:p>
      <w:pPr>
        <w:ind w:firstLine="420" w:firstLineChars="200"/>
        <w:rPr>
          <w:rFonts w:ascii="宋体" w:hAnsi="宋体"/>
          <w:szCs w:val="21"/>
        </w:rPr>
      </w:pPr>
      <w:r>
        <w:rPr>
          <w:rFonts w:hint="eastAsia" w:ascii="宋体" w:hAnsi="宋体"/>
          <w:szCs w:val="21"/>
        </w:rPr>
        <w:t>23.2.4</w:t>
      </w:r>
      <w:r>
        <w:rPr>
          <w:rFonts w:hint="eastAsia" w:ascii="宋体" w:hAnsi="宋体"/>
          <w:szCs w:val="21"/>
          <w:lang w:eastAsia="zh-CN"/>
        </w:rPr>
        <w:t>投标（响应）</w:t>
      </w:r>
      <w:r>
        <w:rPr>
          <w:rFonts w:hint="eastAsia" w:ascii="宋体" w:hAnsi="宋体"/>
          <w:szCs w:val="21"/>
        </w:rPr>
        <w:t>文件不能带病毒。政府集中采购机构将用专业杀毒软件对</w:t>
      </w:r>
      <w:r>
        <w:rPr>
          <w:rFonts w:hint="eastAsia" w:ascii="宋体" w:hAnsi="宋体"/>
          <w:szCs w:val="21"/>
          <w:lang w:eastAsia="zh-CN"/>
        </w:rPr>
        <w:t>投标（响应）</w:t>
      </w:r>
      <w:r>
        <w:rPr>
          <w:rFonts w:hint="eastAsia" w:ascii="宋体" w:hAnsi="宋体"/>
          <w:szCs w:val="21"/>
        </w:rPr>
        <w:t>文件进行病毒检测，如果这两种软件均报告发现病毒，则政府集中采购机构认为该</w:t>
      </w:r>
      <w:r>
        <w:rPr>
          <w:rFonts w:hint="eastAsia" w:ascii="宋体" w:hAnsi="宋体"/>
          <w:szCs w:val="21"/>
          <w:lang w:eastAsia="zh-CN"/>
        </w:rPr>
        <w:t>投标（响应）</w:t>
      </w:r>
      <w:r>
        <w:rPr>
          <w:rFonts w:hint="eastAsia" w:ascii="宋体" w:hAnsi="宋体"/>
          <w:szCs w:val="21"/>
        </w:rPr>
        <w:t>文件带病毒。</w:t>
      </w:r>
    </w:p>
    <w:p>
      <w:pPr>
        <w:ind w:firstLine="420" w:firstLineChars="200"/>
        <w:rPr>
          <w:rFonts w:ascii="宋体" w:hAnsi="宋体"/>
          <w:szCs w:val="21"/>
        </w:rPr>
      </w:pPr>
      <w:r>
        <w:rPr>
          <w:rFonts w:hint="eastAsia" w:ascii="宋体" w:hAnsi="宋体"/>
          <w:szCs w:val="21"/>
        </w:rPr>
        <w:t>23.2.6</w:t>
      </w:r>
      <w:r>
        <w:rPr>
          <w:rFonts w:hint="eastAsia" w:ascii="宋体" w:hAnsi="宋体"/>
          <w:szCs w:val="21"/>
          <w:lang w:val="en-US" w:eastAsia="zh-CN"/>
        </w:rPr>
        <w:t>供应商</w:t>
      </w:r>
      <w:r>
        <w:rPr>
          <w:rFonts w:hint="eastAsia" w:ascii="宋体" w:hAnsi="宋体"/>
          <w:szCs w:val="21"/>
        </w:rPr>
        <w:t>在编辑投标文件时，</w:t>
      </w:r>
      <w:r>
        <w:rPr>
          <w:rFonts w:hint="eastAsia" w:ascii="宋体" w:hAnsi="宋体"/>
          <w:b/>
          <w:szCs w:val="21"/>
        </w:rPr>
        <w:t>在</w:t>
      </w:r>
      <w:r>
        <w:rPr>
          <w:rFonts w:hint="eastAsia" w:ascii="宋体" w:hAnsi="宋体"/>
          <w:b/>
          <w:szCs w:val="21"/>
          <w:lang w:eastAsia="zh-CN"/>
        </w:rPr>
        <w:t>投标（响应）</w:t>
      </w:r>
      <w:r>
        <w:rPr>
          <w:rFonts w:hint="eastAsia" w:ascii="宋体" w:hAnsi="宋体"/>
          <w:b/>
          <w:szCs w:val="21"/>
        </w:rPr>
        <w:t>文件目录中属于本节点内容的必须在本节点中填写，填写到其他节点或附件，</w:t>
      </w:r>
      <w:r>
        <w:rPr>
          <w:rFonts w:hint="eastAsia" w:ascii="宋体" w:hAnsi="宋体"/>
          <w:szCs w:val="21"/>
        </w:rPr>
        <w:t>一切后果由供应商自行承担。</w:t>
      </w:r>
    </w:p>
    <w:p>
      <w:pPr>
        <w:ind w:firstLine="420" w:firstLineChars="200"/>
        <w:rPr>
          <w:rFonts w:ascii="宋体" w:hAnsi="宋体"/>
          <w:szCs w:val="21"/>
        </w:rPr>
      </w:pPr>
      <w:r>
        <w:rPr>
          <w:rFonts w:hint="eastAsia" w:ascii="宋体" w:hAnsi="宋体"/>
          <w:szCs w:val="21"/>
        </w:rPr>
        <w:t>23.2.7政府集中采购机构不接受</w:t>
      </w:r>
      <w:r>
        <w:rPr>
          <w:rFonts w:hint="eastAsia" w:ascii="宋体" w:hAnsi="宋体"/>
          <w:szCs w:val="21"/>
          <w:lang w:eastAsia="zh-CN"/>
        </w:rPr>
        <w:t>投标（响应）</w:t>
      </w:r>
      <w:r>
        <w:rPr>
          <w:rFonts w:hint="eastAsia" w:ascii="宋体" w:hAnsi="宋体"/>
          <w:szCs w:val="21"/>
        </w:rPr>
        <w:t>截止时间后递交的纸质、电子、传真等所有形式的投标文件。由于对网上自行采购系统操作不熟悉或自身电脑、网络等原因导致不能在投标截止时间之前上传</w:t>
      </w:r>
      <w:r>
        <w:rPr>
          <w:rFonts w:hint="eastAsia" w:ascii="宋体" w:hAnsi="宋体"/>
          <w:szCs w:val="21"/>
          <w:lang w:eastAsia="zh-CN"/>
        </w:rPr>
        <w:t>投标（响应）</w:t>
      </w:r>
      <w:r>
        <w:rPr>
          <w:rFonts w:hint="eastAsia" w:ascii="宋体" w:hAnsi="宋体"/>
          <w:szCs w:val="21"/>
        </w:rPr>
        <w:t>文件，政府集中采购机构概不负责。建议于开标前一个工作日完成</w:t>
      </w:r>
      <w:r>
        <w:rPr>
          <w:rFonts w:hint="eastAsia" w:ascii="宋体" w:hAnsi="宋体"/>
          <w:szCs w:val="21"/>
          <w:lang w:eastAsia="zh-CN"/>
        </w:rPr>
        <w:t>投标（响应）</w:t>
      </w:r>
      <w:r>
        <w:rPr>
          <w:rFonts w:hint="eastAsia" w:ascii="宋体" w:hAnsi="宋体"/>
          <w:szCs w:val="21"/>
        </w:rPr>
        <w:t>文件的制作与上传，如上传确有困难，请及时咨询。</w:t>
      </w:r>
    </w:p>
    <w:p>
      <w:pPr>
        <w:ind w:firstLine="420" w:firstLineChars="200"/>
        <w:rPr>
          <w:rFonts w:ascii="宋体" w:hAnsi="宋体"/>
          <w:szCs w:val="21"/>
        </w:rPr>
      </w:pPr>
      <w:r>
        <w:rPr>
          <w:rFonts w:hint="eastAsia" w:ascii="宋体" w:hAnsi="宋体"/>
          <w:szCs w:val="21"/>
        </w:rPr>
        <w:t>23.2.8如果开标时出现网络故障、技术故障，影响了采购活动，政府集中采购机构有权采取措施如延期、接受无法从网上上传的投标书等，以保障采购活动的公开、公平和公正。</w:t>
      </w:r>
    </w:p>
    <w:p>
      <w:pPr>
        <w:ind w:firstLine="420" w:firstLineChars="200"/>
        <w:rPr>
          <w:rFonts w:ascii="宋体" w:hAnsi="宋体"/>
          <w:szCs w:val="21"/>
        </w:rPr>
      </w:pPr>
      <w:r>
        <w:rPr>
          <w:rFonts w:hint="eastAsia" w:ascii="宋体" w:hAnsi="宋体"/>
          <w:szCs w:val="21"/>
        </w:rPr>
        <w:t>23.3电报、电话、传真形式的投标概不接受。</w:t>
      </w:r>
    </w:p>
    <w:p>
      <w:pPr>
        <w:ind w:firstLine="422" w:firstLineChars="200"/>
        <w:rPr>
          <w:rFonts w:ascii="宋体" w:hAnsi="宋体"/>
          <w:b/>
          <w:szCs w:val="21"/>
        </w:rPr>
      </w:pPr>
      <w:r>
        <w:rPr>
          <w:rFonts w:hint="eastAsia" w:ascii="宋体" w:hAnsi="宋体"/>
          <w:b/>
          <w:szCs w:val="21"/>
        </w:rPr>
        <w:t>23.4经</w:t>
      </w:r>
      <w:r>
        <w:rPr>
          <w:rFonts w:hint="eastAsia" w:ascii="宋体" w:hAnsi="宋体"/>
          <w:b/>
          <w:szCs w:val="21"/>
          <w:lang w:val="en-US" w:eastAsia="zh-CN"/>
        </w:rPr>
        <w:t>供应商</w:t>
      </w:r>
      <w:r>
        <w:rPr>
          <w:rFonts w:hint="eastAsia" w:ascii="宋体" w:hAnsi="宋体"/>
          <w:b/>
          <w:szCs w:val="21"/>
        </w:rPr>
        <w:t>电子密钥或电子营业执照加密的投标文件无须盖章或签字，</w:t>
      </w:r>
      <w:r>
        <w:rPr>
          <w:rFonts w:hint="eastAsia" w:ascii="宋体" w:hAnsi="宋体"/>
          <w:szCs w:val="21"/>
        </w:rPr>
        <w:t>专用条款另有要求的除外。</w:t>
      </w:r>
    </w:p>
    <w:p>
      <w:pPr>
        <w:ind w:firstLine="422" w:firstLineChars="200"/>
        <w:rPr>
          <w:rFonts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p>
    <w:p>
      <w:pPr>
        <w:rPr>
          <w:rFonts w:ascii="宋体" w:hAnsi="宋体"/>
          <w:szCs w:val="21"/>
        </w:rPr>
      </w:pPr>
    </w:p>
    <w:p>
      <w:pPr>
        <w:pStyle w:val="4"/>
        <w:numPr>
          <w:ilvl w:val="0"/>
          <w:numId w:val="11"/>
        </w:numPr>
        <w:spacing w:before="120" w:beforeLines="50" w:after="120" w:afterLines="50"/>
        <w:ind w:left="562" w:hanging="562"/>
        <w:rPr>
          <w:sz w:val="28"/>
          <w:szCs w:val="28"/>
        </w:rPr>
      </w:pPr>
      <w:r>
        <w:rPr>
          <w:rFonts w:hint="eastAsia"/>
          <w:sz w:val="28"/>
          <w:szCs w:val="28"/>
          <w:lang w:eastAsia="zh-CN"/>
        </w:rPr>
        <w:t>投标（响应）文件</w:t>
      </w:r>
      <w:r>
        <w:rPr>
          <w:rFonts w:hint="eastAsia"/>
          <w:sz w:val="28"/>
          <w:szCs w:val="28"/>
        </w:rPr>
        <w:t>的递交</w:t>
      </w:r>
    </w:p>
    <w:p>
      <w:pPr>
        <w:rPr>
          <w:rFonts w:ascii="宋体" w:hAnsi="宋体"/>
          <w:b w:val="0"/>
        </w:rPr>
      </w:pPr>
      <w:bookmarkStart w:id="42" w:name="_Hlk72405459"/>
    </w:p>
    <w:p>
      <w:pPr>
        <w:rPr>
          <w:rFonts w:ascii="宋体" w:hAnsi="宋体"/>
          <w:b/>
        </w:rPr>
      </w:pPr>
      <w:r>
        <w:rPr>
          <w:rFonts w:hint="eastAsia" w:ascii="宋体" w:hAnsi="宋体"/>
          <w:b/>
        </w:rPr>
        <w:t>24.</w:t>
      </w:r>
      <w:r>
        <w:rPr>
          <w:rFonts w:hint="eastAsia" w:ascii="宋体" w:hAnsi="宋体"/>
          <w:b/>
          <w:lang w:val="en-US" w:eastAsia="zh-CN"/>
        </w:rPr>
        <w:t>1</w:t>
      </w:r>
      <w:r>
        <w:rPr>
          <w:rFonts w:hint="eastAsia" w:ascii="宋体" w:hAnsi="宋体"/>
          <w:b/>
        </w:rPr>
        <w:t>若采购项目出现延期情况：</w:t>
      </w:r>
    </w:p>
    <w:p>
      <w:pPr>
        <w:ind w:firstLine="420" w:firstLineChars="200"/>
        <w:rPr>
          <w:rFonts w:hint="eastAsia" w:ascii="宋体" w:hAnsi="宋体"/>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ind w:firstLine="422" w:firstLineChars="200"/>
        <w:rPr>
          <w:rFonts w:ascii="宋体" w:hAnsi="宋体"/>
          <w:b/>
          <w:szCs w:val="21"/>
        </w:rPr>
      </w:pPr>
      <w:r>
        <w:rPr>
          <w:rFonts w:hint="eastAsia" w:ascii="宋体" w:hAnsi="宋体"/>
          <w:b/>
          <w:szCs w:val="21"/>
        </w:rPr>
        <w:t>24.2若采购项目出现延期情况：</w:t>
      </w:r>
    </w:p>
    <w:p>
      <w:pPr>
        <w:ind w:firstLine="422" w:firstLineChars="200"/>
        <w:rPr>
          <w:rFonts w:ascii="宋体" w:hAnsi="宋体" w:eastAsiaTheme="minorEastAsia"/>
          <w:szCs w:val="21"/>
        </w:rPr>
      </w:pPr>
      <w:r>
        <w:rPr>
          <w:rFonts w:hint="eastAsia" w:ascii="宋体" w:hAnsi="宋体"/>
          <w:b/>
          <w:szCs w:val="21"/>
        </w:rPr>
        <w:t>如果供下载的征集文件有更新，</w:t>
      </w:r>
      <w:r>
        <w:rPr>
          <w:rFonts w:hint="eastAsia" w:ascii="宋体" w:hAnsi="宋体"/>
          <w:b/>
          <w:szCs w:val="21"/>
          <w:lang w:eastAsia="zh-CN"/>
        </w:rPr>
        <w:t>供应商</w:t>
      </w:r>
      <w:r>
        <w:rPr>
          <w:rFonts w:hint="eastAsia" w:ascii="宋体" w:hAnsi="宋体"/>
          <w:b/>
          <w:szCs w:val="21"/>
        </w:rPr>
        <w:t>必须重新下载征集文件、重新制作投标文件、重新加密投标文件、重新上传投标文件。</w:t>
      </w:r>
    </w:p>
    <w:p>
      <w:pPr>
        <w:rPr>
          <w:rFonts w:ascii="黑体" w:hAnsi="宋体" w:eastAsia="黑体"/>
          <w:sz w:val="24"/>
        </w:rPr>
      </w:pPr>
      <w:r>
        <w:rPr>
          <w:rFonts w:hint="eastAsia" w:ascii="黑体" w:hAnsi="宋体" w:eastAsia="黑体"/>
          <w:sz w:val="24"/>
        </w:rPr>
        <w:t>25．上传</w:t>
      </w:r>
      <w:r>
        <w:rPr>
          <w:rFonts w:hint="eastAsia" w:ascii="黑体" w:hAnsi="宋体" w:eastAsia="黑体"/>
          <w:sz w:val="24"/>
          <w:lang w:eastAsia="zh-CN"/>
        </w:rPr>
        <w:t>投标（响应）文件</w:t>
      </w:r>
      <w:r>
        <w:rPr>
          <w:rFonts w:hint="eastAsia" w:ascii="黑体" w:hAnsi="宋体" w:eastAsia="黑体"/>
          <w:sz w:val="24"/>
        </w:rPr>
        <w:t>及</w:t>
      </w:r>
      <w:r>
        <w:rPr>
          <w:rFonts w:hint="eastAsia" w:ascii="黑体" w:hAnsi="宋体" w:eastAsia="黑体"/>
          <w:sz w:val="24"/>
          <w:lang w:eastAsia="zh-CN"/>
        </w:rPr>
        <w:t>应答</w:t>
      </w:r>
      <w:r>
        <w:rPr>
          <w:rFonts w:hint="eastAsia" w:ascii="黑体" w:hAnsi="宋体" w:eastAsia="黑体"/>
          <w:sz w:val="24"/>
        </w:rPr>
        <w:t>截止日期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w:t>
      </w:r>
      <w:r>
        <w:rPr>
          <w:rFonts w:hint="eastAsia" w:ascii="宋体" w:hAnsi="宋体"/>
          <w:lang w:eastAsia="zh-CN"/>
        </w:rPr>
        <w:t>应答</w:t>
      </w:r>
      <w:r>
        <w:rPr>
          <w:rFonts w:hint="eastAsia" w:ascii="宋体" w:hAnsi="宋体"/>
        </w:rPr>
        <w:t>，</w:t>
      </w:r>
      <w:r>
        <w:rPr>
          <w:rFonts w:hint="eastAsia" w:ascii="宋体" w:hAnsi="宋体"/>
          <w:lang w:eastAsia="zh-CN"/>
        </w:rPr>
        <w:t>供应商</w:t>
      </w:r>
      <w:r>
        <w:rPr>
          <w:rFonts w:ascii="宋体" w:hAnsi="宋体"/>
        </w:rPr>
        <w:t>必须</w:t>
      </w:r>
      <w:r>
        <w:rPr>
          <w:rFonts w:hint="eastAsia" w:ascii="宋体" w:hAnsi="宋体"/>
        </w:rPr>
        <w:t>在</w:t>
      </w:r>
      <w:r>
        <w:rPr>
          <w:rFonts w:hint="eastAsia" w:ascii="宋体" w:hAnsi="宋体"/>
          <w:lang w:eastAsia="zh-CN"/>
        </w:rPr>
        <w:t>征集文件</w:t>
      </w:r>
      <w:r>
        <w:rPr>
          <w:rFonts w:ascii="宋体" w:hAnsi="宋体"/>
        </w:rPr>
        <w:t>规定的</w:t>
      </w:r>
      <w:r>
        <w:rPr>
          <w:rFonts w:hint="eastAsia" w:ascii="宋体" w:hAnsi="宋体"/>
          <w:lang w:eastAsia="zh-CN"/>
        </w:rPr>
        <w:t>应答</w:t>
      </w:r>
      <w:r>
        <w:rPr>
          <w:rFonts w:ascii="宋体" w:hAnsi="宋体"/>
        </w:rPr>
        <w:t>截止时间前</w:t>
      </w:r>
      <w:r>
        <w:rPr>
          <w:rFonts w:hint="eastAsia" w:ascii="宋体" w:hAnsi="宋体"/>
        </w:rPr>
        <w:t>用电子密钥登录“</w:t>
      </w:r>
      <w:r>
        <w:rPr>
          <w:rFonts w:hint="eastAsia" w:ascii="宋体" w:hAnsi="宋体"/>
          <w:lang w:eastAsia="zh-CN"/>
        </w:rPr>
        <w:t>深圳自行采购系统</w:t>
      </w:r>
      <w:r>
        <w:rPr>
          <w:rFonts w:hint="eastAsia" w:ascii="宋体" w:hAnsi="宋体"/>
        </w:rPr>
        <w:t>（https://trade.szggzy.com/）”上传</w:t>
      </w:r>
      <w:r>
        <w:rPr>
          <w:rFonts w:hint="eastAsia" w:ascii="宋体" w:hAnsi="宋体"/>
          <w:lang w:eastAsia="zh-CN"/>
        </w:rPr>
        <w:t>投标（响应）文件</w:t>
      </w:r>
      <w:r>
        <w:rPr>
          <w:rFonts w:hint="eastAsia" w:ascii="宋体" w:hAnsi="宋体"/>
        </w:rPr>
        <w:t>。如上传过程中遇到问题，</w:t>
      </w:r>
      <w:r>
        <w:rPr>
          <w:rFonts w:hint="eastAsia" w:ascii="宋体" w:hAnsi="宋体"/>
          <w:b/>
          <w:bCs/>
        </w:rPr>
        <w:t>可拨打</w:t>
      </w:r>
      <w:r>
        <w:rPr>
          <w:rFonts w:hint="eastAsia" w:ascii="宋体" w:hAnsi="宋体"/>
          <w:b/>
          <w:bCs/>
          <w:lang w:val="en-US" w:eastAsia="zh-CN"/>
        </w:rPr>
        <w:t>采购公告中的技术支持电话（0755-36568999 1转7）</w:t>
      </w:r>
      <w:r>
        <w:rPr>
          <w:rFonts w:hint="eastAsia" w:ascii="宋体" w:hAnsi="宋体"/>
        </w:rPr>
        <w:t>。如多次上传均告失败，请在</w:t>
      </w:r>
      <w:r>
        <w:rPr>
          <w:rFonts w:hint="eastAsia" w:ascii="宋体" w:hAnsi="宋体"/>
          <w:lang w:eastAsia="zh-CN"/>
        </w:rPr>
        <w:t>应答</w:t>
      </w:r>
      <w:r>
        <w:rPr>
          <w:rFonts w:hint="eastAsia" w:ascii="宋体" w:hAnsi="宋体"/>
        </w:rPr>
        <w:t>截止时间之前携带电子</w:t>
      </w:r>
      <w:r>
        <w:rPr>
          <w:rFonts w:hint="eastAsia" w:ascii="宋体" w:hAnsi="宋体"/>
          <w:lang w:eastAsia="zh-CN"/>
        </w:rPr>
        <w:t>投标（响应）文件</w:t>
      </w:r>
      <w:r>
        <w:rPr>
          <w:rFonts w:hint="eastAsia" w:ascii="宋体" w:hAnsi="宋体"/>
        </w:rPr>
        <w:t>送达至</w:t>
      </w:r>
      <w:r>
        <w:rPr>
          <w:rFonts w:hint="eastAsia" w:ascii="宋体" w:hAnsi="宋体"/>
          <w:b/>
          <w:bCs/>
          <w:szCs w:val="21"/>
        </w:rPr>
        <w:t>深圳公共资源交易中心（深圳交易集团有限公司</w:t>
      </w:r>
      <w:r>
        <w:rPr>
          <w:rFonts w:hint="eastAsia" w:ascii="宋体" w:hAnsi="宋体"/>
          <w:b/>
          <w:bCs/>
          <w:szCs w:val="21"/>
          <w:lang w:val="en-US" w:eastAsia="zh-CN"/>
        </w:rPr>
        <w:t>宝安</w:t>
      </w:r>
      <w:r>
        <w:rPr>
          <w:rFonts w:hint="eastAsia" w:ascii="宋体" w:hAnsi="宋体"/>
          <w:b/>
          <w:bCs/>
          <w:szCs w:val="21"/>
        </w:rPr>
        <w:t>分公司）</w:t>
      </w:r>
      <w:r>
        <w:rPr>
          <w:rFonts w:hint="eastAsia" w:ascii="宋体" w:hAnsi="宋体"/>
          <w:b/>
          <w:bCs/>
          <w:lang w:val="en-US" w:eastAsia="zh-CN"/>
        </w:rPr>
        <w:t>一</w:t>
      </w:r>
      <w:r>
        <w:rPr>
          <w:rFonts w:hint="eastAsia" w:ascii="宋体" w:hAnsi="宋体"/>
          <w:b/>
          <w:bCs/>
        </w:rPr>
        <w:t>楼</w:t>
      </w:r>
      <w:r>
        <w:rPr>
          <w:rFonts w:hint="eastAsia" w:ascii="宋体" w:hAnsi="宋体"/>
          <w:b/>
          <w:bCs/>
          <w:lang w:val="en-US" w:eastAsia="zh-CN"/>
        </w:rPr>
        <w:t>服务大厅</w:t>
      </w:r>
      <w:r>
        <w:rPr>
          <w:rFonts w:hint="eastAsia" w:ascii="宋体" w:hAnsi="宋体"/>
          <w:b/>
          <w:bCs/>
        </w:rPr>
        <w:t>（地址：</w:t>
      </w:r>
      <w:r>
        <w:rPr>
          <w:rFonts w:hint="eastAsia" w:ascii="宋体" w:hAnsi="宋体"/>
          <w:b/>
          <w:bCs/>
          <w:lang w:val="en-US" w:eastAsia="zh-CN"/>
        </w:rPr>
        <w:t>深圳市宝安区湖滨东路40号</w:t>
      </w:r>
      <w:r>
        <w:rPr>
          <w:rFonts w:hint="eastAsia" w:ascii="宋体" w:hAnsi="宋体"/>
          <w:b/>
          <w:bCs/>
        </w:rPr>
        <w:t>）</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hint="eastAsia" w:ascii="宋体" w:hAnsi="宋体"/>
          <w:b/>
          <w:bCs/>
          <w:lang w:eastAsia="zh-CN"/>
        </w:rPr>
        <w:t>应答</w:t>
      </w:r>
      <w:r>
        <w:rPr>
          <w:rFonts w:ascii="宋体" w:hAnsi="宋体"/>
          <w:b/>
          <w:bCs/>
        </w:rPr>
        <w:t>截止时间到达仍无法上传成功的，由</w:t>
      </w:r>
      <w:r>
        <w:rPr>
          <w:rFonts w:hint="eastAsia" w:ascii="宋体" w:hAnsi="宋体"/>
          <w:b/>
          <w:bCs/>
          <w:lang w:eastAsia="zh-CN"/>
        </w:rPr>
        <w:t>供应商</w:t>
      </w:r>
      <w:r>
        <w:rPr>
          <w:rFonts w:ascii="宋体" w:hAnsi="宋体"/>
          <w:b/>
          <w:bCs/>
        </w:rPr>
        <w:t>自行负责</w:t>
      </w:r>
      <w:r>
        <w:rPr>
          <w:rFonts w:hint="eastAsia" w:ascii="宋体" w:hAnsi="宋体"/>
        </w:rPr>
        <w:t>。</w:t>
      </w:r>
    </w:p>
    <w:p>
      <w:pPr>
        <w:ind w:firstLine="411" w:firstLineChars="196"/>
        <w:rPr>
          <w:rFonts w:ascii="宋体" w:hAnsi="宋体"/>
        </w:rPr>
      </w:pPr>
      <w:r>
        <w:rPr>
          <w:rFonts w:hint="eastAsia" w:ascii="宋体" w:hAnsi="宋体"/>
        </w:rPr>
        <w:t>25.2政府集中采购机构可以按本通用条款第13条规定，通过修改</w:t>
      </w:r>
      <w:r>
        <w:rPr>
          <w:rFonts w:hint="eastAsia" w:ascii="宋体" w:hAnsi="宋体"/>
          <w:lang w:eastAsia="zh-CN"/>
        </w:rPr>
        <w:t>征集文件</w:t>
      </w:r>
      <w:r>
        <w:rPr>
          <w:rFonts w:hint="eastAsia" w:ascii="宋体" w:hAnsi="宋体"/>
        </w:rPr>
        <w:t>自行决定酌情延长</w:t>
      </w:r>
      <w:r>
        <w:rPr>
          <w:rFonts w:hint="eastAsia" w:ascii="宋体" w:hAnsi="宋体"/>
          <w:lang w:eastAsia="zh-CN"/>
        </w:rPr>
        <w:t>应答</w:t>
      </w:r>
      <w:r>
        <w:rPr>
          <w:rFonts w:hint="eastAsia" w:ascii="宋体" w:hAnsi="宋体"/>
        </w:rPr>
        <w:t>截止期。在此情况下，政府集中采购机构、采购人和</w:t>
      </w:r>
      <w:r>
        <w:rPr>
          <w:rFonts w:hint="eastAsia" w:ascii="宋体" w:hAnsi="宋体"/>
          <w:lang w:eastAsia="zh-CN"/>
        </w:rPr>
        <w:t>供应商</w:t>
      </w:r>
      <w:r>
        <w:rPr>
          <w:rFonts w:hint="eastAsia" w:ascii="宋体" w:hAnsi="宋体"/>
        </w:rPr>
        <w:t>受</w:t>
      </w:r>
      <w:r>
        <w:rPr>
          <w:rFonts w:hint="eastAsia" w:ascii="宋体" w:hAnsi="宋体"/>
          <w:lang w:eastAsia="zh-CN"/>
        </w:rPr>
        <w:t>应答</w:t>
      </w:r>
      <w:r>
        <w:rPr>
          <w:rFonts w:hint="eastAsia" w:ascii="宋体" w:hAnsi="宋体"/>
        </w:rPr>
        <w:t>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w:t>
      </w:r>
      <w:r>
        <w:rPr>
          <w:rFonts w:hint="eastAsia" w:ascii="宋体" w:hAnsi="宋体"/>
          <w:lang w:eastAsia="zh-CN"/>
        </w:rPr>
        <w:t>应答</w:t>
      </w:r>
      <w:r>
        <w:rPr>
          <w:rFonts w:hint="eastAsia" w:ascii="宋体" w:hAnsi="宋体"/>
        </w:rPr>
        <w:t>截止时间以后不得上传</w:t>
      </w:r>
      <w:r>
        <w:rPr>
          <w:rFonts w:hint="eastAsia" w:ascii="宋体" w:hAnsi="宋体"/>
          <w:lang w:eastAsia="zh-CN"/>
        </w:rPr>
        <w:t>投标（响应）文件</w:t>
      </w:r>
      <w:r>
        <w:rPr>
          <w:rFonts w:hint="eastAsia" w:ascii="宋体" w:hAnsi="宋体"/>
        </w:rPr>
        <w:t>。</w:t>
      </w:r>
    </w:p>
    <w:bookmarkEnd w:id="42"/>
    <w:p>
      <w:pPr>
        <w:rPr>
          <w:rFonts w:ascii="黑体" w:hAnsi="宋体" w:eastAsia="黑体"/>
          <w:sz w:val="24"/>
        </w:rPr>
      </w:pPr>
      <w:r>
        <w:rPr>
          <w:rFonts w:hint="eastAsia" w:ascii="黑体" w:hAnsi="宋体" w:eastAsia="黑体"/>
          <w:sz w:val="24"/>
        </w:rPr>
        <w:t>26. 样品、现场演示、方案讲解</w:t>
      </w:r>
    </w:p>
    <w:p>
      <w:pPr>
        <w:ind w:firstLine="411" w:firstLineChars="196"/>
        <w:rPr>
          <w:rFonts w:ascii="宋体" w:hAnsi="宋体"/>
          <w:szCs w:val="21"/>
        </w:rPr>
      </w:pPr>
      <w:r>
        <w:rPr>
          <w:rFonts w:hint="eastAsia" w:ascii="宋体" w:hAnsi="宋体"/>
          <w:szCs w:val="21"/>
        </w:rPr>
        <w:t>26.1 样品、现场演示、方案讲解等事项在</w:t>
      </w:r>
      <w:r>
        <w:rPr>
          <w:rFonts w:hint="eastAsia" w:ascii="宋体" w:hAnsi="宋体"/>
          <w:szCs w:val="21"/>
          <w:lang w:eastAsia="zh-CN"/>
        </w:rPr>
        <w:t>征集文件</w:t>
      </w:r>
      <w:r>
        <w:rPr>
          <w:rFonts w:hint="eastAsia" w:ascii="宋体" w:hAnsi="宋体"/>
          <w:szCs w:val="21"/>
        </w:rPr>
        <w:t>专用条款中进行规定。</w:t>
      </w:r>
    </w:p>
    <w:p>
      <w:pPr>
        <w:rPr>
          <w:rFonts w:ascii="黑体" w:hAnsi="宋体" w:eastAsia="黑体"/>
          <w:sz w:val="24"/>
        </w:rPr>
      </w:pPr>
      <w:bookmarkStart w:id="43" w:name="_Hlk72428346"/>
      <w:r>
        <w:rPr>
          <w:rFonts w:ascii="黑体" w:hAnsi="宋体" w:eastAsia="黑体"/>
          <w:sz w:val="24"/>
        </w:rPr>
        <w:t>2</w:t>
      </w:r>
      <w:r>
        <w:rPr>
          <w:rFonts w:hint="eastAsia" w:ascii="黑体" w:hAnsi="宋体" w:eastAsia="黑体"/>
          <w:sz w:val="24"/>
        </w:rPr>
        <w:t>7．</w:t>
      </w:r>
      <w:r>
        <w:rPr>
          <w:rFonts w:hint="eastAsia" w:ascii="黑体" w:hAnsi="宋体" w:eastAsia="黑体"/>
          <w:sz w:val="24"/>
          <w:lang w:eastAsia="zh-CN"/>
        </w:rPr>
        <w:t>投标（响应）文件</w:t>
      </w:r>
      <w:r>
        <w:rPr>
          <w:rFonts w:ascii="黑体" w:hAnsi="宋体" w:eastAsia="黑体"/>
          <w:sz w:val="24"/>
        </w:rPr>
        <w:t>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hint="eastAsia" w:ascii="宋体" w:hAnsi="宋体"/>
          <w:lang w:eastAsia="zh-CN"/>
        </w:rPr>
        <w:t>应答</w:t>
      </w:r>
      <w:r>
        <w:rPr>
          <w:rFonts w:ascii="宋体" w:hAnsi="宋体"/>
        </w:rPr>
        <w:t>方在提交</w:t>
      </w:r>
      <w:r>
        <w:rPr>
          <w:rFonts w:hint="eastAsia" w:ascii="宋体" w:hAnsi="宋体"/>
          <w:lang w:eastAsia="zh-CN"/>
        </w:rPr>
        <w:t>投标（响应）文件</w:t>
      </w:r>
      <w:r>
        <w:rPr>
          <w:rFonts w:ascii="宋体" w:hAnsi="宋体"/>
        </w:rPr>
        <w:t>后可对其</w:t>
      </w:r>
      <w:r>
        <w:rPr>
          <w:rFonts w:hint="eastAsia" w:ascii="宋体" w:hAnsi="宋体"/>
          <w:lang w:eastAsia="zh-CN"/>
        </w:rPr>
        <w:t>投标（响应）文件</w:t>
      </w:r>
      <w:r>
        <w:rPr>
          <w:rFonts w:ascii="宋体" w:hAnsi="宋体"/>
        </w:rPr>
        <w:t>进行修改</w:t>
      </w:r>
      <w:r>
        <w:rPr>
          <w:rFonts w:hint="eastAsia" w:ascii="宋体" w:hAnsi="宋体"/>
        </w:rPr>
        <w:t>并重新上传</w:t>
      </w:r>
      <w:r>
        <w:rPr>
          <w:rFonts w:hint="eastAsia" w:ascii="宋体" w:hAnsi="宋体"/>
          <w:lang w:eastAsia="zh-CN"/>
        </w:rPr>
        <w:t>投标（响应）文件</w:t>
      </w:r>
      <w:r>
        <w:rPr>
          <w:rFonts w:ascii="宋体" w:hAnsi="宋体"/>
        </w:rPr>
        <w:t>或</w:t>
      </w:r>
      <w:r>
        <w:rPr>
          <w:rFonts w:hint="eastAsia" w:ascii="宋体" w:hAnsi="宋体"/>
        </w:rPr>
        <w:t>在网上进行</w:t>
      </w:r>
      <w:r>
        <w:rPr>
          <w:rFonts w:ascii="宋体" w:hAnsi="宋体"/>
        </w:rPr>
        <w:t>撤销</w:t>
      </w:r>
      <w:r>
        <w:rPr>
          <w:rFonts w:hint="eastAsia" w:ascii="宋体" w:hAnsi="宋体"/>
          <w:lang w:eastAsia="zh-CN"/>
        </w:rPr>
        <w:t>应答</w:t>
      </w:r>
      <w:r>
        <w:rPr>
          <w:rFonts w:hint="eastAsia" w:ascii="宋体" w:hAnsi="宋体"/>
        </w:rPr>
        <w:t>的操作</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hint="eastAsia" w:ascii="宋体" w:hAnsi="宋体"/>
          <w:lang w:eastAsia="zh-CN"/>
        </w:rPr>
        <w:t>应答</w:t>
      </w:r>
      <w:r>
        <w:rPr>
          <w:rFonts w:ascii="宋体" w:hAnsi="宋体"/>
        </w:rPr>
        <w:t>截止时间以后不得修改</w:t>
      </w:r>
      <w:r>
        <w:rPr>
          <w:rFonts w:hint="eastAsia" w:ascii="宋体" w:hAnsi="宋体"/>
          <w:lang w:eastAsia="zh-CN"/>
        </w:rPr>
        <w:t>投标（响应）文件</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w:t>
      </w:r>
      <w:r>
        <w:rPr>
          <w:rFonts w:hint="eastAsia" w:ascii="宋体" w:hAnsi="宋体"/>
          <w:lang w:eastAsia="zh-CN"/>
        </w:rPr>
        <w:t>应答</w:t>
      </w:r>
      <w:r>
        <w:rPr>
          <w:rFonts w:hint="eastAsia" w:ascii="宋体" w:hAnsi="宋体"/>
        </w:rPr>
        <w:t>截止期至</w:t>
      </w:r>
      <w:r>
        <w:rPr>
          <w:rFonts w:hint="eastAsia" w:ascii="宋体" w:hAnsi="宋体"/>
          <w:lang w:eastAsia="zh-CN"/>
        </w:rPr>
        <w:t>供应商</w:t>
      </w:r>
      <w:r>
        <w:rPr>
          <w:rFonts w:hint="eastAsia" w:ascii="宋体" w:hAnsi="宋体"/>
        </w:rPr>
        <w:t>在</w:t>
      </w:r>
      <w:r>
        <w:rPr>
          <w:rFonts w:hint="eastAsia" w:ascii="宋体" w:hAnsi="宋体"/>
          <w:lang w:eastAsia="zh-CN"/>
        </w:rPr>
        <w:t>投标（响应）文件</w:t>
      </w:r>
      <w:r>
        <w:rPr>
          <w:rFonts w:hint="eastAsia" w:ascii="宋体" w:hAnsi="宋体"/>
        </w:rPr>
        <w:t>中确定的</w:t>
      </w:r>
      <w:r>
        <w:rPr>
          <w:rFonts w:hint="eastAsia" w:ascii="宋体" w:hAnsi="宋体"/>
          <w:lang w:eastAsia="zh-CN"/>
        </w:rPr>
        <w:t>应答</w:t>
      </w:r>
      <w:r>
        <w:rPr>
          <w:rFonts w:hint="eastAsia" w:ascii="宋体" w:hAnsi="宋体"/>
        </w:rPr>
        <w:t>有效期之间的这段时间内，</w:t>
      </w:r>
      <w:r>
        <w:rPr>
          <w:rFonts w:hint="eastAsia" w:ascii="宋体" w:hAnsi="宋体"/>
          <w:lang w:eastAsia="zh-CN"/>
        </w:rPr>
        <w:t>供应商</w:t>
      </w:r>
      <w:r>
        <w:rPr>
          <w:rFonts w:hint="eastAsia" w:ascii="宋体" w:hAnsi="宋体"/>
        </w:rPr>
        <w:t>不得撤回其</w:t>
      </w:r>
      <w:r>
        <w:rPr>
          <w:rFonts w:hint="eastAsia" w:ascii="宋体" w:hAnsi="宋体"/>
          <w:lang w:eastAsia="zh-CN"/>
        </w:rPr>
        <w:t>应答</w:t>
      </w:r>
      <w:r>
        <w:rPr>
          <w:rFonts w:hint="eastAsia" w:ascii="宋体" w:hAnsi="宋体"/>
        </w:rPr>
        <w:t>。</w:t>
      </w:r>
    </w:p>
    <w:p>
      <w:pPr>
        <w:ind w:firstLine="411" w:firstLineChars="196"/>
        <w:rPr>
          <w:rFonts w:ascii="宋体" w:hAnsi="宋体"/>
          <w:szCs w:val="21"/>
        </w:rPr>
      </w:pPr>
      <w:r>
        <w:rPr>
          <w:rFonts w:hint="eastAsia" w:ascii="宋体" w:hAnsi="宋体"/>
          <w:szCs w:val="21"/>
        </w:rPr>
        <w:t>27.4政府集中采购机构不退还</w:t>
      </w:r>
      <w:r>
        <w:rPr>
          <w:rFonts w:hint="eastAsia" w:ascii="宋体" w:hAnsi="宋体"/>
          <w:szCs w:val="21"/>
          <w:lang w:eastAsia="zh-CN"/>
        </w:rPr>
        <w:t>投标（响应）文件</w:t>
      </w:r>
      <w:r>
        <w:rPr>
          <w:rFonts w:hint="eastAsia" w:ascii="宋体" w:hAnsi="宋体"/>
          <w:szCs w:val="21"/>
        </w:rPr>
        <w:t>，专用条款另有规定的除外。</w:t>
      </w:r>
    </w:p>
    <w:bookmarkEnd w:id="43"/>
    <w:p>
      <w:pPr>
        <w:pStyle w:val="4"/>
        <w:numPr>
          <w:ilvl w:val="0"/>
          <w:numId w:val="11"/>
        </w:numPr>
        <w:spacing w:before="120" w:beforeLines="50" w:after="120" w:afterLines="50"/>
        <w:ind w:left="562" w:hanging="562"/>
        <w:rPr>
          <w:sz w:val="28"/>
          <w:szCs w:val="28"/>
        </w:rPr>
      </w:pPr>
      <w:r>
        <w:rPr>
          <w:rFonts w:hint="eastAsia"/>
          <w:sz w:val="28"/>
          <w:szCs w:val="28"/>
        </w:rPr>
        <w:t>开标</w:t>
      </w:r>
    </w:p>
    <w:p>
      <w:pPr>
        <w:rPr>
          <w:rFonts w:ascii="黑体" w:hAnsi="宋体" w:eastAsia="黑体"/>
          <w:sz w:val="24"/>
        </w:rPr>
      </w:pPr>
      <w:r>
        <w:rPr>
          <w:rFonts w:hint="eastAsia" w:ascii="黑体" w:hAnsi="宋体" w:eastAsia="黑体"/>
          <w:sz w:val="24"/>
        </w:rPr>
        <w:t>28．开标</w:t>
      </w:r>
    </w:p>
    <w:p>
      <w:pPr>
        <w:ind w:firstLine="359" w:firstLineChars="171"/>
        <w:rPr>
          <w:rFonts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w:t>
      </w:r>
      <w:r>
        <w:rPr>
          <w:rFonts w:hint="eastAsia" w:ascii="宋体" w:hAnsi="宋体"/>
          <w:szCs w:val="21"/>
          <w:lang w:eastAsia="zh-CN"/>
        </w:rPr>
        <w:t>供应商</w:t>
      </w:r>
      <w:r>
        <w:rPr>
          <w:rFonts w:hint="eastAsia" w:ascii="宋体" w:hAnsi="宋体"/>
          <w:szCs w:val="21"/>
        </w:rPr>
        <w:t>须在开标当日的开标时间至解密截止时间内进行解密，逾期未解密的作无效处理。解密方法：登录“</w:t>
      </w:r>
      <w:r>
        <w:rPr>
          <w:rFonts w:hint="eastAsia" w:ascii="宋体" w:hAnsi="宋体"/>
          <w:szCs w:val="21"/>
          <w:lang w:eastAsia="zh-CN"/>
        </w:rPr>
        <w:t>深圳自行采购系统</w:t>
      </w:r>
      <w:r>
        <w:rPr>
          <w:rFonts w:hint="eastAsia" w:ascii="宋体" w:hAnsi="宋体"/>
          <w:szCs w:val="21"/>
        </w:rPr>
        <w:t>（https://trade.szggzy.com/）”，使用本单位制作电子</w:t>
      </w:r>
      <w:r>
        <w:rPr>
          <w:rFonts w:hint="eastAsia" w:ascii="宋体" w:hAnsi="宋体"/>
          <w:szCs w:val="21"/>
          <w:lang w:eastAsia="zh-CN"/>
        </w:rPr>
        <w:t>投标（响应）文件</w:t>
      </w:r>
      <w:r>
        <w:rPr>
          <w:rFonts w:hint="eastAsia" w:ascii="宋体" w:hAnsi="宋体"/>
          <w:szCs w:val="21"/>
        </w:rPr>
        <w:t>同一个电子密钥进行在线解密、查询开标情况。</w:t>
      </w:r>
    </w:p>
    <w:p>
      <w:pPr>
        <w:ind w:firstLine="315" w:firstLineChars="150"/>
        <w:rPr>
          <w:rFonts w:ascii="宋体" w:hAnsi="宋体"/>
          <w:szCs w:val="21"/>
        </w:rPr>
      </w:pPr>
      <w:r>
        <w:rPr>
          <w:rFonts w:hint="eastAsia" w:ascii="宋体" w:hAnsi="宋体"/>
          <w:szCs w:val="21"/>
        </w:rPr>
        <w:t>28.2政府集中采购机构将在满足开标条件（①解密时间结束，解密后的</w:t>
      </w:r>
      <w:r>
        <w:rPr>
          <w:rFonts w:hint="eastAsia" w:ascii="宋体" w:hAnsi="宋体"/>
          <w:szCs w:val="21"/>
          <w:lang w:eastAsia="zh-CN"/>
        </w:rPr>
        <w:t>投标（响应）供应商</w:t>
      </w:r>
      <w:r>
        <w:rPr>
          <w:rFonts w:hint="eastAsia" w:ascii="宋体" w:hAnsi="宋体"/>
          <w:szCs w:val="21"/>
        </w:rPr>
        <w:t>数量满足开标要求或②解密时间结束前所有</w:t>
      </w:r>
      <w:r>
        <w:rPr>
          <w:rFonts w:hint="eastAsia" w:ascii="宋体" w:hAnsi="宋体"/>
          <w:szCs w:val="21"/>
          <w:lang w:eastAsia="zh-CN"/>
        </w:rPr>
        <w:t>投标（响应）供应商</w:t>
      </w:r>
      <w:r>
        <w:rPr>
          <w:rFonts w:hint="eastAsia" w:ascii="宋体" w:hAnsi="宋体"/>
          <w:szCs w:val="21"/>
        </w:rPr>
        <w:t>均完成</w:t>
      </w:r>
      <w:r>
        <w:rPr>
          <w:rFonts w:hint="eastAsia" w:ascii="宋体" w:hAnsi="宋体"/>
          <w:szCs w:val="21"/>
          <w:lang w:eastAsia="zh-CN"/>
        </w:rPr>
        <w:t>投标（响应）文件</w:t>
      </w:r>
      <w:r>
        <w:rPr>
          <w:rFonts w:hint="eastAsia" w:ascii="宋体" w:hAnsi="宋体"/>
          <w:szCs w:val="21"/>
        </w:rPr>
        <w:t>解密）后，对</w:t>
      </w:r>
      <w:r>
        <w:rPr>
          <w:rFonts w:hint="eastAsia" w:ascii="宋体" w:hAnsi="宋体"/>
          <w:szCs w:val="21"/>
          <w:lang w:eastAsia="zh-CN"/>
        </w:rPr>
        <w:t>投标（响应）文件</w:t>
      </w:r>
      <w:r>
        <w:rPr>
          <w:rFonts w:hint="eastAsia" w:ascii="宋体" w:hAnsi="宋体"/>
          <w:szCs w:val="21"/>
        </w:rPr>
        <w:t>进行开标，并在网上公布开标结果。</w:t>
      </w:r>
    </w:p>
    <w:p>
      <w:pPr>
        <w:ind w:firstLine="315" w:firstLineChars="150"/>
        <w:rPr>
          <w:rFonts w:ascii="宋体" w:hAnsi="宋体"/>
          <w:szCs w:val="21"/>
        </w:rPr>
      </w:pPr>
    </w:p>
    <w:p>
      <w:pPr>
        <w:pStyle w:val="4"/>
        <w:numPr>
          <w:ilvl w:val="0"/>
          <w:numId w:val="11"/>
        </w:numPr>
        <w:spacing w:before="120" w:beforeLines="50" w:after="120" w:afterLines="50"/>
        <w:ind w:left="562" w:hanging="562"/>
        <w:rPr>
          <w:sz w:val="28"/>
          <w:szCs w:val="28"/>
        </w:rPr>
      </w:pPr>
      <w:r>
        <w:rPr>
          <w:rFonts w:hint="eastAsia"/>
          <w:sz w:val="28"/>
          <w:szCs w:val="28"/>
        </w:rPr>
        <w:t>评审要求</w:t>
      </w:r>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ascii="宋体" w:hAnsi="宋体"/>
        </w:rPr>
      </w:pPr>
      <w:bookmarkStart w:id="44" w:name="_Hlk72436580"/>
      <w:r>
        <w:rPr>
          <w:rFonts w:hint="eastAsia" w:ascii="宋体" w:hAnsi="宋体"/>
        </w:rPr>
        <w:t>评审委员会由采购人代表和评审专家组成，成员人数应当为</w:t>
      </w:r>
      <w:r>
        <w:rPr>
          <w:rFonts w:hint="eastAsia" w:ascii="宋体" w:hAnsi="宋体"/>
          <w:lang w:val="en-US" w:eastAsia="zh-CN"/>
        </w:rPr>
        <w:t>3</w:t>
      </w:r>
      <w:r>
        <w:rPr>
          <w:rFonts w:hint="eastAsia" w:ascii="宋体" w:hAnsi="宋体"/>
        </w:rPr>
        <w:t>人以上单数（部分条件下为7人以上单数），其中评审专家不得少于成员总数的三分之二。</w:t>
      </w:r>
      <w:bookmarkEnd w:id="44"/>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ind w:firstLine="411" w:firstLineChars="196"/>
        <w:rPr>
          <w:rFonts w:ascii="宋体" w:hAnsi="宋体"/>
        </w:rPr>
      </w:pPr>
      <w:r>
        <w:rPr>
          <w:rFonts w:hint="eastAsia" w:ascii="宋体" w:hAnsi="宋体"/>
        </w:rPr>
        <w:t>29.2评审定标应当遵循公平、公正、科学、择优的原则。</w:t>
      </w:r>
    </w:p>
    <w:p>
      <w:pPr>
        <w:ind w:firstLine="411" w:firstLineChars="196"/>
        <w:rPr>
          <w:rFonts w:ascii="宋体" w:hAnsi="宋体"/>
        </w:rPr>
      </w:pPr>
      <w:r>
        <w:rPr>
          <w:rFonts w:hint="eastAsia" w:ascii="宋体" w:hAnsi="宋体"/>
        </w:rPr>
        <w:t>29.3评审活动依法进行，任何单位和个人不得非法干预</w:t>
      </w:r>
      <w:r>
        <w:rPr>
          <w:rFonts w:hint="eastAsia" w:ascii="宋体" w:hAnsi="宋体"/>
          <w:lang w:eastAsia="zh-CN"/>
        </w:rPr>
        <w:t>评审</w:t>
      </w:r>
      <w:r>
        <w:rPr>
          <w:rFonts w:hint="eastAsia" w:ascii="宋体" w:hAnsi="宋体"/>
        </w:rPr>
        <w:t>过程和结果。</w:t>
      </w:r>
    </w:p>
    <w:p>
      <w:pPr>
        <w:ind w:firstLine="411" w:firstLineChars="196"/>
        <w:rPr>
          <w:rFonts w:ascii="宋体" w:hAnsi="宋体"/>
        </w:rPr>
      </w:pPr>
      <w:r>
        <w:rPr>
          <w:rFonts w:hint="eastAsia" w:ascii="宋体" w:hAnsi="宋体"/>
        </w:rPr>
        <w:t>29.4评审过程中不允许违背</w:t>
      </w:r>
      <w:r>
        <w:rPr>
          <w:rFonts w:hint="eastAsia" w:ascii="宋体" w:hAnsi="宋体"/>
          <w:lang w:eastAsia="zh-CN"/>
        </w:rPr>
        <w:t>评审</w:t>
      </w:r>
      <w:r>
        <w:rPr>
          <w:rFonts w:hint="eastAsia" w:ascii="宋体" w:hAnsi="宋体"/>
        </w:rPr>
        <w:t>程序或采用</w:t>
      </w:r>
      <w:r>
        <w:rPr>
          <w:rFonts w:hint="eastAsia" w:ascii="宋体" w:hAnsi="宋体"/>
          <w:lang w:eastAsia="zh-CN"/>
        </w:rPr>
        <w:t>征集文件</w:t>
      </w:r>
      <w:r>
        <w:rPr>
          <w:rFonts w:hint="eastAsia" w:ascii="宋体" w:hAnsi="宋体"/>
        </w:rPr>
        <w:t>未载明的</w:t>
      </w:r>
      <w:r>
        <w:rPr>
          <w:rFonts w:hint="eastAsia" w:ascii="宋体" w:hAnsi="宋体"/>
          <w:lang w:eastAsia="zh-CN"/>
        </w:rPr>
        <w:t>评审</w:t>
      </w:r>
      <w:r>
        <w:rPr>
          <w:rFonts w:hint="eastAsia" w:ascii="宋体" w:hAnsi="宋体"/>
        </w:rPr>
        <w:t>方法或</w:t>
      </w:r>
      <w:r>
        <w:rPr>
          <w:rFonts w:hint="eastAsia" w:ascii="宋体" w:hAnsi="宋体"/>
          <w:lang w:eastAsia="zh-CN"/>
        </w:rPr>
        <w:t>评审</w:t>
      </w:r>
      <w:r>
        <w:rPr>
          <w:rFonts w:hint="eastAsia" w:ascii="宋体" w:hAnsi="宋体"/>
        </w:rPr>
        <w:t>因素进行</w:t>
      </w:r>
      <w:r>
        <w:rPr>
          <w:rFonts w:hint="eastAsia" w:ascii="宋体" w:hAnsi="宋体"/>
          <w:lang w:eastAsia="zh-CN"/>
        </w:rPr>
        <w:t>评审</w:t>
      </w:r>
      <w:r>
        <w:rPr>
          <w:rFonts w:hint="eastAsia" w:ascii="宋体" w:hAnsi="宋体"/>
        </w:rPr>
        <w:t>。</w:t>
      </w:r>
    </w:p>
    <w:p>
      <w:pPr>
        <w:ind w:firstLine="411" w:firstLineChars="196"/>
        <w:rPr>
          <w:rFonts w:ascii="宋体" w:hAnsi="宋体"/>
          <w:bCs/>
        </w:rPr>
      </w:pPr>
      <w:r>
        <w:rPr>
          <w:rFonts w:hint="eastAsia" w:ascii="宋体" w:hAnsi="宋体"/>
          <w:bCs/>
        </w:rPr>
        <w:t>29.5 开标后，直到签订合同为止，凡属于对</w:t>
      </w:r>
      <w:r>
        <w:rPr>
          <w:rFonts w:hint="eastAsia" w:ascii="宋体" w:hAnsi="宋体"/>
          <w:bCs/>
          <w:lang w:eastAsia="zh-CN"/>
        </w:rPr>
        <w:t>投标（响应）文件</w:t>
      </w:r>
      <w:r>
        <w:rPr>
          <w:rFonts w:hint="eastAsia" w:ascii="宋体" w:hAnsi="宋体"/>
          <w:bCs/>
        </w:rPr>
        <w:t>的审查、澄清、评价和比较的有关资料以及</w:t>
      </w:r>
      <w:r>
        <w:rPr>
          <w:rFonts w:hint="eastAsia" w:ascii="宋体" w:hAnsi="宋体"/>
          <w:bCs/>
          <w:lang w:eastAsia="zh-CN"/>
        </w:rPr>
        <w:t>中标（成交）</w:t>
      </w:r>
      <w:r>
        <w:rPr>
          <w:rFonts w:hint="eastAsia" w:ascii="宋体" w:hAnsi="宋体"/>
          <w:bCs/>
        </w:rPr>
        <w:t>候选人的推荐情况、与评审有关的其他任何情况均严格保密（</w:t>
      </w:r>
      <w:r>
        <w:rPr>
          <w:rFonts w:hint="eastAsia"/>
        </w:rPr>
        <w:t>信息公开的内容除外</w:t>
      </w:r>
      <w:r>
        <w:rPr>
          <w:rFonts w:hint="eastAsia" w:ascii="宋体" w:hAnsi="宋体"/>
          <w:bCs/>
        </w:rPr>
        <w:t>）。</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w:t>
      </w:r>
      <w:r>
        <w:rPr>
          <w:rFonts w:hint="eastAsia" w:ascii="宋体" w:hAnsi="宋体"/>
          <w:lang w:eastAsia="zh-CN"/>
        </w:rPr>
        <w:t>征集文件</w:t>
      </w:r>
      <w:r>
        <w:rPr>
          <w:rFonts w:hint="eastAsia" w:ascii="宋体" w:hAnsi="宋体"/>
        </w:rPr>
        <w:t>，包括图纸、服务清单、答疑文件等；</w:t>
      </w:r>
    </w:p>
    <w:p>
      <w:pPr>
        <w:ind w:firstLine="411" w:firstLineChars="196"/>
        <w:rPr>
          <w:rFonts w:ascii="宋体" w:hAnsi="宋体"/>
        </w:rPr>
      </w:pPr>
      <w:r>
        <w:rPr>
          <w:rFonts w:hint="eastAsia" w:ascii="宋体" w:hAnsi="宋体"/>
        </w:rPr>
        <w:t>30.2其他</w:t>
      </w:r>
      <w:r>
        <w:rPr>
          <w:rFonts w:hint="eastAsia" w:ascii="宋体" w:hAnsi="宋体"/>
          <w:lang w:eastAsia="zh-CN"/>
        </w:rPr>
        <w:t>评审</w:t>
      </w:r>
      <w:r>
        <w:rPr>
          <w:rFonts w:hint="eastAsia" w:ascii="宋体" w:hAnsi="宋体"/>
        </w:rPr>
        <w:t>必须的资料。</w:t>
      </w:r>
    </w:p>
    <w:p>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w:t>
      </w:r>
      <w:r>
        <w:rPr>
          <w:rFonts w:hint="eastAsia" w:ascii="宋体" w:hAnsi="宋体"/>
          <w:lang w:eastAsia="zh-CN"/>
        </w:rPr>
        <w:t>征集文件</w:t>
      </w:r>
      <w:r>
        <w:rPr>
          <w:rFonts w:hint="eastAsia" w:ascii="宋体" w:hAnsi="宋体"/>
        </w:rPr>
        <w:t>，至少应了解熟悉以下内容：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w:t>
      </w:r>
      <w:r>
        <w:rPr>
          <w:rFonts w:hint="eastAsia" w:ascii="宋体" w:hAnsi="宋体"/>
          <w:lang w:eastAsia="zh-CN"/>
        </w:rPr>
        <w:t>征集文件</w:t>
      </w:r>
      <w:r>
        <w:rPr>
          <w:rFonts w:hint="eastAsia" w:ascii="宋体" w:hAnsi="宋体"/>
        </w:rPr>
        <w:t>规定的</w:t>
      </w:r>
      <w:r>
        <w:rPr>
          <w:rFonts w:hint="eastAsia" w:ascii="宋体" w:hAnsi="宋体"/>
          <w:lang w:eastAsia="zh-CN"/>
        </w:rPr>
        <w:t>供应商</w:t>
      </w:r>
      <w:r>
        <w:rPr>
          <w:rFonts w:hint="eastAsia" w:ascii="宋体" w:hAnsi="宋体"/>
        </w:rPr>
        <w:t>的资格、财政预算限额、商务条款；</w:t>
      </w:r>
    </w:p>
    <w:p>
      <w:pPr>
        <w:ind w:firstLine="411" w:firstLineChars="196"/>
        <w:rPr>
          <w:rFonts w:ascii="宋体" w:hAnsi="宋体"/>
        </w:rPr>
      </w:pPr>
      <w:r>
        <w:rPr>
          <w:rFonts w:hint="eastAsia" w:ascii="宋体" w:hAnsi="宋体"/>
        </w:rPr>
        <w:t>（4）</w:t>
      </w:r>
      <w:r>
        <w:rPr>
          <w:rFonts w:hint="eastAsia" w:ascii="宋体" w:hAnsi="宋体"/>
          <w:lang w:eastAsia="zh-CN"/>
        </w:rPr>
        <w:t>征集文件</w:t>
      </w:r>
      <w:r>
        <w:rPr>
          <w:rFonts w:hint="eastAsia" w:ascii="宋体" w:hAnsi="宋体"/>
        </w:rPr>
        <w:t>规定的</w:t>
      </w:r>
      <w:r>
        <w:rPr>
          <w:rFonts w:hint="eastAsia" w:ascii="宋体" w:hAnsi="宋体"/>
          <w:lang w:eastAsia="zh-CN"/>
        </w:rPr>
        <w:t>评审</w:t>
      </w:r>
      <w:r>
        <w:rPr>
          <w:rFonts w:hint="eastAsia" w:ascii="宋体" w:hAnsi="宋体"/>
        </w:rPr>
        <w:t>程序、</w:t>
      </w:r>
      <w:r>
        <w:rPr>
          <w:rFonts w:hint="eastAsia" w:ascii="宋体" w:hAnsi="宋体"/>
          <w:lang w:eastAsia="zh-CN"/>
        </w:rPr>
        <w:t>评审</w:t>
      </w:r>
      <w:r>
        <w:rPr>
          <w:rFonts w:hint="eastAsia" w:ascii="宋体" w:hAnsi="宋体"/>
        </w:rPr>
        <w:t>方法和</w:t>
      </w:r>
      <w:r>
        <w:rPr>
          <w:rFonts w:hint="eastAsia" w:ascii="宋体" w:hAnsi="宋体"/>
          <w:lang w:eastAsia="zh-CN"/>
        </w:rPr>
        <w:t>评审</w:t>
      </w:r>
      <w:r>
        <w:rPr>
          <w:rFonts w:hint="eastAsia" w:ascii="宋体" w:hAnsi="宋体"/>
        </w:rPr>
        <w:t>因素；</w:t>
      </w:r>
    </w:p>
    <w:p>
      <w:pPr>
        <w:ind w:firstLine="411" w:firstLineChars="196"/>
        <w:rPr>
          <w:rFonts w:ascii="宋体" w:hAnsi="宋体"/>
        </w:rPr>
      </w:pPr>
      <w:r>
        <w:rPr>
          <w:rFonts w:hint="eastAsia" w:ascii="宋体" w:hAnsi="宋体"/>
        </w:rPr>
        <w:t>（5）</w:t>
      </w:r>
      <w:r>
        <w:rPr>
          <w:rFonts w:hint="eastAsia" w:ascii="宋体" w:hAnsi="宋体"/>
          <w:lang w:eastAsia="zh-CN"/>
        </w:rPr>
        <w:t>征集文件</w:t>
      </w:r>
      <w:r>
        <w:rPr>
          <w:rFonts w:hint="eastAsia" w:ascii="宋体" w:hAnsi="宋体"/>
        </w:rPr>
        <w:t>所列示的资格性审查表及符合性审查表。</w:t>
      </w:r>
    </w:p>
    <w:p>
      <w:pPr>
        <w:rPr>
          <w:rFonts w:ascii="黑体" w:hAnsi="宋体" w:eastAsia="黑体"/>
          <w:sz w:val="24"/>
        </w:rPr>
      </w:pPr>
      <w:r>
        <w:rPr>
          <w:rFonts w:hint="eastAsia" w:ascii="黑体" w:hAnsi="宋体" w:eastAsia="黑体"/>
          <w:sz w:val="24"/>
        </w:rPr>
        <w:t>31．独立评审</w:t>
      </w:r>
    </w:p>
    <w:p>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w:t>
      </w:r>
      <w:r>
        <w:rPr>
          <w:rFonts w:hint="eastAsia" w:ascii="宋体" w:hAnsi="宋体"/>
          <w:bCs/>
          <w:lang w:eastAsia="zh-CN"/>
        </w:rPr>
        <w:t>评审</w:t>
      </w:r>
      <w:r>
        <w:rPr>
          <w:rFonts w:hint="eastAsia" w:ascii="宋体" w:hAnsi="宋体"/>
          <w:bCs/>
        </w:rPr>
        <w:t>活动应当独立进行，并应遵循</w:t>
      </w:r>
      <w:r>
        <w:rPr>
          <w:rFonts w:hint="eastAsia" w:ascii="宋体" w:hAnsi="宋体"/>
          <w:bCs/>
          <w:lang w:eastAsia="zh-CN"/>
        </w:rPr>
        <w:t>投标（响应）文件</w:t>
      </w:r>
      <w:r>
        <w:rPr>
          <w:rFonts w:hint="eastAsia" w:ascii="宋体" w:hAnsi="宋体"/>
          <w:bCs/>
        </w:rPr>
        <w:t>初审、澄清有关问题、比较与评价、确定</w:t>
      </w:r>
      <w:r>
        <w:rPr>
          <w:rFonts w:hint="eastAsia" w:ascii="宋体" w:hAnsi="宋体"/>
          <w:bCs/>
          <w:lang w:eastAsia="zh-CN"/>
        </w:rPr>
        <w:t>中标（成交）</w:t>
      </w:r>
      <w:r>
        <w:rPr>
          <w:rFonts w:hint="eastAsia" w:ascii="宋体" w:hAnsi="宋体"/>
          <w:bCs/>
        </w:rPr>
        <w:t>供应商、编写评审报告的工作程序。</w:t>
      </w:r>
    </w:p>
    <w:p>
      <w:pPr>
        <w:ind w:firstLine="411" w:firstLineChars="196"/>
        <w:rPr>
          <w:rFonts w:ascii="宋体" w:hAnsi="宋体"/>
          <w:bCs/>
          <w:szCs w:val="21"/>
        </w:rPr>
      </w:pPr>
    </w:p>
    <w:p>
      <w:pPr>
        <w:pStyle w:val="4"/>
        <w:numPr>
          <w:ilvl w:val="0"/>
          <w:numId w:val="11"/>
        </w:numPr>
        <w:spacing w:before="120" w:beforeLines="50" w:after="120" w:afterLines="50"/>
        <w:ind w:left="562" w:hanging="562"/>
        <w:rPr>
          <w:sz w:val="28"/>
          <w:szCs w:val="28"/>
        </w:rPr>
      </w:pPr>
      <w:r>
        <w:rPr>
          <w:rFonts w:hint="eastAsia"/>
          <w:sz w:val="28"/>
          <w:szCs w:val="28"/>
        </w:rPr>
        <w:t>评审程序及评审方法</w:t>
      </w:r>
    </w:p>
    <w:p>
      <w:pPr>
        <w:rPr>
          <w:rFonts w:ascii="黑体" w:hAnsi="宋体" w:eastAsia="黑体"/>
          <w:sz w:val="24"/>
        </w:rPr>
      </w:pPr>
      <w:r>
        <w:rPr>
          <w:rFonts w:hint="eastAsia" w:ascii="黑体" w:hAnsi="宋体" w:eastAsia="黑体"/>
          <w:sz w:val="24"/>
        </w:rPr>
        <w:t>32．</w:t>
      </w:r>
      <w:r>
        <w:rPr>
          <w:rFonts w:hint="eastAsia" w:ascii="黑体" w:hAnsi="宋体" w:eastAsia="黑体"/>
          <w:sz w:val="24"/>
          <w:lang w:eastAsia="zh-CN"/>
        </w:rPr>
        <w:t>投标（响应）文件</w:t>
      </w:r>
      <w:r>
        <w:rPr>
          <w:rFonts w:hint="eastAsia" w:ascii="黑体" w:hAnsi="宋体" w:eastAsia="黑体"/>
          <w:sz w:val="24"/>
        </w:rPr>
        <w:t>初审</w:t>
      </w:r>
    </w:p>
    <w:p>
      <w:pPr>
        <w:ind w:firstLine="411" w:firstLineChars="196"/>
        <w:rPr>
          <w:rFonts w:ascii="宋体" w:hAnsi="宋体"/>
        </w:rPr>
      </w:pPr>
      <w:r>
        <w:rPr>
          <w:rFonts w:hint="eastAsia" w:ascii="宋体" w:hAnsi="宋体"/>
        </w:rPr>
        <w:t>32.1</w:t>
      </w:r>
      <w:r>
        <w:rPr>
          <w:rFonts w:hint="eastAsia" w:ascii="宋体" w:hAnsi="宋体"/>
          <w:lang w:eastAsia="zh-CN"/>
        </w:rPr>
        <w:t>投标（响应）文件</w:t>
      </w:r>
      <w:r>
        <w:rPr>
          <w:rFonts w:hint="eastAsia" w:ascii="宋体" w:hAnsi="宋体"/>
        </w:rPr>
        <w:t>初审包括资格性审查和符合性审查。</w:t>
      </w:r>
    </w:p>
    <w:p>
      <w:pPr>
        <w:ind w:firstLine="411" w:firstLineChars="196"/>
        <w:rPr>
          <w:rFonts w:ascii="宋体" w:hAnsi="宋体"/>
        </w:rPr>
      </w:pPr>
      <w:r>
        <w:rPr>
          <w:rFonts w:hint="eastAsia" w:ascii="宋体" w:hAnsi="宋体"/>
        </w:rPr>
        <w:t>资格性审查：依据法律法规和</w:t>
      </w:r>
      <w:r>
        <w:rPr>
          <w:rFonts w:hint="eastAsia" w:ascii="宋体" w:hAnsi="宋体"/>
          <w:lang w:eastAsia="zh-CN"/>
        </w:rPr>
        <w:t>征集文件</w:t>
      </w:r>
      <w:r>
        <w:rPr>
          <w:rFonts w:hint="eastAsia" w:ascii="宋体" w:hAnsi="宋体"/>
        </w:rPr>
        <w:t>的规定，对</w:t>
      </w:r>
      <w:r>
        <w:rPr>
          <w:rFonts w:hint="eastAsia" w:ascii="宋体" w:hAnsi="宋体"/>
          <w:lang w:eastAsia="zh-CN"/>
        </w:rPr>
        <w:t>投标（响应）文件</w:t>
      </w:r>
      <w:r>
        <w:rPr>
          <w:rFonts w:hint="eastAsia" w:ascii="宋体" w:hAnsi="宋体"/>
        </w:rPr>
        <w:t>中的资格证明等进行审查，以确定</w:t>
      </w:r>
      <w:r>
        <w:rPr>
          <w:rFonts w:hint="eastAsia" w:ascii="宋体" w:hAnsi="宋体"/>
          <w:lang w:eastAsia="zh-CN"/>
        </w:rPr>
        <w:t>投标（响应）供应商</w:t>
      </w:r>
      <w:r>
        <w:rPr>
          <w:rFonts w:hint="eastAsia" w:ascii="宋体" w:hAnsi="宋体"/>
        </w:rPr>
        <w:t>是否具备</w:t>
      </w:r>
      <w:r>
        <w:rPr>
          <w:rFonts w:hint="eastAsia" w:ascii="宋体" w:hAnsi="宋体"/>
          <w:lang w:eastAsia="zh-CN"/>
        </w:rPr>
        <w:t>应答</w:t>
      </w:r>
      <w:r>
        <w:rPr>
          <w:rFonts w:hint="eastAsia" w:ascii="宋体" w:hAnsi="宋体"/>
        </w:rPr>
        <w:t>资格。</w:t>
      </w:r>
    </w:p>
    <w:p>
      <w:pPr>
        <w:ind w:firstLine="411" w:firstLineChars="196"/>
        <w:rPr>
          <w:rFonts w:ascii="宋体" w:hAnsi="宋体"/>
        </w:rPr>
      </w:pPr>
      <w:r>
        <w:rPr>
          <w:rFonts w:hint="eastAsia" w:ascii="宋体" w:hAnsi="宋体"/>
        </w:rPr>
        <w:t>符合性审查：依据</w:t>
      </w:r>
      <w:r>
        <w:rPr>
          <w:rFonts w:hint="eastAsia" w:ascii="宋体" w:hAnsi="宋体"/>
          <w:lang w:eastAsia="zh-CN"/>
        </w:rPr>
        <w:t>征集文件</w:t>
      </w:r>
      <w:r>
        <w:rPr>
          <w:rFonts w:hint="eastAsia" w:ascii="宋体" w:hAnsi="宋体"/>
        </w:rPr>
        <w:t>的规定，对</w:t>
      </w:r>
      <w:r>
        <w:rPr>
          <w:rFonts w:hint="eastAsia" w:ascii="宋体" w:hAnsi="宋体"/>
          <w:lang w:eastAsia="zh-CN"/>
        </w:rPr>
        <w:t>投标（响应）文件</w:t>
      </w:r>
      <w:r>
        <w:rPr>
          <w:rFonts w:hint="eastAsia" w:ascii="宋体" w:hAnsi="宋体"/>
        </w:rPr>
        <w:t>的有效性、完整性和对</w:t>
      </w:r>
      <w:r>
        <w:rPr>
          <w:rFonts w:hint="eastAsia" w:ascii="宋体" w:hAnsi="宋体"/>
          <w:lang w:eastAsia="zh-CN"/>
        </w:rPr>
        <w:t>征集文件</w:t>
      </w:r>
      <w:r>
        <w:rPr>
          <w:rFonts w:hint="eastAsia" w:ascii="宋体" w:hAnsi="宋体"/>
        </w:rPr>
        <w:t>的响应程度进行审查，以确定是否满足符合性审查的要求。</w:t>
      </w:r>
    </w:p>
    <w:p>
      <w:pPr>
        <w:ind w:firstLine="411" w:firstLineChars="196"/>
        <w:rPr>
          <w:rFonts w:ascii="宋体" w:hAnsi="宋体"/>
        </w:rPr>
      </w:pPr>
      <w:r>
        <w:rPr>
          <w:rFonts w:hint="eastAsia" w:ascii="宋体" w:hAnsi="宋体"/>
        </w:rPr>
        <w:t xml:space="preserve">32.2 </w:t>
      </w:r>
      <w:r>
        <w:rPr>
          <w:rFonts w:hint="eastAsia" w:ascii="宋体" w:hAnsi="宋体"/>
          <w:lang w:eastAsia="zh-CN"/>
        </w:rPr>
        <w:t>投标（响应）文件</w:t>
      </w:r>
      <w:r>
        <w:rPr>
          <w:rFonts w:hint="eastAsia" w:ascii="宋体" w:hAnsi="宋体"/>
        </w:rPr>
        <w:t>初审内容请详见《资格性审查表》和《符合性审查表》部分。</w:t>
      </w:r>
      <w:r>
        <w:rPr>
          <w:rFonts w:hint="eastAsia" w:ascii="宋体" w:hAnsi="宋体"/>
          <w:lang w:eastAsia="zh-CN"/>
        </w:rPr>
        <w:t>供应商</w:t>
      </w:r>
      <w:r>
        <w:rPr>
          <w:rFonts w:hint="eastAsia" w:ascii="宋体" w:hAnsi="宋体"/>
        </w:rPr>
        <w:t>若有一条审查不通过则按</w:t>
      </w:r>
      <w:r>
        <w:rPr>
          <w:rFonts w:hint="eastAsia" w:ascii="宋体" w:hAnsi="宋体"/>
          <w:lang w:eastAsia="zh-CN"/>
        </w:rPr>
        <w:t>应答</w:t>
      </w:r>
      <w:r>
        <w:rPr>
          <w:rFonts w:hint="eastAsia" w:ascii="宋体" w:hAnsi="宋体"/>
        </w:rPr>
        <w:t>无效处理。</w:t>
      </w:r>
    </w:p>
    <w:p>
      <w:pPr>
        <w:ind w:firstLine="411" w:firstLineChars="196"/>
        <w:rPr>
          <w:rFonts w:ascii="宋体" w:hAnsi="宋体"/>
          <w:bCs/>
        </w:rPr>
      </w:pPr>
      <w:r>
        <w:rPr>
          <w:rFonts w:hint="eastAsia" w:ascii="宋体" w:hAnsi="宋体"/>
          <w:bCs/>
        </w:rPr>
        <w:t xml:space="preserve">32.3 </w:t>
      </w:r>
      <w:r>
        <w:rPr>
          <w:rFonts w:hint="eastAsia" w:ascii="宋体" w:hAnsi="宋体"/>
          <w:bCs/>
          <w:lang w:eastAsia="zh-CN"/>
        </w:rPr>
        <w:t>投标（响应）文件</w:t>
      </w:r>
      <w:r>
        <w:rPr>
          <w:rFonts w:hint="eastAsia" w:ascii="宋体" w:hAnsi="宋体"/>
          <w:bCs/>
        </w:rPr>
        <w:t>初审中关于供应商家数的计算:</w:t>
      </w:r>
    </w:p>
    <w:p>
      <w:pPr>
        <w:ind w:firstLine="411" w:firstLineChars="196"/>
        <w:rPr>
          <w:rFonts w:ascii="宋体" w:hAnsi="宋体"/>
          <w:bCs/>
        </w:rPr>
      </w:pPr>
      <w:r>
        <w:rPr>
          <w:rFonts w:hint="eastAsia" w:ascii="宋体" w:hAnsi="宋体"/>
          <w:bCs/>
        </w:rPr>
        <w:t>32.3.1采用最低价法的采购项目，提供相同品牌产品的不同</w:t>
      </w:r>
      <w:r>
        <w:rPr>
          <w:rFonts w:hint="eastAsia" w:ascii="宋体" w:hAnsi="宋体"/>
          <w:bCs/>
          <w:lang w:eastAsia="zh-CN"/>
        </w:rPr>
        <w:t>供应商</w:t>
      </w:r>
      <w:r>
        <w:rPr>
          <w:rFonts w:hint="eastAsia" w:ascii="宋体" w:hAnsi="宋体"/>
          <w:bCs/>
        </w:rPr>
        <w:t>参加同一合同项下</w:t>
      </w:r>
      <w:r>
        <w:rPr>
          <w:rFonts w:hint="eastAsia" w:ascii="宋体" w:hAnsi="宋体"/>
          <w:bCs/>
          <w:lang w:eastAsia="zh-CN"/>
        </w:rPr>
        <w:t>应答</w:t>
      </w:r>
      <w:r>
        <w:rPr>
          <w:rFonts w:hint="eastAsia" w:ascii="宋体" w:hAnsi="宋体"/>
          <w:bCs/>
        </w:rPr>
        <w:t>的，以其中通过资格审查、符合性审查且报价最低的参加</w:t>
      </w:r>
      <w:r>
        <w:rPr>
          <w:rFonts w:hint="eastAsia" w:ascii="宋体" w:hAnsi="宋体"/>
          <w:bCs/>
          <w:lang w:eastAsia="zh-CN"/>
        </w:rPr>
        <w:t>评审</w:t>
      </w:r>
      <w:r>
        <w:rPr>
          <w:rFonts w:hint="eastAsia" w:ascii="宋体" w:hAnsi="宋体"/>
          <w:bCs/>
        </w:rPr>
        <w:t>；报价相同的，由采购人或者采购人委托评审委员会按照</w:t>
      </w:r>
      <w:r>
        <w:rPr>
          <w:rFonts w:hint="eastAsia" w:ascii="宋体" w:hAnsi="宋体"/>
          <w:bCs/>
          <w:lang w:eastAsia="zh-CN"/>
        </w:rPr>
        <w:t>征集文件</w:t>
      </w:r>
      <w:r>
        <w:rPr>
          <w:rFonts w:hint="eastAsia" w:ascii="宋体" w:hAnsi="宋体"/>
          <w:bCs/>
        </w:rPr>
        <w:t>规定的方式确定一个参加评审的</w:t>
      </w:r>
      <w:r>
        <w:rPr>
          <w:rFonts w:hint="eastAsia" w:ascii="宋体" w:hAnsi="宋体"/>
          <w:bCs/>
          <w:lang w:eastAsia="zh-CN"/>
        </w:rPr>
        <w:t>供应商</w:t>
      </w:r>
      <w:r>
        <w:rPr>
          <w:rFonts w:hint="eastAsia" w:ascii="宋体" w:hAnsi="宋体"/>
          <w:bCs/>
        </w:rPr>
        <w:t>，</w:t>
      </w:r>
      <w:r>
        <w:rPr>
          <w:rFonts w:hint="eastAsia" w:ascii="宋体" w:hAnsi="宋体"/>
          <w:bCs/>
          <w:lang w:eastAsia="zh-CN"/>
        </w:rPr>
        <w:t>征集文件</w:t>
      </w:r>
      <w:r>
        <w:rPr>
          <w:rFonts w:hint="eastAsia" w:ascii="宋体" w:hAnsi="宋体"/>
          <w:bCs/>
        </w:rPr>
        <w:t>未规定的采取随机抽取方式确定，其他</w:t>
      </w:r>
      <w:r>
        <w:rPr>
          <w:rFonts w:hint="eastAsia" w:ascii="宋体" w:hAnsi="宋体"/>
          <w:bCs/>
          <w:lang w:eastAsia="zh-CN"/>
        </w:rPr>
        <w:t>应答</w:t>
      </w:r>
      <w:r>
        <w:rPr>
          <w:rFonts w:hint="eastAsia" w:ascii="宋体" w:hAnsi="宋体"/>
          <w:bCs/>
        </w:rPr>
        <w:t>无效。</w:t>
      </w:r>
    </w:p>
    <w:p>
      <w:pPr>
        <w:ind w:firstLine="411" w:firstLineChars="196"/>
        <w:rPr>
          <w:rFonts w:ascii="宋体" w:hAnsi="宋体"/>
          <w:bCs/>
        </w:rPr>
      </w:pPr>
      <w:r>
        <w:rPr>
          <w:rFonts w:hint="eastAsia" w:ascii="宋体" w:hAnsi="宋体"/>
          <w:bCs/>
        </w:rPr>
        <w:t>32.3.2采用综合评分法的采购项目，提供相同品牌产品且通过资格审查、符合性审查的不同</w:t>
      </w:r>
      <w:r>
        <w:rPr>
          <w:rFonts w:hint="eastAsia" w:ascii="宋体" w:hAnsi="宋体"/>
          <w:bCs/>
          <w:lang w:eastAsia="zh-CN"/>
        </w:rPr>
        <w:t>供应商</w:t>
      </w:r>
      <w:r>
        <w:rPr>
          <w:rFonts w:hint="eastAsia" w:ascii="宋体" w:hAnsi="宋体"/>
          <w:bCs/>
        </w:rPr>
        <w:t>参加同一合同项下</w:t>
      </w:r>
      <w:r>
        <w:rPr>
          <w:rFonts w:hint="eastAsia" w:ascii="宋体" w:hAnsi="宋体"/>
          <w:bCs/>
          <w:lang w:eastAsia="zh-CN"/>
        </w:rPr>
        <w:t>应答</w:t>
      </w:r>
      <w:r>
        <w:rPr>
          <w:rFonts w:hint="eastAsia" w:ascii="宋体" w:hAnsi="宋体"/>
          <w:bCs/>
        </w:rPr>
        <w:t>的，按一家</w:t>
      </w:r>
      <w:r>
        <w:rPr>
          <w:rFonts w:hint="eastAsia" w:ascii="宋体" w:hAnsi="宋体"/>
          <w:bCs/>
          <w:lang w:eastAsia="zh-CN"/>
        </w:rPr>
        <w:t>供应商</w:t>
      </w:r>
      <w:r>
        <w:rPr>
          <w:rFonts w:hint="eastAsia" w:ascii="宋体" w:hAnsi="宋体"/>
          <w:bCs/>
        </w:rPr>
        <w:t>计算，评审后得分最高的同品牌</w:t>
      </w:r>
      <w:r>
        <w:rPr>
          <w:rFonts w:hint="eastAsia" w:ascii="宋体" w:hAnsi="宋体"/>
          <w:bCs/>
          <w:lang w:eastAsia="zh-CN"/>
        </w:rPr>
        <w:t>供应商</w:t>
      </w:r>
      <w:r>
        <w:rPr>
          <w:rFonts w:hint="eastAsia" w:ascii="宋体" w:hAnsi="宋体"/>
          <w:bCs/>
        </w:rPr>
        <w:t>获得</w:t>
      </w:r>
      <w:r>
        <w:rPr>
          <w:rFonts w:hint="eastAsia" w:ascii="宋体" w:hAnsi="宋体"/>
          <w:bCs/>
          <w:lang w:eastAsia="zh-CN"/>
        </w:rPr>
        <w:t>中标（成交）</w:t>
      </w:r>
      <w:r>
        <w:rPr>
          <w:rFonts w:hint="eastAsia" w:ascii="宋体" w:hAnsi="宋体"/>
          <w:bCs/>
        </w:rPr>
        <w:t>人推荐资格；评审得分相同的，由采购人或者采购人委托</w:t>
      </w:r>
      <w:r>
        <w:rPr>
          <w:rFonts w:hint="eastAsia" w:ascii="宋体" w:hAnsi="宋体"/>
          <w:bCs/>
          <w:szCs w:val="21"/>
        </w:rPr>
        <w:t>评审委员会</w:t>
      </w:r>
      <w:r>
        <w:rPr>
          <w:rFonts w:hint="eastAsia" w:ascii="宋体" w:hAnsi="宋体"/>
          <w:bCs/>
        </w:rPr>
        <w:t>按照</w:t>
      </w:r>
      <w:r>
        <w:rPr>
          <w:rFonts w:hint="eastAsia" w:ascii="宋体" w:hAnsi="宋体"/>
          <w:bCs/>
          <w:lang w:eastAsia="zh-CN"/>
        </w:rPr>
        <w:t>征集文件</w:t>
      </w:r>
      <w:r>
        <w:rPr>
          <w:rFonts w:hint="eastAsia" w:ascii="宋体" w:hAnsi="宋体"/>
          <w:bCs/>
        </w:rPr>
        <w:t>规定的方式确定一个</w:t>
      </w:r>
      <w:r>
        <w:rPr>
          <w:rFonts w:hint="eastAsia" w:ascii="宋体" w:hAnsi="宋体"/>
          <w:bCs/>
          <w:lang w:eastAsia="zh-CN"/>
        </w:rPr>
        <w:t>供应商</w:t>
      </w:r>
      <w:r>
        <w:rPr>
          <w:rFonts w:hint="eastAsia" w:ascii="宋体" w:hAnsi="宋体"/>
          <w:bCs/>
        </w:rPr>
        <w:t>获得</w:t>
      </w:r>
      <w:r>
        <w:rPr>
          <w:rFonts w:hint="eastAsia" w:ascii="宋体" w:hAnsi="宋体"/>
          <w:bCs/>
          <w:lang w:eastAsia="zh-CN"/>
        </w:rPr>
        <w:t>中标（成交）</w:t>
      </w:r>
      <w:r>
        <w:rPr>
          <w:rFonts w:hint="eastAsia" w:ascii="宋体" w:hAnsi="宋体"/>
          <w:bCs/>
        </w:rPr>
        <w:t>人推荐资格，</w:t>
      </w:r>
      <w:r>
        <w:rPr>
          <w:rFonts w:hint="eastAsia" w:ascii="宋体" w:hAnsi="宋体"/>
          <w:bCs/>
          <w:lang w:eastAsia="zh-CN"/>
        </w:rPr>
        <w:t>征集文件</w:t>
      </w:r>
      <w:r>
        <w:rPr>
          <w:rFonts w:hint="eastAsia" w:ascii="宋体" w:hAnsi="宋体"/>
          <w:bCs/>
        </w:rPr>
        <w:t>未规定的采取随机抽取方式确定，其他同品牌</w:t>
      </w:r>
      <w:r>
        <w:rPr>
          <w:rFonts w:hint="eastAsia" w:ascii="宋体" w:hAnsi="宋体"/>
          <w:bCs/>
          <w:lang w:eastAsia="zh-CN"/>
        </w:rPr>
        <w:t>供应商</w:t>
      </w:r>
      <w:r>
        <w:rPr>
          <w:rFonts w:hint="eastAsia" w:ascii="宋体" w:hAnsi="宋体"/>
          <w:bCs/>
        </w:rPr>
        <w:t>不作为</w:t>
      </w:r>
      <w:r>
        <w:rPr>
          <w:rFonts w:hint="eastAsia" w:ascii="宋体" w:hAnsi="宋体"/>
          <w:bCs/>
          <w:lang w:eastAsia="zh-CN"/>
        </w:rPr>
        <w:t>中标（成交）</w:t>
      </w:r>
      <w:r>
        <w:rPr>
          <w:rFonts w:hint="eastAsia" w:ascii="宋体" w:hAnsi="宋体"/>
          <w:bCs/>
        </w:rPr>
        <w:t>候选人。</w:t>
      </w:r>
    </w:p>
    <w:p>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w:t>
      </w:r>
      <w:r>
        <w:rPr>
          <w:rFonts w:hint="eastAsia" w:ascii="宋体" w:hAnsi="宋体"/>
          <w:bCs/>
          <w:lang w:eastAsia="zh-CN"/>
        </w:rPr>
        <w:t>征集文件</w:t>
      </w:r>
      <w:r>
        <w:rPr>
          <w:rFonts w:hint="eastAsia" w:ascii="宋体" w:hAnsi="宋体"/>
          <w:bCs/>
        </w:rPr>
        <w:t>中载明。多家</w:t>
      </w:r>
      <w:r>
        <w:rPr>
          <w:rFonts w:hint="eastAsia" w:ascii="宋体" w:hAnsi="宋体"/>
          <w:bCs/>
          <w:lang w:eastAsia="zh-CN"/>
        </w:rPr>
        <w:t>供应商</w:t>
      </w:r>
      <w:r>
        <w:rPr>
          <w:rFonts w:hint="eastAsia" w:ascii="宋体" w:hAnsi="宋体"/>
          <w:bCs/>
        </w:rPr>
        <w:t>提供的核心产品品牌相同的，按前两款规定处理。</w:t>
      </w:r>
    </w:p>
    <w:p>
      <w:pPr>
        <w:ind w:firstLine="411" w:firstLineChars="196"/>
        <w:rPr>
          <w:rFonts w:ascii="宋体" w:hAnsi="宋体"/>
        </w:rPr>
      </w:pPr>
      <w:r>
        <w:rPr>
          <w:rFonts w:hint="eastAsia" w:ascii="宋体" w:hAnsi="宋体"/>
        </w:rPr>
        <w:t>32.4</w:t>
      </w:r>
      <w:r>
        <w:rPr>
          <w:rFonts w:hint="eastAsia" w:ascii="宋体" w:hAnsi="宋体"/>
          <w:lang w:eastAsia="zh-CN"/>
        </w:rPr>
        <w:t>供应商投标（响应）文件</w:t>
      </w:r>
      <w:r>
        <w:rPr>
          <w:rFonts w:hint="eastAsia" w:ascii="宋体" w:hAnsi="宋体"/>
        </w:rPr>
        <w:t>作无效处理的情形，具体包括但不限于以下：</w:t>
      </w:r>
    </w:p>
    <w:p>
      <w:pPr>
        <w:ind w:firstLine="411" w:firstLineChars="196"/>
      </w:pPr>
      <w:r>
        <w:rPr>
          <w:rFonts w:hint="eastAsia" w:ascii="宋体" w:hAnsi="宋体"/>
        </w:rPr>
        <w:t>32.4.1</w:t>
      </w:r>
      <w:r>
        <w:rPr>
          <w:rFonts w:hint="eastAsia"/>
        </w:rPr>
        <w:t>不同</w:t>
      </w:r>
      <w:r>
        <w:rPr>
          <w:rFonts w:hint="eastAsia"/>
          <w:lang w:eastAsia="zh-CN"/>
        </w:rPr>
        <w:t>供应商</w:t>
      </w:r>
      <w:r>
        <w:rPr>
          <w:rFonts w:hint="eastAsia"/>
        </w:rPr>
        <w:t>的</w:t>
      </w:r>
      <w:r>
        <w:rPr>
          <w:rFonts w:hint="eastAsia"/>
          <w:lang w:eastAsia="zh-CN"/>
        </w:rPr>
        <w:t>投标（响应）文件</w:t>
      </w:r>
      <w:r>
        <w:rPr>
          <w:rFonts w:hint="eastAsia"/>
        </w:rPr>
        <w:t>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w:t>
      </w:r>
      <w:r>
        <w:rPr>
          <w:rFonts w:hint="eastAsia"/>
          <w:lang w:eastAsia="zh-CN"/>
        </w:rPr>
        <w:t>供应商</w:t>
      </w:r>
      <w:r>
        <w:rPr>
          <w:rFonts w:hint="eastAsia"/>
        </w:rPr>
        <w:t>委托同一单位或者个人办理</w:t>
      </w:r>
      <w:r>
        <w:rPr>
          <w:rFonts w:hint="eastAsia"/>
          <w:lang w:eastAsia="zh-CN"/>
        </w:rPr>
        <w:t>应答</w:t>
      </w:r>
      <w:r>
        <w:rPr>
          <w:rFonts w:hint="eastAsia"/>
        </w:rPr>
        <w:t>事宜；</w:t>
      </w:r>
    </w:p>
    <w:p>
      <w:pPr>
        <w:ind w:firstLine="411" w:firstLineChars="196"/>
        <w:rPr>
          <w:rFonts w:ascii="宋体" w:hAnsi="宋体"/>
        </w:rPr>
      </w:pPr>
      <w:r>
        <w:rPr>
          <w:rFonts w:hint="eastAsia" w:ascii="宋体" w:hAnsi="宋体"/>
        </w:rPr>
        <w:t>32.4.3不同</w:t>
      </w:r>
      <w:r>
        <w:rPr>
          <w:rFonts w:hint="eastAsia" w:ascii="宋体" w:hAnsi="宋体"/>
          <w:lang w:eastAsia="zh-CN"/>
        </w:rPr>
        <w:t>供应商</w:t>
      </w:r>
      <w:r>
        <w:rPr>
          <w:rFonts w:hint="eastAsia" w:ascii="宋体" w:hAnsi="宋体"/>
        </w:rPr>
        <w:t>的</w:t>
      </w:r>
      <w:r>
        <w:rPr>
          <w:rFonts w:hint="eastAsia" w:ascii="宋体" w:hAnsi="宋体"/>
          <w:lang w:eastAsia="zh-CN"/>
        </w:rPr>
        <w:t>投标（响应）文件</w:t>
      </w:r>
      <w:r>
        <w:rPr>
          <w:rFonts w:hint="eastAsia" w:ascii="宋体" w:hAnsi="宋体"/>
        </w:rPr>
        <w:t>载明的项目管理成员或者联系人员为同一人；</w:t>
      </w:r>
    </w:p>
    <w:p>
      <w:pPr>
        <w:ind w:firstLine="411" w:firstLineChars="196"/>
        <w:rPr>
          <w:rFonts w:ascii="宋体" w:hAnsi="宋体"/>
        </w:rPr>
      </w:pPr>
      <w:r>
        <w:rPr>
          <w:rFonts w:hint="eastAsia" w:ascii="宋体" w:hAnsi="宋体"/>
        </w:rPr>
        <w:t>32.4.4不同</w:t>
      </w:r>
      <w:r>
        <w:rPr>
          <w:rFonts w:hint="eastAsia" w:ascii="宋体" w:hAnsi="宋体"/>
          <w:lang w:eastAsia="zh-CN"/>
        </w:rPr>
        <w:t>供应商</w:t>
      </w:r>
      <w:r>
        <w:rPr>
          <w:rFonts w:hint="eastAsia" w:ascii="宋体" w:hAnsi="宋体"/>
        </w:rPr>
        <w:t>的</w:t>
      </w:r>
      <w:r>
        <w:rPr>
          <w:rFonts w:hint="eastAsia" w:ascii="宋体" w:hAnsi="宋体"/>
          <w:lang w:eastAsia="zh-CN"/>
        </w:rPr>
        <w:t>投标（响应）文件</w:t>
      </w:r>
      <w:r>
        <w:rPr>
          <w:rFonts w:hint="eastAsia" w:ascii="宋体" w:hAnsi="宋体"/>
        </w:rPr>
        <w:t>异常一致或者</w:t>
      </w:r>
      <w:r>
        <w:rPr>
          <w:rFonts w:hint="eastAsia" w:ascii="宋体" w:hAnsi="宋体"/>
          <w:lang w:eastAsia="zh-CN"/>
        </w:rPr>
        <w:t>应答</w:t>
      </w:r>
      <w:r>
        <w:rPr>
          <w:rFonts w:hint="eastAsia" w:ascii="宋体" w:hAnsi="宋体"/>
        </w:rPr>
        <w:t>报价呈规律性差异；</w:t>
      </w:r>
    </w:p>
    <w:p>
      <w:pPr>
        <w:ind w:firstLine="411" w:firstLineChars="196"/>
        <w:rPr>
          <w:rFonts w:ascii="宋体" w:hAnsi="宋体"/>
        </w:rPr>
      </w:pPr>
      <w:r>
        <w:rPr>
          <w:rFonts w:hint="eastAsia" w:ascii="宋体" w:hAnsi="宋体"/>
        </w:rPr>
        <w:t>32.4.5</w:t>
      </w:r>
      <w:r>
        <w:rPr>
          <w:rFonts w:ascii="宋体" w:hAnsi="宋体"/>
        </w:rPr>
        <w:t>不同供应商的</w:t>
      </w:r>
      <w:r>
        <w:rPr>
          <w:rFonts w:hint="eastAsia" w:ascii="宋体" w:hAnsi="宋体"/>
          <w:lang w:eastAsia="zh-CN"/>
        </w:rPr>
        <w:t>投标（响应）文件</w:t>
      </w:r>
      <w:r>
        <w:rPr>
          <w:rFonts w:ascii="宋体" w:hAnsi="宋体"/>
        </w:rPr>
        <w:t>或部分</w:t>
      </w:r>
      <w:r>
        <w:rPr>
          <w:rFonts w:hint="eastAsia" w:ascii="宋体" w:hAnsi="宋体"/>
          <w:lang w:eastAsia="zh-CN"/>
        </w:rPr>
        <w:t>投标（响应）文件</w:t>
      </w:r>
      <w:r>
        <w:rPr>
          <w:rFonts w:ascii="宋体" w:hAnsi="宋体"/>
        </w:rPr>
        <w:t>相互混装</w:t>
      </w:r>
      <w:r>
        <w:rPr>
          <w:rFonts w:hint="eastAsia" w:ascii="宋体" w:hAnsi="宋体"/>
        </w:rPr>
        <w:t>；</w:t>
      </w:r>
    </w:p>
    <w:p>
      <w:pPr>
        <w:ind w:firstLine="411" w:firstLineChars="196"/>
        <w:rPr>
          <w:rFonts w:ascii="宋体" w:hAnsi="宋体"/>
        </w:rPr>
      </w:pPr>
      <w:r>
        <w:rPr>
          <w:rFonts w:hint="eastAsia" w:ascii="宋体" w:hAnsi="宋体"/>
        </w:rPr>
        <w:t>32.4.6供应商之间相互约定给予未</w:t>
      </w:r>
      <w:r>
        <w:rPr>
          <w:rFonts w:hint="eastAsia" w:ascii="宋体" w:hAnsi="宋体"/>
          <w:lang w:eastAsia="zh-CN"/>
        </w:rPr>
        <w:t>中标（成交）</w:t>
      </w:r>
      <w:r>
        <w:rPr>
          <w:rFonts w:hint="eastAsia" w:ascii="宋体" w:hAnsi="宋体"/>
        </w:rPr>
        <w:t>的供应商利益补偿；</w:t>
      </w:r>
    </w:p>
    <w:p>
      <w:pPr>
        <w:ind w:firstLine="411" w:firstLineChars="196"/>
        <w:rPr>
          <w:rFonts w:ascii="宋体" w:hAnsi="宋体"/>
        </w:rPr>
      </w:pPr>
      <w:r>
        <w:rPr>
          <w:rFonts w:hint="eastAsia" w:ascii="宋体" w:hAnsi="宋体"/>
        </w:rPr>
        <w:t>32.4.7不同</w:t>
      </w:r>
      <w:r>
        <w:rPr>
          <w:rFonts w:hint="eastAsia" w:ascii="宋体" w:hAnsi="宋体"/>
          <w:lang w:eastAsia="zh-CN"/>
        </w:rPr>
        <w:t>投标（响应）供应商</w:t>
      </w:r>
      <w:r>
        <w:rPr>
          <w:rFonts w:hint="eastAsia" w:ascii="宋体" w:hAnsi="宋体"/>
        </w:rPr>
        <w:t>的法定代表人、主要经营负责人、项目</w:t>
      </w:r>
      <w:r>
        <w:rPr>
          <w:rFonts w:hint="eastAsia" w:ascii="宋体" w:hAnsi="宋体"/>
          <w:lang w:eastAsia="zh-CN"/>
        </w:rPr>
        <w:t>应答</w:t>
      </w:r>
      <w:r>
        <w:rPr>
          <w:rFonts w:hint="eastAsia" w:ascii="宋体" w:hAnsi="宋体"/>
        </w:rPr>
        <w:t>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32.4.8不同供应商的</w:t>
      </w:r>
      <w:r>
        <w:rPr>
          <w:rFonts w:hint="eastAsia" w:ascii="宋体" w:hAnsi="宋体"/>
          <w:lang w:eastAsia="zh-CN"/>
        </w:rPr>
        <w:t>投标（响应）文件</w:t>
      </w:r>
      <w:r>
        <w:rPr>
          <w:rFonts w:hint="eastAsia" w:ascii="宋体" w:hAnsi="宋体"/>
        </w:rPr>
        <w:t>内容存在非正常一致；</w:t>
      </w:r>
    </w:p>
    <w:p>
      <w:pPr>
        <w:ind w:firstLine="411" w:firstLineChars="196"/>
        <w:rPr>
          <w:rFonts w:ascii="宋体" w:hAnsi="宋体"/>
        </w:rPr>
      </w:pPr>
      <w:r>
        <w:rPr>
          <w:rFonts w:hint="eastAsia" w:ascii="宋体" w:hAnsi="宋体"/>
        </w:rPr>
        <w:t>32.4.9在同一单位工作人员为两家以上（含两家）供应商进行同一项</w:t>
      </w:r>
      <w:r>
        <w:rPr>
          <w:rFonts w:hint="eastAsia" w:ascii="宋体" w:hAnsi="宋体"/>
          <w:lang w:eastAsia="zh-CN"/>
        </w:rPr>
        <w:t>应答</w:t>
      </w:r>
      <w:r>
        <w:rPr>
          <w:rFonts w:hint="eastAsia" w:ascii="宋体" w:hAnsi="宋体"/>
        </w:rPr>
        <w:t>活动；</w:t>
      </w:r>
    </w:p>
    <w:p>
      <w:pPr>
        <w:ind w:firstLine="411" w:firstLineChars="196"/>
        <w:rPr>
          <w:rFonts w:ascii="宋体" w:hAnsi="宋体"/>
        </w:rPr>
      </w:pPr>
      <w:r>
        <w:rPr>
          <w:rFonts w:hint="eastAsia" w:ascii="宋体" w:hAnsi="宋体"/>
        </w:rPr>
        <w:t>32.4.10主管部门依照法律、法规认定的其他情形。</w:t>
      </w:r>
    </w:p>
    <w:p>
      <w:pPr>
        <w:rPr>
          <w:rFonts w:hint="eastAsia" w:ascii="宋体" w:hAnsi="宋体"/>
        </w:rPr>
      </w:pPr>
      <w:r>
        <w:rPr>
          <w:rFonts w:hint="eastAsia" w:ascii="宋体" w:hAnsi="宋体"/>
        </w:rPr>
        <w:t>32.5对不属于《资格性审查表》和《符合性审查表》所列的其他情形，除专用条款另有规定和32.4条款所列情形外，不得作为</w:t>
      </w:r>
      <w:r>
        <w:rPr>
          <w:rFonts w:hint="eastAsia" w:ascii="宋体" w:hAnsi="宋体"/>
          <w:lang w:eastAsia="zh-CN"/>
        </w:rPr>
        <w:t>应答</w:t>
      </w:r>
      <w:r>
        <w:rPr>
          <w:rFonts w:hint="eastAsia" w:ascii="宋体" w:hAnsi="宋体"/>
        </w:rPr>
        <w:t>无效的理由。</w:t>
      </w:r>
    </w:p>
    <w:p>
      <w:pPr>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rPr>
      </w:pPr>
      <w:bookmarkStart w:id="45" w:name="_Hlk71407321"/>
      <w:r>
        <w:rPr>
          <w:rFonts w:hint="eastAsia" w:ascii="宋体" w:hAnsi="宋体"/>
        </w:rPr>
        <w:t>3</w:t>
      </w:r>
      <w:r>
        <w:rPr>
          <w:rFonts w:ascii="宋体" w:hAnsi="宋体"/>
        </w:rPr>
        <w:t>3.1</w:t>
      </w:r>
      <w:r>
        <w:rPr>
          <w:rFonts w:hint="eastAsia" w:ascii="宋体" w:hAnsi="宋体"/>
        </w:rPr>
        <w:t>对</w:t>
      </w:r>
      <w:r>
        <w:rPr>
          <w:rFonts w:hint="eastAsia" w:ascii="宋体" w:hAnsi="宋体"/>
          <w:lang w:eastAsia="zh-CN"/>
        </w:rPr>
        <w:t>征集文件</w:t>
      </w:r>
      <w:r>
        <w:rPr>
          <w:rFonts w:hint="eastAsia" w:ascii="宋体" w:hAnsi="宋体"/>
        </w:rPr>
        <w:t>中描述有歧义或前后不一致的地方（不含</w:t>
      </w:r>
      <w:r>
        <w:rPr>
          <w:rFonts w:hint="eastAsia"/>
          <w:szCs w:val="21"/>
          <w:lang w:eastAsia="zh-CN"/>
        </w:rPr>
        <w:t>征集文件</w:t>
      </w:r>
      <w:r>
        <w:rPr>
          <w:szCs w:val="21"/>
        </w:rPr>
        <w:t>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w:t>
      </w:r>
      <w:r>
        <w:rPr>
          <w:rFonts w:hint="eastAsia" w:ascii="宋体" w:hAnsi="宋体"/>
          <w:lang w:eastAsia="zh-CN"/>
        </w:rPr>
        <w:t>供应商</w:t>
      </w:r>
      <w:r>
        <w:rPr>
          <w:rFonts w:hint="eastAsia" w:ascii="宋体" w:hAnsi="宋体"/>
        </w:rPr>
        <w:t>。</w:t>
      </w:r>
      <w:bookmarkEnd w:id="45"/>
    </w:p>
    <w:p>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w:t>
      </w:r>
      <w:r>
        <w:rPr>
          <w:rFonts w:hint="eastAsia"/>
          <w:szCs w:val="21"/>
          <w:lang w:eastAsia="zh-CN"/>
        </w:rPr>
        <w:t>征集文件</w:t>
      </w:r>
      <w:r>
        <w:rPr>
          <w:szCs w:val="21"/>
        </w:rPr>
        <w:t>存在歧义、重大缺陷导致评</w:t>
      </w:r>
      <w:r>
        <w:rPr>
          <w:rFonts w:hint="eastAsia"/>
          <w:szCs w:val="21"/>
        </w:rPr>
        <w:t>审</w:t>
      </w:r>
      <w:r>
        <w:rPr>
          <w:szCs w:val="21"/>
        </w:rPr>
        <w:t>工作无法进行，或者</w:t>
      </w:r>
      <w:r>
        <w:rPr>
          <w:rFonts w:hint="eastAsia"/>
          <w:szCs w:val="21"/>
          <w:lang w:eastAsia="zh-CN"/>
        </w:rPr>
        <w:t>征集文件</w:t>
      </w:r>
      <w:r>
        <w:rPr>
          <w:szCs w:val="21"/>
        </w:rPr>
        <w:t>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lang w:eastAsia="zh-CN"/>
        </w:rPr>
        <w:t>征集文件</w:t>
      </w:r>
      <w:r>
        <w:rPr>
          <w:szCs w:val="21"/>
        </w:rPr>
        <w:t>，重新组织采购活动。</w:t>
      </w:r>
    </w:p>
    <w:p>
      <w:pPr>
        <w:ind w:firstLine="411" w:firstLineChars="196"/>
        <w:rPr>
          <w:rFonts w:ascii="宋体" w:hAnsi="宋体"/>
        </w:rPr>
      </w:pPr>
      <w:r>
        <w:rPr>
          <w:rFonts w:ascii="宋体" w:hAnsi="宋体"/>
        </w:rPr>
        <w:t>33.3</w:t>
      </w:r>
      <w:r>
        <w:rPr>
          <w:rFonts w:hint="eastAsia" w:ascii="宋体" w:hAnsi="宋体"/>
        </w:rPr>
        <w:t>对于</w:t>
      </w:r>
      <w:r>
        <w:rPr>
          <w:rFonts w:hint="eastAsia" w:ascii="宋体" w:hAnsi="宋体"/>
          <w:lang w:eastAsia="zh-CN"/>
        </w:rPr>
        <w:t>投标（响应）文件</w:t>
      </w:r>
      <w:r>
        <w:rPr>
          <w:rFonts w:hint="eastAsia" w:ascii="宋体" w:hAnsi="宋体"/>
        </w:rPr>
        <w:t>中含义不明确、同类问题表述不一致或者有明显文字和计算错误的内容，评审委员会应当以书面形式要求</w:t>
      </w:r>
      <w:r>
        <w:rPr>
          <w:rFonts w:hint="eastAsia" w:ascii="宋体" w:hAnsi="宋体"/>
          <w:lang w:eastAsia="zh-CN"/>
        </w:rPr>
        <w:t>供应商</w:t>
      </w:r>
      <w:r>
        <w:rPr>
          <w:rFonts w:hint="eastAsia" w:ascii="宋体" w:hAnsi="宋体"/>
        </w:rPr>
        <w:t>作出必要的澄清、说明或者补正。</w:t>
      </w:r>
    </w:p>
    <w:p>
      <w:pPr>
        <w:ind w:firstLine="411" w:firstLineChars="196"/>
        <w:rPr>
          <w:rFonts w:ascii="宋体" w:hAnsi="宋体"/>
        </w:rPr>
      </w:pPr>
      <w:r>
        <w:rPr>
          <w:rFonts w:hint="eastAsia" w:ascii="宋体" w:hAnsi="宋体"/>
          <w:lang w:eastAsia="zh-CN"/>
        </w:rPr>
        <w:t>供应商</w:t>
      </w:r>
      <w:r>
        <w:rPr>
          <w:rFonts w:hint="eastAsia" w:ascii="宋体" w:hAnsi="宋体"/>
        </w:rPr>
        <w:t>的澄清、说明或者补正应当采用书面形式【书面形式是指文书、信件（含电子邮件）、电报、电传、传真等形式】，并加盖公章（或者由法定代表人或其授权的代表签字）。</w:t>
      </w:r>
      <w:r>
        <w:rPr>
          <w:rFonts w:hint="eastAsia" w:ascii="宋体" w:hAnsi="宋体"/>
          <w:lang w:eastAsia="zh-CN"/>
        </w:rPr>
        <w:t>供应商</w:t>
      </w:r>
      <w:r>
        <w:rPr>
          <w:rFonts w:hint="eastAsia" w:ascii="宋体" w:hAnsi="宋体"/>
        </w:rPr>
        <w:t>的澄清、说明或者补正不得超出</w:t>
      </w:r>
      <w:r>
        <w:rPr>
          <w:rFonts w:hint="eastAsia" w:ascii="宋体" w:hAnsi="宋体"/>
          <w:lang w:eastAsia="zh-CN"/>
        </w:rPr>
        <w:t>投标（响应）文件</w:t>
      </w:r>
      <w:r>
        <w:rPr>
          <w:rFonts w:hint="eastAsia" w:ascii="宋体" w:hAnsi="宋体"/>
        </w:rPr>
        <w:t>的范围或者改变</w:t>
      </w:r>
      <w:r>
        <w:rPr>
          <w:rFonts w:hint="eastAsia" w:ascii="宋体" w:hAnsi="宋体"/>
          <w:lang w:eastAsia="zh-CN"/>
        </w:rPr>
        <w:t>投标（响应）文件</w:t>
      </w:r>
      <w:r>
        <w:rPr>
          <w:rFonts w:hint="eastAsia" w:ascii="宋体" w:hAnsi="宋体"/>
        </w:rPr>
        <w:t>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rPr>
          <w:rFonts w:ascii="黑体" w:hAnsi="宋体" w:eastAsia="黑体"/>
          <w:sz w:val="24"/>
        </w:rPr>
      </w:pPr>
      <w:bookmarkStart w:id="46" w:name="_Toc73517673"/>
      <w:bookmarkStart w:id="47" w:name="_Toc73521581"/>
      <w:bookmarkStart w:id="48" w:name="_Toc73521669"/>
      <w:bookmarkStart w:id="49" w:name="_Toc100052400"/>
      <w:bookmarkStart w:id="50" w:name="_Toc73518151"/>
      <w:r>
        <w:rPr>
          <w:rFonts w:hint="eastAsia" w:ascii="黑体" w:hAnsi="宋体" w:eastAsia="黑体"/>
          <w:sz w:val="24"/>
        </w:rPr>
        <w:t>34．错误的修正</w:t>
      </w:r>
      <w:bookmarkEnd w:id="46"/>
      <w:bookmarkEnd w:id="47"/>
      <w:bookmarkEnd w:id="48"/>
      <w:bookmarkEnd w:id="49"/>
      <w:bookmarkEnd w:id="50"/>
    </w:p>
    <w:p>
      <w:pPr>
        <w:ind w:firstLine="411" w:firstLineChars="196"/>
        <w:rPr>
          <w:rFonts w:ascii="宋体" w:hAnsi="宋体"/>
          <w:szCs w:val="21"/>
        </w:rPr>
      </w:pPr>
      <w:r>
        <w:rPr>
          <w:rFonts w:hint="eastAsia" w:ascii="宋体" w:hAnsi="宋体"/>
          <w:szCs w:val="21"/>
          <w:lang w:eastAsia="zh-CN"/>
        </w:rPr>
        <w:t>投标（响应）文件</w:t>
      </w:r>
      <w:r>
        <w:rPr>
          <w:rFonts w:hint="eastAsia" w:ascii="宋体" w:hAnsi="宋体"/>
          <w:szCs w:val="21"/>
        </w:rPr>
        <w:t>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w:t>
      </w:r>
      <w:r>
        <w:rPr>
          <w:rFonts w:hint="eastAsia" w:ascii="宋体" w:hAnsi="宋体"/>
          <w:szCs w:val="21"/>
          <w:lang w:eastAsia="zh-CN"/>
        </w:rPr>
        <w:t>投标（响应）文件</w:t>
      </w:r>
      <w:r>
        <w:rPr>
          <w:rFonts w:hint="eastAsia" w:ascii="宋体" w:hAnsi="宋体"/>
          <w:szCs w:val="21"/>
        </w:rPr>
        <w:t>中开标一览表</w:t>
      </w:r>
      <w:r>
        <w:rPr>
          <w:rFonts w:hint="eastAsia" w:ascii="宋体" w:hAnsi="宋体"/>
          <w:szCs w:val="21"/>
          <w:lang w:eastAsia="zh-CN"/>
        </w:rPr>
        <w:t>应答</w:t>
      </w:r>
      <w:r>
        <w:rPr>
          <w:rFonts w:hint="eastAsia" w:ascii="宋体" w:hAnsi="宋体"/>
          <w:szCs w:val="21"/>
        </w:rPr>
        <w:t>报价内容与</w:t>
      </w:r>
      <w:r>
        <w:rPr>
          <w:rFonts w:hint="eastAsia" w:ascii="宋体" w:hAnsi="宋体"/>
          <w:szCs w:val="21"/>
          <w:lang w:eastAsia="zh-CN"/>
        </w:rPr>
        <w:t>投标（响应）文件</w:t>
      </w:r>
      <w:r>
        <w:rPr>
          <w:rFonts w:hint="eastAsia" w:ascii="宋体" w:hAnsi="宋体"/>
          <w:szCs w:val="21"/>
        </w:rPr>
        <w:t>中</w:t>
      </w:r>
      <w:r>
        <w:rPr>
          <w:rFonts w:hint="eastAsia" w:ascii="宋体" w:hAnsi="宋体"/>
          <w:szCs w:val="21"/>
          <w:lang w:eastAsia="zh-CN"/>
        </w:rPr>
        <w:t>应答</w:t>
      </w:r>
      <w:r>
        <w:rPr>
          <w:rFonts w:hint="eastAsia" w:ascii="宋体" w:hAnsi="宋体"/>
          <w:szCs w:val="21"/>
        </w:rPr>
        <w:t>报价相应内容不一致的，以开标一览表为准；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w:t>
      </w:r>
      <w:r>
        <w:rPr>
          <w:rFonts w:hint="eastAsia" w:ascii="宋体" w:hAnsi="宋体"/>
          <w:szCs w:val="21"/>
          <w:lang w:eastAsia="zh-CN"/>
        </w:rPr>
        <w:t>供应商</w:t>
      </w:r>
      <w:r>
        <w:rPr>
          <w:rFonts w:hint="eastAsia" w:ascii="宋体" w:hAnsi="宋体"/>
          <w:szCs w:val="21"/>
        </w:rPr>
        <w:t>确认后产生约束力，</w:t>
      </w:r>
      <w:r>
        <w:rPr>
          <w:rFonts w:hint="eastAsia" w:ascii="宋体" w:hAnsi="宋体"/>
          <w:szCs w:val="21"/>
          <w:lang w:eastAsia="zh-CN"/>
        </w:rPr>
        <w:t>供应商</w:t>
      </w:r>
      <w:r>
        <w:rPr>
          <w:rFonts w:hint="eastAsia" w:ascii="宋体" w:hAnsi="宋体"/>
          <w:szCs w:val="21"/>
        </w:rPr>
        <w:t>不确认的，其</w:t>
      </w:r>
      <w:r>
        <w:rPr>
          <w:rFonts w:hint="eastAsia" w:ascii="宋体" w:hAnsi="宋体"/>
          <w:szCs w:val="21"/>
          <w:lang w:eastAsia="zh-CN"/>
        </w:rPr>
        <w:t>应答</w:t>
      </w:r>
      <w:r>
        <w:rPr>
          <w:rFonts w:hint="eastAsia" w:ascii="宋体" w:hAnsi="宋体"/>
          <w:szCs w:val="21"/>
        </w:rPr>
        <w:t>无效。</w:t>
      </w:r>
    </w:p>
    <w:p>
      <w:pPr>
        <w:rPr>
          <w:rFonts w:ascii="黑体" w:hAnsi="宋体" w:eastAsia="黑体"/>
          <w:sz w:val="24"/>
        </w:rPr>
      </w:pPr>
      <w:r>
        <w:rPr>
          <w:rFonts w:hint="eastAsia" w:ascii="黑体" w:hAnsi="宋体" w:eastAsia="黑体"/>
          <w:sz w:val="24"/>
        </w:rPr>
        <w:t>35．</w:t>
      </w:r>
      <w:r>
        <w:rPr>
          <w:rFonts w:hint="eastAsia" w:ascii="黑体" w:hAnsi="宋体" w:eastAsia="黑体"/>
          <w:sz w:val="24"/>
          <w:lang w:eastAsia="zh-CN"/>
        </w:rPr>
        <w:t>投标（响应）文件</w:t>
      </w:r>
      <w:r>
        <w:rPr>
          <w:rFonts w:hint="eastAsia" w:ascii="黑体" w:hAnsi="宋体" w:eastAsia="黑体"/>
          <w:sz w:val="24"/>
        </w:rPr>
        <w:t>的比较与评价</w:t>
      </w:r>
    </w:p>
    <w:p>
      <w:pPr>
        <w:ind w:firstLine="411" w:firstLineChars="196"/>
        <w:rPr>
          <w:rFonts w:ascii="宋体" w:hAnsi="宋体"/>
          <w:szCs w:val="21"/>
        </w:rPr>
      </w:pPr>
      <w:r>
        <w:rPr>
          <w:rFonts w:hint="eastAsia" w:ascii="宋体" w:hAnsi="宋体"/>
          <w:szCs w:val="21"/>
        </w:rPr>
        <w:t>评审委员会将</w:t>
      </w:r>
      <w:r>
        <w:rPr>
          <w:rFonts w:hint="eastAsia" w:ascii="宋体" w:hAnsi="宋体"/>
          <w:szCs w:val="21"/>
          <w:lang w:val="en-US" w:eastAsia="zh-CN"/>
        </w:rPr>
        <w:t>参照</w:t>
      </w:r>
      <w:r>
        <w:rPr>
          <w:rFonts w:hint="eastAsia" w:ascii="宋体" w:hAnsi="宋体"/>
          <w:szCs w:val="21"/>
        </w:rPr>
        <w:t>《深圳经济特区政府采购条例》、《深圳经济特区政府采购条例实施细则》、《深圳市政府采购评标定标分离管理办法》及政府采购其他法律法规，仅对通过资格性审查和符合性审查的</w:t>
      </w:r>
      <w:r>
        <w:rPr>
          <w:rFonts w:hint="eastAsia" w:ascii="宋体" w:hAnsi="宋体"/>
          <w:szCs w:val="21"/>
          <w:lang w:eastAsia="zh-CN"/>
        </w:rPr>
        <w:t>投标（响应）文件</w:t>
      </w:r>
      <w:r>
        <w:rPr>
          <w:rFonts w:hint="eastAsia" w:ascii="宋体" w:hAnsi="宋体"/>
          <w:szCs w:val="21"/>
        </w:rPr>
        <w:t>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rPr>
      </w:pPr>
      <w:r>
        <w:rPr>
          <w:rFonts w:hint="eastAsia" w:ascii="黑体" w:hAnsi="宋体" w:eastAsia="黑体"/>
          <w:sz w:val="24"/>
        </w:rPr>
        <w:t>36. 实地考察或资料查验</w:t>
      </w:r>
    </w:p>
    <w:p>
      <w:pPr>
        <w:ind w:firstLine="411" w:firstLineChars="196"/>
        <w:rPr>
          <w:rFonts w:ascii="宋体" w:hAnsi="宋体"/>
          <w:szCs w:val="21"/>
        </w:rPr>
      </w:pPr>
      <w:r>
        <w:rPr>
          <w:rFonts w:hint="eastAsia" w:ascii="宋体" w:hAnsi="宋体"/>
          <w:szCs w:val="21"/>
        </w:rPr>
        <w:t>36.1在评审过程中，评审委员会有权决定是否对本项目</w:t>
      </w:r>
      <w:r>
        <w:rPr>
          <w:rFonts w:hint="eastAsia" w:ascii="宋体" w:hAnsi="宋体"/>
          <w:szCs w:val="21"/>
          <w:lang w:eastAsia="zh-CN"/>
        </w:rPr>
        <w:t>供应商</w:t>
      </w:r>
      <w:r>
        <w:rPr>
          <w:rFonts w:hint="eastAsia" w:ascii="宋体" w:hAnsi="宋体"/>
          <w:szCs w:val="21"/>
        </w:rPr>
        <w:t>进行实地考察或资料查验（原件）。</w:t>
      </w:r>
      <w:r>
        <w:rPr>
          <w:rFonts w:hint="eastAsia" w:ascii="宋体" w:hAnsi="宋体"/>
          <w:szCs w:val="21"/>
          <w:lang w:eastAsia="zh-CN"/>
        </w:rPr>
        <w:t>供应商</w:t>
      </w:r>
      <w:r>
        <w:rPr>
          <w:rFonts w:hint="eastAsia" w:ascii="宋体" w:hAnsi="宋体"/>
          <w:szCs w:val="21"/>
        </w:rPr>
        <w:t>应随时做好接受实地考察或资料查验的准备。</w:t>
      </w:r>
    </w:p>
    <w:p>
      <w:pPr>
        <w:rPr>
          <w:rFonts w:ascii="黑体" w:hAnsi="宋体" w:eastAsia="黑体"/>
          <w:sz w:val="24"/>
        </w:rPr>
      </w:pPr>
      <w:r>
        <w:rPr>
          <w:rFonts w:hint="eastAsia" w:ascii="黑体" w:hAnsi="宋体" w:eastAsia="黑体"/>
          <w:sz w:val="24"/>
        </w:rPr>
        <w:t>37．评审方法</w:t>
      </w:r>
    </w:p>
    <w:p>
      <w:pPr>
        <w:ind w:firstLine="413" w:firstLineChars="196"/>
        <w:rPr>
          <w:rFonts w:ascii="宋体" w:hAnsi="宋体"/>
          <w:b/>
          <w:bCs/>
          <w:szCs w:val="21"/>
        </w:rPr>
      </w:pPr>
      <w:r>
        <w:rPr>
          <w:rFonts w:hint="eastAsia" w:ascii="宋体" w:hAnsi="宋体"/>
          <w:b/>
          <w:bCs/>
          <w:szCs w:val="21"/>
        </w:rPr>
        <w:t>37.1.1最低价法</w:t>
      </w:r>
    </w:p>
    <w:p>
      <w:pPr>
        <w:ind w:firstLine="411" w:firstLineChars="196"/>
        <w:rPr>
          <w:rFonts w:ascii="ˎ̥" w:hAnsi="ˎ̥"/>
        </w:rPr>
      </w:pPr>
      <w:bookmarkStart w:id="51" w:name="_Hlk72438142"/>
      <w:r>
        <w:rPr>
          <w:rFonts w:ascii="ˎ̥" w:hAnsi="ˎ̥"/>
        </w:rPr>
        <w:t>最低价法，是指</w:t>
      </w:r>
      <w:r>
        <w:rPr>
          <w:rFonts w:hint="eastAsia" w:ascii="ˎ̥" w:hAnsi="ˎ̥"/>
        </w:rPr>
        <w:t>完全</w:t>
      </w:r>
      <w:r>
        <w:rPr>
          <w:rFonts w:ascii="ˎ̥" w:hAnsi="ˎ̥"/>
        </w:rPr>
        <w:t>满足</w:t>
      </w:r>
      <w:r>
        <w:rPr>
          <w:rFonts w:hint="eastAsia" w:ascii="ˎ̥" w:hAnsi="ˎ̥"/>
          <w:lang w:eastAsia="zh-CN"/>
        </w:rPr>
        <w:t>征集文件</w:t>
      </w:r>
      <w:r>
        <w:rPr>
          <w:rFonts w:ascii="ˎ̥" w:hAnsi="ˎ̥"/>
        </w:rPr>
        <w:t>实质性要求，</w:t>
      </w:r>
      <w:r>
        <w:rPr>
          <w:rFonts w:hint="eastAsia" w:ascii="ˎ̥" w:hAnsi="ˎ̥"/>
        </w:rPr>
        <w:t>按照报价由低到高的顺序，依据</w:t>
      </w:r>
      <w:r>
        <w:rPr>
          <w:rFonts w:hint="eastAsia" w:ascii="ˎ̥" w:hAnsi="ˎ̥"/>
          <w:lang w:eastAsia="zh-CN"/>
        </w:rPr>
        <w:t>征集文件</w:t>
      </w:r>
      <w:r>
        <w:rPr>
          <w:rFonts w:hint="eastAsia" w:ascii="ˎ̥" w:hAnsi="ˎ̥"/>
        </w:rPr>
        <w:t>中规定的数量或者比例推荐候选</w:t>
      </w:r>
      <w:r>
        <w:rPr>
          <w:rFonts w:hint="eastAsia" w:ascii="ˎ̥" w:hAnsi="ˎ̥"/>
          <w:lang w:eastAsia="zh-CN"/>
        </w:rPr>
        <w:t>中标（成交）</w:t>
      </w:r>
      <w:r>
        <w:rPr>
          <w:rFonts w:hint="eastAsia" w:ascii="ˎ̥" w:hAnsi="ˎ̥"/>
        </w:rPr>
        <w:t>供应商。</w:t>
      </w:r>
    </w:p>
    <w:p>
      <w:pPr>
        <w:ind w:firstLine="413" w:firstLineChars="196"/>
        <w:rPr>
          <w:rFonts w:ascii="宋体" w:hAnsi="宋体"/>
          <w:b/>
          <w:bCs/>
          <w:szCs w:val="21"/>
        </w:rPr>
      </w:pPr>
      <w:r>
        <w:rPr>
          <w:rFonts w:hint="eastAsia" w:ascii="宋体" w:hAnsi="宋体"/>
          <w:b/>
          <w:bCs/>
          <w:szCs w:val="21"/>
        </w:rPr>
        <w:t>37.1.2综合评分法</w:t>
      </w:r>
    </w:p>
    <w:p>
      <w:pPr>
        <w:ind w:firstLine="411" w:firstLineChars="196"/>
        <w:rPr>
          <w:rFonts w:ascii="ˎ̥" w:hAnsi="ˎ̥"/>
        </w:rPr>
      </w:pPr>
      <w:r>
        <w:rPr>
          <w:rFonts w:ascii="ˎ̥" w:hAnsi="ˎ̥"/>
        </w:rPr>
        <w:t>综合评分法，是指</w:t>
      </w:r>
      <w:r>
        <w:rPr>
          <w:rFonts w:hint="eastAsia" w:ascii="ˎ̥" w:hAnsi="ˎ̥"/>
        </w:rPr>
        <w:t>在</w:t>
      </w:r>
      <w:r>
        <w:rPr>
          <w:rFonts w:ascii="ˎ̥" w:hAnsi="ˎ̥"/>
        </w:rPr>
        <w:t>满足</w:t>
      </w:r>
      <w:r>
        <w:rPr>
          <w:rFonts w:hint="eastAsia" w:ascii="ˎ̥" w:hAnsi="ˎ̥"/>
          <w:lang w:eastAsia="zh-CN"/>
        </w:rPr>
        <w:t>征集文件</w:t>
      </w:r>
      <w:r>
        <w:rPr>
          <w:rFonts w:ascii="ˎ̥" w:hAnsi="ˎ̥"/>
        </w:rPr>
        <w:t>全部实质性要求</w:t>
      </w:r>
      <w:r>
        <w:rPr>
          <w:rFonts w:hint="eastAsia" w:ascii="ˎ̥" w:hAnsi="ˎ̥"/>
        </w:rPr>
        <w:t>的前提下</w:t>
      </w:r>
      <w:r>
        <w:rPr>
          <w:rFonts w:ascii="ˎ̥" w:hAnsi="ˎ̥"/>
        </w:rPr>
        <w:t>，</w:t>
      </w:r>
      <w:r>
        <w:rPr>
          <w:rFonts w:hint="eastAsia" w:ascii="ˎ̥" w:hAnsi="ˎ̥"/>
        </w:rPr>
        <w:t>按照</w:t>
      </w:r>
      <w:r>
        <w:rPr>
          <w:rFonts w:hint="eastAsia" w:ascii="ˎ̥" w:hAnsi="ˎ̥"/>
          <w:lang w:eastAsia="zh-CN"/>
        </w:rPr>
        <w:t>征集文件</w:t>
      </w:r>
      <w:r>
        <w:rPr>
          <w:rFonts w:hint="eastAsia" w:ascii="ˎ̥" w:hAnsi="ˎ̥"/>
        </w:rPr>
        <w:t>中规定的各项因素进行综合评审，评审总得分排名前列的</w:t>
      </w:r>
      <w:r>
        <w:rPr>
          <w:rFonts w:hint="eastAsia" w:ascii="ˎ̥" w:hAnsi="ˎ̥"/>
          <w:lang w:eastAsia="zh-CN"/>
        </w:rPr>
        <w:t>供应商</w:t>
      </w:r>
      <w:r>
        <w:rPr>
          <w:rFonts w:hint="eastAsia" w:ascii="ˎ̥" w:hAnsi="ˎ̥"/>
        </w:rPr>
        <w:t>，作为推荐的候选</w:t>
      </w:r>
      <w:r>
        <w:rPr>
          <w:rFonts w:hint="eastAsia" w:ascii="ˎ̥" w:hAnsi="ˎ̥"/>
          <w:lang w:eastAsia="zh-CN"/>
        </w:rPr>
        <w:t>中标（成交）</w:t>
      </w:r>
      <w:r>
        <w:rPr>
          <w:rFonts w:hint="eastAsia" w:ascii="ˎ̥" w:hAnsi="ˎ̥"/>
        </w:rPr>
        <w:t>供应商。</w:t>
      </w:r>
      <w:bookmarkEnd w:id="51"/>
      <w:r>
        <w:rPr>
          <w:rFonts w:hint="eastAsia" w:ascii="宋体" w:hAnsi="宋体"/>
          <w:bCs/>
          <w:color w:val="FF0000"/>
          <w:szCs w:val="21"/>
        </w:rPr>
        <w:t xml:space="preserve">  </w:t>
      </w:r>
      <w:r>
        <w:rPr>
          <w:rFonts w:hint="eastAsia" w:ascii="宋体" w:hAnsi="宋体"/>
          <w:bCs/>
          <w:szCs w:val="21"/>
        </w:rPr>
        <w:t xml:space="preserve">                                                                                                                                                                                                                                                                                                                                                                                                                                                                                                                                                                                                                                                                                                                                                                                                                                                                                                                                                                                                                                                                                                                                                                                                                                                                                                                                                                                                                                                                                                                                                                                                                                                                                                                                                                                                                                                                                                                                                                                                                                                                                                                                                                                                                                                                                                                                                                                                                                                                                                                                                                                                                                                                                                                                                                                                                                                                                                                                                                                                                           </w:t>
      </w:r>
    </w:p>
    <w:p>
      <w:pPr>
        <w:ind w:firstLine="413" w:firstLineChars="196"/>
        <w:rPr>
          <w:rFonts w:ascii="宋体" w:hAnsi="宋体"/>
          <w:b/>
          <w:bCs/>
          <w:szCs w:val="21"/>
        </w:rPr>
      </w:pPr>
      <w:r>
        <w:rPr>
          <w:rFonts w:hint="eastAsia" w:ascii="宋体" w:hAnsi="宋体"/>
          <w:b/>
          <w:bCs/>
          <w:szCs w:val="21"/>
        </w:rPr>
        <w:t>37.2 本项目采用的评审方法见本项目</w:t>
      </w:r>
      <w:r>
        <w:rPr>
          <w:rFonts w:hint="eastAsia" w:ascii="宋体" w:hAnsi="宋体"/>
          <w:b/>
          <w:bCs/>
          <w:szCs w:val="21"/>
          <w:lang w:eastAsia="zh-CN"/>
        </w:rPr>
        <w:t>征集文件</w:t>
      </w:r>
      <w:r>
        <w:rPr>
          <w:rFonts w:hint="eastAsia" w:ascii="宋体" w:hAnsi="宋体"/>
          <w:b/>
          <w:bCs/>
          <w:szCs w:val="21"/>
        </w:rPr>
        <w:t>第一册“专用条款”的相关内容。</w:t>
      </w:r>
    </w:p>
    <w:p>
      <w:pPr>
        <w:ind w:firstLine="413" w:firstLineChars="196"/>
        <w:rPr>
          <w:rFonts w:ascii="宋体" w:hAnsi="宋体"/>
          <w:b/>
          <w:bCs/>
          <w:szCs w:val="21"/>
        </w:rPr>
      </w:pPr>
      <w:r>
        <w:rPr>
          <w:rFonts w:hint="eastAsia" w:ascii="宋体" w:hAnsi="宋体"/>
          <w:b/>
          <w:bCs/>
          <w:szCs w:val="21"/>
        </w:rPr>
        <w:t>37.3重新评审的情形</w:t>
      </w:r>
    </w:p>
    <w:p>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rPr>
      </w:pPr>
      <w:r>
        <w:rPr>
          <w:rFonts w:hint="eastAsia" w:ascii="宋体" w:hAnsi="宋体" w:cs="宋体"/>
          <w:kern w:val="0"/>
          <w:szCs w:val="21"/>
          <w:lang w:eastAsia="zh-CN"/>
        </w:rPr>
        <w:t>供应商</w:t>
      </w:r>
      <w:r>
        <w:rPr>
          <w:rFonts w:hint="eastAsia" w:ascii="宋体" w:hAnsi="宋体" w:cs="宋体"/>
          <w:kern w:val="0"/>
          <w:szCs w:val="21"/>
        </w:rPr>
        <w:t>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rPr>
      </w:pPr>
      <w:r>
        <w:rPr>
          <w:rFonts w:hint="eastAsia" w:ascii="宋体" w:hAnsi="宋体"/>
          <w:b/>
          <w:bCs/>
          <w:szCs w:val="21"/>
        </w:rPr>
        <w:t xml:space="preserve"> 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w:t>
      </w:r>
      <w:r>
        <w:rPr>
          <w:rFonts w:hint="eastAsia" w:ascii="宋体" w:hAnsi="宋体" w:cs="宋体"/>
          <w:kern w:val="0"/>
          <w:szCs w:val="21"/>
          <w:lang w:eastAsia="zh-CN"/>
        </w:rPr>
        <w:t>评审</w:t>
      </w:r>
      <w:r>
        <w:rPr>
          <w:rFonts w:hint="eastAsia" w:ascii="宋体" w:hAnsi="宋体" w:cs="宋体"/>
          <w:kern w:val="0"/>
          <w:szCs w:val="21"/>
        </w:rPr>
        <w:t>，并书面报告本级财政部门</w:t>
      </w:r>
      <w:r>
        <w:rPr>
          <w:rFonts w:hint="eastAsia" w:ascii="宋体" w:hAnsi="宋体" w:cs="宋体"/>
          <w:kern w:val="0"/>
          <w:szCs w:val="21"/>
          <w:lang w:eastAsia="zh-CN"/>
        </w:rPr>
        <w:t>（</w:t>
      </w:r>
      <w:r>
        <w:rPr>
          <w:rFonts w:hint="eastAsia" w:ascii="宋体" w:hAnsi="宋体" w:cs="宋体"/>
          <w:kern w:val="0"/>
          <w:szCs w:val="21"/>
          <w:lang w:val="en-US" w:eastAsia="zh-CN"/>
        </w:rPr>
        <w:t>项目预算主管部门</w:t>
      </w:r>
      <w:r>
        <w:rPr>
          <w:rFonts w:hint="eastAsia" w:ascii="宋体" w:hAnsi="宋体" w:cs="宋体"/>
          <w:kern w:val="0"/>
          <w:szCs w:val="21"/>
          <w:lang w:eastAsia="zh-CN"/>
        </w:rPr>
        <w:t>）</w:t>
      </w:r>
      <w:r>
        <w:rPr>
          <w:rFonts w:hint="eastAsia" w:ascii="宋体" w:hAnsi="宋体" w:cs="宋体"/>
          <w:kern w:val="0"/>
          <w:szCs w:val="21"/>
        </w:rPr>
        <w:t>：</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w:t>
      </w:r>
      <w:r>
        <w:rPr>
          <w:rFonts w:hint="eastAsia" w:ascii="宋体" w:hAnsi="宋体" w:cs="宋体"/>
          <w:kern w:val="0"/>
          <w:szCs w:val="21"/>
          <w:lang w:eastAsia="zh-CN"/>
        </w:rPr>
        <w:t>评审</w:t>
      </w:r>
      <w:r>
        <w:rPr>
          <w:rFonts w:hint="eastAsia" w:ascii="宋体" w:hAnsi="宋体" w:cs="宋体"/>
          <w:kern w:val="0"/>
          <w:szCs w:val="21"/>
        </w:rPr>
        <w:t>受到非法干预的；</w:t>
      </w:r>
    </w:p>
    <w:p>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4"/>
        <w:numPr>
          <w:ilvl w:val="0"/>
          <w:numId w:val="11"/>
        </w:numPr>
        <w:spacing w:before="120" w:beforeLines="50" w:after="120" w:afterLines="50"/>
        <w:ind w:left="562" w:hanging="562"/>
        <w:rPr>
          <w:sz w:val="28"/>
          <w:szCs w:val="28"/>
        </w:rPr>
      </w:pPr>
      <w:r>
        <w:rPr>
          <w:rFonts w:hint="eastAsia"/>
          <w:sz w:val="28"/>
          <w:szCs w:val="28"/>
        </w:rPr>
        <w:t>定标及公示</w:t>
      </w:r>
    </w:p>
    <w:p>
      <w:pPr>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bookmarkStart w:id="52" w:name="_Hlk73782795"/>
      <w:r>
        <w:rPr>
          <w:rFonts w:hint="eastAsia" w:ascii="宋体" w:hAnsi="宋体"/>
          <w:szCs w:val="21"/>
        </w:rPr>
        <w:t>38.1非评定分离项目定标方法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w:t>
      </w:r>
      <w:r>
        <w:rPr>
          <w:rFonts w:hint="eastAsia" w:ascii="宋体" w:hAnsi="宋体"/>
          <w:szCs w:val="21"/>
          <w:lang w:eastAsia="zh-CN"/>
        </w:rPr>
        <w:t>征集文件</w:t>
      </w:r>
      <w:r>
        <w:rPr>
          <w:rFonts w:hint="eastAsia" w:ascii="宋体" w:hAnsi="宋体"/>
          <w:szCs w:val="21"/>
        </w:rPr>
        <w:t>所约定的评审方法进行评审和比较，向政府集中采购机构提交书面评审报告，并根据评审方法比较评价结果从优到劣进行排序，确定候选</w:t>
      </w:r>
      <w:r>
        <w:rPr>
          <w:rFonts w:hint="eastAsia" w:ascii="宋体" w:hAnsi="宋体"/>
          <w:szCs w:val="21"/>
          <w:lang w:eastAsia="zh-CN"/>
        </w:rPr>
        <w:t>中标（成交）</w:t>
      </w:r>
      <w:r>
        <w:rPr>
          <w:rFonts w:hint="eastAsia" w:ascii="宋体" w:hAnsi="宋体"/>
          <w:szCs w:val="21"/>
        </w:rPr>
        <w:t>供应商。</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w:t>
      </w:r>
      <w:r>
        <w:rPr>
          <w:rFonts w:hint="eastAsia" w:ascii="ˎ̥" w:hAnsi="ˎ̥"/>
          <w:lang w:eastAsia="zh-CN"/>
        </w:rPr>
        <w:t>应答</w:t>
      </w:r>
      <w:r>
        <w:rPr>
          <w:rFonts w:ascii="ˎ̥" w:hAnsi="ˎ̥"/>
        </w:rPr>
        <w:t>报价由低到高顺序排列。</w:t>
      </w:r>
      <w:r>
        <w:rPr>
          <w:rFonts w:hint="eastAsia" w:ascii="ˎ̥" w:hAnsi="ˎ̥"/>
          <w:lang w:eastAsia="zh-CN"/>
        </w:rPr>
        <w:t>应答</w:t>
      </w:r>
      <w:r>
        <w:rPr>
          <w:rFonts w:ascii="ˎ̥" w:hAnsi="ˎ̥"/>
        </w:rPr>
        <w:t>报价相同的并列。</w:t>
      </w:r>
      <w:r>
        <w:rPr>
          <w:rFonts w:hint="eastAsia" w:ascii="ˎ̥" w:hAnsi="ˎ̥"/>
          <w:lang w:eastAsia="zh-CN"/>
        </w:rPr>
        <w:t>投标（响应）文件</w:t>
      </w:r>
      <w:r>
        <w:rPr>
          <w:rFonts w:ascii="ˎ̥" w:hAnsi="ˎ̥"/>
        </w:rPr>
        <w:t>满足</w:t>
      </w:r>
      <w:r>
        <w:rPr>
          <w:rFonts w:hint="eastAsia" w:ascii="ˎ̥" w:hAnsi="ˎ̥"/>
          <w:lang w:eastAsia="zh-CN"/>
        </w:rPr>
        <w:t>征集文件</w:t>
      </w:r>
      <w:r>
        <w:rPr>
          <w:rFonts w:ascii="ˎ̥" w:hAnsi="ˎ̥"/>
        </w:rPr>
        <w:t>全部实质性要求且</w:t>
      </w:r>
      <w:r>
        <w:rPr>
          <w:rFonts w:hint="eastAsia" w:ascii="ˎ̥" w:hAnsi="ˎ̥"/>
          <w:lang w:eastAsia="zh-CN"/>
        </w:rPr>
        <w:t>应答</w:t>
      </w:r>
      <w:r>
        <w:rPr>
          <w:rFonts w:ascii="ˎ̥" w:hAnsi="ˎ̥"/>
        </w:rPr>
        <w:t>报价最低的</w:t>
      </w:r>
      <w:r>
        <w:rPr>
          <w:rFonts w:hint="eastAsia" w:ascii="ˎ̥" w:hAnsi="ˎ̥"/>
          <w:lang w:eastAsia="zh-CN"/>
        </w:rPr>
        <w:t>供应商</w:t>
      </w:r>
      <w:r>
        <w:rPr>
          <w:rFonts w:hint="eastAsia" w:ascii="ˎ̥" w:hAnsi="ˎ̥"/>
        </w:rPr>
        <w:t>为</w:t>
      </w:r>
      <w:bookmarkStart w:id="53" w:name="_Hlk73821177"/>
      <w:r>
        <w:rPr>
          <w:rFonts w:hint="eastAsia" w:ascii="ˎ̥" w:hAnsi="ˎ̥"/>
          <w:lang w:val="en-US" w:eastAsia="zh-CN"/>
        </w:rPr>
        <w:t>唯一候选</w:t>
      </w:r>
      <w:r>
        <w:rPr>
          <w:rFonts w:hint="eastAsia" w:ascii="ˎ̥" w:hAnsi="ˎ̥"/>
          <w:lang w:eastAsia="zh-CN"/>
        </w:rPr>
        <w:t>中标（成交）</w:t>
      </w:r>
      <w:r>
        <w:rPr>
          <w:rFonts w:hint="eastAsia" w:ascii="ˎ̥" w:hAnsi="ˎ̥"/>
        </w:rPr>
        <w:t>供应商</w:t>
      </w:r>
      <w:bookmarkEnd w:id="53"/>
      <w:r>
        <w:rPr>
          <w:rFonts w:ascii="ˎ̥" w:hAnsi="ˎ̥"/>
        </w:rPr>
        <w:t>。</w:t>
      </w:r>
    </w:p>
    <w:p>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w:t>
      </w:r>
      <w:r>
        <w:rPr>
          <w:rFonts w:hint="eastAsia" w:ascii="ˎ̥" w:hAnsi="ˎ̥"/>
          <w:lang w:eastAsia="zh-CN"/>
        </w:rPr>
        <w:t>评审</w:t>
      </w:r>
      <w:r>
        <w:rPr>
          <w:rFonts w:ascii="ˎ̥" w:hAnsi="ˎ̥"/>
        </w:rPr>
        <w:t>结果按评审后得分由高到低顺序排列。得分相同的，按</w:t>
      </w:r>
      <w:r>
        <w:rPr>
          <w:rFonts w:hint="eastAsia" w:ascii="ˎ̥" w:hAnsi="ˎ̥"/>
          <w:lang w:eastAsia="zh-CN"/>
        </w:rPr>
        <w:t>应答</w:t>
      </w:r>
      <w:r>
        <w:rPr>
          <w:rFonts w:ascii="ˎ̥" w:hAnsi="ˎ̥"/>
        </w:rPr>
        <w:t>报价由低到高顺序排列。得分且</w:t>
      </w:r>
      <w:r>
        <w:rPr>
          <w:rFonts w:hint="eastAsia" w:ascii="ˎ̥" w:hAnsi="ˎ̥"/>
          <w:lang w:eastAsia="zh-CN"/>
        </w:rPr>
        <w:t>应答</w:t>
      </w:r>
      <w:r>
        <w:rPr>
          <w:rFonts w:ascii="ˎ̥" w:hAnsi="ˎ̥"/>
        </w:rPr>
        <w:t>报价相同的并列。</w:t>
      </w:r>
      <w:r>
        <w:rPr>
          <w:rFonts w:hint="eastAsia" w:ascii="ˎ̥" w:hAnsi="ˎ̥"/>
          <w:lang w:eastAsia="zh-CN"/>
        </w:rPr>
        <w:t>投标（响应）文件</w:t>
      </w:r>
      <w:r>
        <w:rPr>
          <w:rFonts w:ascii="ˎ̥" w:hAnsi="ˎ̥"/>
        </w:rPr>
        <w:t>满足</w:t>
      </w:r>
      <w:r>
        <w:rPr>
          <w:rFonts w:hint="eastAsia" w:ascii="ˎ̥" w:hAnsi="ˎ̥"/>
          <w:lang w:eastAsia="zh-CN"/>
        </w:rPr>
        <w:t>征集文件</w:t>
      </w:r>
      <w:r>
        <w:rPr>
          <w:rFonts w:ascii="ˎ̥" w:hAnsi="ˎ̥"/>
        </w:rPr>
        <w:t>全部实质性要求，且按照评审因素的量化指标评审得分最高的</w:t>
      </w:r>
      <w:r>
        <w:rPr>
          <w:rFonts w:hint="eastAsia" w:ascii="ˎ̥" w:hAnsi="ˎ̥"/>
          <w:lang w:eastAsia="zh-CN"/>
        </w:rPr>
        <w:t>供应商</w:t>
      </w:r>
      <w:r>
        <w:rPr>
          <w:rFonts w:hint="eastAsia" w:ascii="ˎ̥" w:hAnsi="ˎ̥"/>
        </w:rPr>
        <w:t>为唯一</w:t>
      </w:r>
      <w:r>
        <w:rPr>
          <w:rFonts w:hint="eastAsia" w:ascii="ˎ̥" w:hAnsi="ˎ̥"/>
          <w:lang w:val="en-US" w:eastAsia="zh-CN"/>
        </w:rPr>
        <w:t>候选</w:t>
      </w:r>
      <w:r>
        <w:rPr>
          <w:rFonts w:hint="eastAsia" w:ascii="ˎ̥" w:hAnsi="ˎ̥"/>
          <w:lang w:eastAsia="zh-CN"/>
        </w:rPr>
        <w:t>中标（成交）</w:t>
      </w:r>
      <w:r>
        <w:rPr>
          <w:rFonts w:hint="eastAsia" w:ascii="ˎ̥" w:hAnsi="ˎ̥"/>
        </w:rPr>
        <w:t>供应商</w:t>
      </w:r>
      <w:r>
        <w:rPr>
          <w:rFonts w:ascii="ˎ̥" w:hAnsi="ˎ̥"/>
        </w:rPr>
        <w:t>。</w:t>
      </w:r>
      <w:r>
        <w:rPr>
          <w:rFonts w:hint="eastAsia" w:ascii="ˎ̥" w:hAnsi="ˎ̥"/>
        </w:rPr>
        <w:t>出现</w:t>
      </w:r>
      <w:r>
        <w:rPr>
          <w:rFonts w:ascii="ˎ̥" w:hAnsi="ˎ̥"/>
        </w:rPr>
        <w:t>得分且</w:t>
      </w:r>
      <w:r>
        <w:rPr>
          <w:rFonts w:hint="eastAsia" w:ascii="ˎ̥" w:hAnsi="ˎ̥"/>
          <w:lang w:eastAsia="zh-CN"/>
        </w:rPr>
        <w:t>应答</w:t>
      </w:r>
      <w:r>
        <w:rPr>
          <w:rFonts w:ascii="ˎ̥" w:hAnsi="ˎ̥"/>
        </w:rPr>
        <w:t>报价相同的并列</w:t>
      </w:r>
      <w:r>
        <w:rPr>
          <w:rFonts w:hint="eastAsia" w:ascii="ˎ̥" w:hAnsi="ˎ̥"/>
        </w:rPr>
        <w:t>情况时，采取随机抽取的方式确定，具体操作办法及流程由评审委员会确定</w:t>
      </w:r>
      <w:r>
        <w:rPr>
          <w:rFonts w:hint="eastAsia" w:ascii="ˎ̥" w:hAnsi="ˎ̥"/>
          <w:lang w:eastAsia="zh-CN"/>
        </w:rPr>
        <w:t>（</w:t>
      </w:r>
      <w:r>
        <w:rPr>
          <w:rFonts w:hint="eastAsia" w:ascii="ˎ̥" w:hAnsi="ˎ̥"/>
          <w:lang w:val="en-US" w:eastAsia="zh-CN"/>
        </w:rPr>
        <w:t>如“专用条款”中另有规定的以“专用条款”相关规定内容为准</w:t>
      </w:r>
      <w:r>
        <w:rPr>
          <w:rFonts w:hint="eastAsia" w:ascii="ˎ̥" w:hAnsi="ˎ̥"/>
          <w:lang w:eastAsia="zh-CN"/>
        </w:rPr>
        <w:t>）</w:t>
      </w:r>
      <w:r>
        <w:rPr>
          <w:rFonts w:hint="eastAsia" w:ascii="ˎ̥" w:hAnsi="ˎ̥"/>
        </w:rPr>
        <w:t>。如唯一候选</w:t>
      </w:r>
      <w:r>
        <w:rPr>
          <w:rFonts w:hint="eastAsia" w:ascii="ˎ̥" w:hAnsi="ˎ̥"/>
          <w:lang w:eastAsia="zh-CN"/>
        </w:rPr>
        <w:t>中标（成交）</w:t>
      </w:r>
      <w:r>
        <w:rPr>
          <w:rFonts w:hint="eastAsia" w:ascii="ˎ̥" w:hAnsi="ˎ̥"/>
        </w:rPr>
        <w:t>供应商被认定</w:t>
      </w:r>
      <w:r>
        <w:rPr>
          <w:rFonts w:hint="eastAsia" w:ascii="ˎ̥" w:hAnsi="ˎ̥"/>
          <w:lang w:eastAsia="zh-CN"/>
        </w:rPr>
        <w:t>应答</w:t>
      </w:r>
      <w:r>
        <w:rPr>
          <w:rFonts w:hint="eastAsia" w:ascii="ˎ̥" w:hAnsi="ˎ̥"/>
        </w:rPr>
        <w:t>或</w:t>
      </w:r>
      <w:r>
        <w:rPr>
          <w:rFonts w:hint="eastAsia" w:ascii="ˎ̥" w:hAnsi="ˎ̥"/>
          <w:lang w:eastAsia="zh-CN"/>
        </w:rPr>
        <w:t>中标（成交）</w:t>
      </w:r>
      <w:r>
        <w:rPr>
          <w:rFonts w:hint="eastAsia" w:ascii="ˎ̥" w:hAnsi="ˎ̥"/>
        </w:rPr>
        <w:t>无效，采购人应当重新开展采购活动</w:t>
      </w:r>
      <w:r>
        <w:rPr>
          <w:rFonts w:hint="eastAsia" w:ascii="ˎ̥" w:hAnsi="ˎ̥"/>
          <w:lang w:eastAsia="zh-CN"/>
        </w:rPr>
        <w:t>。</w:t>
      </w:r>
    </w:p>
    <w:p>
      <w:pPr>
        <w:ind w:firstLine="411" w:firstLineChars="196"/>
        <w:rPr>
          <w:rFonts w:ascii="宋体" w:hAnsi="宋体"/>
          <w:szCs w:val="21"/>
        </w:rPr>
      </w:pPr>
      <w:r>
        <w:rPr>
          <w:rFonts w:hint="eastAsia" w:ascii="宋体" w:hAnsi="宋体"/>
          <w:szCs w:val="21"/>
        </w:rPr>
        <w:t>38.2评定分离项目定标方法</w:t>
      </w:r>
    </w:p>
    <w:p>
      <w:pPr>
        <w:ind w:firstLine="411" w:firstLineChars="196"/>
        <w:rPr>
          <w:rFonts w:ascii="宋体" w:hAnsi="宋体"/>
          <w:szCs w:val="21"/>
        </w:rPr>
      </w:pPr>
      <w:r>
        <w:rPr>
          <w:rFonts w:hint="eastAsia" w:ascii="宋体" w:hAnsi="宋体"/>
          <w:szCs w:val="21"/>
        </w:rPr>
        <w:t>38.2.1评定分离是指在自行采购程序中，以</w:t>
      </w:r>
      <w:r>
        <w:rPr>
          <w:rFonts w:hint="eastAsia" w:ascii="宋体" w:hAnsi="宋体"/>
          <w:szCs w:val="21"/>
          <w:lang w:eastAsia="zh-CN"/>
        </w:rPr>
        <w:t>公开征集</w:t>
      </w:r>
      <w:r>
        <w:rPr>
          <w:rFonts w:hint="eastAsia" w:ascii="宋体" w:hAnsi="宋体"/>
          <w:szCs w:val="21"/>
        </w:rPr>
        <w:t>方式执行采购，评审委员会负责对</w:t>
      </w:r>
      <w:r>
        <w:rPr>
          <w:rFonts w:hint="eastAsia" w:ascii="宋体" w:hAnsi="宋体"/>
          <w:szCs w:val="21"/>
          <w:lang w:eastAsia="zh-CN"/>
        </w:rPr>
        <w:t>投标（响应）文件</w:t>
      </w:r>
      <w:r>
        <w:rPr>
          <w:rFonts w:hint="eastAsia" w:ascii="宋体" w:hAnsi="宋体"/>
          <w:szCs w:val="21"/>
        </w:rPr>
        <w:t>进行评审、推荐候选</w:t>
      </w:r>
      <w:r>
        <w:rPr>
          <w:rFonts w:hint="eastAsia" w:ascii="宋体" w:hAnsi="宋体"/>
          <w:szCs w:val="21"/>
          <w:lang w:eastAsia="zh-CN"/>
        </w:rPr>
        <w:t>中标（成交）</w:t>
      </w:r>
      <w:r>
        <w:rPr>
          <w:rFonts w:hint="eastAsia" w:ascii="宋体" w:hAnsi="宋体"/>
          <w:szCs w:val="21"/>
        </w:rPr>
        <w:t>供应商并出具书面评审报告，由采购人根据评审委员会出具的评审报告从推荐的候选</w:t>
      </w:r>
      <w:r>
        <w:rPr>
          <w:rFonts w:hint="eastAsia" w:ascii="宋体" w:hAnsi="宋体"/>
          <w:szCs w:val="21"/>
          <w:lang w:eastAsia="zh-CN"/>
        </w:rPr>
        <w:t>中标（成交）</w:t>
      </w:r>
      <w:r>
        <w:rPr>
          <w:rFonts w:hint="eastAsia" w:ascii="宋体" w:hAnsi="宋体"/>
          <w:szCs w:val="21"/>
        </w:rPr>
        <w:t>供应商中确定</w:t>
      </w:r>
      <w:r>
        <w:rPr>
          <w:rFonts w:hint="eastAsia" w:ascii="宋体" w:hAnsi="宋体"/>
          <w:szCs w:val="21"/>
          <w:lang w:eastAsia="zh-CN"/>
        </w:rPr>
        <w:t>中标（成交）</w:t>
      </w:r>
      <w:r>
        <w:rPr>
          <w:rFonts w:hint="eastAsia" w:ascii="宋体" w:hAnsi="宋体"/>
          <w:szCs w:val="21"/>
        </w:rPr>
        <w:t>供应商。单个项目需要确定多家</w:t>
      </w:r>
      <w:r>
        <w:rPr>
          <w:rFonts w:hint="eastAsia" w:ascii="宋体" w:hAnsi="宋体"/>
          <w:szCs w:val="21"/>
          <w:lang w:eastAsia="zh-CN"/>
        </w:rPr>
        <w:t>中标（成交）</w:t>
      </w:r>
      <w:r>
        <w:rPr>
          <w:rFonts w:hint="eastAsia" w:ascii="宋体" w:hAnsi="宋体"/>
          <w:szCs w:val="21"/>
        </w:rPr>
        <w:t>供应商的，不适用评定分离。</w:t>
      </w:r>
    </w:p>
    <w:p>
      <w:pPr>
        <w:ind w:firstLine="411" w:firstLineChars="196"/>
      </w:pPr>
      <w:r>
        <w:rPr>
          <w:rFonts w:ascii="宋体" w:hAnsi="宋体"/>
          <w:szCs w:val="21"/>
        </w:rPr>
        <w:t xml:space="preserve">38.2.2 </w:t>
      </w:r>
      <w:bookmarkStart w:id="54" w:name="_Hlk71469733"/>
      <w:r>
        <w:t>适用评定分离的</w:t>
      </w:r>
      <w:r>
        <w:rPr>
          <w:rFonts w:hint="eastAsia" w:ascii="宋体" w:hAnsi="宋体"/>
          <w:szCs w:val="21"/>
        </w:rPr>
        <w:t>自行采购</w:t>
      </w:r>
      <w:r>
        <w:t>项目，采用综合评分法评</w:t>
      </w:r>
      <w:r>
        <w:rPr>
          <w:rFonts w:hint="eastAsia"/>
        </w:rPr>
        <w:t>审。</w:t>
      </w:r>
      <w:r>
        <w:rPr>
          <w:rFonts w:hint="eastAsia" w:ascii="宋体" w:hAnsi="宋体"/>
          <w:szCs w:val="21"/>
        </w:rPr>
        <w:t>评审委员会按照评审结果，推荐</w:t>
      </w:r>
      <w:r>
        <w:t>三个合格的候选</w:t>
      </w:r>
      <w:r>
        <w:rPr>
          <w:rFonts w:hint="eastAsia"/>
          <w:lang w:eastAsia="zh-CN"/>
        </w:rPr>
        <w:t>中标（成交）</w:t>
      </w:r>
      <w:r>
        <w:t>供应商。</w:t>
      </w:r>
    </w:p>
    <w:p>
      <w:pPr>
        <w:ind w:firstLine="411" w:firstLineChars="196"/>
        <w:rPr>
          <w:rFonts w:ascii="宋体" w:hAnsi="宋体"/>
          <w:szCs w:val="21"/>
        </w:rPr>
      </w:pPr>
      <w:r>
        <w:rPr>
          <w:rFonts w:hint="eastAsia" w:ascii="宋体" w:hAnsi="宋体"/>
          <w:szCs w:val="21"/>
        </w:rPr>
        <w:t>38.2.3</w:t>
      </w:r>
      <w:bookmarkStart w:id="55" w:name="_Hlk71469688"/>
      <w:r>
        <w:t>适用评定分离的政府采购项目，</w:t>
      </w:r>
      <w:r>
        <w:rPr>
          <w:rFonts w:hint="eastAsia" w:ascii="宋体" w:hAnsi="宋体"/>
          <w:szCs w:val="21"/>
        </w:rPr>
        <w:t>按照自定法确定</w:t>
      </w:r>
      <w:r>
        <w:rPr>
          <w:rFonts w:hint="eastAsia" w:ascii="宋体" w:hAnsi="宋体"/>
          <w:szCs w:val="21"/>
          <w:lang w:eastAsia="zh-CN"/>
        </w:rPr>
        <w:t>中标（成交）</w:t>
      </w:r>
      <w:r>
        <w:rPr>
          <w:rFonts w:hint="eastAsia" w:ascii="宋体" w:hAnsi="宋体"/>
          <w:szCs w:val="21"/>
        </w:rPr>
        <w:t>供应商：自定法是指采购人组织定标委员会，由定标委员会在三家候选</w:t>
      </w:r>
      <w:r>
        <w:rPr>
          <w:rFonts w:hint="eastAsia" w:ascii="宋体" w:hAnsi="宋体"/>
          <w:szCs w:val="21"/>
          <w:lang w:eastAsia="zh-CN"/>
        </w:rPr>
        <w:t>中标（成交）</w:t>
      </w:r>
      <w:r>
        <w:rPr>
          <w:rFonts w:hint="eastAsia" w:ascii="宋体" w:hAnsi="宋体"/>
          <w:szCs w:val="21"/>
        </w:rPr>
        <w:t>供应商中确定</w:t>
      </w:r>
      <w:r>
        <w:rPr>
          <w:rFonts w:hint="eastAsia" w:ascii="宋体" w:hAnsi="宋体"/>
          <w:szCs w:val="21"/>
          <w:lang w:eastAsia="zh-CN"/>
        </w:rPr>
        <w:t>中标（成交）</w:t>
      </w:r>
      <w:r>
        <w:rPr>
          <w:rFonts w:hint="eastAsia" w:ascii="宋体" w:hAnsi="宋体"/>
          <w:szCs w:val="21"/>
        </w:rPr>
        <w:t>供应商。</w:t>
      </w:r>
      <w:bookmarkEnd w:id="54"/>
      <w:bookmarkEnd w:id="55"/>
    </w:p>
    <w:p>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w:t>
      </w:r>
      <w:r>
        <w:rPr>
          <w:rFonts w:hint="eastAsia"/>
          <w:lang w:eastAsia="zh-CN"/>
        </w:rPr>
        <w:t>中标（成交）</w:t>
      </w:r>
      <w:r>
        <w:t>供应商名单及其</w:t>
      </w:r>
      <w:r>
        <w:rPr>
          <w:rFonts w:hint="eastAsia"/>
          <w:lang w:eastAsia="zh-CN"/>
        </w:rPr>
        <w:t>投标（响应）文件</w:t>
      </w:r>
      <w:r>
        <w:t>、评审报告送交采购人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w:t>
      </w:r>
      <w:r>
        <w:rPr>
          <w:rFonts w:hint="eastAsia"/>
          <w:lang w:val="en-US" w:eastAsia="zh-CN"/>
        </w:rPr>
        <w:t>参照</w:t>
      </w:r>
      <w:r>
        <w:rPr>
          <w:rFonts w:hint="eastAsia"/>
        </w:rPr>
        <w:t>《</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pPr>
        <w:ind w:firstLine="411" w:firstLineChars="196"/>
        <w:rPr>
          <w:rFonts w:ascii="宋体" w:hAnsi="宋体"/>
          <w:szCs w:val="21"/>
        </w:rPr>
      </w:pPr>
      <w:r>
        <w:rPr>
          <w:rFonts w:hint="eastAsia" w:ascii="宋体" w:hAnsi="宋体"/>
          <w:szCs w:val="21"/>
        </w:rPr>
        <w:t>说明：采购人及</w:t>
      </w:r>
      <w:r>
        <w:rPr>
          <w:rFonts w:hint="eastAsia" w:ascii="宋体" w:hAnsi="宋体"/>
          <w:szCs w:val="21"/>
          <w:lang w:eastAsia="zh-CN"/>
        </w:rPr>
        <w:t>投标（响应）供应商</w:t>
      </w:r>
      <w:r>
        <w:rPr>
          <w:rFonts w:hint="eastAsia" w:ascii="宋体" w:hAnsi="宋体"/>
          <w:szCs w:val="21"/>
        </w:rPr>
        <w:t>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bookmarkEnd w:id="52"/>
    </w:p>
    <w:p>
      <w:pPr>
        <w:rPr>
          <w:rFonts w:ascii="黑体" w:hAnsi="宋体" w:eastAsia="黑体"/>
          <w:sz w:val="24"/>
        </w:rPr>
      </w:pPr>
      <w:r>
        <w:rPr>
          <w:rFonts w:hint="eastAsia" w:ascii="黑体" w:hAnsi="宋体" w:eastAsia="黑体"/>
          <w:sz w:val="24"/>
        </w:rPr>
        <w:t>39．编写评审报告</w:t>
      </w:r>
    </w:p>
    <w:p>
      <w:pPr>
        <w:ind w:firstLine="411" w:firstLineChars="196"/>
        <w:rPr>
          <w:rFonts w:ascii="宋体" w:hAnsi="宋体"/>
          <w:szCs w:val="21"/>
        </w:rPr>
      </w:pPr>
      <w:r>
        <w:rPr>
          <w:rFonts w:hint="eastAsia" w:ascii="宋体" w:hAnsi="宋体"/>
          <w:szCs w:val="21"/>
        </w:rPr>
        <w:t>评审报告是评审委员会根据全体</w:t>
      </w:r>
      <w:r>
        <w:rPr>
          <w:rFonts w:hint="eastAsia" w:ascii="宋体" w:hAnsi="宋体"/>
          <w:szCs w:val="21"/>
          <w:lang w:eastAsia="zh-CN"/>
        </w:rPr>
        <w:t>评审</w:t>
      </w:r>
      <w:r>
        <w:rPr>
          <w:rFonts w:hint="eastAsia" w:ascii="宋体" w:hAnsi="宋体"/>
          <w:szCs w:val="21"/>
        </w:rPr>
        <w:t>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rPr>
      </w:pPr>
      <w:r>
        <w:rPr>
          <w:rFonts w:hint="eastAsia" w:ascii="黑体" w:hAnsi="宋体" w:eastAsia="黑体"/>
          <w:sz w:val="24"/>
        </w:rPr>
        <w:t>40．</w:t>
      </w:r>
      <w:r>
        <w:rPr>
          <w:rFonts w:hint="eastAsia" w:ascii="黑体" w:hAnsi="宋体" w:eastAsia="黑体"/>
          <w:sz w:val="24"/>
          <w:lang w:eastAsia="zh-CN"/>
        </w:rPr>
        <w:t>中标（成交）</w:t>
      </w:r>
      <w:r>
        <w:rPr>
          <w:rFonts w:hint="eastAsia" w:ascii="黑体" w:hAnsi="宋体" w:eastAsia="黑体"/>
          <w:sz w:val="24"/>
        </w:rPr>
        <w:t>公告</w:t>
      </w:r>
    </w:p>
    <w:p>
      <w:pPr>
        <w:ind w:firstLine="411" w:firstLineChars="196"/>
        <w:rPr>
          <w:rFonts w:ascii="宋体" w:hAnsi="宋体"/>
          <w:szCs w:val="21"/>
        </w:rPr>
      </w:pPr>
      <w:r>
        <w:rPr>
          <w:rFonts w:hint="eastAsia" w:ascii="宋体" w:hAnsi="宋体"/>
          <w:szCs w:val="21"/>
        </w:rPr>
        <w:t>40.1</w:t>
      </w:r>
      <w:bookmarkStart w:id="56"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lang w:eastAsia="zh-CN"/>
        </w:rPr>
        <w:t>深圳交易集团官网</w:t>
      </w:r>
      <w:r>
        <w:rPr>
          <w:rFonts w:hint="eastAsia" w:ascii="宋体" w:hAnsi="宋体"/>
          <w:b/>
          <w:bCs/>
          <w:szCs w:val="21"/>
        </w:rPr>
        <w:t>（</w:t>
      </w:r>
      <w:r>
        <w:rPr>
          <w:rFonts w:hint="eastAsia" w:ascii="宋体" w:hAnsi="宋体"/>
          <w:b/>
          <w:bCs/>
          <w:szCs w:val="21"/>
          <w:lang w:eastAsia="zh-CN"/>
        </w:rPr>
        <w:t>http://www.szexgrp.com</w:t>
      </w:r>
      <w:r>
        <w:rPr>
          <w:rFonts w:hint="eastAsia" w:ascii="宋体" w:hAnsi="宋体"/>
          <w:b/>
          <w:bCs/>
          <w:szCs w:val="21"/>
        </w:rPr>
        <w:t>）</w:t>
      </w:r>
      <w:r>
        <w:rPr>
          <w:rFonts w:hint="eastAsia" w:ascii="宋体" w:hAnsi="宋体"/>
          <w:szCs w:val="21"/>
        </w:rPr>
        <w:t>上发布</w:t>
      </w:r>
      <w:r>
        <w:rPr>
          <w:rFonts w:hint="eastAsia" w:ascii="宋体" w:hAnsi="宋体"/>
          <w:szCs w:val="21"/>
          <w:lang w:eastAsia="zh-CN"/>
        </w:rPr>
        <w:t>中标（成交）</w:t>
      </w:r>
      <w:r>
        <w:rPr>
          <w:rFonts w:hint="eastAsia" w:ascii="宋体" w:hAnsi="宋体"/>
          <w:szCs w:val="21"/>
        </w:rPr>
        <w:t>结果公告。</w:t>
      </w:r>
      <w:bookmarkEnd w:id="56"/>
      <w:bookmarkStart w:id="57"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57"/>
    <w:p>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pPr>
        <w:rPr>
          <w:rFonts w:ascii="黑体" w:hAnsi="宋体" w:eastAsia="黑体"/>
          <w:sz w:val="24"/>
        </w:rPr>
      </w:pPr>
      <w:r>
        <w:rPr>
          <w:rFonts w:hint="eastAsia" w:ascii="黑体" w:hAnsi="宋体" w:eastAsia="黑体"/>
          <w:sz w:val="24"/>
        </w:rPr>
        <w:t>41．</w:t>
      </w:r>
      <w:r>
        <w:rPr>
          <w:rFonts w:hint="eastAsia" w:ascii="黑体" w:hAnsi="宋体" w:eastAsia="黑体"/>
          <w:sz w:val="24"/>
          <w:lang w:eastAsia="zh-CN"/>
        </w:rPr>
        <w:t>中标（成交）</w:t>
      </w:r>
      <w:r>
        <w:rPr>
          <w:rFonts w:hint="eastAsia" w:ascii="黑体" w:hAnsi="宋体" w:eastAsia="黑体"/>
          <w:sz w:val="24"/>
        </w:rPr>
        <w:t>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58" w:name="_Hlk72438863"/>
      <w:r>
        <w:rPr>
          <w:rFonts w:hint="eastAsia" w:ascii="宋体" w:hAnsi="宋体"/>
          <w:szCs w:val="21"/>
          <w:lang w:eastAsia="zh-CN"/>
        </w:rPr>
        <w:t>中标（成交）</w:t>
      </w:r>
      <w:r>
        <w:rPr>
          <w:rFonts w:hint="eastAsia" w:ascii="宋体" w:hAnsi="宋体"/>
          <w:szCs w:val="21"/>
        </w:rPr>
        <w:t>公告公布以后无异常的情况下,</w:t>
      </w:r>
      <w:r>
        <w:rPr>
          <w:rFonts w:hint="eastAsia" w:ascii="宋体" w:hAnsi="宋体"/>
          <w:szCs w:val="21"/>
          <w:lang w:eastAsia="zh-CN"/>
        </w:rPr>
        <w:t>中标（成交）</w:t>
      </w:r>
      <w:r>
        <w:rPr>
          <w:rFonts w:hint="eastAsia" w:ascii="宋体" w:hAnsi="宋体"/>
          <w:szCs w:val="21"/>
        </w:rPr>
        <w:t>供应商和采购人可自行在</w:t>
      </w:r>
      <w:r>
        <w:rPr>
          <w:rFonts w:hint="eastAsia" w:ascii="宋体" w:hAnsi="宋体"/>
          <w:b/>
          <w:bCs/>
          <w:szCs w:val="21"/>
        </w:rPr>
        <w:t>“深圳</w:t>
      </w:r>
      <w:r>
        <w:rPr>
          <w:rFonts w:hint="eastAsia" w:ascii="宋体" w:hAnsi="宋体"/>
          <w:b/>
          <w:bCs/>
          <w:szCs w:val="21"/>
          <w:lang w:val="en-US" w:eastAsia="zh-CN"/>
        </w:rPr>
        <w:t>自行采购系统</w:t>
      </w:r>
      <w:r>
        <w:rPr>
          <w:rFonts w:hint="eastAsia" w:ascii="宋体" w:hAnsi="宋体"/>
          <w:b/>
          <w:bCs/>
          <w:szCs w:val="21"/>
        </w:rPr>
        <w:t>（http://trade.szggzy.com/）”</w:t>
      </w:r>
      <w:r>
        <w:rPr>
          <w:rFonts w:hint="eastAsia" w:ascii="宋体" w:hAnsi="宋体"/>
          <w:szCs w:val="21"/>
        </w:rPr>
        <w:t>上打印</w:t>
      </w:r>
      <w:r>
        <w:rPr>
          <w:rFonts w:hint="eastAsia" w:ascii="宋体" w:hAnsi="宋体"/>
          <w:b/>
          <w:szCs w:val="21"/>
        </w:rPr>
        <w:t>《</w:t>
      </w:r>
      <w:r>
        <w:rPr>
          <w:rFonts w:hint="eastAsia" w:ascii="宋体" w:hAnsi="宋体"/>
          <w:b/>
          <w:szCs w:val="21"/>
          <w:lang w:eastAsia="zh-CN"/>
        </w:rPr>
        <w:t>数字中标（成交）</w:t>
      </w:r>
      <w:r>
        <w:rPr>
          <w:rFonts w:hint="eastAsia" w:ascii="宋体" w:hAnsi="宋体"/>
          <w:b/>
          <w:szCs w:val="21"/>
        </w:rPr>
        <w:t>通知书》</w:t>
      </w:r>
      <w:r>
        <w:rPr>
          <w:rFonts w:hint="eastAsia" w:ascii="宋体" w:hAnsi="宋体"/>
          <w:szCs w:val="21"/>
        </w:rPr>
        <w:t>。</w:t>
      </w:r>
      <w:bookmarkEnd w:id="58"/>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lang w:eastAsia="zh-CN"/>
        </w:rPr>
        <w:t>中标（成交）</w:t>
      </w:r>
      <w:r>
        <w:rPr>
          <w:rFonts w:hint="eastAsia" w:ascii="宋体" w:hAnsi="宋体"/>
          <w:szCs w:val="21"/>
        </w:rPr>
        <w:t>通知书是合同的重要组成部分。</w:t>
      </w:r>
    </w:p>
    <w:p>
      <w:pPr>
        <w:ind w:firstLine="411" w:firstLineChars="196"/>
        <w:rPr>
          <w:rFonts w:ascii="宋体" w:hAnsi="宋体"/>
          <w:szCs w:val="21"/>
        </w:rPr>
      </w:pPr>
      <w:bookmarkStart w:id="59" w:name="_Hlk71407340"/>
      <w:r>
        <w:rPr>
          <w:rFonts w:hint="eastAsia" w:ascii="宋体" w:hAnsi="宋体"/>
          <w:szCs w:val="21"/>
        </w:rPr>
        <w:t>41.3因质疑投诉或其它原因导致项目结果变更或采购终止的，政府集中采购机构有权吊销</w:t>
      </w:r>
      <w:r>
        <w:rPr>
          <w:rFonts w:hint="eastAsia" w:ascii="宋体" w:hAnsi="宋体"/>
          <w:szCs w:val="21"/>
          <w:lang w:eastAsia="zh-CN"/>
        </w:rPr>
        <w:t>中标（成交）</w:t>
      </w:r>
      <w:r>
        <w:rPr>
          <w:rFonts w:hint="eastAsia" w:ascii="宋体" w:hAnsi="宋体"/>
          <w:szCs w:val="21"/>
        </w:rPr>
        <w:t>通知书。</w:t>
      </w:r>
    </w:p>
    <w:bookmarkEnd w:id="59"/>
    <w:p>
      <w:pPr>
        <w:ind w:firstLine="411" w:firstLineChars="196"/>
        <w:rPr>
          <w:rFonts w:ascii="宋体" w:hAnsi="宋体"/>
          <w:szCs w:val="21"/>
        </w:rPr>
      </w:pPr>
    </w:p>
    <w:p>
      <w:pPr>
        <w:pStyle w:val="4"/>
        <w:numPr>
          <w:ilvl w:val="0"/>
          <w:numId w:val="11"/>
        </w:numPr>
        <w:spacing w:before="120" w:beforeLines="50" w:after="120" w:afterLines="50"/>
        <w:ind w:left="562" w:hanging="562"/>
        <w:rPr>
          <w:sz w:val="28"/>
          <w:szCs w:val="28"/>
        </w:rPr>
      </w:pPr>
      <w:r>
        <w:rPr>
          <w:rFonts w:hint="eastAsia"/>
          <w:sz w:val="28"/>
          <w:szCs w:val="28"/>
          <w:lang w:eastAsia="zh-CN"/>
        </w:rPr>
        <w:t>公开征集</w:t>
      </w:r>
      <w:r>
        <w:rPr>
          <w:rFonts w:hint="eastAsia"/>
          <w:sz w:val="28"/>
          <w:szCs w:val="28"/>
        </w:rPr>
        <w:t>失败的后续处理</w:t>
      </w:r>
    </w:p>
    <w:p>
      <w:pPr>
        <w:rPr>
          <w:rFonts w:ascii="黑体" w:hAnsi="宋体" w:eastAsia="黑体"/>
          <w:sz w:val="24"/>
        </w:rPr>
      </w:pPr>
      <w:r>
        <w:rPr>
          <w:rFonts w:hint="eastAsia" w:ascii="黑体" w:hAnsi="宋体" w:eastAsia="黑体"/>
          <w:sz w:val="24"/>
        </w:rPr>
        <w:t>42．</w:t>
      </w:r>
      <w:r>
        <w:rPr>
          <w:rFonts w:hint="eastAsia" w:ascii="黑体" w:hAnsi="宋体" w:eastAsia="黑体"/>
          <w:sz w:val="24"/>
          <w:lang w:eastAsia="zh-CN"/>
        </w:rPr>
        <w:t>公开征集</w:t>
      </w:r>
      <w:r>
        <w:rPr>
          <w:rFonts w:hint="eastAsia" w:ascii="黑体" w:hAnsi="宋体" w:eastAsia="黑体"/>
          <w:sz w:val="24"/>
        </w:rPr>
        <w:t>失败的处理</w:t>
      </w:r>
    </w:p>
    <w:p>
      <w:pPr>
        <w:ind w:firstLine="411" w:firstLineChars="196"/>
        <w:rPr>
          <w:rFonts w:ascii="宋体" w:hAnsi="宋体"/>
        </w:rPr>
      </w:pPr>
      <w:r>
        <w:rPr>
          <w:rFonts w:hint="eastAsia" w:ascii="宋体" w:hAnsi="宋体"/>
          <w:szCs w:val="21"/>
        </w:rPr>
        <w:t>42.1本项目</w:t>
      </w:r>
      <w:r>
        <w:rPr>
          <w:rFonts w:hint="eastAsia" w:ascii="宋体" w:hAnsi="宋体"/>
          <w:szCs w:val="21"/>
          <w:lang w:eastAsia="zh-CN"/>
        </w:rPr>
        <w:t>公开征集</w:t>
      </w:r>
      <w:r>
        <w:rPr>
          <w:rFonts w:hint="eastAsia" w:ascii="宋体" w:hAnsi="宋体"/>
          <w:szCs w:val="21"/>
        </w:rPr>
        <w:t>过程中若由于</w:t>
      </w:r>
      <w:r>
        <w:rPr>
          <w:rFonts w:hint="eastAsia" w:ascii="宋体" w:hAnsi="宋体"/>
          <w:szCs w:val="21"/>
          <w:lang w:eastAsia="zh-CN"/>
        </w:rPr>
        <w:t>应答</w:t>
      </w:r>
      <w:r>
        <w:rPr>
          <w:rFonts w:hint="eastAsia" w:ascii="宋体" w:hAnsi="宋体"/>
          <w:szCs w:val="21"/>
        </w:rPr>
        <w:t>截止后</w:t>
      </w:r>
      <w:r>
        <w:rPr>
          <w:rFonts w:hint="eastAsia" w:ascii="宋体" w:hAnsi="宋体"/>
        </w:rPr>
        <w:t>实际递交</w:t>
      </w:r>
      <w:r>
        <w:rPr>
          <w:rFonts w:hint="eastAsia" w:ascii="宋体" w:hAnsi="宋体"/>
          <w:lang w:eastAsia="zh-CN"/>
        </w:rPr>
        <w:t>投标（响应）文件</w:t>
      </w:r>
      <w:r>
        <w:rPr>
          <w:rFonts w:hint="eastAsia" w:ascii="宋体" w:hAnsi="宋体"/>
        </w:rPr>
        <w:t>的供应商数量不足、经</w:t>
      </w:r>
      <w:r>
        <w:rPr>
          <w:rFonts w:hint="eastAsia" w:ascii="宋体" w:hAnsi="宋体"/>
          <w:szCs w:val="21"/>
        </w:rPr>
        <w:t>评审委员会</w:t>
      </w:r>
      <w:r>
        <w:rPr>
          <w:rFonts w:hint="eastAsia" w:ascii="宋体" w:hAnsi="宋体"/>
        </w:rPr>
        <w:t>评审对</w:t>
      </w:r>
      <w:r>
        <w:rPr>
          <w:rFonts w:hint="eastAsia" w:ascii="宋体" w:hAnsi="宋体"/>
          <w:lang w:eastAsia="zh-CN"/>
        </w:rPr>
        <w:t>征集文件</w:t>
      </w:r>
      <w:r>
        <w:rPr>
          <w:rFonts w:hint="eastAsia" w:ascii="宋体" w:hAnsi="宋体"/>
        </w:rPr>
        <w:t>作实质响应的供应商不足等原因造成</w:t>
      </w:r>
      <w:r>
        <w:rPr>
          <w:rFonts w:hint="eastAsia" w:ascii="宋体" w:hAnsi="宋体"/>
          <w:lang w:eastAsia="zh-CN"/>
        </w:rPr>
        <w:t>公开征集</w:t>
      </w:r>
      <w:r>
        <w:rPr>
          <w:rFonts w:hint="eastAsia" w:ascii="宋体" w:hAnsi="宋体"/>
        </w:rPr>
        <w:t>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w:t>
      </w:r>
      <w:r>
        <w:rPr>
          <w:rFonts w:hint="eastAsia" w:ascii="宋体" w:hAnsi="宋体"/>
          <w:szCs w:val="21"/>
          <w:lang w:eastAsia="zh-CN"/>
        </w:rPr>
        <w:t>公开征集</w:t>
      </w:r>
      <w:r>
        <w:rPr>
          <w:rFonts w:hint="eastAsia" w:ascii="宋体" w:hAnsi="宋体"/>
          <w:szCs w:val="21"/>
        </w:rPr>
        <w:t>失败的项目，评审委员会在出具该项目招标失败结论的同时，可以提出重新采购组织形式的建议，以及进一步完善</w:t>
      </w:r>
      <w:r>
        <w:rPr>
          <w:rFonts w:hint="eastAsia" w:ascii="宋体" w:hAnsi="宋体"/>
          <w:szCs w:val="21"/>
          <w:lang w:eastAsia="zh-CN"/>
        </w:rPr>
        <w:t>征集文件</w:t>
      </w:r>
      <w:r>
        <w:rPr>
          <w:rFonts w:hint="eastAsia" w:ascii="宋体" w:hAnsi="宋体"/>
          <w:szCs w:val="21"/>
        </w:rPr>
        <w:t>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w:t>
      </w:r>
      <w:r>
        <w:rPr>
          <w:rFonts w:hint="eastAsia" w:ascii="宋体" w:hAnsi="宋体"/>
          <w:lang w:eastAsia="zh-CN"/>
        </w:rPr>
        <w:t>公开征集</w:t>
      </w:r>
      <w:r>
        <w:rPr>
          <w:rFonts w:hint="eastAsia" w:ascii="宋体" w:hAnsi="宋体"/>
        </w:rPr>
        <w:t>；</w:t>
      </w:r>
    </w:p>
    <w:p>
      <w:pPr>
        <w:ind w:firstLine="411" w:firstLineChars="196"/>
        <w:rPr>
          <w:rFonts w:ascii="宋体" w:hAnsi="宋体"/>
        </w:rPr>
      </w:pPr>
      <w:r>
        <w:rPr>
          <w:rFonts w:hint="eastAsia" w:ascii="宋体" w:hAnsi="宋体"/>
        </w:rPr>
        <w:t>（2）根据实际情况需要向</w:t>
      </w:r>
      <w:r>
        <w:rPr>
          <w:rFonts w:hint="eastAsia" w:ascii="宋体" w:hAnsi="宋体"/>
          <w:lang w:val="en-US" w:eastAsia="zh-CN"/>
        </w:rPr>
        <w:t>本项目预算主管部门</w:t>
      </w:r>
      <w:r>
        <w:rPr>
          <w:rFonts w:hint="eastAsia" w:ascii="宋体" w:hAnsi="宋体"/>
        </w:rPr>
        <w:t>提出非</w:t>
      </w:r>
      <w:r>
        <w:rPr>
          <w:rFonts w:hint="eastAsia" w:ascii="宋体" w:hAnsi="宋体"/>
          <w:lang w:eastAsia="zh-CN"/>
        </w:rPr>
        <w:t>公开征集</w:t>
      </w:r>
      <w:r>
        <w:rPr>
          <w:rFonts w:hint="eastAsia" w:ascii="宋体" w:hAnsi="宋体"/>
        </w:rPr>
        <w:t>方式申请，经</w:t>
      </w:r>
      <w:r>
        <w:rPr>
          <w:rFonts w:hint="eastAsia" w:ascii="宋体" w:hAnsi="宋体"/>
          <w:lang w:val="en-US" w:eastAsia="zh-CN"/>
        </w:rPr>
        <w:t>本项目预算主管部门</w:t>
      </w:r>
      <w:r>
        <w:rPr>
          <w:rFonts w:hint="eastAsia" w:ascii="宋体" w:hAnsi="宋体"/>
        </w:rPr>
        <w:t>批准，</w:t>
      </w:r>
      <w:r>
        <w:rPr>
          <w:rFonts w:hint="eastAsia" w:ascii="宋体" w:hAnsi="宋体"/>
          <w:lang w:eastAsia="zh-CN"/>
        </w:rPr>
        <w:t>公开征集</w:t>
      </w:r>
      <w:r>
        <w:rPr>
          <w:rFonts w:hint="eastAsia" w:ascii="宋体" w:hAnsi="宋体"/>
        </w:rPr>
        <w:t>失败采购项目可转为邀请竞标或</w:t>
      </w:r>
      <w:r>
        <w:rPr>
          <w:rFonts w:hint="eastAsia" w:ascii="宋体" w:hAnsi="宋体"/>
          <w:lang w:val="en-US" w:eastAsia="zh-CN"/>
        </w:rPr>
        <w:t>询价或直接确定供应商</w:t>
      </w:r>
      <w:r>
        <w:rPr>
          <w:rFonts w:hint="eastAsia" w:ascii="宋体" w:hAnsi="宋体"/>
        </w:rPr>
        <w:t>。</w:t>
      </w:r>
    </w:p>
    <w:p>
      <w:pPr>
        <w:ind w:firstLine="411" w:firstLineChars="196"/>
        <w:rPr>
          <w:rFonts w:ascii="宋体" w:hAnsi="宋体"/>
        </w:rPr>
      </w:pPr>
      <w:r>
        <w:rPr>
          <w:rFonts w:hint="eastAsia" w:ascii="宋体" w:hAnsi="宋体"/>
        </w:rPr>
        <w:t>42.4</w:t>
      </w:r>
      <w:r>
        <w:rPr>
          <w:rFonts w:hint="eastAsia" w:ascii="宋体" w:hAnsi="宋体"/>
          <w:lang w:eastAsia="zh-CN"/>
        </w:rPr>
        <w:t>公开征集</w:t>
      </w:r>
      <w:r>
        <w:rPr>
          <w:rFonts w:hint="eastAsia" w:ascii="宋体" w:hAnsi="宋体"/>
        </w:rPr>
        <w:t>失败的采购项目重新组织</w:t>
      </w:r>
      <w:r>
        <w:rPr>
          <w:rFonts w:hint="eastAsia" w:ascii="宋体" w:hAnsi="宋体"/>
          <w:lang w:eastAsia="zh-CN"/>
        </w:rPr>
        <w:t>公开征集</w:t>
      </w:r>
      <w:r>
        <w:rPr>
          <w:rFonts w:hint="eastAsia" w:ascii="宋体" w:hAnsi="宋体"/>
        </w:rPr>
        <w:t>，由政府集中采购机构重新按</w:t>
      </w:r>
      <w:r>
        <w:rPr>
          <w:rFonts w:hint="eastAsia" w:ascii="宋体" w:hAnsi="宋体"/>
          <w:lang w:eastAsia="zh-CN"/>
        </w:rPr>
        <w:t>公开征集</w:t>
      </w:r>
      <w:r>
        <w:rPr>
          <w:rFonts w:hint="eastAsia" w:ascii="宋体" w:hAnsi="宋体"/>
        </w:rPr>
        <w:t>流程组织采购活动。</w:t>
      </w:r>
    </w:p>
    <w:p>
      <w:pPr>
        <w:rPr>
          <w:rFonts w:ascii="宋体" w:hAnsi="宋体"/>
        </w:rPr>
      </w:pPr>
      <w:r>
        <w:rPr>
          <w:rFonts w:hint="eastAsia" w:ascii="黑体" w:hAnsi="宋体" w:eastAsia="黑体"/>
          <w:sz w:val="24"/>
        </w:rPr>
        <w:t xml:space="preserve">    </w:t>
      </w:r>
      <w:r>
        <w:rPr>
          <w:rFonts w:hint="eastAsia" w:ascii="宋体" w:hAnsi="宋体"/>
        </w:rPr>
        <w:t>42.5</w:t>
      </w:r>
      <w:r>
        <w:rPr>
          <w:rFonts w:hint="eastAsia" w:ascii="宋体" w:hAnsi="宋体"/>
          <w:lang w:eastAsia="zh-CN"/>
        </w:rPr>
        <w:t>公开征集</w:t>
      </w:r>
      <w:r>
        <w:rPr>
          <w:rFonts w:hint="eastAsia" w:ascii="宋体" w:hAnsi="宋体"/>
        </w:rPr>
        <w:t>失败的采购项目经</w:t>
      </w:r>
      <w:r>
        <w:rPr>
          <w:rFonts w:hint="eastAsia" w:ascii="宋体" w:hAnsi="宋体"/>
          <w:lang w:val="en-US" w:eastAsia="zh-CN"/>
        </w:rPr>
        <w:t>本项目预算主管部门</w:t>
      </w:r>
      <w:r>
        <w:rPr>
          <w:rFonts w:hint="eastAsia" w:ascii="宋体" w:hAnsi="宋体"/>
        </w:rPr>
        <w:t>批准转为邀请竞标或</w:t>
      </w:r>
      <w:r>
        <w:rPr>
          <w:rFonts w:hint="eastAsia" w:ascii="宋体" w:hAnsi="宋体"/>
          <w:lang w:val="en-US" w:eastAsia="zh-CN"/>
        </w:rPr>
        <w:t>询价或直接确定供应商</w:t>
      </w:r>
      <w:r>
        <w:rPr>
          <w:rFonts w:hint="eastAsia" w:ascii="宋体" w:hAnsi="宋体"/>
        </w:rPr>
        <w:t>，按规定要求组织</w:t>
      </w:r>
      <w:r>
        <w:rPr>
          <w:rFonts w:hint="eastAsia" w:ascii="宋体" w:hAnsi="宋体"/>
          <w:szCs w:val="21"/>
        </w:rPr>
        <w:t>自行采购</w:t>
      </w:r>
      <w:r>
        <w:rPr>
          <w:rFonts w:hint="eastAsia" w:ascii="宋体" w:hAnsi="宋体"/>
        </w:rPr>
        <w:t>工作。</w:t>
      </w:r>
    </w:p>
    <w:p>
      <w:pPr>
        <w:rPr>
          <w:rFonts w:ascii="黑体" w:hAnsi="宋体" w:eastAsia="黑体"/>
          <w:sz w:val="24"/>
        </w:rPr>
      </w:pPr>
    </w:p>
    <w:p>
      <w:pPr>
        <w:pStyle w:val="4"/>
        <w:numPr>
          <w:ilvl w:val="0"/>
          <w:numId w:val="11"/>
        </w:numPr>
        <w:spacing w:before="120" w:beforeLines="50" w:after="120" w:afterLines="50"/>
        <w:ind w:left="562" w:hanging="562"/>
        <w:rPr>
          <w:sz w:val="28"/>
          <w:szCs w:val="28"/>
        </w:rPr>
      </w:pPr>
      <w:bookmarkStart w:id="60" w:name="_Hlk72439043"/>
      <w:r>
        <w:rPr>
          <w:rFonts w:hint="eastAsia"/>
          <w:sz w:val="28"/>
          <w:szCs w:val="28"/>
        </w:rPr>
        <w:t>合同的授予与备案</w:t>
      </w:r>
      <w:bookmarkEnd w:id="60"/>
    </w:p>
    <w:p>
      <w:pPr>
        <w:rPr>
          <w:rFonts w:ascii="黑体" w:hAnsi="宋体" w:eastAsia="黑体"/>
          <w:sz w:val="24"/>
        </w:rPr>
      </w:pPr>
      <w:bookmarkStart w:id="61" w:name="_Toc73521586"/>
      <w:bookmarkStart w:id="62" w:name="_Toc73521674"/>
      <w:bookmarkStart w:id="63" w:name="_Toc73518157"/>
      <w:bookmarkStart w:id="64" w:name="_Toc73517679"/>
      <w:bookmarkStart w:id="65" w:name="_Toc100052408"/>
      <w:bookmarkStart w:id="66" w:name="_Hlk72439088"/>
      <w:r>
        <w:rPr>
          <w:rFonts w:hint="eastAsia" w:ascii="黑体" w:hAnsi="宋体" w:eastAsia="黑体"/>
          <w:sz w:val="24"/>
        </w:rPr>
        <w:t>43．合同授予标准</w:t>
      </w:r>
      <w:bookmarkEnd w:id="61"/>
      <w:bookmarkEnd w:id="62"/>
      <w:bookmarkEnd w:id="63"/>
      <w:bookmarkEnd w:id="64"/>
      <w:bookmarkEnd w:id="65"/>
    </w:p>
    <w:p>
      <w:pPr>
        <w:ind w:firstLine="411" w:firstLineChars="196"/>
        <w:rPr>
          <w:rFonts w:ascii="宋体" w:hAnsi="宋体"/>
          <w:szCs w:val="21"/>
        </w:rPr>
      </w:pPr>
      <w:r>
        <w:rPr>
          <w:rFonts w:hint="eastAsia" w:ascii="宋体" w:hAnsi="宋体"/>
          <w:szCs w:val="21"/>
        </w:rPr>
        <w:t>本项目的合同将授予经本</w:t>
      </w:r>
      <w:r>
        <w:rPr>
          <w:rFonts w:hint="eastAsia" w:ascii="宋体" w:hAnsi="宋体"/>
          <w:szCs w:val="21"/>
          <w:lang w:eastAsia="zh-CN"/>
        </w:rPr>
        <w:t>征集文件</w:t>
      </w:r>
      <w:r>
        <w:rPr>
          <w:rFonts w:hint="eastAsia" w:ascii="宋体" w:hAnsi="宋体"/>
          <w:szCs w:val="21"/>
        </w:rPr>
        <w:t>规定评审确定的</w:t>
      </w:r>
      <w:r>
        <w:rPr>
          <w:rFonts w:hint="eastAsia" w:ascii="宋体" w:hAnsi="宋体"/>
          <w:szCs w:val="21"/>
          <w:lang w:eastAsia="zh-CN"/>
        </w:rPr>
        <w:t>中标（成交）</w:t>
      </w:r>
      <w:r>
        <w:rPr>
          <w:rFonts w:hint="eastAsia" w:ascii="宋体" w:hAnsi="宋体"/>
          <w:szCs w:val="21"/>
        </w:rPr>
        <w:t>供应商。</w:t>
      </w:r>
    </w:p>
    <w:p>
      <w:pPr>
        <w:rPr>
          <w:rFonts w:ascii="黑体" w:hAnsi="宋体" w:eastAsia="黑体"/>
          <w:sz w:val="24"/>
        </w:rPr>
      </w:pPr>
      <w:bookmarkStart w:id="67" w:name="_Toc73517680"/>
      <w:bookmarkStart w:id="68" w:name="_Toc73518158"/>
      <w:bookmarkStart w:id="69" w:name="_Toc100052409"/>
      <w:bookmarkStart w:id="70" w:name="_Toc73521587"/>
      <w:bookmarkStart w:id="71" w:name="_Toc73521675"/>
      <w:r>
        <w:rPr>
          <w:rFonts w:hint="eastAsia" w:ascii="黑体" w:hAnsi="宋体" w:eastAsia="黑体"/>
          <w:sz w:val="24"/>
        </w:rPr>
        <w:t>44．</w:t>
      </w:r>
      <w:bookmarkEnd w:id="67"/>
      <w:bookmarkEnd w:id="68"/>
      <w:bookmarkEnd w:id="69"/>
      <w:bookmarkEnd w:id="70"/>
      <w:bookmarkEnd w:id="71"/>
      <w:r>
        <w:rPr>
          <w:rFonts w:hint="eastAsia" w:ascii="黑体" w:hAnsi="宋体" w:eastAsia="黑体"/>
          <w:sz w:val="24"/>
        </w:rPr>
        <w:t>接受和拒绝任何或所有</w:t>
      </w:r>
      <w:r>
        <w:rPr>
          <w:rFonts w:hint="eastAsia" w:ascii="黑体" w:hAnsi="宋体" w:eastAsia="黑体"/>
          <w:sz w:val="24"/>
          <w:lang w:eastAsia="zh-CN"/>
        </w:rPr>
        <w:t>应答</w:t>
      </w:r>
      <w:r>
        <w:rPr>
          <w:rFonts w:hint="eastAsia" w:ascii="黑体" w:hAnsi="宋体" w:eastAsia="黑体"/>
          <w:sz w:val="24"/>
        </w:rPr>
        <w:t>的权力</w:t>
      </w:r>
    </w:p>
    <w:p>
      <w:pPr>
        <w:ind w:firstLine="411" w:firstLineChars="196"/>
        <w:rPr>
          <w:rFonts w:ascii="宋体" w:hAnsi="宋体"/>
          <w:szCs w:val="21"/>
        </w:rPr>
      </w:pPr>
      <w:r>
        <w:rPr>
          <w:rFonts w:hint="eastAsia" w:ascii="宋体" w:hAnsi="宋体"/>
          <w:szCs w:val="21"/>
        </w:rPr>
        <w:t>政府集中采购机构和采购人保留在</w:t>
      </w:r>
      <w:r>
        <w:rPr>
          <w:rFonts w:hint="eastAsia" w:ascii="宋体" w:hAnsi="宋体"/>
          <w:szCs w:val="21"/>
          <w:lang w:eastAsia="zh-CN"/>
        </w:rPr>
        <w:t>应答</w:t>
      </w:r>
      <w:r>
        <w:rPr>
          <w:rFonts w:hint="eastAsia" w:ascii="宋体" w:hAnsi="宋体"/>
          <w:szCs w:val="21"/>
        </w:rPr>
        <w:t>之前任何时候接受或拒绝任何</w:t>
      </w:r>
      <w:r>
        <w:rPr>
          <w:rFonts w:hint="eastAsia" w:ascii="宋体" w:hAnsi="宋体"/>
          <w:szCs w:val="21"/>
          <w:lang w:eastAsia="zh-CN"/>
        </w:rPr>
        <w:t>应答</w:t>
      </w:r>
      <w:r>
        <w:rPr>
          <w:rFonts w:hint="eastAsia" w:ascii="宋体" w:hAnsi="宋体"/>
          <w:szCs w:val="21"/>
        </w:rPr>
        <w:t>或所有</w:t>
      </w:r>
      <w:r>
        <w:rPr>
          <w:rFonts w:hint="eastAsia" w:ascii="宋体" w:hAnsi="宋体"/>
          <w:szCs w:val="21"/>
          <w:lang w:eastAsia="zh-CN"/>
        </w:rPr>
        <w:t>应答</w:t>
      </w:r>
      <w:r>
        <w:rPr>
          <w:rFonts w:hint="eastAsia" w:ascii="宋体" w:hAnsi="宋体"/>
          <w:szCs w:val="21"/>
        </w:rPr>
        <w:t>，以及宣布招标无效的权力，对受影响的</w:t>
      </w:r>
      <w:r>
        <w:rPr>
          <w:rFonts w:hint="eastAsia" w:ascii="宋体" w:hAnsi="宋体"/>
          <w:szCs w:val="21"/>
          <w:lang w:eastAsia="zh-CN"/>
        </w:rPr>
        <w:t>供应商</w:t>
      </w:r>
      <w:r>
        <w:rPr>
          <w:rFonts w:hint="eastAsia" w:ascii="宋体" w:hAnsi="宋体"/>
          <w:szCs w:val="21"/>
        </w:rPr>
        <w:t>不承担任何责任，也无义务向受影响的</w:t>
      </w:r>
      <w:r>
        <w:rPr>
          <w:rFonts w:hint="eastAsia" w:ascii="宋体" w:hAnsi="宋体"/>
          <w:szCs w:val="21"/>
          <w:lang w:eastAsia="zh-CN"/>
        </w:rPr>
        <w:t>供应商</w:t>
      </w:r>
      <w:r>
        <w:rPr>
          <w:rFonts w:hint="eastAsia" w:ascii="宋体" w:hAnsi="宋体"/>
          <w:szCs w:val="21"/>
        </w:rPr>
        <w:t>解释采取这一行动的理由。</w:t>
      </w:r>
    </w:p>
    <w:p>
      <w:pPr>
        <w:rPr>
          <w:rFonts w:ascii="黑体" w:hAnsi="宋体" w:eastAsia="黑体"/>
          <w:sz w:val="24"/>
        </w:rPr>
      </w:pPr>
      <w:bookmarkStart w:id="72" w:name="_Toc73517682"/>
      <w:bookmarkStart w:id="73" w:name="_Toc73521589"/>
      <w:bookmarkStart w:id="74" w:name="_Toc100052410"/>
      <w:bookmarkStart w:id="75" w:name="_Toc73521677"/>
      <w:bookmarkStart w:id="76" w:name="_Toc73518160"/>
      <w:r>
        <w:rPr>
          <w:rFonts w:hint="eastAsia" w:ascii="黑体" w:hAnsi="宋体" w:eastAsia="黑体"/>
          <w:sz w:val="24"/>
        </w:rPr>
        <w:t>45．合同的签订</w:t>
      </w:r>
      <w:bookmarkEnd w:id="72"/>
      <w:bookmarkEnd w:id="73"/>
      <w:bookmarkEnd w:id="74"/>
      <w:bookmarkEnd w:id="75"/>
      <w:bookmarkEnd w:id="76"/>
    </w:p>
    <w:p>
      <w:pPr>
        <w:ind w:firstLine="411" w:firstLineChars="196"/>
        <w:rPr>
          <w:rFonts w:ascii="宋体" w:hAnsi="宋体"/>
          <w:szCs w:val="21"/>
        </w:rPr>
      </w:pPr>
      <w:r>
        <w:rPr>
          <w:rFonts w:hint="eastAsia" w:ascii="宋体" w:hAnsi="宋体"/>
          <w:szCs w:val="21"/>
        </w:rPr>
        <w:t>45.1</w:t>
      </w:r>
      <w:r>
        <w:rPr>
          <w:rFonts w:hint="eastAsia" w:ascii="宋体" w:hAnsi="宋体"/>
          <w:szCs w:val="21"/>
          <w:lang w:eastAsia="zh-CN"/>
        </w:rPr>
        <w:t>中标（成交）</w:t>
      </w:r>
      <w:r>
        <w:rPr>
          <w:rFonts w:hint="eastAsia" w:ascii="宋体" w:hAnsi="宋体"/>
          <w:szCs w:val="21"/>
        </w:rPr>
        <w:t>人将于</w:t>
      </w:r>
      <w:r>
        <w:rPr>
          <w:rFonts w:hint="eastAsia" w:ascii="宋体" w:hAnsi="宋体"/>
          <w:szCs w:val="21"/>
          <w:lang w:eastAsia="zh-CN"/>
        </w:rPr>
        <w:t>中标（成交）</w:t>
      </w:r>
      <w:r>
        <w:rPr>
          <w:rFonts w:hint="eastAsia" w:ascii="宋体" w:hAnsi="宋体"/>
          <w:szCs w:val="21"/>
        </w:rPr>
        <w:t>通知书发出之日起十个工作日内，按照采购文件（</w:t>
      </w:r>
      <w:r>
        <w:rPr>
          <w:rFonts w:hint="eastAsia" w:ascii="宋体" w:hAnsi="宋体"/>
          <w:szCs w:val="21"/>
          <w:lang w:eastAsia="zh-CN"/>
        </w:rPr>
        <w:t>征集文件</w:t>
      </w:r>
      <w:r>
        <w:rPr>
          <w:rFonts w:hint="eastAsia" w:ascii="宋体" w:hAnsi="宋体"/>
          <w:szCs w:val="21"/>
        </w:rPr>
        <w:t>和</w:t>
      </w:r>
      <w:r>
        <w:rPr>
          <w:rFonts w:hint="eastAsia" w:ascii="宋体" w:hAnsi="宋体"/>
          <w:szCs w:val="21"/>
          <w:lang w:eastAsia="zh-CN"/>
        </w:rPr>
        <w:t>投标（响应）文件</w:t>
      </w:r>
      <w:r>
        <w:rPr>
          <w:rFonts w:hint="eastAsia" w:ascii="宋体" w:hAnsi="宋体"/>
          <w:szCs w:val="21"/>
        </w:rPr>
        <w:t>等）内容与采购人签订合同；合同的实质性内容应当符合</w:t>
      </w:r>
      <w:r>
        <w:rPr>
          <w:rFonts w:hint="eastAsia" w:ascii="宋体" w:hAnsi="宋体"/>
          <w:szCs w:val="21"/>
          <w:lang w:eastAsia="zh-CN"/>
        </w:rPr>
        <w:t>征集文件</w:t>
      </w:r>
      <w:r>
        <w:rPr>
          <w:rFonts w:hint="eastAsia" w:ascii="宋体" w:hAnsi="宋体"/>
          <w:szCs w:val="21"/>
        </w:rPr>
        <w:t>的规定；</w:t>
      </w:r>
    </w:p>
    <w:p>
      <w:pPr>
        <w:ind w:firstLine="411" w:firstLineChars="196"/>
        <w:rPr>
          <w:rFonts w:ascii="宋体" w:hAnsi="宋体"/>
          <w:szCs w:val="21"/>
        </w:rPr>
      </w:pPr>
      <w:r>
        <w:rPr>
          <w:rFonts w:hint="eastAsia" w:ascii="宋体" w:hAnsi="宋体"/>
          <w:szCs w:val="21"/>
        </w:rPr>
        <w:t>45.2</w:t>
      </w:r>
      <w:r>
        <w:rPr>
          <w:rFonts w:hint="eastAsia" w:ascii="宋体" w:hAnsi="宋体"/>
          <w:szCs w:val="21"/>
          <w:lang w:eastAsia="zh-CN"/>
        </w:rPr>
        <w:t>中标（成交）</w:t>
      </w:r>
      <w:r>
        <w:rPr>
          <w:rFonts w:hint="eastAsia" w:ascii="宋体" w:hAnsi="宋体"/>
          <w:szCs w:val="21"/>
        </w:rPr>
        <w:t>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45.3</w:t>
      </w:r>
      <w:r>
        <w:rPr>
          <w:rFonts w:hint="eastAsia" w:ascii="宋体" w:hAnsi="宋体"/>
          <w:szCs w:val="21"/>
          <w:lang w:eastAsia="zh-CN"/>
        </w:rPr>
        <w:t>中标（成交）</w:t>
      </w:r>
      <w:r>
        <w:rPr>
          <w:rFonts w:hint="eastAsia" w:ascii="宋体" w:hAnsi="宋体"/>
          <w:szCs w:val="21"/>
        </w:rPr>
        <w:t>人应当按照合同约定履行义务，完成</w:t>
      </w:r>
      <w:r>
        <w:rPr>
          <w:rFonts w:hint="eastAsia" w:ascii="宋体" w:hAnsi="宋体"/>
          <w:szCs w:val="21"/>
          <w:lang w:eastAsia="zh-CN"/>
        </w:rPr>
        <w:t>中标（成交）</w:t>
      </w:r>
      <w:r>
        <w:rPr>
          <w:rFonts w:hint="eastAsia" w:ascii="宋体" w:hAnsi="宋体"/>
          <w:szCs w:val="21"/>
        </w:rPr>
        <w:t>项目，不得将</w:t>
      </w:r>
      <w:r>
        <w:rPr>
          <w:rFonts w:hint="eastAsia" w:ascii="宋体" w:hAnsi="宋体"/>
          <w:szCs w:val="21"/>
          <w:lang w:eastAsia="zh-CN"/>
        </w:rPr>
        <w:t>中标（成交）</w:t>
      </w:r>
      <w:r>
        <w:rPr>
          <w:rFonts w:hint="eastAsia" w:ascii="宋体" w:hAnsi="宋体"/>
          <w:szCs w:val="21"/>
        </w:rPr>
        <w:t>项目转让（转包）给他人。</w:t>
      </w:r>
    </w:p>
    <w:p>
      <w:pPr>
        <w:rPr>
          <w:rFonts w:ascii="黑体" w:hAnsi="宋体" w:eastAsia="黑体"/>
          <w:sz w:val="24"/>
        </w:rPr>
      </w:pPr>
      <w:bookmarkStart w:id="77" w:name="_Toc73518161"/>
      <w:bookmarkStart w:id="78" w:name="_Toc73517683"/>
      <w:bookmarkStart w:id="79" w:name="_Toc73521678"/>
      <w:bookmarkStart w:id="80" w:name="_Toc73521590"/>
      <w:bookmarkStart w:id="81" w:name="_Toc100052411"/>
      <w:r>
        <w:rPr>
          <w:rFonts w:hint="eastAsia" w:ascii="黑体" w:hAnsi="宋体" w:eastAsia="黑体"/>
          <w:sz w:val="24"/>
        </w:rPr>
        <w:t>46．履约担保</w:t>
      </w:r>
      <w:bookmarkEnd w:id="77"/>
      <w:bookmarkEnd w:id="78"/>
      <w:bookmarkEnd w:id="79"/>
      <w:bookmarkEnd w:id="80"/>
      <w:bookmarkEnd w:id="81"/>
    </w:p>
    <w:p>
      <w:pPr>
        <w:ind w:firstLine="411" w:firstLineChars="196"/>
        <w:rPr>
          <w:rFonts w:ascii="宋体" w:hAnsi="宋体"/>
          <w:szCs w:val="21"/>
        </w:rPr>
      </w:pPr>
      <w:r>
        <w:rPr>
          <w:rFonts w:hint="eastAsia" w:ascii="宋体" w:hAnsi="宋体"/>
          <w:szCs w:val="21"/>
        </w:rPr>
        <w:t>46.1在签订项目合同的同时，</w:t>
      </w:r>
      <w:r>
        <w:rPr>
          <w:rFonts w:hint="eastAsia" w:ascii="宋体" w:hAnsi="宋体"/>
          <w:szCs w:val="21"/>
          <w:lang w:eastAsia="zh-CN"/>
        </w:rPr>
        <w:t>中标（成交）</w:t>
      </w:r>
      <w:r>
        <w:rPr>
          <w:rFonts w:hint="eastAsia" w:ascii="宋体" w:hAnsi="宋体"/>
          <w:szCs w:val="21"/>
        </w:rPr>
        <w:t>人应按“对通用条款的补充内容”中规定的金额向采购人提交履约担保；</w:t>
      </w:r>
    </w:p>
    <w:p>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rPr>
          <w:rFonts w:hint="eastAsia"/>
          <w:lang w:eastAsia="zh-CN"/>
        </w:rPr>
        <w:t>中标（成交）</w:t>
      </w:r>
      <w:r>
        <w:rPr>
          <w:rFonts w:hint="eastAsia"/>
        </w:rPr>
        <w:t>人</w:t>
      </w:r>
      <w:r>
        <w:t>提交履约</w:t>
      </w:r>
      <w:r>
        <w:rPr>
          <w:rFonts w:hint="eastAsia"/>
        </w:rPr>
        <w:t>担保不是</w:t>
      </w:r>
      <w:r>
        <w:t>合同签订的</w:t>
      </w:r>
      <w:r>
        <w:rPr>
          <w:rFonts w:hint="eastAsia"/>
        </w:rPr>
        <w:t>前提</w:t>
      </w:r>
      <w:r>
        <w:t>条件，不要求</w:t>
      </w:r>
      <w:r>
        <w:rPr>
          <w:rFonts w:hint="eastAsia"/>
          <w:lang w:eastAsia="zh-CN"/>
        </w:rPr>
        <w:t>中标（成交）</w:t>
      </w:r>
      <w:r>
        <w:rPr>
          <w:rFonts w:hint="eastAsia"/>
        </w:rPr>
        <w:t>人</w:t>
      </w:r>
      <w:r>
        <w:t>提供除法律、法规明确规定外的其他担保</w:t>
      </w:r>
      <w:r>
        <w:rPr>
          <w:rFonts w:hint="eastAsia"/>
        </w:rPr>
        <w:t>。</w:t>
      </w:r>
    </w:p>
    <w:p>
      <w:pPr>
        <w:rPr>
          <w:rFonts w:ascii="黑体" w:hAnsi="宋体" w:eastAsia="黑体"/>
          <w:sz w:val="24"/>
        </w:rPr>
      </w:pPr>
      <w:r>
        <w:rPr>
          <w:rFonts w:hint="eastAsia" w:ascii="黑体" w:hAnsi="宋体" w:eastAsia="黑体"/>
          <w:sz w:val="24"/>
        </w:rPr>
        <w:t>47. 合同备案</w:t>
      </w:r>
    </w:p>
    <w:p>
      <w:pPr>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eastAsia="zh-Hans"/>
        </w:rPr>
        <w:t>采购人与</w:t>
      </w:r>
      <w:r>
        <w:rPr>
          <w:rFonts w:hint="eastAsia" w:ascii="宋体" w:hAnsi="宋体" w:eastAsia="宋体" w:cs="Times New Roman"/>
          <w:kern w:val="2"/>
          <w:sz w:val="21"/>
          <w:szCs w:val="21"/>
          <w:lang w:eastAsia="zh-CN"/>
        </w:rPr>
        <w:t>中标（成交）</w:t>
      </w:r>
      <w:r>
        <w:rPr>
          <w:rFonts w:hint="eastAsia" w:ascii="宋体" w:hAnsi="宋体" w:eastAsia="宋体" w:cs="Times New Roman"/>
          <w:kern w:val="2"/>
          <w:sz w:val="21"/>
          <w:szCs w:val="21"/>
          <w:lang w:eastAsia="zh-Hans"/>
        </w:rPr>
        <w:t>供应商自中标通知书发出之日起10个工作日内签订合同，</w:t>
      </w:r>
      <w:r>
        <w:rPr>
          <w:rFonts w:hint="eastAsia" w:ascii="宋体" w:hAnsi="宋体" w:eastAsia="宋体" w:cs="Times New Roman"/>
          <w:kern w:val="2"/>
          <w:sz w:val="21"/>
          <w:szCs w:val="21"/>
          <w:lang w:val="en-US" w:eastAsia="zh-CN"/>
        </w:rPr>
        <w:t>并按财政部门或预算主管部门的规定提交备案。</w:t>
      </w:r>
    </w:p>
    <w:p>
      <w:pPr>
        <w:rPr>
          <w:rFonts w:ascii="黑体" w:hAnsi="宋体" w:eastAsia="黑体"/>
          <w:sz w:val="24"/>
        </w:rPr>
      </w:pPr>
      <w:r>
        <w:rPr>
          <w:rFonts w:hint="eastAsia" w:ascii="黑体" w:hAnsi="宋体" w:eastAsia="黑体"/>
          <w:sz w:val="24"/>
        </w:rPr>
        <w:t>48. 合同变更</w:t>
      </w:r>
    </w:p>
    <w:p>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pPr>
        <w:rPr>
          <w:rFonts w:ascii="黑体" w:hAnsi="宋体" w:eastAsia="黑体"/>
          <w:sz w:val="24"/>
        </w:rPr>
      </w:pPr>
      <w:r>
        <w:rPr>
          <w:rFonts w:hint="eastAsia" w:ascii="黑体" w:hAnsi="宋体" w:eastAsia="黑体"/>
          <w:sz w:val="24"/>
        </w:rPr>
        <w:t>49. 项目验收</w:t>
      </w:r>
    </w:p>
    <w:p>
      <w:pPr>
        <w:widowControl/>
        <w:ind w:right="176" w:firstLine="420"/>
        <w:jc w:val="left"/>
        <w:rPr>
          <w:rFonts w:ascii="宋体" w:hAnsi="宋体"/>
        </w:rPr>
      </w:pPr>
      <w:r>
        <w:rPr>
          <w:rFonts w:hint="eastAsia" w:ascii="宋体" w:hAnsi="宋体"/>
        </w:rPr>
        <w:t>49.1采购人应当按照</w:t>
      </w:r>
      <w:r>
        <w:rPr>
          <w:rFonts w:hint="eastAsia" w:ascii="宋体" w:hAnsi="宋体"/>
          <w:lang w:eastAsia="zh-CN"/>
        </w:rPr>
        <w:t>征集文件</w:t>
      </w:r>
      <w:r>
        <w:rPr>
          <w:rFonts w:hint="eastAsia" w:ascii="宋体" w:hAnsi="宋体"/>
        </w:rPr>
        <w:t>和合同规定的标准和方法，及时组织验收。</w:t>
      </w:r>
      <w:r>
        <w:rPr>
          <w:rFonts w:ascii="宋体" w:hAnsi="宋体"/>
        </w:rPr>
        <w:t xml:space="preserve"> </w:t>
      </w:r>
    </w:p>
    <w:p>
      <w:pPr>
        <w:rPr>
          <w:rFonts w:ascii="黑体" w:hAnsi="宋体" w:eastAsia="黑体"/>
          <w:sz w:val="24"/>
        </w:rPr>
      </w:pPr>
      <w:r>
        <w:rPr>
          <w:rFonts w:hint="eastAsia" w:ascii="黑体" w:hAnsi="宋体" w:eastAsia="黑体"/>
          <w:sz w:val="24"/>
        </w:rPr>
        <w:t>50. 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hint="eastAsia" w:ascii="黑体" w:hAnsi="宋体" w:eastAsia="黑体"/>
          <w:sz w:val="24"/>
        </w:rPr>
        <w:t>51. 供应商违法责任</w:t>
      </w:r>
    </w:p>
    <w:p>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w:t>
      </w:r>
      <w:r>
        <w:rPr>
          <w:rFonts w:hint="eastAsia" w:ascii="宋体" w:hAnsi="宋体"/>
          <w:szCs w:val="21"/>
          <w:lang w:eastAsia="zh-CN"/>
        </w:rPr>
        <w:t>应答</w:t>
      </w:r>
      <w:r>
        <w:rPr>
          <w:rFonts w:hint="eastAsia" w:ascii="宋体" w:hAnsi="宋体"/>
          <w:szCs w:val="21"/>
        </w:rPr>
        <w:t>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82" w:name="_Hlk72440769"/>
      <w:r>
        <w:rPr>
          <w:rFonts w:hint="eastAsia" w:ascii="宋体" w:hAnsi="宋体"/>
          <w:szCs w:val="21"/>
        </w:rPr>
        <w:t>政府集中采购机构或采购人不予退还其交纳的谈判保证金，情节严重的，并由主管部门</w:t>
      </w:r>
      <w:bookmarkEnd w:id="82"/>
      <w:r>
        <w:rPr>
          <w:rFonts w:hint="eastAsia" w:ascii="宋体" w:hAnsi="宋体"/>
          <w:szCs w:val="21"/>
        </w:rPr>
        <w:t>记入供应商诚信档案，予以通报：</w:t>
      </w:r>
    </w:p>
    <w:p>
      <w:pPr>
        <w:ind w:firstLine="411" w:firstLineChars="196"/>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lang w:eastAsia="zh-CN"/>
        </w:rPr>
        <w:t>应答</w:t>
      </w:r>
      <w:r>
        <w:rPr>
          <w:rFonts w:ascii="宋体" w:hAnsi="宋体"/>
          <w:szCs w:val="21"/>
        </w:rPr>
        <w:t>截止后，撤销</w:t>
      </w:r>
      <w:r>
        <w:rPr>
          <w:rFonts w:hint="eastAsia" w:ascii="宋体" w:hAnsi="宋体"/>
          <w:szCs w:val="21"/>
          <w:lang w:eastAsia="zh-CN"/>
        </w:rPr>
        <w:t>应答</w:t>
      </w:r>
      <w:r>
        <w:rPr>
          <w:rFonts w:ascii="宋体" w:hAnsi="宋体"/>
          <w:szCs w:val="21"/>
        </w:rPr>
        <w:t>的；</w:t>
      </w:r>
    </w:p>
    <w:p>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w:t>
      </w:r>
      <w:r>
        <w:rPr>
          <w:rFonts w:hint="eastAsia" w:ascii="宋体" w:hAnsi="宋体"/>
          <w:szCs w:val="21"/>
          <w:lang w:eastAsia="zh-CN"/>
        </w:rPr>
        <w:t>中标（成交）</w:t>
      </w:r>
      <w:r>
        <w:rPr>
          <w:rFonts w:ascii="宋体" w:hAnsi="宋体"/>
          <w:szCs w:val="21"/>
        </w:rPr>
        <w:t>后无正当理由未在规定期限内签订合同的；</w:t>
      </w:r>
    </w:p>
    <w:p>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w:t>
      </w:r>
      <w:r>
        <w:rPr>
          <w:rFonts w:hint="eastAsia" w:ascii="宋体" w:hAnsi="宋体"/>
          <w:szCs w:val="21"/>
          <w:lang w:eastAsia="zh-CN"/>
        </w:rPr>
        <w:t>中标（成交）</w:t>
      </w:r>
      <w:r>
        <w:rPr>
          <w:rFonts w:ascii="宋体" w:hAnsi="宋体"/>
          <w:szCs w:val="21"/>
        </w:rPr>
        <w:t>项目转让给他人、或者在</w:t>
      </w:r>
      <w:r>
        <w:rPr>
          <w:rFonts w:hint="eastAsia" w:ascii="宋体" w:hAnsi="宋体"/>
          <w:szCs w:val="21"/>
          <w:lang w:eastAsia="zh-CN"/>
        </w:rPr>
        <w:t>投标（响应）文件</w:t>
      </w:r>
      <w:r>
        <w:rPr>
          <w:rFonts w:ascii="宋体" w:hAnsi="宋体"/>
          <w:szCs w:val="21"/>
        </w:rPr>
        <w:t>中未说明且未经采购人、采购招标机构同意，将</w:t>
      </w:r>
      <w:r>
        <w:rPr>
          <w:rFonts w:hint="eastAsia" w:ascii="宋体" w:hAnsi="宋体"/>
          <w:szCs w:val="21"/>
          <w:lang w:eastAsia="zh-CN"/>
        </w:rPr>
        <w:t>中标（成交）</w:t>
      </w:r>
      <w:r>
        <w:rPr>
          <w:rFonts w:ascii="宋体" w:hAnsi="宋体"/>
          <w:szCs w:val="21"/>
        </w:rPr>
        <w:t>项目分包给他人的；</w:t>
      </w:r>
    </w:p>
    <w:p>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66"/>
    <w:p>
      <w:pPr>
        <w:pStyle w:val="4"/>
        <w:numPr>
          <w:ilvl w:val="0"/>
          <w:numId w:val="11"/>
        </w:numPr>
        <w:spacing w:before="120" w:beforeLines="50" w:after="120" w:afterLines="50"/>
        <w:ind w:left="562" w:hanging="562"/>
        <w:rPr>
          <w:sz w:val="28"/>
          <w:szCs w:val="28"/>
        </w:rPr>
      </w:pPr>
      <w:r>
        <w:rPr>
          <w:rFonts w:hint="eastAsia"/>
          <w:sz w:val="28"/>
          <w:szCs w:val="28"/>
        </w:rPr>
        <w:t>质疑处理</w:t>
      </w:r>
    </w:p>
    <w:p>
      <w:pPr>
        <w:rPr>
          <w:rFonts w:ascii="黑体" w:hAnsi="宋体" w:eastAsia="黑体"/>
          <w:sz w:val="24"/>
        </w:rPr>
      </w:pPr>
      <w:r>
        <w:rPr>
          <w:rFonts w:hint="eastAsia" w:ascii="黑体" w:hAnsi="宋体" w:eastAsia="黑体"/>
          <w:sz w:val="24"/>
        </w:rPr>
        <w:t>52.质疑提出与答复</w:t>
      </w:r>
    </w:p>
    <w:p>
      <w:pPr>
        <w:rPr>
          <w:rFonts w:ascii="宋体" w:hAnsi="宋体"/>
          <w:szCs w:val="21"/>
        </w:rPr>
      </w:pPr>
      <w:r>
        <w:rPr>
          <w:rFonts w:hint="eastAsia" w:ascii="宋体" w:hAnsi="宋体"/>
          <w:szCs w:val="21"/>
        </w:rPr>
        <w:t xml:space="preserve">    52.1提出质疑</w:t>
      </w:r>
    </w:p>
    <w:p>
      <w:pPr>
        <w:rPr>
          <w:rFonts w:ascii="宋体" w:hAnsi="宋体"/>
          <w:szCs w:val="21"/>
        </w:rPr>
      </w:pPr>
      <w:r>
        <w:rPr>
          <w:rFonts w:hint="eastAsia" w:ascii="宋体" w:hAnsi="宋体"/>
          <w:szCs w:val="21"/>
        </w:rPr>
        <w:t xml:space="preserve">    参与</w:t>
      </w:r>
      <w:r>
        <w:rPr>
          <w:rFonts w:hint="eastAsia" w:ascii="宋体" w:hAnsi="宋体"/>
          <w:szCs w:val="21"/>
          <w:lang w:eastAsia="zh-CN"/>
        </w:rPr>
        <w:t>自行采购</w:t>
      </w:r>
      <w:r>
        <w:rPr>
          <w:rFonts w:hint="eastAsia" w:ascii="宋体" w:hAnsi="宋体"/>
          <w:szCs w:val="21"/>
        </w:rPr>
        <w:t>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hint="eastAsia" w:ascii="宋体" w:hAnsi="宋体"/>
          <w:szCs w:val="21"/>
        </w:rPr>
        <w:t xml:space="preserve">    52.2</w:t>
      </w:r>
      <w:r>
        <w:rPr>
          <w:rFonts w:ascii="宋体" w:hAnsi="宋体"/>
          <w:szCs w:val="21"/>
        </w:rPr>
        <w:t>法律依据</w:t>
      </w:r>
    </w:p>
    <w:p>
      <w:pPr>
        <w:rPr>
          <w:rFonts w:ascii="宋体" w:hAnsi="宋体"/>
          <w:szCs w:val="21"/>
        </w:rPr>
      </w:pPr>
      <w:r>
        <w:rPr>
          <w:rFonts w:hint="eastAsia" w:ascii="宋体" w:hAnsi="宋体"/>
          <w:szCs w:val="21"/>
        </w:rPr>
        <w:t xml:space="preserve">    </w:t>
      </w:r>
      <w:r>
        <w:rPr>
          <w:rFonts w:hint="eastAsia" w:ascii="宋体" w:hAnsi="宋体"/>
          <w:szCs w:val="21"/>
          <w:lang w:val="en-US" w:eastAsia="zh-CN"/>
        </w:rPr>
        <w:t>参照</w:t>
      </w: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pPr>
        <w:rPr>
          <w:rFonts w:ascii="宋体" w:hAnsi="宋体"/>
          <w:szCs w:val="21"/>
        </w:rPr>
      </w:pPr>
      <w:r>
        <w:rPr>
          <w:rFonts w:hint="eastAsia" w:ascii="宋体" w:hAnsi="宋体"/>
          <w:szCs w:val="21"/>
        </w:rPr>
        <w:t xml:space="preserve">    52.3.1提出质疑的供应商应当是参与所质疑项目采购活动的供应商；</w:t>
      </w:r>
      <w:bookmarkStart w:id="83" w:name="_Hlk75374941"/>
      <w:r>
        <w:rPr>
          <w:rFonts w:hint="eastAsia" w:ascii="宋体" w:hAnsi="宋体"/>
          <w:szCs w:val="21"/>
        </w:rPr>
        <w:t>以联合体形式参与的，质疑应当由组成联合体的所有成员共同提出</w:t>
      </w:r>
      <w:bookmarkEnd w:id="83"/>
      <w:r>
        <w:rPr>
          <w:rFonts w:hint="eastAsia" w:ascii="宋体" w:hAnsi="宋体"/>
          <w:szCs w:val="21"/>
        </w:rPr>
        <w:t>；</w:t>
      </w:r>
    </w:p>
    <w:p>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w:t>
      </w:r>
      <w:r>
        <w:rPr>
          <w:rFonts w:hint="eastAsia" w:ascii="宋体" w:hAnsi="宋体"/>
          <w:szCs w:val="21"/>
          <w:lang w:eastAsia="zh-CN"/>
        </w:rPr>
        <w:t>征集文件</w:t>
      </w:r>
      <w:r>
        <w:rPr>
          <w:rFonts w:hint="eastAsia" w:ascii="宋体" w:hAnsi="宋体"/>
          <w:szCs w:val="21"/>
        </w:rPr>
        <w:t>的质疑，为</w:t>
      </w:r>
      <w:r>
        <w:rPr>
          <w:rFonts w:hint="eastAsia" w:ascii="宋体" w:hAnsi="宋体"/>
          <w:szCs w:val="21"/>
          <w:lang w:eastAsia="zh-CN"/>
        </w:rPr>
        <w:t>征集文件</w:t>
      </w:r>
      <w:r>
        <w:rPr>
          <w:rFonts w:hint="eastAsia" w:ascii="宋体" w:hAnsi="宋体"/>
          <w:szCs w:val="21"/>
        </w:rPr>
        <w:t>公布之日；对采购过程的质疑，为各采购程序环节结束之日；对</w:t>
      </w:r>
      <w:r>
        <w:rPr>
          <w:rFonts w:hint="eastAsia" w:ascii="宋体" w:hAnsi="宋体"/>
          <w:szCs w:val="21"/>
          <w:lang w:eastAsia="zh-CN"/>
        </w:rPr>
        <w:t>中标（成交）</w:t>
      </w:r>
      <w:r>
        <w:rPr>
          <w:rFonts w:hint="eastAsia" w:ascii="宋体" w:hAnsi="宋体"/>
          <w:szCs w:val="21"/>
        </w:rPr>
        <w:t>结果以及评审委员会组成人员的质疑，为</w:t>
      </w:r>
      <w:r>
        <w:rPr>
          <w:rFonts w:hint="eastAsia" w:ascii="宋体" w:hAnsi="宋体"/>
          <w:szCs w:val="21"/>
          <w:lang w:val="en-US" w:eastAsia="zh-CN"/>
        </w:rPr>
        <w:t>中标（成交）</w:t>
      </w:r>
      <w:r>
        <w:rPr>
          <w:rFonts w:hint="eastAsia" w:ascii="宋体" w:hAnsi="宋体"/>
          <w:szCs w:val="21"/>
        </w:rPr>
        <w:t>结果公示之日；</w:t>
      </w:r>
    </w:p>
    <w:p>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2" w:firstLineChars="200"/>
        <w:rPr>
          <w:rFonts w:ascii="宋体" w:hAnsi="宋体"/>
          <w:b/>
          <w:bCs/>
          <w:szCs w:val="21"/>
        </w:rPr>
      </w:pPr>
      <w:r>
        <w:rPr>
          <w:rFonts w:hint="eastAsia" w:ascii="宋体" w:hAnsi="宋体"/>
          <w:b/>
          <w:bCs/>
          <w:szCs w:val="21"/>
        </w:rPr>
        <w:t>地址：深圳公共资源交易中心（深圳交易集团有限公司</w:t>
      </w:r>
      <w:r>
        <w:rPr>
          <w:rFonts w:hint="eastAsia" w:ascii="宋体" w:hAnsi="宋体"/>
          <w:b/>
          <w:bCs/>
          <w:szCs w:val="21"/>
          <w:lang w:val="en-US" w:eastAsia="zh-CN"/>
        </w:rPr>
        <w:t>宝安</w:t>
      </w:r>
      <w:r>
        <w:rPr>
          <w:rFonts w:hint="eastAsia" w:ascii="宋体" w:hAnsi="宋体"/>
          <w:b/>
          <w:bCs/>
          <w:szCs w:val="21"/>
        </w:rPr>
        <w:t>分公司）</w:t>
      </w:r>
      <w:r>
        <w:rPr>
          <w:rFonts w:hint="eastAsia" w:ascii="宋体" w:hAnsi="宋体"/>
          <w:b/>
          <w:bCs/>
          <w:szCs w:val="21"/>
          <w:lang w:val="en-US" w:eastAsia="zh-CN"/>
        </w:rPr>
        <w:t>一</w:t>
      </w:r>
      <w:r>
        <w:rPr>
          <w:rFonts w:hint="eastAsia" w:ascii="宋体" w:hAnsi="宋体"/>
          <w:b/>
          <w:bCs/>
          <w:szCs w:val="21"/>
        </w:rPr>
        <w:t>楼</w:t>
      </w:r>
      <w:r>
        <w:rPr>
          <w:rFonts w:hint="eastAsia" w:ascii="宋体" w:hAnsi="宋体"/>
          <w:b/>
          <w:bCs/>
          <w:szCs w:val="21"/>
          <w:lang w:val="en-US" w:eastAsia="zh-CN"/>
        </w:rPr>
        <w:t>服务大厅</w:t>
      </w:r>
      <w:r>
        <w:rPr>
          <w:rFonts w:hint="eastAsia" w:ascii="宋体" w:hAnsi="宋体"/>
          <w:b/>
          <w:bCs/>
          <w:szCs w:val="21"/>
        </w:rPr>
        <w:t>，质疑咨询电话：0755-</w:t>
      </w:r>
      <w:r>
        <w:rPr>
          <w:rFonts w:hint="eastAsia" w:ascii="宋体" w:hAnsi="宋体"/>
          <w:b/>
          <w:bCs/>
          <w:szCs w:val="21"/>
          <w:lang w:val="en-US" w:eastAsia="zh-CN"/>
        </w:rPr>
        <w:t>27758331</w:t>
      </w:r>
      <w:r>
        <w:rPr>
          <w:rFonts w:hint="eastAsia" w:ascii="宋体" w:hAnsi="宋体"/>
          <w:b/>
          <w:bCs/>
          <w:szCs w:val="21"/>
        </w:rPr>
        <w:t>。</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52.8投诉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pPr>
        <w:rPr>
          <w:rFonts w:ascii="黑体" w:hAnsi="宋体" w:eastAsia="黑体"/>
          <w:sz w:val="24"/>
        </w:rPr>
      </w:pPr>
      <w:r>
        <w:rPr>
          <w:rFonts w:hint="eastAsia" w:ascii="黑体" w:hAnsi="宋体" w:eastAsia="黑体"/>
          <w:sz w:val="24"/>
        </w:rPr>
        <w:t>53. 质疑后续处理</w:t>
      </w:r>
    </w:p>
    <w:p>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pPr>
        <w:rPr>
          <w:rFonts w:ascii="宋体" w:hAnsi="宋体"/>
          <w:szCs w:val="21"/>
        </w:rP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pPr>
    </w:p>
    <w:p>
      <w:pPr>
        <w:jc w:val="center"/>
        <w:rPr>
          <w:rFonts w:ascii="Times New Roman" w:hAnsi="Times New Roman" w:eastAsia="宋体" w:cs="Times New Roman"/>
          <w:szCs w:val="24"/>
        </w:rPr>
      </w:pPr>
      <w:r>
        <w:rPr>
          <w:rFonts w:ascii="Times New Roman" w:hAnsi="Times New Roman" w:eastAsia="宋体" w:cs="Times New Roman"/>
          <w:szCs w:val="24"/>
        </w:rPr>
        <w:t>---- END ----</w:t>
      </w:r>
      <w:bookmarkEnd w:id="29"/>
    </w:p>
    <w:p>
      <w:pPr>
        <w:rPr>
          <w:b/>
          <w:color w:val="FF0000"/>
          <w:sz w:val="52"/>
          <w:szCs w:val="52"/>
        </w:rPr>
      </w:pPr>
    </w:p>
    <w:p>
      <w:pPr>
        <w:rPr>
          <w:b/>
          <w:color w:val="FF0000"/>
          <w:sz w:val="52"/>
          <w:szCs w:val="52"/>
        </w:rPr>
      </w:pPr>
    </w:p>
    <w:p/>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71D04FC-1BA7-4B8E-AD1E-A17544E4EE6C}"/>
  </w:font>
  <w:font w:name="Arial">
    <w:panose1 w:val="020B0604020202020204"/>
    <w:charset w:val="01"/>
    <w:family w:val="swiss"/>
    <w:pitch w:val="default"/>
    <w:sig w:usb0="E0002EFF" w:usb1="C000785B" w:usb2="00000009" w:usb3="00000000" w:csb0="400001FF" w:csb1="FFFF0000"/>
    <w:embedRegular r:id="rId2" w:fontKey="{2DCA7629-21E2-4762-8E3E-6C4300481D6E}"/>
  </w:font>
  <w:font w:name="黑体">
    <w:panose1 w:val="02010609060101010101"/>
    <w:charset w:val="86"/>
    <w:family w:val="auto"/>
    <w:pitch w:val="default"/>
    <w:sig w:usb0="800002BF" w:usb1="38CF7CFA" w:usb2="00000016" w:usb3="00000000" w:csb0="00040001" w:csb1="00000000"/>
    <w:embedRegular r:id="rId3" w:fontKey="{1120D76F-0991-4CA8-BF0E-D61502BC732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4" w:fontKey="{4CE35251-400F-4BF2-A604-A1C34DD25B7E}"/>
  </w:font>
  <w:font w:name="Cambria">
    <w:panose1 w:val="02040503050406030204"/>
    <w:charset w:val="00"/>
    <w:family w:val="roman"/>
    <w:pitch w:val="default"/>
    <w:sig w:usb0="E00006FF" w:usb1="420024FF" w:usb2="02000000" w:usb3="00000000" w:csb0="2000019F" w:csb1="00000000"/>
    <w:embedRegular r:id="rId5" w:fontKey="{449E464E-EE3E-410A-8FE5-E150B1783947}"/>
  </w:font>
  <w:font w:name="隶书">
    <w:panose1 w:val="02010509060101010101"/>
    <w:charset w:val="86"/>
    <w:family w:val="modern"/>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embedRegular r:id="rId6" w:fontKey="{35304525-E23C-44C5-AF3E-550AB02A82BE}"/>
  </w:font>
  <w:font w:name="仿宋">
    <w:panose1 w:val="02010609060101010101"/>
    <w:charset w:val="86"/>
    <w:family w:val="modern"/>
    <w:pitch w:val="default"/>
    <w:sig w:usb0="800002BF" w:usb1="38CF7CFA" w:usb2="00000016" w:usb3="00000000" w:csb0="00040001" w:csb1="00000000"/>
    <w:embedRegular r:id="rId7" w:fontKey="{5AFCFFE1-0D10-4026-BD70-5C488AE5D507}"/>
  </w:font>
  <w:font w:name="仿宋_GB2312">
    <w:panose1 w:val="02010609030101010101"/>
    <w:charset w:val="86"/>
    <w:family w:val="auto"/>
    <w:pitch w:val="default"/>
    <w:sig w:usb0="00000001" w:usb1="080E0000" w:usb2="00000000" w:usb3="00000000" w:csb0="00040000" w:csb1="00000000"/>
    <w:embedRegular r:id="rId8" w:fontKey="{7440F8CA-A9E8-4476-A90F-660EE5C5B6FE}"/>
  </w:font>
  <w:font w:name="方正仿宋_GBK">
    <w:panose1 w:val="02000000000000000000"/>
    <w:charset w:val="86"/>
    <w:family w:val="auto"/>
    <w:pitch w:val="default"/>
    <w:sig w:usb0="A00002BF" w:usb1="38CF7CFA" w:usb2="00082016" w:usb3="00000000" w:csb0="00040001" w:csb1="00000000"/>
    <w:embedRegular r:id="rId9" w:fontKey="{FBBA24EE-467E-4D1F-9337-E7DD7E3B699F}"/>
  </w:font>
  <w:font w:name="华文仿宋">
    <w:panose1 w:val="02010600040101010101"/>
    <w:charset w:val="86"/>
    <w:family w:val="auto"/>
    <w:pitch w:val="default"/>
    <w:sig w:usb0="00000287" w:usb1="080F0000" w:usb2="00000000" w:usb3="00000000" w:csb0="0004009F" w:csb1="DFD70000"/>
    <w:embedRegular r:id="rId10" w:fontKey="{7B487ABC-C154-4C0C-AEE4-63F7E56DC7A8}"/>
  </w:font>
  <w:font w:name="ˎ̥">
    <w:altName w:val="Times New Roman"/>
    <w:panose1 w:val="00000000000000000000"/>
    <w:charset w:val="00"/>
    <w:family w:val="auto"/>
    <w:pitch w:val="default"/>
    <w:sig w:usb0="00000000" w:usb1="00000000" w:usb2="00000000" w:usb3="00000000" w:csb0="00040001" w:csb1="00000000"/>
    <w:embedRegular r:id="rId11" w:fontKey="{86444B22-0F6C-43B8-BED3-3306CF8A003B}"/>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docPartObj>
        <w:docPartGallery w:val="autotext"/>
      </w:docPartObj>
    </w:sdtPr>
    <w:sdtContent>
      <w:p>
        <w:pPr>
          <w:pStyle w:val="11"/>
          <w:jc w:val="center"/>
        </w:pPr>
        <w:r>
          <w:fldChar w:fldCharType="begin"/>
        </w:r>
        <w:r>
          <w:instrText xml:space="preserve"> PAGE   \* MERGEFORMAT </w:instrText>
        </w:r>
        <w:r>
          <w:fldChar w:fldCharType="separate"/>
        </w:r>
        <w:r>
          <w:rPr>
            <w:lang w:val="zh-CN"/>
          </w:rPr>
          <w:t>40</w:t>
        </w:r>
        <w:r>
          <w:rPr>
            <w:lang w:val="zh-CN"/>
          </w:rPr>
          <w:fldChar w:fldCharType="end"/>
        </w:r>
      </w:p>
    </w:sdtContent>
  </w:sdt>
  <w:p>
    <w:pPr>
      <w:pStyle w:val="11"/>
      <w:spacing w:after="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4242"/>
      <w:docPartObj>
        <w:docPartGallery w:val="autotext"/>
      </w:docPartObj>
    </w:sdtPr>
    <w:sdtContent>
      <w:p>
        <w:pPr>
          <w:pStyle w:val="11"/>
          <w:jc w:val="center"/>
        </w:pPr>
        <w:r>
          <w:fldChar w:fldCharType="begin"/>
        </w:r>
        <w:r>
          <w:instrText xml:space="preserve"> PAGE   \* MERGEFORMAT </w:instrText>
        </w:r>
        <w:r>
          <w:fldChar w:fldCharType="separate"/>
        </w:r>
        <w:r>
          <w:rPr>
            <w:lang w:val="zh-CN"/>
          </w:rPr>
          <w:t>40</w:t>
        </w:r>
        <w:r>
          <w:rPr>
            <w:lang w:val="zh-CN"/>
          </w:rPr>
          <w:fldChar w:fldCharType="end"/>
        </w:r>
      </w:p>
    </w:sdtContent>
  </w:sdt>
  <w:p>
    <w:pPr>
      <w:pStyle w:val="11"/>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2A6DD"/>
    <w:multiLevelType w:val="singleLevel"/>
    <w:tmpl w:val="A702A6DD"/>
    <w:lvl w:ilvl="0" w:tentative="0">
      <w:start w:val="1"/>
      <w:numFmt w:val="decimal"/>
      <w:suff w:val="nothing"/>
      <w:lvlText w:val="%1、"/>
      <w:lvlJc w:val="left"/>
    </w:lvl>
  </w:abstractNum>
  <w:abstractNum w:abstractNumId="1">
    <w:nsid w:val="B4F30691"/>
    <w:multiLevelType w:val="singleLevel"/>
    <w:tmpl w:val="B4F30691"/>
    <w:lvl w:ilvl="0" w:tentative="0">
      <w:start w:val="3"/>
      <w:numFmt w:val="decimal"/>
      <w:suff w:val="nothing"/>
      <w:lvlText w:val="（%1）"/>
      <w:lvlJc w:val="left"/>
    </w:lvl>
  </w:abstractNum>
  <w:abstractNum w:abstractNumId="2">
    <w:nsid w:val="B9358C2E"/>
    <w:multiLevelType w:val="singleLevel"/>
    <w:tmpl w:val="B9358C2E"/>
    <w:lvl w:ilvl="0" w:tentative="0">
      <w:start w:val="2"/>
      <w:numFmt w:val="decimal"/>
      <w:suff w:val="nothing"/>
      <w:lvlText w:val="%1、"/>
      <w:lvlJc w:val="left"/>
    </w:lvl>
  </w:abstractNum>
  <w:abstractNum w:abstractNumId="3">
    <w:nsid w:val="B9C422EE"/>
    <w:multiLevelType w:val="singleLevel"/>
    <w:tmpl w:val="B9C422EE"/>
    <w:lvl w:ilvl="0" w:tentative="0">
      <w:start w:val="1"/>
      <w:numFmt w:val="decimal"/>
      <w:suff w:val="nothing"/>
      <w:lvlText w:val="（%1）"/>
      <w:lvlJc w:val="left"/>
    </w:lvl>
  </w:abstractNum>
  <w:abstractNum w:abstractNumId="4">
    <w:nsid w:val="CF718B63"/>
    <w:multiLevelType w:val="singleLevel"/>
    <w:tmpl w:val="CF718B63"/>
    <w:lvl w:ilvl="0" w:tentative="0">
      <w:start w:val="1"/>
      <w:numFmt w:val="decimal"/>
      <w:lvlText w:val="%1."/>
      <w:lvlJc w:val="left"/>
      <w:pPr>
        <w:tabs>
          <w:tab w:val="left" w:pos="312"/>
        </w:tabs>
      </w:pPr>
    </w:lvl>
  </w:abstractNum>
  <w:abstractNum w:abstractNumId="5">
    <w:nsid w:val="E06BF124"/>
    <w:multiLevelType w:val="singleLevel"/>
    <w:tmpl w:val="E06BF124"/>
    <w:lvl w:ilvl="0" w:tentative="0">
      <w:start w:val="1"/>
      <w:numFmt w:val="chineseCounting"/>
      <w:suff w:val="nothing"/>
      <w:lvlText w:val="（%1）"/>
      <w:lvlJc w:val="left"/>
      <w:pPr>
        <w:ind w:left="0" w:firstLine="420"/>
      </w:pPr>
      <w:rPr>
        <w:rFonts w:hint="eastAsia"/>
      </w:rPr>
    </w:lvl>
  </w:abstractNum>
  <w:abstractNum w:abstractNumId="6">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342A9F5"/>
    <w:multiLevelType w:val="singleLevel"/>
    <w:tmpl w:val="2342A9F5"/>
    <w:lvl w:ilvl="0" w:tentative="0">
      <w:start w:val="1"/>
      <w:numFmt w:val="chineseCounting"/>
      <w:suff w:val="nothing"/>
      <w:lvlText w:val="（%1）"/>
      <w:lvlJc w:val="left"/>
      <w:pPr>
        <w:ind w:left="0" w:firstLine="420"/>
      </w:pPr>
      <w:rPr>
        <w:rFonts w:hint="eastAsia"/>
      </w:rPr>
    </w:lvl>
  </w:abstractNum>
  <w:abstractNum w:abstractNumId="8">
    <w:nsid w:val="448ACC20"/>
    <w:multiLevelType w:val="singleLevel"/>
    <w:tmpl w:val="448ACC20"/>
    <w:lvl w:ilvl="0" w:tentative="0">
      <w:start w:val="2"/>
      <w:numFmt w:val="chineseCounting"/>
      <w:suff w:val="nothing"/>
      <w:lvlText w:val="%1、"/>
      <w:lvlJc w:val="left"/>
      <w:rPr>
        <w:rFonts w:hint="eastAsia"/>
      </w:rPr>
    </w:lvl>
  </w:abstractNum>
  <w:abstractNum w:abstractNumId="9">
    <w:nsid w:val="5A7EC3CB"/>
    <w:multiLevelType w:val="singleLevel"/>
    <w:tmpl w:val="5A7EC3CB"/>
    <w:lvl w:ilvl="0" w:tentative="0">
      <w:start w:val="1"/>
      <w:numFmt w:val="decimal"/>
      <w:lvlText w:val="%1."/>
      <w:lvlJc w:val="left"/>
      <w:pPr>
        <w:tabs>
          <w:tab w:val="left" w:pos="312"/>
        </w:tabs>
      </w:pPr>
    </w:lvl>
  </w:abstractNum>
  <w:abstractNum w:abstractNumId="10">
    <w:nsid w:val="7FBB2586"/>
    <w:multiLevelType w:val="singleLevel"/>
    <w:tmpl w:val="7FBB2586"/>
    <w:lvl w:ilvl="0" w:tentative="0">
      <w:start w:val="1"/>
      <w:numFmt w:val="chineseCounting"/>
      <w:suff w:val="nothing"/>
      <w:lvlText w:val="（%1）"/>
      <w:lvlJc w:val="left"/>
      <w:pPr>
        <w:ind w:left="0" w:firstLine="420"/>
      </w:pPr>
      <w:rPr>
        <w:rFonts w:hint="eastAsia"/>
      </w:rPr>
    </w:lvl>
  </w:abstractNum>
  <w:num w:numId="1">
    <w:abstractNumId w:val="7"/>
  </w:num>
  <w:num w:numId="2">
    <w:abstractNumId w:val="5"/>
  </w:num>
  <w:num w:numId="3">
    <w:abstractNumId w:val="10"/>
  </w:num>
  <w:num w:numId="4">
    <w:abstractNumId w:val="4"/>
  </w:num>
  <w:num w:numId="5">
    <w:abstractNumId w:val="8"/>
  </w:num>
  <w:num w:numId="6">
    <w:abstractNumId w:val="9"/>
  </w:num>
  <w:num w:numId="7">
    <w:abstractNumId w:val="1"/>
  </w:num>
  <w:num w:numId="8">
    <w:abstractNumId w:val="3"/>
  </w:num>
  <w:num w:numId="9">
    <w:abstractNumId w:val="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3ZjU2M2NjZmFlYmQwYTc0ZDZkMjFmM2ExNmI5ZTQifQ=="/>
    <w:docVar w:name="KSO_WPS_MARK_KEY" w:val="2f9ed4fd-8025-4770-8d27-b1f50e703a93"/>
  </w:docVars>
  <w:rsids>
    <w:rsidRoot w:val="002B296E"/>
    <w:rsid w:val="00002E60"/>
    <w:rsid w:val="000048FF"/>
    <w:rsid w:val="00004FA5"/>
    <w:rsid w:val="0000723B"/>
    <w:rsid w:val="000114D0"/>
    <w:rsid w:val="00012263"/>
    <w:rsid w:val="00015C20"/>
    <w:rsid w:val="000165A0"/>
    <w:rsid w:val="00017ECC"/>
    <w:rsid w:val="00024DCF"/>
    <w:rsid w:val="00026B1C"/>
    <w:rsid w:val="0002788F"/>
    <w:rsid w:val="00027E40"/>
    <w:rsid w:val="00030854"/>
    <w:rsid w:val="00030B9F"/>
    <w:rsid w:val="000325CA"/>
    <w:rsid w:val="0003474D"/>
    <w:rsid w:val="00035243"/>
    <w:rsid w:val="000354DF"/>
    <w:rsid w:val="000413CE"/>
    <w:rsid w:val="00041760"/>
    <w:rsid w:val="00046AE3"/>
    <w:rsid w:val="00047161"/>
    <w:rsid w:val="00047CFA"/>
    <w:rsid w:val="00047F90"/>
    <w:rsid w:val="000509B8"/>
    <w:rsid w:val="000549AF"/>
    <w:rsid w:val="00055C90"/>
    <w:rsid w:val="000572C4"/>
    <w:rsid w:val="0008028B"/>
    <w:rsid w:val="00082568"/>
    <w:rsid w:val="000839B0"/>
    <w:rsid w:val="00083BC2"/>
    <w:rsid w:val="00083FD9"/>
    <w:rsid w:val="000844B8"/>
    <w:rsid w:val="0008773C"/>
    <w:rsid w:val="0009130D"/>
    <w:rsid w:val="00091343"/>
    <w:rsid w:val="00094FCC"/>
    <w:rsid w:val="000A7A9D"/>
    <w:rsid w:val="000B5D94"/>
    <w:rsid w:val="000B6946"/>
    <w:rsid w:val="000C0D21"/>
    <w:rsid w:val="000C0E1A"/>
    <w:rsid w:val="000C106C"/>
    <w:rsid w:val="000C4236"/>
    <w:rsid w:val="000D406E"/>
    <w:rsid w:val="000D4A50"/>
    <w:rsid w:val="000D4B12"/>
    <w:rsid w:val="000D6122"/>
    <w:rsid w:val="000E13A3"/>
    <w:rsid w:val="000F1328"/>
    <w:rsid w:val="000F34B2"/>
    <w:rsid w:val="000F4368"/>
    <w:rsid w:val="000F50E1"/>
    <w:rsid w:val="000F6FF0"/>
    <w:rsid w:val="001031B0"/>
    <w:rsid w:val="0010408D"/>
    <w:rsid w:val="001053A0"/>
    <w:rsid w:val="001063E2"/>
    <w:rsid w:val="00110CBD"/>
    <w:rsid w:val="00111349"/>
    <w:rsid w:val="00112D2A"/>
    <w:rsid w:val="00113412"/>
    <w:rsid w:val="00114DD8"/>
    <w:rsid w:val="00115E40"/>
    <w:rsid w:val="00115FE9"/>
    <w:rsid w:val="00116C4B"/>
    <w:rsid w:val="00121E98"/>
    <w:rsid w:val="00122F53"/>
    <w:rsid w:val="00123D4F"/>
    <w:rsid w:val="00126CD8"/>
    <w:rsid w:val="00130EED"/>
    <w:rsid w:val="001318CF"/>
    <w:rsid w:val="0013313E"/>
    <w:rsid w:val="00135D16"/>
    <w:rsid w:val="001405FA"/>
    <w:rsid w:val="001423E8"/>
    <w:rsid w:val="00142726"/>
    <w:rsid w:val="00143A07"/>
    <w:rsid w:val="0014406D"/>
    <w:rsid w:val="00147326"/>
    <w:rsid w:val="001477E0"/>
    <w:rsid w:val="001478A4"/>
    <w:rsid w:val="0015184C"/>
    <w:rsid w:val="00152E85"/>
    <w:rsid w:val="00154E87"/>
    <w:rsid w:val="00155971"/>
    <w:rsid w:val="001559D5"/>
    <w:rsid w:val="00156956"/>
    <w:rsid w:val="00170A76"/>
    <w:rsid w:val="00171482"/>
    <w:rsid w:val="001776D1"/>
    <w:rsid w:val="00184554"/>
    <w:rsid w:val="00184F4C"/>
    <w:rsid w:val="001872EC"/>
    <w:rsid w:val="00190D4E"/>
    <w:rsid w:val="00191DBC"/>
    <w:rsid w:val="00192AD1"/>
    <w:rsid w:val="00196ADD"/>
    <w:rsid w:val="001A4CD3"/>
    <w:rsid w:val="001A5C09"/>
    <w:rsid w:val="001A6041"/>
    <w:rsid w:val="001B0953"/>
    <w:rsid w:val="001B1074"/>
    <w:rsid w:val="001B150F"/>
    <w:rsid w:val="001B51BE"/>
    <w:rsid w:val="001B5B31"/>
    <w:rsid w:val="001B77F3"/>
    <w:rsid w:val="001B7F44"/>
    <w:rsid w:val="001C09D9"/>
    <w:rsid w:val="001C2014"/>
    <w:rsid w:val="001C2B16"/>
    <w:rsid w:val="001C3631"/>
    <w:rsid w:val="001D0EB9"/>
    <w:rsid w:val="001D33A2"/>
    <w:rsid w:val="001E10E8"/>
    <w:rsid w:val="001E12CE"/>
    <w:rsid w:val="001E18EF"/>
    <w:rsid w:val="001E2BD6"/>
    <w:rsid w:val="001E76F0"/>
    <w:rsid w:val="001E7CA2"/>
    <w:rsid w:val="001E7E39"/>
    <w:rsid w:val="001F0086"/>
    <w:rsid w:val="001F0952"/>
    <w:rsid w:val="001F2FF4"/>
    <w:rsid w:val="001F3848"/>
    <w:rsid w:val="001F3DC3"/>
    <w:rsid w:val="001F587F"/>
    <w:rsid w:val="001F6634"/>
    <w:rsid w:val="0020017A"/>
    <w:rsid w:val="00201302"/>
    <w:rsid w:val="002051F9"/>
    <w:rsid w:val="00205AF2"/>
    <w:rsid w:val="0020663F"/>
    <w:rsid w:val="00207A91"/>
    <w:rsid w:val="00210E25"/>
    <w:rsid w:val="00212161"/>
    <w:rsid w:val="0021479B"/>
    <w:rsid w:val="002177DC"/>
    <w:rsid w:val="0022303D"/>
    <w:rsid w:val="00223EEB"/>
    <w:rsid w:val="002244C7"/>
    <w:rsid w:val="00225DED"/>
    <w:rsid w:val="002278BD"/>
    <w:rsid w:val="00227BC5"/>
    <w:rsid w:val="00231E55"/>
    <w:rsid w:val="00232987"/>
    <w:rsid w:val="0023517A"/>
    <w:rsid w:val="002378E5"/>
    <w:rsid w:val="0024137C"/>
    <w:rsid w:val="002425D6"/>
    <w:rsid w:val="00244C00"/>
    <w:rsid w:val="00246372"/>
    <w:rsid w:val="002505A6"/>
    <w:rsid w:val="0025158C"/>
    <w:rsid w:val="00254904"/>
    <w:rsid w:val="00262AF1"/>
    <w:rsid w:val="00263E6E"/>
    <w:rsid w:val="0026418F"/>
    <w:rsid w:val="0026450A"/>
    <w:rsid w:val="00267A80"/>
    <w:rsid w:val="002709A8"/>
    <w:rsid w:val="00273346"/>
    <w:rsid w:val="002746A1"/>
    <w:rsid w:val="00276D6D"/>
    <w:rsid w:val="002805D4"/>
    <w:rsid w:val="00282867"/>
    <w:rsid w:val="00284C24"/>
    <w:rsid w:val="00285DE2"/>
    <w:rsid w:val="002933B7"/>
    <w:rsid w:val="00293B10"/>
    <w:rsid w:val="002942A3"/>
    <w:rsid w:val="0029795C"/>
    <w:rsid w:val="002A0ED3"/>
    <w:rsid w:val="002A29E5"/>
    <w:rsid w:val="002A758C"/>
    <w:rsid w:val="002B0948"/>
    <w:rsid w:val="002B296E"/>
    <w:rsid w:val="002B5C22"/>
    <w:rsid w:val="002B6F9C"/>
    <w:rsid w:val="002C3F0A"/>
    <w:rsid w:val="002C3FC4"/>
    <w:rsid w:val="002C500F"/>
    <w:rsid w:val="002D2996"/>
    <w:rsid w:val="002D4DB4"/>
    <w:rsid w:val="002D5EB6"/>
    <w:rsid w:val="002D67D0"/>
    <w:rsid w:val="002E1005"/>
    <w:rsid w:val="002E6F35"/>
    <w:rsid w:val="002F019C"/>
    <w:rsid w:val="002F218D"/>
    <w:rsid w:val="002F3F2C"/>
    <w:rsid w:val="002F4FC9"/>
    <w:rsid w:val="002F7BA0"/>
    <w:rsid w:val="00305131"/>
    <w:rsid w:val="003075D2"/>
    <w:rsid w:val="00307991"/>
    <w:rsid w:val="00311E94"/>
    <w:rsid w:val="00315035"/>
    <w:rsid w:val="0031695C"/>
    <w:rsid w:val="00317044"/>
    <w:rsid w:val="00321622"/>
    <w:rsid w:val="0032311B"/>
    <w:rsid w:val="00323813"/>
    <w:rsid w:val="00324CB2"/>
    <w:rsid w:val="00331FE7"/>
    <w:rsid w:val="00334D55"/>
    <w:rsid w:val="00335A76"/>
    <w:rsid w:val="00340524"/>
    <w:rsid w:val="00342876"/>
    <w:rsid w:val="0034457F"/>
    <w:rsid w:val="00345849"/>
    <w:rsid w:val="00347ADA"/>
    <w:rsid w:val="003553CD"/>
    <w:rsid w:val="00356426"/>
    <w:rsid w:val="00356A28"/>
    <w:rsid w:val="00362CA7"/>
    <w:rsid w:val="0036622C"/>
    <w:rsid w:val="003706DD"/>
    <w:rsid w:val="0037109F"/>
    <w:rsid w:val="00372805"/>
    <w:rsid w:val="00372E27"/>
    <w:rsid w:val="00373CC6"/>
    <w:rsid w:val="00376180"/>
    <w:rsid w:val="00376EF5"/>
    <w:rsid w:val="003802A7"/>
    <w:rsid w:val="003811DD"/>
    <w:rsid w:val="00384539"/>
    <w:rsid w:val="00386271"/>
    <w:rsid w:val="003876BD"/>
    <w:rsid w:val="00387C79"/>
    <w:rsid w:val="00391E72"/>
    <w:rsid w:val="003936FB"/>
    <w:rsid w:val="003938DE"/>
    <w:rsid w:val="00395B93"/>
    <w:rsid w:val="003977F7"/>
    <w:rsid w:val="003A283F"/>
    <w:rsid w:val="003A5619"/>
    <w:rsid w:val="003A6825"/>
    <w:rsid w:val="003B1124"/>
    <w:rsid w:val="003B2CDB"/>
    <w:rsid w:val="003B2D06"/>
    <w:rsid w:val="003B3F59"/>
    <w:rsid w:val="003C7B60"/>
    <w:rsid w:val="003D016D"/>
    <w:rsid w:val="003E1A20"/>
    <w:rsid w:val="003E3A5C"/>
    <w:rsid w:val="003E3CEC"/>
    <w:rsid w:val="003F0736"/>
    <w:rsid w:val="003F0EBF"/>
    <w:rsid w:val="003F1B3F"/>
    <w:rsid w:val="003F385B"/>
    <w:rsid w:val="003F3E0E"/>
    <w:rsid w:val="003F3FB9"/>
    <w:rsid w:val="003F5EFA"/>
    <w:rsid w:val="003F5F84"/>
    <w:rsid w:val="003F6980"/>
    <w:rsid w:val="003F6F74"/>
    <w:rsid w:val="0040232B"/>
    <w:rsid w:val="00411AD4"/>
    <w:rsid w:val="004155CD"/>
    <w:rsid w:val="0041767A"/>
    <w:rsid w:val="004208A5"/>
    <w:rsid w:val="00420DE3"/>
    <w:rsid w:val="0042513B"/>
    <w:rsid w:val="004338D4"/>
    <w:rsid w:val="004340BA"/>
    <w:rsid w:val="00434434"/>
    <w:rsid w:val="00434C62"/>
    <w:rsid w:val="004370D7"/>
    <w:rsid w:val="00440482"/>
    <w:rsid w:val="004437AE"/>
    <w:rsid w:val="00444582"/>
    <w:rsid w:val="00446748"/>
    <w:rsid w:val="0045104F"/>
    <w:rsid w:val="004515EE"/>
    <w:rsid w:val="004519A1"/>
    <w:rsid w:val="00451D23"/>
    <w:rsid w:val="00460ABA"/>
    <w:rsid w:val="00460E5B"/>
    <w:rsid w:val="00463379"/>
    <w:rsid w:val="0046375D"/>
    <w:rsid w:val="00463D37"/>
    <w:rsid w:val="00471274"/>
    <w:rsid w:val="00471E81"/>
    <w:rsid w:val="00473EA5"/>
    <w:rsid w:val="0047463B"/>
    <w:rsid w:val="004747A0"/>
    <w:rsid w:val="00480F0D"/>
    <w:rsid w:val="00482482"/>
    <w:rsid w:val="00487E35"/>
    <w:rsid w:val="00492CAF"/>
    <w:rsid w:val="00493F5B"/>
    <w:rsid w:val="004A019E"/>
    <w:rsid w:val="004A19DD"/>
    <w:rsid w:val="004A20E5"/>
    <w:rsid w:val="004B294D"/>
    <w:rsid w:val="004B30D9"/>
    <w:rsid w:val="004B3548"/>
    <w:rsid w:val="004B3730"/>
    <w:rsid w:val="004B5FA8"/>
    <w:rsid w:val="004B6143"/>
    <w:rsid w:val="004C2208"/>
    <w:rsid w:val="004C3ADD"/>
    <w:rsid w:val="004C3E0E"/>
    <w:rsid w:val="004C44EC"/>
    <w:rsid w:val="004D1052"/>
    <w:rsid w:val="004D7F2E"/>
    <w:rsid w:val="004E00DC"/>
    <w:rsid w:val="004E0362"/>
    <w:rsid w:val="004E3FBD"/>
    <w:rsid w:val="004E5F98"/>
    <w:rsid w:val="004E714A"/>
    <w:rsid w:val="004E7B5C"/>
    <w:rsid w:val="004F29F5"/>
    <w:rsid w:val="004F7062"/>
    <w:rsid w:val="00500956"/>
    <w:rsid w:val="00501787"/>
    <w:rsid w:val="00501B5F"/>
    <w:rsid w:val="005038E9"/>
    <w:rsid w:val="00504893"/>
    <w:rsid w:val="00506897"/>
    <w:rsid w:val="005129E6"/>
    <w:rsid w:val="00513456"/>
    <w:rsid w:val="0051395D"/>
    <w:rsid w:val="00516147"/>
    <w:rsid w:val="0052007E"/>
    <w:rsid w:val="005252BE"/>
    <w:rsid w:val="00526A79"/>
    <w:rsid w:val="00532047"/>
    <w:rsid w:val="00532FBA"/>
    <w:rsid w:val="00535134"/>
    <w:rsid w:val="00536A0C"/>
    <w:rsid w:val="00537AA3"/>
    <w:rsid w:val="00537F1E"/>
    <w:rsid w:val="00540B12"/>
    <w:rsid w:val="00542681"/>
    <w:rsid w:val="005436FB"/>
    <w:rsid w:val="00543EBF"/>
    <w:rsid w:val="00545710"/>
    <w:rsid w:val="00546A86"/>
    <w:rsid w:val="00546E60"/>
    <w:rsid w:val="00552DE9"/>
    <w:rsid w:val="00553482"/>
    <w:rsid w:val="005537A7"/>
    <w:rsid w:val="005568B0"/>
    <w:rsid w:val="00557C1B"/>
    <w:rsid w:val="00563968"/>
    <w:rsid w:val="005668BA"/>
    <w:rsid w:val="00566A6A"/>
    <w:rsid w:val="00575109"/>
    <w:rsid w:val="005755D6"/>
    <w:rsid w:val="00576EAB"/>
    <w:rsid w:val="00581EE1"/>
    <w:rsid w:val="00582807"/>
    <w:rsid w:val="00582ECC"/>
    <w:rsid w:val="00582FA7"/>
    <w:rsid w:val="0058780A"/>
    <w:rsid w:val="00590EB6"/>
    <w:rsid w:val="00591BAF"/>
    <w:rsid w:val="00594D4B"/>
    <w:rsid w:val="00596152"/>
    <w:rsid w:val="005965FD"/>
    <w:rsid w:val="005A482C"/>
    <w:rsid w:val="005A6D72"/>
    <w:rsid w:val="005B1875"/>
    <w:rsid w:val="005B28C9"/>
    <w:rsid w:val="005B3AB8"/>
    <w:rsid w:val="005B749E"/>
    <w:rsid w:val="005B7B25"/>
    <w:rsid w:val="005C09EC"/>
    <w:rsid w:val="005C26DC"/>
    <w:rsid w:val="005C4B92"/>
    <w:rsid w:val="005C5083"/>
    <w:rsid w:val="005C5333"/>
    <w:rsid w:val="005C5ED0"/>
    <w:rsid w:val="005D1B8A"/>
    <w:rsid w:val="005D5EB2"/>
    <w:rsid w:val="005E24CF"/>
    <w:rsid w:val="005E27B2"/>
    <w:rsid w:val="005E513F"/>
    <w:rsid w:val="005E6307"/>
    <w:rsid w:val="005E7861"/>
    <w:rsid w:val="005F0ACD"/>
    <w:rsid w:val="005F0B55"/>
    <w:rsid w:val="005F1D5B"/>
    <w:rsid w:val="005F378B"/>
    <w:rsid w:val="005F4CF2"/>
    <w:rsid w:val="00603B6D"/>
    <w:rsid w:val="00604DC0"/>
    <w:rsid w:val="00607011"/>
    <w:rsid w:val="006137B4"/>
    <w:rsid w:val="00613CE9"/>
    <w:rsid w:val="00622334"/>
    <w:rsid w:val="006279EE"/>
    <w:rsid w:val="0063107F"/>
    <w:rsid w:val="00631EC8"/>
    <w:rsid w:val="006322DC"/>
    <w:rsid w:val="006331E8"/>
    <w:rsid w:val="00633C10"/>
    <w:rsid w:val="00634CA8"/>
    <w:rsid w:val="00634D11"/>
    <w:rsid w:val="006357F8"/>
    <w:rsid w:val="00636B59"/>
    <w:rsid w:val="0063769B"/>
    <w:rsid w:val="00637C05"/>
    <w:rsid w:val="006416BE"/>
    <w:rsid w:val="00650F5B"/>
    <w:rsid w:val="006529BC"/>
    <w:rsid w:val="00652E82"/>
    <w:rsid w:val="006530D0"/>
    <w:rsid w:val="0065516B"/>
    <w:rsid w:val="0066606D"/>
    <w:rsid w:val="00666B5D"/>
    <w:rsid w:val="0067242A"/>
    <w:rsid w:val="00673CED"/>
    <w:rsid w:val="00674722"/>
    <w:rsid w:val="006749FE"/>
    <w:rsid w:val="006801A9"/>
    <w:rsid w:val="00681D73"/>
    <w:rsid w:val="006821DB"/>
    <w:rsid w:val="00684C4D"/>
    <w:rsid w:val="00691817"/>
    <w:rsid w:val="0069374B"/>
    <w:rsid w:val="00696FD7"/>
    <w:rsid w:val="006A5F3A"/>
    <w:rsid w:val="006A6F0A"/>
    <w:rsid w:val="006B00E1"/>
    <w:rsid w:val="006B1578"/>
    <w:rsid w:val="006B6920"/>
    <w:rsid w:val="006B6BCB"/>
    <w:rsid w:val="006C01D1"/>
    <w:rsid w:val="006C13B8"/>
    <w:rsid w:val="006C5B1E"/>
    <w:rsid w:val="006C5C51"/>
    <w:rsid w:val="006C5CD4"/>
    <w:rsid w:val="006D4663"/>
    <w:rsid w:val="006D5BEC"/>
    <w:rsid w:val="006D6273"/>
    <w:rsid w:val="006F3A9D"/>
    <w:rsid w:val="006F6AAD"/>
    <w:rsid w:val="006F77AA"/>
    <w:rsid w:val="00701EE1"/>
    <w:rsid w:val="00702DD5"/>
    <w:rsid w:val="007037E0"/>
    <w:rsid w:val="00715EA0"/>
    <w:rsid w:val="00716DDE"/>
    <w:rsid w:val="00721211"/>
    <w:rsid w:val="0072143A"/>
    <w:rsid w:val="00722517"/>
    <w:rsid w:val="00722B3F"/>
    <w:rsid w:val="00725998"/>
    <w:rsid w:val="00725B12"/>
    <w:rsid w:val="007311C0"/>
    <w:rsid w:val="00731E2A"/>
    <w:rsid w:val="00734FD4"/>
    <w:rsid w:val="00740FDB"/>
    <w:rsid w:val="0074155C"/>
    <w:rsid w:val="00742715"/>
    <w:rsid w:val="0074419A"/>
    <w:rsid w:val="00744AC7"/>
    <w:rsid w:val="0074718B"/>
    <w:rsid w:val="00752F41"/>
    <w:rsid w:val="00755821"/>
    <w:rsid w:val="00756CF3"/>
    <w:rsid w:val="00760711"/>
    <w:rsid w:val="00764256"/>
    <w:rsid w:val="0076454F"/>
    <w:rsid w:val="00767B75"/>
    <w:rsid w:val="007700F8"/>
    <w:rsid w:val="007764F5"/>
    <w:rsid w:val="0078066F"/>
    <w:rsid w:val="0078157F"/>
    <w:rsid w:val="00781A4A"/>
    <w:rsid w:val="0079172F"/>
    <w:rsid w:val="00791C67"/>
    <w:rsid w:val="00793C07"/>
    <w:rsid w:val="007941DC"/>
    <w:rsid w:val="00794DAC"/>
    <w:rsid w:val="007958AE"/>
    <w:rsid w:val="0079703B"/>
    <w:rsid w:val="0079727B"/>
    <w:rsid w:val="007A0D34"/>
    <w:rsid w:val="007A5852"/>
    <w:rsid w:val="007A5F9B"/>
    <w:rsid w:val="007A7C7A"/>
    <w:rsid w:val="007B6A73"/>
    <w:rsid w:val="007C175B"/>
    <w:rsid w:val="007C3FAA"/>
    <w:rsid w:val="007D3AB6"/>
    <w:rsid w:val="007D4637"/>
    <w:rsid w:val="007D4C6C"/>
    <w:rsid w:val="007D569A"/>
    <w:rsid w:val="007D64F6"/>
    <w:rsid w:val="007D7F8F"/>
    <w:rsid w:val="007E4C94"/>
    <w:rsid w:val="007E5F04"/>
    <w:rsid w:val="007F2B36"/>
    <w:rsid w:val="007F2C2A"/>
    <w:rsid w:val="007F360E"/>
    <w:rsid w:val="007F4A22"/>
    <w:rsid w:val="007F5365"/>
    <w:rsid w:val="00800B76"/>
    <w:rsid w:val="00812DDE"/>
    <w:rsid w:val="008140E8"/>
    <w:rsid w:val="00815186"/>
    <w:rsid w:val="00816199"/>
    <w:rsid w:val="00816284"/>
    <w:rsid w:val="00817DB8"/>
    <w:rsid w:val="008223B6"/>
    <w:rsid w:val="008234AD"/>
    <w:rsid w:val="00824D57"/>
    <w:rsid w:val="00830E2C"/>
    <w:rsid w:val="00831A8D"/>
    <w:rsid w:val="00835FB6"/>
    <w:rsid w:val="008401DA"/>
    <w:rsid w:val="00844AC5"/>
    <w:rsid w:val="00845602"/>
    <w:rsid w:val="00846672"/>
    <w:rsid w:val="00847099"/>
    <w:rsid w:val="00853091"/>
    <w:rsid w:val="00861B0D"/>
    <w:rsid w:val="00864234"/>
    <w:rsid w:val="008642D5"/>
    <w:rsid w:val="00865A6F"/>
    <w:rsid w:val="00867AC8"/>
    <w:rsid w:val="0087133C"/>
    <w:rsid w:val="00872B38"/>
    <w:rsid w:val="008801A3"/>
    <w:rsid w:val="00880599"/>
    <w:rsid w:val="00882212"/>
    <w:rsid w:val="00883AA8"/>
    <w:rsid w:val="008853B1"/>
    <w:rsid w:val="0088696D"/>
    <w:rsid w:val="00887B87"/>
    <w:rsid w:val="00890BC9"/>
    <w:rsid w:val="0089165B"/>
    <w:rsid w:val="008920BC"/>
    <w:rsid w:val="00893242"/>
    <w:rsid w:val="008944F3"/>
    <w:rsid w:val="008A06BA"/>
    <w:rsid w:val="008A06DF"/>
    <w:rsid w:val="008A2AD6"/>
    <w:rsid w:val="008A2E3D"/>
    <w:rsid w:val="008A2FC0"/>
    <w:rsid w:val="008A59E6"/>
    <w:rsid w:val="008A6F34"/>
    <w:rsid w:val="008B2078"/>
    <w:rsid w:val="008B5366"/>
    <w:rsid w:val="008C3CB6"/>
    <w:rsid w:val="008C4241"/>
    <w:rsid w:val="008C444B"/>
    <w:rsid w:val="008C60E7"/>
    <w:rsid w:val="008D1150"/>
    <w:rsid w:val="008D16DC"/>
    <w:rsid w:val="008D1E2F"/>
    <w:rsid w:val="008E1FB9"/>
    <w:rsid w:val="008E3462"/>
    <w:rsid w:val="008E58D8"/>
    <w:rsid w:val="008E6A1B"/>
    <w:rsid w:val="008E6B4B"/>
    <w:rsid w:val="008F615A"/>
    <w:rsid w:val="008F6B49"/>
    <w:rsid w:val="0090150F"/>
    <w:rsid w:val="009025C1"/>
    <w:rsid w:val="009047BE"/>
    <w:rsid w:val="00904AF7"/>
    <w:rsid w:val="009059F6"/>
    <w:rsid w:val="00905EC4"/>
    <w:rsid w:val="00906E89"/>
    <w:rsid w:val="00914845"/>
    <w:rsid w:val="009159E1"/>
    <w:rsid w:val="00926143"/>
    <w:rsid w:val="0092669F"/>
    <w:rsid w:val="00932626"/>
    <w:rsid w:val="00937032"/>
    <w:rsid w:val="00937148"/>
    <w:rsid w:val="00941419"/>
    <w:rsid w:val="00942353"/>
    <w:rsid w:val="009437A8"/>
    <w:rsid w:val="00946EFC"/>
    <w:rsid w:val="00946F9D"/>
    <w:rsid w:val="00952D54"/>
    <w:rsid w:val="00953043"/>
    <w:rsid w:val="00954CB2"/>
    <w:rsid w:val="00960804"/>
    <w:rsid w:val="00960E38"/>
    <w:rsid w:val="00967D3B"/>
    <w:rsid w:val="00970EA5"/>
    <w:rsid w:val="00971A55"/>
    <w:rsid w:val="00972180"/>
    <w:rsid w:val="00973CA7"/>
    <w:rsid w:val="0097679F"/>
    <w:rsid w:val="00984C36"/>
    <w:rsid w:val="00986108"/>
    <w:rsid w:val="00987D22"/>
    <w:rsid w:val="00991008"/>
    <w:rsid w:val="009929A4"/>
    <w:rsid w:val="009963B1"/>
    <w:rsid w:val="009A0EA8"/>
    <w:rsid w:val="009A1BDE"/>
    <w:rsid w:val="009A4B3F"/>
    <w:rsid w:val="009A7DA8"/>
    <w:rsid w:val="009B352B"/>
    <w:rsid w:val="009B39E3"/>
    <w:rsid w:val="009B5D6F"/>
    <w:rsid w:val="009C3B31"/>
    <w:rsid w:val="009C4A73"/>
    <w:rsid w:val="009C5CF6"/>
    <w:rsid w:val="009C75DB"/>
    <w:rsid w:val="009D062B"/>
    <w:rsid w:val="009D1E75"/>
    <w:rsid w:val="009D389A"/>
    <w:rsid w:val="009D61CA"/>
    <w:rsid w:val="009E3496"/>
    <w:rsid w:val="009E444A"/>
    <w:rsid w:val="009E44D1"/>
    <w:rsid w:val="009F0561"/>
    <w:rsid w:val="009F1C8C"/>
    <w:rsid w:val="009F249A"/>
    <w:rsid w:val="009F6A79"/>
    <w:rsid w:val="00A00532"/>
    <w:rsid w:val="00A027FE"/>
    <w:rsid w:val="00A049ED"/>
    <w:rsid w:val="00A13FD3"/>
    <w:rsid w:val="00A15662"/>
    <w:rsid w:val="00A15B4D"/>
    <w:rsid w:val="00A17A05"/>
    <w:rsid w:val="00A201BA"/>
    <w:rsid w:val="00A20B5D"/>
    <w:rsid w:val="00A23F78"/>
    <w:rsid w:val="00A26C10"/>
    <w:rsid w:val="00A32364"/>
    <w:rsid w:val="00A32B12"/>
    <w:rsid w:val="00A332CD"/>
    <w:rsid w:val="00A33AC6"/>
    <w:rsid w:val="00A35840"/>
    <w:rsid w:val="00A43C61"/>
    <w:rsid w:val="00A44087"/>
    <w:rsid w:val="00A50064"/>
    <w:rsid w:val="00A50762"/>
    <w:rsid w:val="00A50EFB"/>
    <w:rsid w:val="00A51785"/>
    <w:rsid w:val="00A518CC"/>
    <w:rsid w:val="00A51DA0"/>
    <w:rsid w:val="00A52400"/>
    <w:rsid w:val="00A53AEC"/>
    <w:rsid w:val="00A5552F"/>
    <w:rsid w:val="00A557BC"/>
    <w:rsid w:val="00A57FA5"/>
    <w:rsid w:val="00A63D89"/>
    <w:rsid w:val="00A64913"/>
    <w:rsid w:val="00A66F56"/>
    <w:rsid w:val="00A70FB7"/>
    <w:rsid w:val="00A73159"/>
    <w:rsid w:val="00A90CAD"/>
    <w:rsid w:val="00A91710"/>
    <w:rsid w:val="00A921BD"/>
    <w:rsid w:val="00A925B1"/>
    <w:rsid w:val="00A92A0C"/>
    <w:rsid w:val="00A95ABA"/>
    <w:rsid w:val="00A96575"/>
    <w:rsid w:val="00AA1DA9"/>
    <w:rsid w:val="00AA3C1D"/>
    <w:rsid w:val="00AA470C"/>
    <w:rsid w:val="00AA6718"/>
    <w:rsid w:val="00AA733B"/>
    <w:rsid w:val="00AB0EAD"/>
    <w:rsid w:val="00AB2F6A"/>
    <w:rsid w:val="00AB686A"/>
    <w:rsid w:val="00AC108C"/>
    <w:rsid w:val="00AC1A00"/>
    <w:rsid w:val="00AC2AA0"/>
    <w:rsid w:val="00AC4E3E"/>
    <w:rsid w:val="00AD1041"/>
    <w:rsid w:val="00AD273D"/>
    <w:rsid w:val="00AD518D"/>
    <w:rsid w:val="00AD5200"/>
    <w:rsid w:val="00AD5F49"/>
    <w:rsid w:val="00AE19A1"/>
    <w:rsid w:val="00AE7D66"/>
    <w:rsid w:val="00AF0598"/>
    <w:rsid w:val="00AF15DE"/>
    <w:rsid w:val="00AF1826"/>
    <w:rsid w:val="00AF6FAC"/>
    <w:rsid w:val="00B00551"/>
    <w:rsid w:val="00B053A8"/>
    <w:rsid w:val="00B1021A"/>
    <w:rsid w:val="00B1504B"/>
    <w:rsid w:val="00B153BA"/>
    <w:rsid w:val="00B16372"/>
    <w:rsid w:val="00B16D72"/>
    <w:rsid w:val="00B176D7"/>
    <w:rsid w:val="00B200B5"/>
    <w:rsid w:val="00B20E1B"/>
    <w:rsid w:val="00B21432"/>
    <w:rsid w:val="00B232BF"/>
    <w:rsid w:val="00B246C8"/>
    <w:rsid w:val="00B2524F"/>
    <w:rsid w:val="00B2636C"/>
    <w:rsid w:val="00B26C75"/>
    <w:rsid w:val="00B31267"/>
    <w:rsid w:val="00B316F7"/>
    <w:rsid w:val="00B36C6F"/>
    <w:rsid w:val="00B44A67"/>
    <w:rsid w:val="00B45AD9"/>
    <w:rsid w:val="00B46B50"/>
    <w:rsid w:val="00B46F12"/>
    <w:rsid w:val="00B50FAF"/>
    <w:rsid w:val="00B56DC4"/>
    <w:rsid w:val="00B63EEA"/>
    <w:rsid w:val="00B64301"/>
    <w:rsid w:val="00B64CA6"/>
    <w:rsid w:val="00B64F0D"/>
    <w:rsid w:val="00B652C9"/>
    <w:rsid w:val="00B66291"/>
    <w:rsid w:val="00B6685C"/>
    <w:rsid w:val="00B67E44"/>
    <w:rsid w:val="00B70889"/>
    <w:rsid w:val="00B72209"/>
    <w:rsid w:val="00B723C4"/>
    <w:rsid w:val="00B73AEF"/>
    <w:rsid w:val="00B73D7A"/>
    <w:rsid w:val="00B759D9"/>
    <w:rsid w:val="00B75E35"/>
    <w:rsid w:val="00B762CF"/>
    <w:rsid w:val="00B8127D"/>
    <w:rsid w:val="00B8450A"/>
    <w:rsid w:val="00B94787"/>
    <w:rsid w:val="00B95FA8"/>
    <w:rsid w:val="00B96E1B"/>
    <w:rsid w:val="00B97368"/>
    <w:rsid w:val="00B97861"/>
    <w:rsid w:val="00B97CCE"/>
    <w:rsid w:val="00BA0C36"/>
    <w:rsid w:val="00BB22AB"/>
    <w:rsid w:val="00BB4B9A"/>
    <w:rsid w:val="00BB5734"/>
    <w:rsid w:val="00BB612C"/>
    <w:rsid w:val="00BB61A5"/>
    <w:rsid w:val="00BB74E8"/>
    <w:rsid w:val="00BC2E32"/>
    <w:rsid w:val="00BC3A0B"/>
    <w:rsid w:val="00BC4919"/>
    <w:rsid w:val="00BC7592"/>
    <w:rsid w:val="00BC79A5"/>
    <w:rsid w:val="00BD00BC"/>
    <w:rsid w:val="00BD3394"/>
    <w:rsid w:val="00BD4173"/>
    <w:rsid w:val="00BD4618"/>
    <w:rsid w:val="00BD4F05"/>
    <w:rsid w:val="00BD69D0"/>
    <w:rsid w:val="00BD72CF"/>
    <w:rsid w:val="00BD7899"/>
    <w:rsid w:val="00BE3DF4"/>
    <w:rsid w:val="00BE6581"/>
    <w:rsid w:val="00BE7E28"/>
    <w:rsid w:val="00BF0E74"/>
    <w:rsid w:val="00BF3488"/>
    <w:rsid w:val="00BF55BD"/>
    <w:rsid w:val="00C02333"/>
    <w:rsid w:val="00C05D05"/>
    <w:rsid w:val="00C06DAA"/>
    <w:rsid w:val="00C14B6A"/>
    <w:rsid w:val="00C15825"/>
    <w:rsid w:val="00C169A3"/>
    <w:rsid w:val="00C20E8D"/>
    <w:rsid w:val="00C217C3"/>
    <w:rsid w:val="00C225A6"/>
    <w:rsid w:val="00C23C13"/>
    <w:rsid w:val="00C240A7"/>
    <w:rsid w:val="00C25258"/>
    <w:rsid w:val="00C255CE"/>
    <w:rsid w:val="00C27BEA"/>
    <w:rsid w:val="00C3712E"/>
    <w:rsid w:val="00C40B64"/>
    <w:rsid w:val="00C435E6"/>
    <w:rsid w:val="00C443E4"/>
    <w:rsid w:val="00C446EE"/>
    <w:rsid w:val="00C4660F"/>
    <w:rsid w:val="00C471AC"/>
    <w:rsid w:val="00C476C8"/>
    <w:rsid w:val="00C51754"/>
    <w:rsid w:val="00C51F32"/>
    <w:rsid w:val="00C547A9"/>
    <w:rsid w:val="00C56E41"/>
    <w:rsid w:val="00C57192"/>
    <w:rsid w:val="00C609D6"/>
    <w:rsid w:val="00C64BB6"/>
    <w:rsid w:val="00C67553"/>
    <w:rsid w:val="00C67EFD"/>
    <w:rsid w:val="00C705B3"/>
    <w:rsid w:val="00C719FB"/>
    <w:rsid w:val="00C71C81"/>
    <w:rsid w:val="00C71F2E"/>
    <w:rsid w:val="00C72BA4"/>
    <w:rsid w:val="00C7311A"/>
    <w:rsid w:val="00C778D5"/>
    <w:rsid w:val="00C803D0"/>
    <w:rsid w:val="00C80A7E"/>
    <w:rsid w:val="00C85D36"/>
    <w:rsid w:val="00C867A5"/>
    <w:rsid w:val="00C86A3C"/>
    <w:rsid w:val="00C86FA4"/>
    <w:rsid w:val="00C87D50"/>
    <w:rsid w:val="00C90586"/>
    <w:rsid w:val="00C9432C"/>
    <w:rsid w:val="00C95401"/>
    <w:rsid w:val="00CA6AFC"/>
    <w:rsid w:val="00CA717E"/>
    <w:rsid w:val="00CB1580"/>
    <w:rsid w:val="00CB2684"/>
    <w:rsid w:val="00CB327E"/>
    <w:rsid w:val="00CB4CF4"/>
    <w:rsid w:val="00CB6D8B"/>
    <w:rsid w:val="00CB757F"/>
    <w:rsid w:val="00CB7714"/>
    <w:rsid w:val="00CB7888"/>
    <w:rsid w:val="00CC0D34"/>
    <w:rsid w:val="00CC1F52"/>
    <w:rsid w:val="00CC3CEC"/>
    <w:rsid w:val="00CC5650"/>
    <w:rsid w:val="00CC601E"/>
    <w:rsid w:val="00CD0810"/>
    <w:rsid w:val="00CD0871"/>
    <w:rsid w:val="00CD15AC"/>
    <w:rsid w:val="00CD16EF"/>
    <w:rsid w:val="00CD6E04"/>
    <w:rsid w:val="00CE0038"/>
    <w:rsid w:val="00CE00DF"/>
    <w:rsid w:val="00CE0EE9"/>
    <w:rsid w:val="00CE2815"/>
    <w:rsid w:val="00CE4363"/>
    <w:rsid w:val="00CE6145"/>
    <w:rsid w:val="00CE7493"/>
    <w:rsid w:val="00CF1384"/>
    <w:rsid w:val="00CF31A3"/>
    <w:rsid w:val="00CF5029"/>
    <w:rsid w:val="00D0005C"/>
    <w:rsid w:val="00D03E68"/>
    <w:rsid w:val="00D0649F"/>
    <w:rsid w:val="00D101DB"/>
    <w:rsid w:val="00D10EC7"/>
    <w:rsid w:val="00D14647"/>
    <w:rsid w:val="00D14DA8"/>
    <w:rsid w:val="00D152BD"/>
    <w:rsid w:val="00D1696C"/>
    <w:rsid w:val="00D173FA"/>
    <w:rsid w:val="00D17566"/>
    <w:rsid w:val="00D20765"/>
    <w:rsid w:val="00D20FE1"/>
    <w:rsid w:val="00D22980"/>
    <w:rsid w:val="00D251EF"/>
    <w:rsid w:val="00D25271"/>
    <w:rsid w:val="00D26AD1"/>
    <w:rsid w:val="00D27104"/>
    <w:rsid w:val="00D30143"/>
    <w:rsid w:val="00D31DD4"/>
    <w:rsid w:val="00D348B0"/>
    <w:rsid w:val="00D3713E"/>
    <w:rsid w:val="00D40793"/>
    <w:rsid w:val="00D436C6"/>
    <w:rsid w:val="00D463F3"/>
    <w:rsid w:val="00D47072"/>
    <w:rsid w:val="00D514DB"/>
    <w:rsid w:val="00D51D5A"/>
    <w:rsid w:val="00D526AB"/>
    <w:rsid w:val="00D54B44"/>
    <w:rsid w:val="00D558E1"/>
    <w:rsid w:val="00D57026"/>
    <w:rsid w:val="00D627C9"/>
    <w:rsid w:val="00D71828"/>
    <w:rsid w:val="00D800DA"/>
    <w:rsid w:val="00D8218E"/>
    <w:rsid w:val="00D8346E"/>
    <w:rsid w:val="00D86650"/>
    <w:rsid w:val="00D86D55"/>
    <w:rsid w:val="00D921FE"/>
    <w:rsid w:val="00D9496D"/>
    <w:rsid w:val="00D95BB3"/>
    <w:rsid w:val="00D97380"/>
    <w:rsid w:val="00DA044F"/>
    <w:rsid w:val="00DA105C"/>
    <w:rsid w:val="00DA2163"/>
    <w:rsid w:val="00DA28B2"/>
    <w:rsid w:val="00DA6C09"/>
    <w:rsid w:val="00DA6ECE"/>
    <w:rsid w:val="00DA7095"/>
    <w:rsid w:val="00DA72AF"/>
    <w:rsid w:val="00DB223F"/>
    <w:rsid w:val="00DB57BB"/>
    <w:rsid w:val="00DB6A83"/>
    <w:rsid w:val="00DC0B27"/>
    <w:rsid w:val="00DC3998"/>
    <w:rsid w:val="00DC4475"/>
    <w:rsid w:val="00DC5E9F"/>
    <w:rsid w:val="00DC7567"/>
    <w:rsid w:val="00DD645B"/>
    <w:rsid w:val="00DE1A22"/>
    <w:rsid w:val="00DE1CCA"/>
    <w:rsid w:val="00DE6729"/>
    <w:rsid w:val="00DE7E2D"/>
    <w:rsid w:val="00DF193F"/>
    <w:rsid w:val="00DF25E1"/>
    <w:rsid w:val="00DF3523"/>
    <w:rsid w:val="00E01458"/>
    <w:rsid w:val="00E0332B"/>
    <w:rsid w:val="00E036CD"/>
    <w:rsid w:val="00E049D9"/>
    <w:rsid w:val="00E07100"/>
    <w:rsid w:val="00E07FC2"/>
    <w:rsid w:val="00E10C3F"/>
    <w:rsid w:val="00E13124"/>
    <w:rsid w:val="00E153BB"/>
    <w:rsid w:val="00E21413"/>
    <w:rsid w:val="00E22D57"/>
    <w:rsid w:val="00E22EBC"/>
    <w:rsid w:val="00E251C7"/>
    <w:rsid w:val="00E278B7"/>
    <w:rsid w:val="00E30D44"/>
    <w:rsid w:val="00E329CC"/>
    <w:rsid w:val="00E37343"/>
    <w:rsid w:val="00E45FFA"/>
    <w:rsid w:val="00E50F9B"/>
    <w:rsid w:val="00E54396"/>
    <w:rsid w:val="00E5578E"/>
    <w:rsid w:val="00E604F1"/>
    <w:rsid w:val="00E61654"/>
    <w:rsid w:val="00E6680C"/>
    <w:rsid w:val="00E66C37"/>
    <w:rsid w:val="00E7270D"/>
    <w:rsid w:val="00E737A3"/>
    <w:rsid w:val="00E7592D"/>
    <w:rsid w:val="00E81AF6"/>
    <w:rsid w:val="00E826CD"/>
    <w:rsid w:val="00E843C6"/>
    <w:rsid w:val="00E85903"/>
    <w:rsid w:val="00E85964"/>
    <w:rsid w:val="00E85CA9"/>
    <w:rsid w:val="00E86560"/>
    <w:rsid w:val="00E86589"/>
    <w:rsid w:val="00E90411"/>
    <w:rsid w:val="00E90B57"/>
    <w:rsid w:val="00E90E77"/>
    <w:rsid w:val="00E91D47"/>
    <w:rsid w:val="00E950F7"/>
    <w:rsid w:val="00E9738B"/>
    <w:rsid w:val="00E97ED5"/>
    <w:rsid w:val="00EA2A02"/>
    <w:rsid w:val="00EA3FB7"/>
    <w:rsid w:val="00EA4881"/>
    <w:rsid w:val="00EA6339"/>
    <w:rsid w:val="00EB0F3C"/>
    <w:rsid w:val="00EB13A1"/>
    <w:rsid w:val="00EB1B29"/>
    <w:rsid w:val="00EB1F22"/>
    <w:rsid w:val="00EB4289"/>
    <w:rsid w:val="00EB5885"/>
    <w:rsid w:val="00EB6854"/>
    <w:rsid w:val="00EB75BE"/>
    <w:rsid w:val="00EC1352"/>
    <w:rsid w:val="00EC2549"/>
    <w:rsid w:val="00EC2883"/>
    <w:rsid w:val="00EC2BB5"/>
    <w:rsid w:val="00EC3810"/>
    <w:rsid w:val="00EC40A2"/>
    <w:rsid w:val="00EC4B4C"/>
    <w:rsid w:val="00EC4D83"/>
    <w:rsid w:val="00EC5F28"/>
    <w:rsid w:val="00EC69E5"/>
    <w:rsid w:val="00EE126C"/>
    <w:rsid w:val="00EE32ED"/>
    <w:rsid w:val="00EE7E2F"/>
    <w:rsid w:val="00EF31F9"/>
    <w:rsid w:val="00EF4E8F"/>
    <w:rsid w:val="00EF5AA6"/>
    <w:rsid w:val="00EF6661"/>
    <w:rsid w:val="00F02D10"/>
    <w:rsid w:val="00F0669D"/>
    <w:rsid w:val="00F07E14"/>
    <w:rsid w:val="00F10E50"/>
    <w:rsid w:val="00F211FE"/>
    <w:rsid w:val="00F224EF"/>
    <w:rsid w:val="00F234A7"/>
    <w:rsid w:val="00F238BB"/>
    <w:rsid w:val="00F2456F"/>
    <w:rsid w:val="00F261FD"/>
    <w:rsid w:val="00F27DDA"/>
    <w:rsid w:val="00F37F8A"/>
    <w:rsid w:val="00F42EDE"/>
    <w:rsid w:val="00F43EFC"/>
    <w:rsid w:val="00F446EB"/>
    <w:rsid w:val="00F46B36"/>
    <w:rsid w:val="00F47157"/>
    <w:rsid w:val="00F5336A"/>
    <w:rsid w:val="00F54C2B"/>
    <w:rsid w:val="00F567E7"/>
    <w:rsid w:val="00F571BE"/>
    <w:rsid w:val="00F5795E"/>
    <w:rsid w:val="00F57A49"/>
    <w:rsid w:val="00F61B76"/>
    <w:rsid w:val="00F643A2"/>
    <w:rsid w:val="00F643F2"/>
    <w:rsid w:val="00F65F03"/>
    <w:rsid w:val="00F6601D"/>
    <w:rsid w:val="00F673CB"/>
    <w:rsid w:val="00F67588"/>
    <w:rsid w:val="00F70F4B"/>
    <w:rsid w:val="00F72D0E"/>
    <w:rsid w:val="00F758CB"/>
    <w:rsid w:val="00F76A4D"/>
    <w:rsid w:val="00F8221A"/>
    <w:rsid w:val="00F87178"/>
    <w:rsid w:val="00F87390"/>
    <w:rsid w:val="00F90B59"/>
    <w:rsid w:val="00F91549"/>
    <w:rsid w:val="00F9208B"/>
    <w:rsid w:val="00F93EE8"/>
    <w:rsid w:val="00F943BD"/>
    <w:rsid w:val="00FA440F"/>
    <w:rsid w:val="00FA6888"/>
    <w:rsid w:val="00FB762C"/>
    <w:rsid w:val="00FC18D7"/>
    <w:rsid w:val="00FC6BE7"/>
    <w:rsid w:val="00FC7535"/>
    <w:rsid w:val="00FD0135"/>
    <w:rsid w:val="00FD028C"/>
    <w:rsid w:val="00FD2052"/>
    <w:rsid w:val="00FE0575"/>
    <w:rsid w:val="00FE26CC"/>
    <w:rsid w:val="00FE78A2"/>
    <w:rsid w:val="00FF3E28"/>
    <w:rsid w:val="00FF77D0"/>
    <w:rsid w:val="00FF7C8C"/>
    <w:rsid w:val="01DA23AF"/>
    <w:rsid w:val="021055E9"/>
    <w:rsid w:val="025739FF"/>
    <w:rsid w:val="02581525"/>
    <w:rsid w:val="02971D9B"/>
    <w:rsid w:val="02B15283"/>
    <w:rsid w:val="040F20B8"/>
    <w:rsid w:val="04A120E1"/>
    <w:rsid w:val="05CF5FA2"/>
    <w:rsid w:val="060C467C"/>
    <w:rsid w:val="062A31D9"/>
    <w:rsid w:val="062F259D"/>
    <w:rsid w:val="06654211"/>
    <w:rsid w:val="068C25DB"/>
    <w:rsid w:val="06AE79A3"/>
    <w:rsid w:val="06B47C7B"/>
    <w:rsid w:val="06EB2968"/>
    <w:rsid w:val="06ED4932"/>
    <w:rsid w:val="07106873"/>
    <w:rsid w:val="071C0D73"/>
    <w:rsid w:val="07504EC1"/>
    <w:rsid w:val="07EE41F1"/>
    <w:rsid w:val="080324F7"/>
    <w:rsid w:val="082F13F4"/>
    <w:rsid w:val="08381BDD"/>
    <w:rsid w:val="083D1CD8"/>
    <w:rsid w:val="087516B5"/>
    <w:rsid w:val="09A10A0F"/>
    <w:rsid w:val="0A1C72DC"/>
    <w:rsid w:val="0AC37758"/>
    <w:rsid w:val="0AF25588"/>
    <w:rsid w:val="0B154457"/>
    <w:rsid w:val="0B212DFC"/>
    <w:rsid w:val="0B3E2722"/>
    <w:rsid w:val="0B91507D"/>
    <w:rsid w:val="0BBA6DAD"/>
    <w:rsid w:val="0BE22A8C"/>
    <w:rsid w:val="0C2543D3"/>
    <w:rsid w:val="0C27455C"/>
    <w:rsid w:val="0C610D37"/>
    <w:rsid w:val="0D0F2768"/>
    <w:rsid w:val="0D8458C4"/>
    <w:rsid w:val="0E1704E7"/>
    <w:rsid w:val="0E4D6826"/>
    <w:rsid w:val="0E664FCA"/>
    <w:rsid w:val="0FDD1D3C"/>
    <w:rsid w:val="102B5847"/>
    <w:rsid w:val="10B169D0"/>
    <w:rsid w:val="10B72ECD"/>
    <w:rsid w:val="10F90F82"/>
    <w:rsid w:val="111019FE"/>
    <w:rsid w:val="11627CCB"/>
    <w:rsid w:val="1283393D"/>
    <w:rsid w:val="130D3C66"/>
    <w:rsid w:val="134358DA"/>
    <w:rsid w:val="134C478E"/>
    <w:rsid w:val="13533D6F"/>
    <w:rsid w:val="13A9398F"/>
    <w:rsid w:val="13BF03CA"/>
    <w:rsid w:val="140B464A"/>
    <w:rsid w:val="143851FF"/>
    <w:rsid w:val="148B578A"/>
    <w:rsid w:val="1510485B"/>
    <w:rsid w:val="151E215B"/>
    <w:rsid w:val="15853F88"/>
    <w:rsid w:val="16157E2D"/>
    <w:rsid w:val="16393F65"/>
    <w:rsid w:val="168313B6"/>
    <w:rsid w:val="16866209"/>
    <w:rsid w:val="16C536FD"/>
    <w:rsid w:val="174727ED"/>
    <w:rsid w:val="17D66D1D"/>
    <w:rsid w:val="18F25DD8"/>
    <w:rsid w:val="1945415A"/>
    <w:rsid w:val="196C5B8A"/>
    <w:rsid w:val="199F50F2"/>
    <w:rsid w:val="19AC5F87"/>
    <w:rsid w:val="19B328DA"/>
    <w:rsid w:val="19CF7EC7"/>
    <w:rsid w:val="1A134258"/>
    <w:rsid w:val="1A27385F"/>
    <w:rsid w:val="1A396A26"/>
    <w:rsid w:val="1A3D3083"/>
    <w:rsid w:val="1A5A08B7"/>
    <w:rsid w:val="1A89007E"/>
    <w:rsid w:val="1AB75623"/>
    <w:rsid w:val="1B297ECA"/>
    <w:rsid w:val="1BA91321"/>
    <w:rsid w:val="1C422BD3"/>
    <w:rsid w:val="1C4C57FF"/>
    <w:rsid w:val="1C56667E"/>
    <w:rsid w:val="1C607754"/>
    <w:rsid w:val="1CA266AD"/>
    <w:rsid w:val="1CE27F12"/>
    <w:rsid w:val="1CF75746"/>
    <w:rsid w:val="1D686669"/>
    <w:rsid w:val="1DD82FFB"/>
    <w:rsid w:val="1DDB4267"/>
    <w:rsid w:val="1E4F15D7"/>
    <w:rsid w:val="1E571888"/>
    <w:rsid w:val="1ECC7CDD"/>
    <w:rsid w:val="1EFA59E6"/>
    <w:rsid w:val="1FFB5111"/>
    <w:rsid w:val="20DB53A4"/>
    <w:rsid w:val="20E650B5"/>
    <w:rsid w:val="218B4956"/>
    <w:rsid w:val="21AB2FC8"/>
    <w:rsid w:val="21F104B3"/>
    <w:rsid w:val="22552F34"/>
    <w:rsid w:val="22843E91"/>
    <w:rsid w:val="23256E5B"/>
    <w:rsid w:val="23A943F2"/>
    <w:rsid w:val="23BF77F9"/>
    <w:rsid w:val="242F7EE0"/>
    <w:rsid w:val="24A02B8C"/>
    <w:rsid w:val="253756B8"/>
    <w:rsid w:val="25BF7042"/>
    <w:rsid w:val="25C26B32"/>
    <w:rsid w:val="25E8116C"/>
    <w:rsid w:val="262B0B7B"/>
    <w:rsid w:val="26322DB0"/>
    <w:rsid w:val="263E1924"/>
    <w:rsid w:val="270D0281"/>
    <w:rsid w:val="27677991"/>
    <w:rsid w:val="27EC23B7"/>
    <w:rsid w:val="282447EB"/>
    <w:rsid w:val="287E5BDC"/>
    <w:rsid w:val="28A6273B"/>
    <w:rsid w:val="28CD68E9"/>
    <w:rsid w:val="292D1901"/>
    <w:rsid w:val="29340405"/>
    <w:rsid w:val="2A7B2E88"/>
    <w:rsid w:val="2AAC55EE"/>
    <w:rsid w:val="2AFB71A7"/>
    <w:rsid w:val="2B1241D5"/>
    <w:rsid w:val="2B1E480B"/>
    <w:rsid w:val="2B3D1DC1"/>
    <w:rsid w:val="2B682964"/>
    <w:rsid w:val="2B886128"/>
    <w:rsid w:val="2C023A0C"/>
    <w:rsid w:val="2C475F3C"/>
    <w:rsid w:val="2CEB4BC0"/>
    <w:rsid w:val="2D170DFB"/>
    <w:rsid w:val="2D6B72D5"/>
    <w:rsid w:val="2D88240F"/>
    <w:rsid w:val="2DA51213"/>
    <w:rsid w:val="2E150147"/>
    <w:rsid w:val="2E4F4001"/>
    <w:rsid w:val="2EF36F14"/>
    <w:rsid w:val="2F243902"/>
    <w:rsid w:val="2FA17BFB"/>
    <w:rsid w:val="2FC841E5"/>
    <w:rsid w:val="2FFA56D7"/>
    <w:rsid w:val="300852DE"/>
    <w:rsid w:val="301B3177"/>
    <w:rsid w:val="303F76FD"/>
    <w:rsid w:val="31992E3D"/>
    <w:rsid w:val="31E06CBE"/>
    <w:rsid w:val="32160E27"/>
    <w:rsid w:val="32236BAB"/>
    <w:rsid w:val="3244289A"/>
    <w:rsid w:val="32B97377"/>
    <w:rsid w:val="33941B0E"/>
    <w:rsid w:val="33AD5485"/>
    <w:rsid w:val="33C91D38"/>
    <w:rsid w:val="34291934"/>
    <w:rsid w:val="348D06FD"/>
    <w:rsid w:val="34CC177B"/>
    <w:rsid w:val="34DF325D"/>
    <w:rsid w:val="35500B86"/>
    <w:rsid w:val="35F84DE3"/>
    <w:rsid w:val="362E697F"/>
    <w:rsid w:val="362F1FC2"/>
    <w:rsid w:val="36747DDF"/>
    <w:rsid w:val="37144761"/>
    <w:rsid w:val="375A6BCB"/>
    <w:rsid w:val="37AB5678"/>
    <w:rsid w:val="37C24F6B"/>
    <w:rsid w:val="37D7173E"/>
    <w:rsid w:val="37F17D73"/>
    <w:rsid w:val="382F48C6"/>
    <w:rsid w:val="38312021"/>
    <w:rsid w:val="38B817B4"/>
    <w:rsid w:val="38C05153"/>
    <w:rsid w:val="393B4A71"/>
    <w:rsid w:val="398E34A3"/>
    <w:rsid w:val="3A7E52C6"/>
    <w:rsid w:val="3A8F1281"/>
    <w:rsid w:val="3A9B5E78"/>
    <w:rsid w:val="3AAC1E33"/>
    <w:rsid w:val="3AB17F7A"/>
    <w:rsid w:val="3ACA22B9"/>
    <w:rsid w:val="3B0E58C7"/>
    <w:rsid w:val="3B304812"/>
    <w:rsid w:val="3BCE7B87"/>
    <w:rsid w:val="3C033730"/>
    <w:rsid w:val="3C746980"/>
    <w:rsid w:val="3CA10B7F"/>
    <w:rsid w:val="3D406863"/>
    <w:rsid w:val="3DDF607B"/>
    <w:rsid w:val="3E260CC7"/>
    <w:rsid w:val="3EB968CD"/>
    <w:rsid w:val="3EF8229A"/>
    <w:rsid w:val="3F446ADE"/>
    <w:rsid w:val="3F4563B2"/>
    <w:rsid w:val="40356427"/>
    <w:rsid w:val="40A35A86"/>
    <w:rsid w:val="40D93256"/>
    <w:rsid w:val="41540906"/>
    <w:rsid w:val="418961FE"/>
    <w:rsid w:val="41C2018E"/>
    <w:rsid w:val="42103A4A"/>
    <w:rsid w:val="42764E69"/>
    <w:rsid w:val="427D5E63"/>
    <w:rsid w:val="42D55C9F"/>
    <w:rsid w:val="434370AD"/>
    <w:rsid w:val="436C3281"/>
    <w:rsid w:val="4416031D"/>
    <w:rsid w:val="44315157"/>
    <w:rsid w:val="44B10046"/>
    <w:rsid w:val="44D14409"/>
    <w:rsid w:val="450811BF"/>
    <w:rsid w:val="452614AD"/>
    <w:rsid w:val="45823E47"/>
    <w:rsid w:val="45B206A3"/>
    <w:rsid w:val="46B17C96"/>
    <w:rsid w:val="46B300A5"/>
    <w:rsid w:val="46B8390E"/>
    <w:rsid w:val="471E5E67"/>
    <w:rsid w:val="47721D0E"/>
    <w:rsid w:val="47C754C6"/>
    <w:rsid w:val="47D71C0C"/>
    <w:rsid w:val="486E0FF2"/>
    <w:rsid w:val="486F44A0"/>
    <w:rsid w:val="48F743D0"/>
    <w:rsid w:val="49680B13"/>
    <w:rsid w:val="49D7054F"/>
    <w:rsid w:val="4B06733D"/>
    <w:rsid w:val="4B53301C"/>
    <w:rsid w:val="4B7B3A94"/>
    <w:rsid w:val="4BA12BC2"/>
    <w:rsid w:val="4C15710C"/>
    <w:rsid w:val="4C521BA8"/>
    <w:rsid w:val="4C6C1422"/>
    <w:rsid w:val="4C7812B7"/>
    <w:rsid w:val="4CE2651F"/>
    <w:rsid w:val="4D0553D3"/>
    <w:rsid w:val="4D346757"/>
    <w:rsid w:val="4D3B1D7F"/>
    <w:rsid w:val="4D7D444E"/>
    <w:rsid w:val="4E896D6E"/>
    <w:rsid w:val="4EDD03B5"/>
    <w:rsid w:val="50487D45"/>
    <w:rsid w:val="50F639B0"/>
    <w:rsid w:val="51121E6C"/>
    <w:rsid w:val="514C35D0"/>
    <w:rsid w:val="5176064D"/>
    <w:rsid w:val="52533F75"/>
    <w:rsid w:val="52C84ED8"/>
    <w:rsid w:val="52CA126A"/>
    <w:rsid w:val="52DB2E5E"/>
    <w:rsid w:val="52F07A1F"/>
    <w:rsid w:val="530103EA"/>
    <w:rsid w:val="531445C2"/>
    <w:rsid w:val="53650979"/>
    <w:rsid w:val="53A07C03"/>
    <w:rsid w:val="54006EBD"/>
    <w:rsid w:val="540208BE"/>
    <w:rsid w:val="542425E2"/>
    <w:rsid w:val="544B4CE7"/>
    <w:rsid w:val="550E3F9A"/>
    <w:rsid w:val="55766E6E"/>
    <w:rsid w:val="559B2D78"/>
    <w:rsid w:val="559B53B0"/>
    <w:rsid w:val="55B4577D"/>
    <w:rsid w:val="55B81234"/>
    <w:rsid w:val="55FE01DE"/>
    <w:rsid w:val="565F3711"/>
    <w:rsid w:val="567F7FA4"/>
    <w:rsid w:val="56951575"/>
    <w:rsid w:val="56B17AF5"/>
    <w:rsid w:val="56D7393C"/>
    <w:rsid w:val="57672F12"/>
    <w:rsid w:val="57F16C7F"/>
    <w:rsid w:val="57F95B34"/>
    <w:rsid w:val="58756F84"/>
    <w:rsid w:val="58E10F36"/>
    <w:rsid w:val="58E64B5E"/>
    <w:rsid w:val="591075D9"/>
    <w:rsid w:val="59247E56"/>
    <w:rsid w:val="59BA5EBD"/>
    <w:rsid w:val="59CA6C37"/>
    <w:rsid w:val="59D138BA"/>
    <w:rsid w:val="59DD51A2"/>
    <w:rsid w:val="5A241C82"/>
    <w:rsid w:val="5A48337E"/>
    <w:rsid w:val="5A655703"/>
    <w:rsid w:val="5AC8016B"/>
    <w:rsid w:val="5ACD1DFE"/>
    <w:rsid w:val="5AE605F2"/>
    <w:rsid w:val="5B055649"/>
    <w:rsid w:val="5B2D7FCE"/>
    <w:rsid w:val="5D0631CD"/>
    <w:rsid w:val="5D3445F3"/>
    <w:rsid w:val="5E1A49DB"/>
    <w:rsid w:val="5E4717A2"/>
    <w:rsid w:val="5E487850"/>
    <w:rsid w:val="5E4A70E9"/>
    <w:rsid w:val="5E6A778C"/>
    <w:rsid w:val="5EDB41E5"/>
    <w:rsid w:val="5F2B2A77"/>
    <w:rsid w:val="5FD35B6B"/>
    <w:rsid w:val="5FDE3F8D"/>
    <w:rsid w:val="609A4358"/>
    <w:rsid w:val="61665FE8"/>
    <w:rsid w:val="61AE798F"/>
    <w:rsid w:val="61BC56D7"/>
    <w:rsid w:val="62A3501A"/>
    <w:rsid w:val="62C25F1E"/>
    <w:rsid w:val="6445282D"/>
    <w:rsid w:val="64DA7491"/>
    <w:rsid w:val="65041D14"/>
    <w:rsid w:val="652D4363"/>
    <w:rsid w:val="65BE5407"/>
    <w:rsid w:val="65CB6AD7"/>
    <w:rsid w:val="67065B78"/>
    <w:rsid w:val="67310E46"/>
    <w:rsid w:val="674F751F"/>
    <w:rsid w:val="675D6C23"/>
    <w:rsid w:val="67D77C40"/>
    <w:rsid w:val="67DA328C"/>
    <w:rsid w:val="6881130A"/>
    <w:rsid w:val="68C06BF6"/>
    <w:rsid w:val="696B1E57"/>
    <w:rsid w:val="69760037"/>
    <w:rsid w:val="69E0280F"/>
    <w:rsid w:val="6A99742E"/>
    <w:rsid w:val="6AF405C0"/>
    <w:rsid w:val="6B555802"/>
    <w:rsid w:val="6B8A4726"/>
    <w:rsid w:val="6CE013DA"/>
    <w:rsid w:val="6CF5724A"/>
    <w:rsid w:val="6E14501E"/>
    <w:rsid w:val="6E971ED7"/>
    <w:rsid w:val="6EB15DD3"/>
    <w:rsid w:val="6EC91D52"/>
    <w:rsid w:val="6ED07E1A"/>
    <w:rsid w:val="6EE85353"/>
    <w:rsid w:val="6EF32E85"/>
    <w:rsid w:val="6F7A7850"/>
    <w:rsid w:val="703D7D6C"/>
    <w:rsid w:val="70CE05A3"/>
    <w:rsid w:val="71107D1F"/>
    <w:rsid w:val="71213CDA"/>
    <w:rsid w:val="71A50ADE"/>
    <w:rsid w:val="73DD5247"/>
    <w:rsid w:val="73EF2A80"/>
    <w:rsid w:val="742064CB"/>
    <w:rsid w:val="7476258E"/>
    <w:rsid w:val="748F01F5"/>
    <w:rsid w:val="75357D54"/>
    <w:rsid w:val="755A5A0C"/>
    <w:rsid w:val="75C80BC8"/>
    <w:rsid w:val="762A72B5"/>
    <w:rsid w:val="762B1157"/>
    <w:rsid w:val="768F16E6"/>
    <w:rsid w:val="76AD7DBE"/>
    <w:rsid w:val="76EE4427"/>
    <w:rsid w:val="77183DD1"/>
    <w:rsid w:val="77F71C38"/>
    <w:rsid w:val="78AA314A"/>
    <w:rsid w:val="78C25DA2"/>
    <w:rsid w:val="78CD0CE6"/>
    <w:rsid w:val="792A3948"/>
    <w:rsid w:val="79D07A75"/>
    <w:rsid w:val="79FB4704"/>
    <w:rsid w:val="7A1F0A71"/>
    <w:rsid w:val="7A3A5E0C"/>
    <w:rsid w:val="7A71379F"/>
    <w:rsid w:val="7BC566B5"/>
    <w:rsid w:val="7DCB394B"/>
    <w:rsid w:val="7DCC1471"/>
    <w:rsid w:val="7E70572F"/>
    <w:rsid w:val="7E7A031E"/>
    <w:rsid w:val="7F041331"/>
    <w:rsid w:val="7F482D79"/>
    <w:rsid w:val="7F820039"/>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4">
    <w:name w:val="heading 2"/>
    <w:basedOn w:val="1"/>
    <w:next w:val="1"/>
    <w:link w:val="3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6"/>
    <w:next w:val="1"/>
    <w:qFormat/>
    <w:uiPriority w:val="9"/>
    <w:pPr>
      <w:spacing w:before="260" w:after="260" w:line="240" w:lineRule="auto"/>
      <w:outlineLvl w:val="2"/>
    </w:pPr>
    <w:rPr>
      <w:rFonts w:ascii="宋体" w:hAnsi="宋体" w:eastAsia="宋体"/>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7">
    <w:name w:val="Normal Indent"/>
    <w:basedOn w:val="1"/>
    <w:qFormat/>
    <w:uiPriority w:val="0"/>
    <w:pPr>
      <w:ind w:firstLine="420"/>
    </w:pPr>
    <w:rPr>
      <w:szCs w:val="20"/>
    </w:rPr>
  </w:style>
  <w:style w:type="paragraph" w:styleId="8">
    <w:name w:val="Document Map"/>
    <w:basedOn w:val="1"/>
    <w:link w:val="29"/>
    <w:semiHidden/>
    <w:unhideWhenUsed/>
    <w:qFormat/>
    <w:uiPriority w:val="99"/>
    <w:rPr>
      <w:rFonts w:ascii="宋体" w:eastAsia="宋体"/>
      <w:sz w:val="18"/>
      <w:szCs w:val="18"/>
    </w:rPr>
  </w:style>
  <w:style w:type="paragraph" w:styleId="9">
    <w:name w:val="annotation text"/>
    <w:basedOn w:val="1"/>
    <w:link w:val="31"/>
    <w:semiHidden/>
    <w:unhideWhenUsed/>
    <w:qFormat/>
    <w:uiPriority w:val="99"/>
    <w:pPr>
      <w:jc w:val="left"/>
    </w:pPr>
  </w:style>
  <w:style w:type="paragraph" w:styleId="10">
    <w:name w:val="Balloon Text"/>
    <w:basedOn w:val="1"/>
    <w:link w:val="25"/>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line="360" w:lineRule="auto"/>
    </w:pPr>
    <w:rPr>
      <w:sz w:val="24"/>
    </w:rPr>
  </w:style>
  <w:style w:type="paragraph" w:styleId="14">
    <w:name w:val="Normal (Web)"/>
    <w:basedOn w:val="1"/>
    <w:link w:val="26"/>
    <w:qFormat/>
    <w:uiPriority w:val="99"/>
    <w:pPr>
      <w:widowControl/>
      <w:spacing w:before="100" w:beforeAutospacing="1" w:afterAutospacing="1"/>
      <w:jc w:val="left"/>
    </w:pPr>
    <w:rPr>
      <w:rFonts w:ascii="宋体" w:hAnsi="宋体"/>
      <w:sz w:val="24"/>
      <w:szCs w:val="24"/>
    </w:rPr>
  </w:style>
  <w:style w:type="paragraph" w:styleId="15">
    <w:name w:val="Title"/>
    <w:basedOn w:val="1"/>
    <w:qFormat/>
    <w:uiPriority w:val="0"/>
    <w:pPr>
      <w:spacing w:before="240" w:after="60"/>
      <w:jc w:val="center"/>
      <w:outlineLvl w:val="0"/>
    </w:pPr>
    <w:rPr>
      <w:rFonts w:ascii="Arial" w:hAnsi="Arial" w:eastAsia="隶书" w:cs="Arial"/>
      <w:b/>
      <w:bCs/>
      <w:sz w:val="32"/>
      <w:szCs w:val="32"/>
    </w:rPr>
  </w:style>
  <w:style w:type="paragraph" w:styleId="16">
    <w:name w:val="annotation subject"/>
    <w:basedOn w:val="9"/>
    <w:next w:val="9"/>
    <w:link w:val="33"/>
    <w:semiHidden/>
    <w:unhideWhenUsed/>
    <w:qFormat/>
    <w:uiPriority w:val="99"/>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semiHidden/>
    <w:unhideWhenUsed/>
    <w:qFormat/>
    <w:uiPriority w:val="99"/>
    <w:rPr>
      <w:color w:val="800080" w:themeColor="followedHyperlink"/>
      <w:u w:val="single"/>
      <w14:textFill>
        <w14:solidFill>
          <w14:schemeClr w14:val="folHlink"/>
        </w14:solidFill>
      </w14:textFill>
    </w:rPr>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styleId="22">
    <w:name w:val="annotation reference"/>
    <w:basedOn w:val="19"/>
    <w:semiHidden/>
    <w:unhideWhenUsed/>
    <w:qFormat/>
    <w:uiPriority w:val="99"/>
    <w:rPr>
      <w:sz w:val="21"/>
      <w:szCs w:val="21"/>
    </w:rPr>
  </w:style>
  <w:style w:type="character" w:customStyle="1" w:styleId="23">
    <w:name w:val="页眉 Char"/>
    <w:basedOn w:val="19"/>
    <w:link w:val="12"/>
    <w:semiHidden/>
    <w:qFormat/>
    <w:uiPriority w:val="99"/>
    <w:rPr>
      <w:sz w:val="18"/>
      <w:szCs w:val="18"/>
    </w:rPr>
  </w:style>
  <w:style w:type="character" w:customStyle="1" w:styleId="24">
    <w:name w:val="页脚 Char"/>
    <w:basedOn w:val="19"/>
    <w:link w:val="11"/>
    <w:qFormat/>
    <w:uiPriority w:val="99"/>
    <w:rPr>
      <w:sz w:val="18"/>
      <w:szCs w:val="18"/>
    </w:rPr>
  </w:style>
  <w:style w:type="character" w:customStyle="1" w:styleId="25">
    <w:name w:val="批注框文本 Char"/>
    <w:basedOn w:val="19"/>
    <w:link w:val="10"/>
    <w:semiHidden/>
    <w:qFormat/>
    <w:uiPriority w:val="99"/>
    <w:rPr>
      <w:sz w:val="18"/>
      <w:szCs w:val="18"/>
    </w:rPr>
  </w:style>
  <w:style w:type="character" w:customStyle="1" w:styleId="26">
    <w:name w:val="普通(网站) Char"/>
    <w:link w:val="14"/>
    <w:qFormat/>
    <w:uiPriority w:val="99"/>
    <w:rPr>
      <w:rFonts w:ascii="宋体" w:hAnsi="宋体"/>
      <w:sz w:val="24"/>
      <w:szCs w:val="24"/>
    </w:rPr>
  </w:style>
  <w:style w:type="character" w:customStyle="1" w:styleId="27">
    <w:name w:val="标题 1 Char"/>
    <w:basedOn w:val="19"/>
    <w:link w:val="3"/>
    <w:qFormat/>
    <w:uiPriority w:val="0"/>
    <w:rPr>
      <w:rFonts w:ascii="Arial" w:hAnsi="Arial" w:eastAsia="宋体" w:cs="Times New Roman"/>
      <w:b/>
      <w:bCs/>
      <w:kern w:val="44"/>
      <w:sz w:val="44"/>
      <w:szCs w:val="44"/>
    </w:rPr>
  </w:style>
  <w:style w:type="paragraph" w:styleId="28">
    <w:name w:val="List Paragraph"/>
    <w:basedOn w:val="1"/>
    <w:qFormat/>
    <w:uiPriority w:val="34"/>
    <w:pPr>
      <w:ind w:firstLine="420" w:firstLineChars="200"/>
    </w:pPr>
  </w:style>
  <w:style w:type="character" w:customStyle="1" w:styleId="29">
    <w:name w:val="文档结构图 Char"/>
    <w:basedOn w:val="19"/>
    <w:link w:val="8"/>
    <w:semiHidden/>
    <w:qFormat/>
    <w:uiPriority w:val="99"/>
    <w:rPr>
      <w:rFonts w:ascii="宋体" w:eastAsia="宋体"/>
      <w:sz w:val="18"/>
      <w:szCs w:val="18"/>
    </w:rPr>
  </w:style>
  <w:style w:type="character" w:customStyle="1" w:styleId="30">
    <w:name w:val="标题 2 Char"/>
    <w:basedOn w:val="19"/>
    <w:link w:val="4"/>
    <w:semiHidden/>
    <w:qFormat/>
    <w:uiPriority w:val="9"/>
    <w:rPr>
      <w:rFonts w:asciiTheme="majorHAnsi" w:hAnsiTheme="majorHAnsi" w:eastAsiaTheme="majorEastAsia" w:cstheme="majorBidi"/>
      <w:b/>
      <w:bCs/>
      <w:sz w:val="32"/>
      <w:szCs w:val="32"/>
    </w:rPr>
  </w:style>
  <w:style w:type="character" w:customStyle="1" w:styleId="31">
    <w:name w:val="批注文字 Char"/>
    <w:basedOn w:val="19"/>
    <w:link w:val="9"/>
    <w:semiHidden/>
    <w:qFormat/>
    <w:uiPriority w:val="99"/>
  </w:style>
  <w:style w:type="character" w:customStyle="1" w:styleId="32">
    <w:name w:val="标题 3 Char"/>
    <w:qFormat/>
    <w:uiPriority w:val="0"/>
    <w:rPr>
      <w:rFonts w:ascii="黑体" w:eastAsia="黑体"/>
      <w:bCs/>
      <w:sz w:val="30"/>
    </w:rPr>
  </w:style>
  <w:style w:type="character" w:customStyle="1" w:styleId="33">
    <w:name w:val="批注主题 Char"/>
    <w:basedOn w:val="31"/>
    <w:link w:val="16"/>
    <w:semiHidden/>
    <w:qFormat/>
    <w:uiPriority w:val="99"/>
    <w:rPr>
      <w:b/>
      <w:bCs/>
      <w:kern w:val="2"/>
      <w:sz w:val="21"/>
      <w:szCs w:val="22"/>
    </w:rPr>
  </w:style>
  <w:style w:type="table" w:customStyle="1" w:styleId="34">
    <w:name w:val="网格型1"/>
    <w:basedOn w:val="17"/>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5">
    <w:name w:val="No Spacing"/>
    <w:qFormat/>
    <w:uiPriority w:val="1"/>
    <w:pPr>
      <w:widowControl w:val="0"/>
      <w:spacing w:line="360" w:lineRule="auto"/>
      <w:ind w:firstLine="200" w:firstLineChars="200"/>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55</Pages>
  <Words>4000</Words>
  <Characters>4055</Characters>
  <Lines>316</Lines>
  <Paragraphs>89</Paragraphs>
  <TotalTime>5</TotalTime>
  <ScaleCrop>false</ScaleCrop>
  <LinksUpToDate>false</LinksUpToDate>
  <CharactersWithSpaces>4084</CharactersWithSpaces>
  <Application>WPS Office_12.8.2.16927_F1E327BC-269C-435d-A152-05C5408002CA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2021-03-03T00:56:00Z</dcterms:created>
  <dc:creator>win7-1</dc:creator>
  <cp:lastModifiedBy>庄美芬</cp:lastModifiedBy>
  <cp:lastPrinted>2021-01-15T01:17:00Z</cp:lastPrinted>
  <dcterms:modified xsi:type="dcterms:W3CDTF">2025-04-15T03:59:51Z</dcterms:modified>
  <cp:revision>708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2052-12.8.2.16927</vt:lpwstr>
  </property>
  <property fmtid="{D5CDD505-2E9C-101B-9397-08002B2CF9AE}" pid="3" name="ICV">
    <vt:lpwstr>DA6C2882F89F4A3290C026D8E665B77A_13</vt:lpwstr>
  </property>
  <property fmtid="{D5CDD505-2E9C-101B-9397-08002B2CF9AE}" pid="4" name="KSOTemplateDocerSaveRecord">
    <vt:lpwstr>eyJoZGlkIjoiNGE3ZjU2M2NjZmFlYmQwYTc0ZDZkMjFmM2ExNmI5ZTQiLCJ1c2VySWQiOiIyMjQxNTg5MDcifQ==</vt:lpwstr>
  </property>
</Properties>
</file>