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参与本项目政府采购（自行采购）活动时，与其他投标供应商存在单位负责人为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color w:val="FF0000"/>
          <w:sz w:val="20"/>
          <w:szCs w:val="20"/>
          <w:lang w:val="en-US" w:eastAsia="zh-CN"/>
        </w:rPr>
        <w:t>参照</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lang w:eastAsia="zh-CN"/>
        </w:rPr>
        <w:t>投标</w:t>
      </w:r>
      <w:r>
        <w:rPr>
          <w:rFonts w:hint="eastAsia" w:ascii="宋体" w:hAnsi="宋体"/>
          <w:color w:val="FF0000"/>
          <w:sz w:val="20"/>
          <w:szCs w:val="20"/>
        </w:rPr>
        <w:t>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b/>
          <w:color w:val="FF0000"/>
        </w:rPr>
      </w:pPr>
      <w:r>
        <w:rPr>
          <w:rFonts w:hint="eastAsia"/>
          <w:b/>
          <w:color w:val="FF0000"/>
        </w:rPr>
        <w:t>四、请</w:t>
      </w:r>
      <w:r>
        <w:rPr>
          <w:rFonts w:hint="eastAsia"/>
          <w:b/>
          <w:color w:val="FF0000"/>
          <w:lang w:eastAsia="zh-CN"/>
        </w:rPr>
        <w:t>投标</w:t>
      </w:r>
      <w:r>
        <w:rPr>
          <w:rFonts w:hint="eastAsia"/>
          <w:b/>
          <w:color w:val="FF0000"/>
        </w:rPr>
        <w:t>供应商阅读《</w:t>
      </w:r>
      <w:r>
        <w:rPr>
          <w:rFonts w:hint="eastAsia"/>
          <w:b/>
          <w:color w:val="FF0000"/>
          <w:lang w:val="en-US" w:eastAsia="zh-CN"/>
        </w:rPr>
        <w:t>政府采购（自行采购）违法行为风险知悉确认书</w:t>
      </w:r>
      <w:r>
        <w:rPr>
          <w:rFonts w:hint="eastAsia"/>
          <w:b/>
          <w:color w:val="FF0000"/>
        </w:rPr>
        <w:t>》（内容详见“</w:t>
      </w:r>
      <w:r>
        <w:rPr>
          <w:rFonts w:hint="eastAsia"/>
          <w:b/>
          <w:color w:val="FF0000"/>
          <w:lang w:eastAsia="zh-CN"/>
        </w:rPr>
        <w:t>投标</w:t>
      </w:r>
      <w:r>
        <w:rPr>
          <w:rFonts w:hint="eastAsia"/>
          <w:b/>
          <w:color w:val="FF0000"/>
        </w:rPr>
        <w:t>文件附件（信息不公开部分）”中节点“投标人认为需要加以说明的其他内容”，并经各</w:t>
      </w:r>
      <w:r>
        <w:rPr>
          <w:rFonts w:hint="eastAsia"/>
          <w:b/>
          <w:color w:val="FF0000"/>
          <w:lang w:eastAsia="zh-CN"/>
        </w:rPr>
        <w:t>投标</w:t>
      </w:r>
      <w:r>
        <w:rPr>
          <w:rFonts w:hint="eastAsia"/>
          <w:b/>
          <w:color w:val="FF0000"/>
        </w:rPr>
        <w:t>供应商负责人或</w:t>
      </w:r>
      <w:r>
        <w:rPr>
          <w:rFonts w:hint="eastAsia"/>
          <w:b/>
          <w:color w:val="FF0000"/>
          <w:lang w:eastAsia="zh-CN"/>
        </w:rPr>
        <w:t>投标</w:t>
      </w:r>
      <w:r>
        <w:rPr>
          <w:rFonts w:hint="eastAsia"/>
          <w:b/>
          <w:color w:val="FF0000"/>
        </w:rPr>
        <w:t>授权代表签字并加盖单位公章后，扫描上传至</w:t>
      </w:r>
      <w:r>
        <w:rPr>
          <w:rFonts w:hint="eastAsia"/>
          <w:b/>
          <w:color w:val="FF0000"/>
          <w:lang w:eastAsia="zh-CN"/>
        </w:rPr>
        <w:t>投标</w:t>
      </w:r>
      <w:r>
        <w:rPr>
          <w:rFonts w:hint="eastAsia"/>
          <w:b/>
          <w:color w:val="FF0000"/>
        </w:rPr>
        <w:t>文件一并提交。注：该风险知悉确认书用于对供应商违法行为的警示，不作为供应商资格性审查及符合性审查条件。</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五、供应商在使用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hint="eastAsia" w:ascii="宋体" w:hAnsi="宋体"/>
          <w:color w:val="FF0000"/>
          <w:sz w:val="20"/>
          <w:szCs w:val="20"/>
        </w:rPr>
        <w:t>取消参与本市</w:t>
      </w:r>
      <w:r>
        <w:rPr>
          <w:rFonts w:hint="eastAsia" w:ascii="宋体" w:hAnsi="宋体"/>
          <w:color w:val="FF0000"/>
          <w:sz w:val="20"/>
          <w:szCs w:val="20"/>
          <w:lang w:eastAsia="zh-CN"/>
        </w:rPr>
        <w:t>政府采购（自行采购）</w:t>
      </w:r>
      <w:r>
        <w:rPr>
          <w:rFonts w:hint="eastAsia" w:ascii="宋体" w:hAnsi="宋体"/>
          <w:color w:val="FF0000"/>
          <w:sz w:val="20"/>
          <w:szCs w:val="20"/>
        </w:rPr>
        <w:t>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pPr>
        <w:pStyle w:val="38"/>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pPr>
        <w:rPr>
          <w:rFonts w:hint="eastAsia"/>
        </w:rPr>
      </w:pPr>
      <w:r>
        <w:rPr>
          <w:rFonts w:hint="eastAsia" w:ascii="Times New Roman" w:hAnsi="Times New Roman" w:eastAsia="宋体" w:cs="Times New Roman"/>
          <w:b/>
          <w:bCs w:val="0"/>
          <w:color w:val="FF0000"/>
          <w:kern w:val="2"/>
          <w:sz w:val="20"/>
          <w:szCs w:val="20"/>
          <w:lang w:val="en-US" w:eastAsia="zh-CN" w:bidi="ar-SA"/>
        </w:rPr>
        <w:t>注：“特别警示条款”和《政府采购（自行采购）违法行为风险知悉确认书》用于对供应商违法行为的提醒，不作为供应商资格性审查及符合性审查条件。</w:t>
      </w:r>
      <w:r>
        <w:rPr>
          <w:rFonts w:hint="eastAsia" w:ascii="黑体" w:hAnsi="宋体" w:eastAsia="黑体" w:cs="黑体"/>
          <w:sz w:val="40"/>
          <w:szCs w:val="40"/>
        </w:rPr>
        <w:br w:type="page"/>
      </w:r>
    </w:p>
    <w:p>
      <w:pPr>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9"/>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sz w:val="30"/>
                <w:szCs w:val="30"/>
              </w:rPr>
              <w:t>BAZXCG-2025-00053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sz w:val="30"/>
                <w:szCs w:val="30"/>
              </w:rPr>
              <w:t>深圳市宝安中学（集团）实验学校食堂自营管理人员服务项目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16"/>
        <w:jc w:val="center"/>
        <w:outlineLvl w:val="9"/>
        <w:rPr>
          <w:rFonts w:hint="eastAsia" w:ascii="黑体" w:hAnsi="黑体" w:eastAsia="黑体"/>
          <w:sz w:val="40"/>
          <w:szCs w:val="40"/>
        </w:rPr>
      </w:pPr>
    </w:p>
    <w:p>
      <w:pPr>
        <w:pStyle w:val="16"/>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16"/>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16"/>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pStyle w:val="9"/>
              <w:rPr>
                <w:rFonts w:ascii="宋体" w:hAnsi="宋体" w:cs="宋体"/>
                <w:szCs w:val="21"/>
              </w:rPr>
            </w:pPr>
            <w:r>
              <w:rPr>
                <w:rFonts w:hint="eastAsia"/>
                <w:b/>
                <w:bCs/>
                <w:sz w:val="24"/>
                <w:szCs w:val="28"/>
                <w:highlight w:val="yellow"/>
              </w:rPr>
              <w:t>本项目投标报价以折扣率方式进行报价，投标文件“开标一览表”中的“投标报价”应填写折扣率；0＜折扣率≤1；折扣率≤0或折扣率＞1的投标人将作投标无效处理；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w:t>
            </w:r>
            <w:r>
              <w:rPr>
                <w:rFonts w:hint="eastAsia"/>
                <w:lang w:eastAsia="zh-CN"/>
              </w:rPr>
              <w:t>自行采购投标及履约承诺函</w:t>
            </w:r>
            <w:r>
              <w:rPr>
                <w:rFonts w:hint="eastAsia"/>
              </w:rPr>
              <w:t>》进行承诺；未按招标文件对投标文件组成的要求提供投标文件；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rPr>
            </w:pPr>
            <w:r>
              <w:rPr>
                <w:rFonts w:hint="eastAsia"/>
                <w:szCs w:val="24"/>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szCs w:val="21"/>
              </w:rPr>
              <w:t>1</w:t>
            </w: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16"/>
        <w:jc w:val="center"/>
        <w:outlineLvl w:val="9"/>
        <w:rPr>
          <w:rFonts w:hint="eastAsia" w:ascii="黑体" w:hAnsi="黑体" w:eastAsia="黑体"/>
          <w:sz w:val="40"/>
          <w:szCs w:val="40"/>
        </w:rPr>
      </w:pPr>
    </w:p>
    <w:p>
      <w:pPr>
        <w:pStyle w:val="16"/>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16"/>
        <w:jc w:val="center"/>
        <w:outlineLvl w:val="1"/>
        <w:rPr>
          <w:rFonts w:ascii="黑体" w:hAnsi="黑体" w:eastAsia="黑体"/>
          <w:sz w:val="40"/>
          <w:szCs w:val="40"/>
        </w:rPr>
      </w:pPr>
      <w:r>
        <w:rPr>
          <w:rFonts w:hint="eastAsia" w:ascii="黑体" w:hAnsi="黑体" w:eastAsia="黑体"/>
          <w:sz w:val="40"/>
          <w:szCs w:val="40"/>
        </w:rPr>
        <w:t>评标信息</w:t>
      </w:r>
    </w:p>
    <w:tbl>
      <w:tblPr>
        <w:tblStyle w:val="19"/>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pStyle w:val="2"/>
              <w:rPr>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lang w:eastAsia="zh-CN"/>
              </w:rPr>
            </w:pPr>
            <w:r>
              <w:rPr>
                <w:sz w:val="21"/>
                <w:szCs w:val="21"/>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因落实政策进行价格调整的，以调整后的价格计算评标基准价和投标报价。</w:t>
            </w:r>
          </w:p>
          <w:p>
            <w:pPr>
              <w:ind w:firstLine="422" w:firstLineChars="200"/>
              <w:rPr>
                <w:rFonts w:ascii="Times New Roman" w:hAnsi="Times New Roman" w:eastAsia="宋体" w:cs="Times New Roman"/>
                <w:kern w:val="0"/>
                <w:sz w:val="24"/>
                <w:szCs w:val="24"/>
                <w:lang w:val="en-US" w:eastAsia="zh-CN" w:bidi="ar-SA"/>
              </w:rPr>
            </w:pPr>
            <w:r>
              <w:rPr>
                <w:rFonts w:hint="eastAsia"/>
                <w:b/>
                <w:bCs/>
                <w:color w:val="FF0000"/>
              </w:rPr>
              <w:t>注：投标人的“投标技术响应”“技术要求偏离表中偏离情况”等必须与客观实际保持一致，响应不实且情节严重的，经查实，将依法记入供应商诚信档案或受到行政处罚。</w:t>
            </w:r>
          </w:p>
        </w:tc>
      </w:tr>
    </w:tbl>
    <w:p>
      <w:pPr>
        <w:rPr>
          <w:vanish/>
        </w:rPr>
      </w:pP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eastAsia="宋体" w:cs="宋体"/>
                <w:b/>
                <w:bCs/>
                <w:sz w:val="24"/>
                <w:szCs w:val="24"/>
              </w:rPr>
            </w:pPr>
            <w:r>
              <w:rPr>
                <w:rFonts w:ascii="Times New Roman" w:hAnsi="Times New Roman" w:eastAsia="宋体" w:cs="Times New Roman"/>
                <w:b/>
                <w:bCs/>
                <w:szCs w:val="24"/>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eastAsia="宋体" w:cs="宋体"/>
                <w:b/>
                <w:bCs/>
                <w:sz w:val="24"/>
                <w:szCs w:val="24"/>
              </w:rPr>
            </w:pPr>
            <w:r>
              <w:rPr>
                <w:rFonts w:ascii="Times New Roman" w:hAnsi="Times New Roman" w:eastAsia="宋体" w:cs="Times New Roman"/>
                <w:b/>
                <w:bCs/>
                <w:szCs w:val="24"/>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eastAsia="宋体" w:cs="宋体"/>
                <w:b/>
                <w:bCs/>
                <w:sz w:val="24"/>
                <w:szCs w:val="24"/>
              </w:rPr>
            </w:pPr>
            <w:r>
              <w:rPr>
                <w:rFonts w:ascii="Times New Roman" w:hAnsi="Times New Roman" w:eastAsia="宋体" w:cs="Times New Roman"/>
                <w:b/>
                <w:bCs/>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价格</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hint="eastAsia" w:ascii="Times New Roman" w:hAnsi="Times New Roman" w:eastAsia="宋体" w:cs="Times New Roman"/>
                <w:b/>
                <w:bCs/>
                <w:color w:val="0000FF"/>
                <w:szCs w:val="24"/>
              </w:rPr>
              <w:t>1</w:t>
            </w:r>
            <w:r>
              <w:rPr>
                <w:rFonts w:ascii="Times New Roman" w:hAnsi="Times New Roman" w:eastAsia="宋体" w:cs="Times New Roman"/>
                <w:b/>
                <w:bCs/>
                <w:color w:val="0000FF"/>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技术</w:t>
            </w:r>
            <w:r>
              <w:rPr>
                <w:rFonts w:hint="eastAsia" w:ascii="Times New Roman" w:hAnsi="Times New Roman" w:eastAsia="宋体" w:cs="Times New Roman"/>
                <w:b/>
                <w:bCs/>
                <w:color w:val="0000FF"/>
                <w:szCs w:val="24"/>
              </w:rPr>
              <w:t>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hint="eastAsia" w:ascii="宋体" w:hAnsi="宋体" w:eastAsia="宋体" w:cs="宋体"/>
                <w:b/>
                <w:bCs/>
                <w:color w:val="0000FF"/>
                <w:sz w:val="24"/>
                <w:szCs w:val="24"/>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2"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textAlignment w:val="top"/>
              <w:rPr>
                <w:rFonts w:ascii="宋体" w:hAnsi="宋体" w:eastAsia="宋体" w:cs="宋体"/>
                <w:szCs w:val="21"/>
              </w:rPr>
            </w:pPr>
            <w:r>
              <w:rPr>
                <w:rFonts w:hint="eastAsia" w:ascii="宋体" w:hAnsi="宋体" w:eastAsia="宋体" w:cs="宋体"/>
                <w:color w:val="auto"/>
              </w:rPr>
              <w:t>服务方案</w:t>
            </w:r>
          </w:p>
        </w:tc>
        <w:tc>
          <w:tcPr>
            <w:tcW w:w="6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textAlignment w:val="top"/>
              <w:rPr>
                <w:rFonts w:ascii="宋体" w:hAnsi="宋体" w:eastAsia="宋体" w:cs="宋体"/>
                <w:szCs w:val="21"/>
              </w:rPr>
            </w:pPr>
            <w:r>
              <w:rPr>
                <w:rFonts w:hint="eastAsia" w:ascii="宋体" w:hAnsi="宋体" w:eastAsia="宋体" w:cs="宋体"/>
                <w:color w:val="auto"/>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CA" w:eastAsia="zh-CN"/>
              </w:rPr>
            </w:pPr>
            <w:r>
              <w:rPr>
                <w:rFonts w:hint="eastAsia" w:ascii="宋体" w:hAnsi="宋体" w:eastAsia="宋体" w:cs="Times New Roman"/>
                <w:color w:val="auto"/>
                <w:lang w:val="en-US" w:eastAsia="zh-CN"/>
              </w:rPr>
              <w:t>（一）评审内容</w:t>
            </w:r>
            <w:r>
              <w:rPr>
                <w:rFonts w:hint="eastAsia" w:ascii="宋体" w:hAnsi="宋体" w:eastAsia="宋体" w:cs="Times New Roman"/>
                <w:color w:val="auto"/>
                <w:lang w:val="en-CA" w:eastAsia="zh-CN"/>
              </w:rPr>
              <w:t>：</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投标人提供的项目服务方案需包括：</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1.对食堂需求情况的理解与分析；</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2.食品安全管理措施；</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3.整体管理设想和运作规划；</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4.组织架构、服务团队配置、人员培训计划等。</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（二）评分标准：</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1.提供的方案同时满足上述四点的80分，满足任意三点的得60分，满足任意二点的得40分，满足任意一点的得20分，未满足不得分。</w:t>
            </w:r>
          </w:p>
          <w:p>
            <w:pPr>
              <w:keepNext w:val="0"/>
              <w:keepLines w:val="0"/>
              <w:suppressLineNumbers w:val="0"/>
              <w:spacing w:before="0" w:beforeAutospacing="0" w:after="0" w:afterAutospacing="0"/>
              <w:ind w:left="0" w:right="0"/>
              <w:jc w:val="left"/>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2.在此基础上，由评审委员会对具体响应内容进一步评审：</w:t>
            </w:r>
          </w:p>
          <w:p>
            <w:pPr>
              <w:keepNext w:val="0"/>
              <w:keepLines w:val="0"/>
              <w:suppressLineNumbers w:val="0"/>
              <w:spacing w:before="0" w:beforeAutospacing="0" w:after="0" w:afterAutospacing="0"/>
              <w:ind w:left="0" w:right="0"/>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①方案极合理、条理极清晰、可操作性极强的得20分；</w:t>
            </w:r>
          </w:p>
          <w:p>
            <w:pPr>
              <w:keepNext w:val="0"/>
              <w:keepLines w:val="0"/>
              <w:suppressLineNumbers w:val="0"/>
              <w:spacing w:before="0" w:beforeAutospacing="0" w:after="0" w:afterAutospacing="0"/>
              <w:ind w:left="0" w:right="0"/>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②方案一般合理、条理一般、可操作一般的得15分；</w:t>
            </w:r>
          </w:p>
          <w:p>
            <w:pPr>
              <w:keepNext w:val="0"/>
              <w:keepLines w:val="0"/>
              <w:suppressLineNumbers w:val="0"/>
              <w:spacing w:before="0" w:beforeAutospacing="0" w:after="0" w:afterAutospacing="0"/>
              <w:ind w:left="0" w:right="0"/>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③方案不合理、条理不清晰、可操作性差的得10分；</w:t>
            </w:r>
          </w:p>
          <w:p>
            <w:pPr>
              <w:keepNext w:val="0"/>
              <w:keepLines w:val="0"/>
              <w:suppressLineNumbers w:val="0"/>
              <w:spacing w:before="0" w:beforeAutospacing="0" w:after="0" w:afterAutospacing="0"/>
              <w:ind w:left="0" w:right="0"/>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④方案极不合理、条理极不清晰、可操作极差的得0分。</w:t>
            </w:r>
          </w:p>
          <w:p>
            <w:pPr>
              <w:pStyle w:val="2"/>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2</w:t>
            </w:r>
          </w:p>
        </w:tc>
        <w:tc>
          <w:tcPr>
            <w:tcW w:w="28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Times New Roman"/>
                <w:b/>
                <w:szCs w:val="21"/>
              </w:rPr>
            </w:pPr>
            <w:r>
              <w:rPr>
                <w:rFonts w:hint="eastAsia" w:ascii="宋体" w:hAnsi="宋体" w:eastAsia="宋体" w:cs="宋体"/>
                <w:color w:val="auto"/>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textAlignment w:val="top"/>
              <w:rPr>
                <w:rFonts w:ascii="宋体" w:hAnsi="宋体" w:eastAsia="宋体" w:cs="Times New Roman"/>
                <w:szCs w:val="21"/>
              </w:rPr>
            </w:pPr>
            <w:r>
              <w:rPr>
                <w:rFonts w:hint="eastAsia" w:ascii="宋体" w:hAnsi="宋体" w:eastAsia="宋体" w:cs="宋体"/>
                <w:color w:val="auto"/>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eastAsia="宋体" w:cs="Times New Roman"/>
                <w:color w:val="auto"/>
                <w:lang w:val="en-CA" w:eastAsia="zh-CN"/>
              </w:rPr>
            </w:pPr>
            <w:r>
              <w:rPr>
                <w:rFonts w:hint="eastAsia" w:ascii="宋体" w:hAnsi="宋体" w:eastAsia="宋体" w:cs="Times New Roman"/>
                <w:color w:val="auto"/>
                <w:lang w:val="en-US" w:eastAsia="zh-CN"/>
              </w:rPr>
              <w:t>（一）评审内容</w:t>
            </w:r>
            <w:r>
              <w:rPr>
                <w:rFonts w:hint="eastAsia" w:ascii="宋体" w:hAnsi="宋体" w:eastAsia="宋体" w:cs="Times New Roman"/>
                <w:color w:val="auto"/>
                <w:lang w:val="en-CA" w:eastAsia="zh-CN"/>
              </w:rPr>
              <w:t>：</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投标人提供的</w:t>
            </w:r>
            <w:r>
              <w:rPr>
                <w:rFonts w:hint="default" w:ascii="宋体" w:hAnsi="宋体" w:eastAsia="宋体" w:cs="Times New Roman"/>
                <w:color w:val="auto"/>
                <w:lang w:val="en-US" w:eastAsia="zh-CN"/>
              </w:rPr>
              <w:t>对本项目服务特点的相关重点难点分析、应对措施及相关的合理化建议包括但不限于：</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1. 原材料验收标准；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2. 菜品加工流程；</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3. 食品留样制度；</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4. 食品安全管理、内控制度建立等进行评分。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（二）评分标准：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1.提供的方案同时满足上述四点的80分，满足任意三点的得60分，满足任意二点的得40分，满足任意一点的得20分，未满足不得分。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2.在此基础上，由评审委员会对具体响应内容进一步评审：</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①方案极合理、条理极清晰、可操作性极强的得20分；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②方案一般合理、条理一般、可操作一般的得15分；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③方案不合理、条理不清晰、可操作性差的得10分；</w:t>
            </w:r>
          </w:p>
          <w:p>
            <w:pPr>
              <w:keepNext w:val="0"/>
              <w:keepLines w:val="0"/>
              <w:suppressLineNumbers w:val="0"/>
              <w:spacing w:before="0" w:beforeAutospacing="0" w:after="0" w:afterAutospacing="0"/>
              <w:ind w:left="0" w:leftChars="0" w:right="0" w:rightChars="0"/>
              <w:rPr>
                <w:rFonts w:ascii="宋体" w:hAnsi="宋体" w:eastAsia="宋体" w:cs="宋体"/>
                <w:kern w:val="2"/>
                <w:sz w:val="21"/>
                <w:szCs w:val="21"/>
                <w:lang w:val="en-US" w:eastAsia="zh-CN" w:bidi="ar-SA"/>
              </w:rPr>
            </w:pPr>
            <w:r>
              <w:rPr>
                <w:rFonts w:hint="eastAsia" w:ascii="宋体" w:hAnsi="宋体" w:eastAsia="宋体" w:cs="Times New Roman"/>
                <w:color w:val="auto"/>
                <w:lang w:val="en-US" w:eastAsia="zh-CN"/>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3</w:t>
            </w:r>
          </w:p>
        </w:tc>
        <w:tc>
          <w:tcPr>
            <w:tcW w:w="28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color w:val="auto"/>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color w:val="auto"/>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eastAsia="宋体" w:cs="Times New Roman"/>
                <w:color w:val="auto"/>
                <w:lang w:val="en-CA" w:eastAsia="zh-CN"/>
              </w:rPr>
            </w:pPr>
            <w:r>
              <w:rPr>
                <w:rFonts w:hint="eastAsia" w:ascii="宋体" w:hAnsi="宋体" w:eastAsia="宋体" w:cs="Times New Roman"/>
                <w:color w:val="auto"/>
                <w:lang w:val="en-US" w:eastAsia="zh-CN"/>
              </w:rPr>
              <w:t>（一）评审内容</w:t>
            </w:r>
            <w:r>
              <w:rPr>
                <w:rFonts w:hint="eastAsia" w:ascii="宋体" w:hAnsi="宋体" w:eastAsia="宋体" w:cs="Times New Roman"/>
                <w:color w:val="auto"/>
                <w:lang w:val="en-CA" w:eastAsia="zh-CN"/>
              </w:rPr>
              <w:t>：</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投标人提供的质量保障措施内容需包括：</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1.食品安全操作流程</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2.食品安全加工流程</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3.自行编制的食品安全管理手册。</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 xml:space="preserve">（二）评分标准： </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1.提供的方案同时满足上述三点的80分，满足任意二点的得50分，满足任意一点的得20分，未满足不得分。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2.在此基础上，由评审委员会对具体响应内容进一步评审：</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①方案极合理、条理极清晰、可操作性极强的得20分；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②方案一般合理、条理一般、可操作一般的得15分；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③方案不合理、条理不清晰、可操作性差的得10分；</w:t>
            </w:r>
          </w:p>
          <w:p>
            <w:pPr>
              <w:keepNext w:val="0"/>
              <w:keepLines w:val="0"/>
              <w:suppressLineNumbers w:val="0"/>
              <w:spacing w:before="0" w:beforeAutospacing="0" w:after="0" w:afterAutospacing="0"/>
              <w:ind w:left="0" w:leftChars="0" w:right="0" w:rightChars="0"/>
              <w:rPr>
                <w:rFonts w:ascii="宋体" w:hAnsi="宋体" w:eastAsia="宋体" w:cs="宋体"/>
                <w:kern w:val="2"/>
                <w:sz w:val="21"/>
                <w:szCs w:val="21"/>
                <w:lang w:val="en-US" w:eastAsia="zh-CN" w:bidi="ar-SA"/>
              </w:rPr>
            </w:pPr>
            <w:r>
              <w:rPr>
                <w:rFonts w:hint="eastAsia" w:ascii="宋体" w:hAnsi="宋体" w:eastAsia="宋体" w:cs="Times New Roman"/>
                <w:color w:val="auto"/>
                <w:lang w:val="en-US" w:eastAsia="zh-CN"/>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color w:val="auto"/>
              </w:rPr>
              <w:t>应急响应方案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宋体"/>
                <w:color w:val="auto"/>
              </w:rPr>
              <w:t>7</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（一）评审内容：</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投标人提供的应急响应方案内容需包括：</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w:t>
            </w:r>
            <w:r>
              <w:rPr>
                <w:rFonts w:hint="default" w:ascii="宋体" w:hAnsi="宋体" w:eastAsia="宋体" w:cs="Times New Roman"/>
                <w:color w:val="auto"/>
                <w:lang w:val="en-US" w:eastAsia="zh-CN"/>
              </w:rPr>
              <w:t>.临时勤务用餐</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w:t>
            </w:r>
            <w:r>
              <w:rPr>
                <w:rFonts w:hint="default" w:ascii="宋体" w:hAnsi="宋体" w:eastAsia="宋体" w:cs="Times New Roman"/>
                <w:color w:val="auto"/>
                <w:lang w:val="en-US" w:eastAsia="zh-CN"/>
              </w:rPr>
              <w:t>.食堂停水停电</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3</w:t>
            </w:r>
            <w:r>
              <w:rPr>
                <w:rFonts w:hint="default" w:ascii="宋体" w:hAnsi="宋体" w:eastAsia="宋体" w:cs="Times New Roman"/>
                <w:color w:val="auto"/>
                <w:lang w:val="en-US" w:eastAsia="zh-CN"/>
              </w:rPr>
              <w:t>.食品安全事故</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default" w:ascii="宋体" w:hAnsi="宋体" w:eastAsia="宋体" w:cs="Times New Roman"/>
                <w:color w:val="auto"/>
                <w:lang w:val="en-US" w:eastAsia="zh-CN"/>
              </w:rPr>
              <w:t>.消防安全</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 xml:space="preserve">（二）评分标准： </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1.提供的方案同时满足上述四点的80分，满足任意三点的得60分，满足任意二点的得40分，满足任意一点的得20分，未满足不得分。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2.在此基础上，由评审委员会对具体响应内容进一步评审：</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①方案极合理、条理极清晰、可操作性极强的得20分；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②方案一般合理、条理一般、可操作一般的得15分；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③方案不合理、条理不清晰、可操作性差的得10分；</w:t>
            </w:r>
          </w:p>
          <w:p>
            <w:pPr>
              <w:keepNext w:val="0"/>
              <w:keepLines w:val="0"/>
              <w:suppressLineNumbers w:val="0"/>
              <w:spacing w:before="0" w:beforeAutospacing="0" w:after="0" w:afterAutospacing="0"/>
              <w:ind w:left="0" w:leftChars="0" w:right="0" w:rightChars="0"/>
              <w:rPr>
                <w:rFonts w:ascii="宋体" w:hAnsi="宋体" w:eastAsia="宋体" w:cs="宋体"/>
                <w:kern w:val="2"/>
                <w:sz w:val="24"/>
                <w:szCs w:val="21"/>
                <w:lang w:val="en-US" w:eastAsia="zh-CN" w:bidi="ar-SA"/>
              </w:rPr>
            </w:pPr>
            <w:r>
              <w:rPr>
                <w:rFonts w:hint="eastAsia" w:ascii="宋体" w:hAnsi="宋体" w:eastAsia="宋体" w:cs="Times New Roman"/>
                <w:color w:val="auto"/>
                <w:lang w:val="en-US" w:eastAsia="zh-CN"/>
              </w:rPr>
              <w:t>④方案极不合理、条理极不清晰、可操作极差的得0分。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5</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拟安排的项目主厨（仅限1人）情况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（一）评分内容：</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项目负责人需为投标人自有员工：</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1.具有本科（含）及以上学历，得10分。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2.具有相关机构颁发的餐饮业高级职业经理人证书，得10分。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3.具有相关机构颁发的食品安全总监证书，得20分。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4.具有相关机构颁发的三级（含）或以上健康管理师证书，得20分。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5.具有相关机构颁发的一级中式烹调师，得20分。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6.具有相关机构颁发的二级（含）或以上公共营养师证书，20分。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具有以上证书的，最高得100分。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（二）评分依据：</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提供该人员开标日当月（或前一个月）在本单位缴纳且载有社保部门（或税务部门）业务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 学历需提供学信网</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https://www.chsi.com.cn/）信息查询截图：①如较早颁发的学历，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http://zwfw.cscse.edu.cn/））查询截图。若证明文件为其它语言，必须附中文译文，以中文译文为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3.第1-6项提供相关证书扫描件，1）如证书由行业协会（或学会）等颁发的，还需提供该行业协会（或学会）等中国社会组织政务服务平台。</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（https://xxgs.chinanpo.mca.gov.cn/gsxt/newList）的信息查询记录，且该机构显示状态为“正常”。</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其中第4-6项评分，投标人还须提供证书扫描件及及技能人才评价证书全国联网查询网站截图。</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(查询网址：</w:t>
            </w:r>
            <w:r>
              <w:rPr>
                <w:rFonts w:hint="eastAsia" w:ascii="宋体" w:hAnsi="宋体" w:eastAsia="宋体" w:cs="Times New Roman"/>
                <w:color w:val="auto"/>
                <w:lang w:val="en-US" w:eastAsia="zh-CN"/>
              </w:rPr>
              <w:fldChar w:fldCharType="begin"/>
            </w:r>
            <w:r>
              <w:rPr>
                <w:rFonts w:hint="eastAsia" w:ascii="宋体" w:hAnsi="宋体" w:eastAsia="宋体" w:cs="Times New Roman"/>
                <w:color w:val="auto"/>
                <w:lang w:val="en-US" w:eastAsia="zh-CN"/>
              </w:rPr>
              <w:instrText xml:space="preserve"> HYPERLINK "http://zscx.osta.org.cn/或http:/jndj.osta.org.cn/)。" </w:instrText>
            </w:r>
            <w:r>
              <w:rPr>
                <w:rFonts w:hint="eastAsia" w:ascii="宋体" w:hAnsi="宋体" w:eastAsia="宋体" w:cs="Times New Roman"/>
                <w:color w:val="auto"/>
                <w:lang w:val="en-US" w:eastAsia="zh-CN"/>
              </w:rPr>
              <w:fldChar w:fldCharType="separate"/>
            </w:r>
            <w:r>
              <w:rPr>
                <w:rFonts w:hint="eastAsia" w:ascii="宋体" w:hAnsi="宋体" w:eastAsia="宋体" w:cs="Times New Roman"/>
                <w:color w:val="auto"/>
                <w:lang w:val="en-US" w:eastAsia="zh-CN"/>
              </w:rPr>
              <w:t>http://zscx.osta.org.cn/)。</w:t>
            </w:r>
            <w:r>
              <w:rPr>
                <w:rFonts w:hint="eastAsia" w:ascii="宋体" w:hAnsi="宋体" w:eastAsia="宋体" w:cs="Times New Roman"/>
                <w:color w:val="auto"/>
                <w:lang w:val="en-US" w:eastAsia="zh-CN"/>
              </w:rPr>
              <w:fldChar w:fldCharType="end"/>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宋体" w:hAnsi="宋体" w:eastAsia="宋体" w:cs="Times New Roman"/>
                <w:color w:val="auto"/>
                <w:lang w:val="en-US" w:eastAsia="zh-CN"/>
              </w:rPr>
              <w:t>5.未按要求提供相关证明材料（或相关证明材料无法判断是否符合评分要求）的不计得分，原件备查。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6</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eastAsia="宋体" w:cs="Times New Roman"/>
                <w:color w:val="auto"/>
              </w:rPr>
              <w:t>投标人技术团队人员资质（不含项目主厨）</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拟安排项目主要团队成员需为投标人自有员工且具有：</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1.具有相关机构颁发的一级中式烹调师证书，每提供1人得20分，最高得20分；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2.具有相关机构颁发的中式面点师证书，每提供1人得20分，最高20分；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3. 具有相关机构颁发的健康管理师证书，每提供1人得20分，最高得20分。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4. 具有相关机构颁发的公共营养师证书，每提供1人得20分，最高得20分。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5. 具有相关机构颁发的农产品食品检验员证书，每提供1人得20分，最高得20分。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以上5项累计最高得100分，同一人同时满足多项要求时，以最优情形计分，不重复计分。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提供相关人员开标日当月（或前一个月）在本单位缴纳且载有社保部门（或税务部门）业务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2、第1-5项，投标人须提供证书扫描件及技能人才评价证书全国联网查询网站截图(查询网址：http://zscx.osta.org.cn/)。</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3、如证书由行业协会（或学会）等颁发的，还需提供该行业协会（或学会）等中国社会组织政务服务平台（https://xxgs.chinanpo.mca.gov.cn/gsxt/newList）</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的信息查询记录，且该机构显示状态为“正常”。</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宋体" w:hAnsi="宋体" w:eastAsia="宋体" w:cs="Times New Roman"/>
                <w:color w:val="auto"/>
                <w:lang w:val="en-US" w:eastAsia="zh-CN"/>
              </w:rPr>
              <w:t>4、未按要求提供相关证明材料（或相关证明材料无法判断是否符合评分要求）的不计得分，原件备查。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3</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综合实力</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hint="eastAsia" w:ascii="宋体" w:hAnsi="宋体" w:eastAsia="宋体" w:cs="宋体"/>
                <w:b/>
                <w:bCs/>
                <w:color w:val="0000FF"/>
                <w:sz w:val="24"/>
                <w:szCs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信息化管理情况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投标人具有以下计算机软件著作权登记证书：</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1、营养配餐管理类；</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2、后厨智能监管类；</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3、数智餐厅管理类；</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4、食安监管类；</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5、智能化家常菜谱类。</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每提供一类得20分，同一类提供多个证书的不重复计分，最高得100分。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1.提供相关证书扫描件；涉及软件著作权证书的：</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（1）如为自有的，提供国家版权局颁发的计算机软件著作权登记证书扫描件，需能体现供应商为著作权人；</w:t>
            </w:r>
            <w:r>
              <w:rPr>
                <w:rFonts w:hint="eastAsia" w:ascii="宋体" w:hAnsi="宋体" w:eastAsia="宋体" w:cs="Times New Roman"/>
                <w:color w:val="auto"/>
                <w:lang w:val="en-US" w:eastAsia="zh-CN"/>
              </w:rPr>
              <w:br w:type="textWrapping"/>
            </w:r>
            <w:r>
              <w:rPr>
                <w:rFonts w:hint="eastAsia" w:ascii="宋体" w:hAnsi="宋体" w:eastAsia="宋体" w:cs="Times New Roman"/>
                <w:color w:val="auto"/>
                <w:lang w:val="en-US" w:eastAsia="zh-CN"/>
              </w:rPr>
              <w:t>（2）如为租赁（或购买）的，同时提供：</w:t>
            </w:r>
            <w:r>
              <w:rPr>
                <w:rFonts w:hint="eastAsia" w:ascii="宋体" w:hAnsi="宋体" w:eastAsia="宋体" w:cs="Times New Roman"/>
                <w:color w:val="auto"/>
                <w:lang w:val="en-US" w:eastAsia="zh-CN"/>
              </w:rPr>
              <w:br w:type="textWrapping"/>
            </w:r>
            <w:r>
              <w:rPr>
                <w:rFonts w:hint="eastAsia" w:ascii="宋体" w:hAnsi="宋体" w:eastAsia="宋体" w:cs="Times New Roman"/>
                <w:color w:val="auto"/>
                <w:lang w:val="en-US" w:eastAsia="zh-CN"/>
              </w:rPr>
              <w:t>①租赁（或购买）合同扫描件，需能体现供应商为租赁人或购买人；</w:t>
            </w:r>
            <w:r>
              <w:rPr>
                <w:rFonts w:hint="eastAsia" w:ascii="宋体" w:hAnsi="宋体" w:eastAsia="宋体" w:cs="Times New Roman"/>
                <w:color w:val="auto"/>
                <w:lang w:val="en-US" w:eastAsia="zh-CN"/>
              </w:rPr>
              <w:br w:type="textWrapping"/>
            </w:r>
            <w:r>
              <w:rPr>
                <w:rFonts w:hint="eastAsia" w:ascii="宋体" w:hAnsi="宋体" w:eastAsia="宋体" w:cs="Times New Roman"/>
                <w:color w:val="auto"/>
                <w:lang w:val="en-US" w:eastAsia="zh-CN"/>
              </w:rPr>
              <w:t>②出租（售）方以上每类系统由国家版权局颁发的计算机软件著作权登记证书扫描件，需能体现著作权人为出租（售）人；</w:t>
            </w:r>
            <w:r>
              <w:rPr>
                <w:rFonts w:hint="eastAsia" w:ascii="宋体" w:hAnsi="宋体" w:eastAsia="宋体" w:cs="Times New Roman"/>
                <w:color w:val="auto"/>
                <w:lang w:val="en-US" w:eastAsia="zh-CN"/>
              </w:rPr>
              <w:br w:type="textWrapping"/>
            </w:r>
            <w:r>
              <w:rPr>
                <w:rFonts w:hint="eastAsia" w:ascii="宋体" w:hAnsi="宋体" w:eastAsia="宋体" w:cs="Times New Roman"/>
                <w:color w:val="auto"/>
                <w:lang w:val="en-US" w:eastAsia="zh-CN"/>
              </w:rPr>
              <w:t>（3）提供的计算机软件著作权登记证书扫描件如无法判断是否符合评分要求的，可同时提供系统或软件的功能截图辅助判断，证书及截图均无法判断的不得分；</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宋体" w:hAnsi="宋体" w:eastAsia="宋体" w:cs="Times New Roman"/>
                <w:color w:val="auto"/>
                <w:lang w:val="en-US" w:eastAsia="zh-CN"/>
              </w:rPr>
              <w:t>2、未按要求提供相关证明材料（或相关证明材料无法判断是否符合评分要求）的不计得分，原件备查。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体系认证情况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8</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投标人在开标日前获得以下证书</w:t>
            </w:r>
            <w:r>
              <w:rPr>
                <w:rFonts w:hint="eastAsia" w:ascii="宋体" w:hAnsi="宋体" w:eastAsia="宋体" w:cs="Times New Roman"/>
                <w:b/>
                <w:bCs/>
                <w:color w:val="auto"/>
                <w:lang w:val="en-US" w:eastAsia="zh-CN"/>
              </w:rPr>
              <w:t>（认证范围需包含：餐饮管理</w:t>
            </w:r>
            <w:r>
              <w:rPr>
                <w:rFonts w:hint="eastAsia" w:ascii="宋体" w:hAnsi="宋体" w:cs="Times New Roman"/>
                <w:b/>
                <w:bCs/>
                <w:color w:val="auto"/>
                <w:lang w:val="en-US" w:eastAsia="zh-CN"/>
              </w:rPr>
              <w:t>相关</w:t>
            </w:r>
            <w:r>
              <w:rPr>
                <w:rFonts w:hint="eastAsia" w:ascii="宋体" w:hAnsi="宋体" w:eastAsia="宋体" w:cs="Times New Roman"/>
                <w:b/>
                <w:bCs/>
                <w:color w:val="auto"/>
                <w:lang w:val="en-US" w:eastAsia="zh-CN"/>
              </w:rPr>
              <w:t>或食堂承包</w:t>
            </w:r>
            <w:r>
              <w:rPr>
                <w:rFonts w:hint="eastAsia" w:ascii="宋体" w:hAnsi="宋体" w:cs="Times New Roman"/>
                <w:b/>
                <w:bCs/>
                <w:color w:val="auto"/>
                <w:lang w:val="en-US" w:eastAsia="zh-CN"/>
              </w:rPr>
              <w:t>相关</w:t>
            </w:r>
            <w:r>
              <w:rPr>
                <w:rFonts w:hint="eastAsia" w:ascii="宋体" w:hAnsi="宋体" w:eastAsia="宋体" w:cs="Times New Roman"/>
                <w:b/>
                <w:bCs/>
                <w:color w:val="auto"/>
                <w:lang w:val="en-US" w:eastAsia="zh-CN"/>
              </w:rPr>
              <w:t>）</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1、标准化管理体系认证证书，得20 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2、ISO14001环境管理体系认证证书，得 20 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3、ISO45001职业健康安全管理体系认证证书， 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4、ISO9001质量管理体系认证证书， 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5、公共机构食堂运营服务评价认证证书，得 20 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1、提供相关认证机构颁发的有效期内的认证证书扫描件及认证信息查询截图（截图需显示证书状态为有效）。</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说明：①证书与查询信息截图必须同时提供，缺一不可。未同时提供的不得分，后果由供应商自行承担。②供应商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宋体" w:hAnsi="宋体" w:eastAsia="宋体" w:cs="Times New Roman"/>
                <w:color w:val="auto"/>
                <w:lang w:val="en-US" w:eastAsia="zh-CN"/>
              </w:rPr>
              <w:t>2、未按要求提供相关证明材料（或相关证明材料无法判断是否符合评分要求）的不计得分，原件备查。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同类项目业绩</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4</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投标人自2022年1月1日至本项目开标之日前(以合同签订时间为准)，具有国家机关或企业或事业单位食堂烹饪服务或食堂综合服务或食堂管理或食堂餐饮管理类相关业绩，且合同期后并经服务单位考核评价为“优”或“满意”或80分（百分制）以上或其他同等评价的，每提供一项得20分，最高得100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注：同一项目续签不重复计分。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1、需同时提供：①经验项目合同关键页扫描件（须能体现投标人信息）；②合同相对方出具并盖章（公章或业务章）的履约评价书。未按要求提供证明材料（或证明材料无法判断是否符合评分要求）的不得分，原件备查。</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宋体" w:hAnsi="宋体" w:eastAsia="宋体" w:cs="Times New Roman"/>
                <w:color w:val="auto"/>
                <w:lang w:val="en-US" w:eastAsia="zh-CN"/>
              </w:rPr>
              <w:t>2、同一项目续签合同的不重复计分；每个项目须单独开具评价证明。如涉及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专业检测能力</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7</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default" w:ascii="宋体" w:hAnsi="宋体" w:eastAsia="宋体" w:cs="Times New Roman"/>
                <w:color w:val="auto"/>
                <w:lang w:val="en-US" w:eastAsia="zh-CN"/>
              </w:rPr>
              <w:t>1、提供202</w:t>
            </w:r>
            <w:r>
              <w:rPr>
                <w:rFonts w:hint="eastAsia" w:ascii="宋体" w:hAnsi="宋体" w:eastAsia="宋体" w:cs="Times New Roman"/>
                <w:color w:val="auto"/>
                <w:lang w:val="en-US" w:eastAsia="zh-CN"/>
              </w:rPr>
              <w:t>5</w:t>
            </w:r>
            <w:r>
              <w:rPr>
                <w:rFonts w:hint="default" w:ascii="宋体" w:hAnsi="宋体" w:eastAsia="宋体" w:cs="Times New Roman"/>
                <w:color w:val="auto"/>
                <w:lang w:val="en-US" w:eastAsia="zh-CN"/>
              </w:rPr>
              <w:t>年1月1日至本项目投标截止之日前，由</w:t>
            </w:r>
            <w:r>
              <w:rPr>
                <w:rFonts w:hint="eastAsia" w:ascii="宋体" w:hAnsi="宋体" w:eastAsia="宋体" w:cs="Times New Roman"/>
                <w:color w:val="auto"/>
                <w:lang w:val="en-US" w:eastAsia="zh-CN"/>
              </w:rPr>
              <w:t>具有</w:t>
            </w:r>
            <w:r>
              <w:rPr>
                <w:rFonts w:hint="default" w:ascii="宋体" w:hAnsi="宋体" w:eastAsia="宋体" w:cs="Times New Roman"/>
                <w:color w:val="auto"/>
                <w:lang w:val="en-US" w:eastAsia="zh-CN"/>
              </w:rPr>
              <w:t>CMA和CNAS标志的第三方检测机构出具的以下食材的检测报告（每份报告的检测项目均须包含但不限于以下的检测内容），且检测结果为合格（或符合或达标或未检出或其他同等结论，如检测项目出现“-”“/”类结论的不计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default" w:ascii="宋体" w:hAnsi="宋体" w:eastAsia="宋体" w:cs="Times New Roman"/>
                <w:color w:val="auto"/>
                <w:lang w:val="en-US" w:eastAsia="zh-CN"/>
              </w:rPr>
              <w:t>①成品菜类：</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default" w:ascii="宋体" w:hAnsi="宋体" w:eastAsia="宋体" w:cs="Times New Roman"/>
                <w:color w:val="auto"/>
                <w:lang w:val="en-US" w:eastAsia="zh-CN"/>
              </w:rPr>
              <w:t>检测项目包含但不限于</w:t>
            </w:r>
            <w:r>
              <w:rPr>
                <w:rFonts w:hint="eastAsia" w:ascii="宋体" w:hAnsi="宋体" w:eastAsia="宋体" w:cs="Times New Roman"/>
                <w:color w:val="auto"/>
                <w:lang w:val="en-US" w:eastAsia="zh-CN"/>
              </w:rPr>
              <w:t>安赛蜜、副溶血性弧菌、沙门氏菌、甜蜜素、阿斯巴甜、金黄色葡萄球菌、菌落总数、大肠埃希氏菌、单核细胞增生李斯特氏菌、蜡样芽胞杆菌</w:t>
            </w:r>
            <w:r>
              <w:rPr>
                <w:rFonts w:hint="default" w:ascii="宋体" w:hAnsi="宋体" w:eastAsia="宋体" w:cs="Times New Roman"/>
                <w:color w:val="auto"/>
                <w:lang w:val="en-US" w:eastAsia="zh-CN"/>
              </w:rPr>
              <w:t>，检测报告委托单位或送检单位为投标人，</w:t>
            </w:r>
            <w:r>
              <w:rPr>
                <w:rFonts w:hint="eastAsia" w:ascii="宋体" w:hAnsi="宋体" w:eastAsia="宋体" w:cs="Times New Roman"/>
                <w:color w:val="auto"/>
                <w:lang w:val="en-US" w:eastAsia="zh-CN"/>
              </w:rPr>
              <w:t>任意一月（送检日期须为招标公告发布日前）</w:t>
            </w:r>
            <w:r>
              <w:rPr>
                <w:rFonts w:hint="default" w:ascii="宋体" w:hAnsi="宋体" w:eastAsia="宋体" w:cs="Times New Roman"/>
                <w:color w:val="auto"/>
                <w:lang w:val="en-US" w:eastAsia="zh-CN"/>
              </w:rPr>
              <w:t>每提供一份成品菜的检测报告得10分，此项最高得50分；</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w:t>
            </w:r>
            <w:r>
              <w:rPr>
                <w:rFonts w:hint="default" w:ascii="宋体" w:hAnsi="宋体" w:eastAsia="宋体" w:cs="Times New Roman"/>
                <w:color w:val="auto"/>
                <w:lang w:val="en-US" w:eastAsia="zh-CN"/>
              </w:rPr>
              <w:t>投标人具备食材检测设施设备，其中包括</w:t>
            </w:r>
            <w:r>
              <w:rPr>
                <w:rFonts w:hint="eastAsia" w:ascii="宋体" w:hAnsi="宋体" w:eastAsia="宋体" w:cs="Times New Roman"/>
                <w:color w:val="auto"/>
                <w:lang w:val="en-US" w:eastAsia="zh-CN"/>
              </w:rPr>
              <w:t>①粮油类检测仪、②水产品类检测仪、③大肠杆菌类检测仪、④食品添加剂定量类检测仪、⑤兽药残留定量类检测仪等</w:t>
            </w:r>
            <w:r>
              <w:rPr>
                <w:rFonts w:hint="default" w:ascii="宋体" w:hAnsi="宋体" w:eastAsia="宋体" w:cs="Times New Roman"/>
                <w:color w:val="auto"/>
                <w:lang w:val="en-US" w:eastAsia="zh-CN"/>
              </w:rPr>
              <w:t>、⑥肉类水分</w:t>
            </w:r>
            <w:r>
              <w:rPr>
                <w:rFonts w:hint="eastAsia" w:ascii="宋体" w:hAnsi="宋体" w:eastAsia="宋体" w:cs="Times New Roman"/>
                <w:color w:val="auto"/>
                <w:lang w:val="en-US" w:eastAsia="zh-CN"/>
              </w:rPr>
              <w:t>类</w:t>
            </w:r>
            <w:r>
              <w:rPr>
                <w:rFonts w:hint="default" w:ascii="宋体" w:hAnsi="宋体" w:eastAsia="宋体" w:cs="Times New Roman"/>
                <w:color w:val="auto"/>
                <w:lang w:val="en-US" w:eastAsia="zh-CN"/>
              </w:rPr>
              <w:t>检测仪、⑦食用油类检测仪、⑧瘦肉精</w:t>
            </w:r>
            <w:r>
              <w:rPr>
                <w:rFonts w:hint="eastAsia" w:ascii="宋体" w:hAnsi="宋体" w:eastAsia="宋体" w:cs="Times New Roman"/>
                <w:color w:val="auto"/>
                <w:lang w:val="en-US" w:eastAsia="zh-CN"/>
              </w:rPr>
              <w:t>类</w:t>
            </w:r>
            <w:r>
              <w:rPr>
                <w:rFonts w:hint="default" w:ascii="宋体" w:hAnsi="宋体" w:eastAsia="宋体" w:cs="Times New Roman"/>
                <w:color w:val="auto"/>
                <w:lang w:val="en-US" w:eastAsia="zh-CN"/>
              </w:rPr>
              <w:t>检测仪、⑨餐用具清洗消毒</w:t>
            </w:r>
            <w:r>
              <w:rPr>
                <w:rFonts w:hint="eastAsia" w:ascii="宋体" w:hAnsi="宋体" w:eastAsia="宋体" w:cs="Times New Roman"/>
                <w:color w:val="auto"/>
                <w:lang w:val="en-US" w:eastAsia="zh-CN"/>
              </w:rPr>
              <w:t>类</w:t>
            </w:r>
            <w:r>
              <w:rPr>
                <w:rFonts w:hint="default" w:ascii="宋体" w:hAnsi="宋体" w:eastAsia="宋体" w:cs="Times New Roman"/>
                <w:color w:val="auto"/>
                <w:lang w:val="en-US" w:eastAsia="zh-CN"/>
              </w:rPr>
              <w:t>检测仪，</w:t>
            </w:r>
            <w:r>
              <w:rPr>
                <w:rFonts w:hint="eastAsia" w:ascii="宋体" w:hAnsi="宋体" w:eastAsia="宋体" w:cs="Times New Roman"/>
                <w:color w:val="auto"/>
                <w:lang w:val="en-US" w:eastAsia="zh-CN"/>
              </w:rPr>
              <w:t>以上全部具备</w:t>
            </w:r>
            <w:r>
              <w:rPr>
                <w:rFonts w:hint="default" w:ascii="宋体" w:hAnsi="宋体" w:eastAsia="宋体" w:cs="Times New Roman"/>
                <w:color w:val="auto"/>
                <w:lang w:val="en-US" w:eastAsia="zh-CN"/>
              </w:rPr>
              <w:t>得50分，缺一项仪器不得分。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1、第 1 项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w:t>
            </w:r>
            <w:r>
              <w:rPr>
                <w:rFonts w:hint="eastAsia" w:ascii="宋体" w:hAnsi="宋体" w:eastAsia="宋体" w:cs="Times New Roman"/>
                <w:color w:val="auto"/>
                <w:lang w:val="en-US" w:eastAsia="zh-CN"/>
              </w:rPr>
              <w:t>或CNAS</w:t>
            </w:r>
            <w:r>
              <w:rPr>
                <w:rFonts w:hint="default" w:ascii="宋体" w:hAnsi="宋体" w:eastAsia="宋体" w:cs="Times New Roman"/>
                <w:color w:val="auto"/>
                <w:lang w:val="en-US" w:eastAsia="zh-CN"/>
              </w:rPr>
              <w:t>资质许可（认定）范围内的，不符合招标文件要求。</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2、第2项提供：①如为自有的，提供购买发票（或购买凭证）扫描件（须能体现所有权人为投标人）；</w:t>
            </w:r>
          </w:p>
          <w:p>
            <w:pPr>
              <w:keepNext w:val="0"/>
              <w:keepLines w:val="0"/>
              <w:suppressLineNumbers w:val="0"/>
              <w:spacing w:before="0" w:beforeAutospacing="0" w:after="0" w:afterAutospacing="0"/>
              <w:ind w:left="0" w:right="0"/>
              <w:rPr>
                <w:rFonts w:hint="default" w:ascii="宋体" w:hAnsi="宋体" w:eastAsia="宋体" w:cs="Times New Roman"/>
                <w:color w:val="auto"/>
                <w:lang w:val="en-US" w:eastAsia="zh-CN"/>
              </w:rPr>
            </w:pPr>
            <w:r>
              <w:rPr>
                <w:rFonts w:hint="default" w:ascii="宋体" w:hAnsi="宋体" w:eastAsia="宋体" w:cs="Times New Roman"/>
                <w:color w:val="auto"/>
                <w:lang w:val="en-US" w:eastAsia="zh-CN"/>
              </w:rPr>
              <w:t>②如为租赁的，提供租赁合同扫描件（须能体现租赁人为投标人）；</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default" w:ascii="宋体" w:hAnsi="宋体" w:eastAsia="宋体" w:cs="Times New Roman"/>
                <w:color w:val="auto"/>
                <w:lang w:val="en-US" w:eastAsia="zh-CN"/>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5</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Calibri" w:hAnsi="Calibri" w:eastAsia="宋体" w:cs="Times New Roman"/>
                <w:color w:val="auto"/>
                <w:spacing w:val="10"/>
              </w:rPr>
              <w:t>食品安全责任</w:t>
            </w:r>
            <w:r>
              <w:rPr>
                <w:rFonts w:hint="eastAsia" w:ascii="宋体" w:hAnsi="宋体" w:eastAsia="宋体" w:cs="Times New Roman"/>
                <w:color w:val="auto"/>
              </w:rPr>
              <w:t>险</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8</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1、投标人购买食品安全责任险</w:t>
            </w:r>
            <w:r>
              <w:rPr>
                <w:rFonts w:hint="eastAsia" w:asciiTheme="minorEastAsia" w:hAnsiTheme="minorEastAsia" w:eastAsiaTheme="minorEastAsia" w:cstheme="minorEastAsia"/>
                <w:szCs w:val="21"/>
                <w:highlight w:val="none"/>
              </w:rPr>
              <w:t>（本项最高得80分）</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①投保金额＞3亿元，且每次事故赔偿限额在3000万或以上的，得80分；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②1.5亿元≤投保金额＜3亿元且每次事故赔偿限额在2000万或以上的，得50分；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③5000万元≤投保金额＜1.5亿元且每次事故赔偿限额在1000万或以上的，得20分；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④其他不得分。</w:t>
            </w:r>
          </w:p>
          <w:p>
            <w:pPr>
              <w:spacing w:line="32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2、承诺中标后在合同有效期内必须续保直至服务到期结束，得20分。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spacing w:line="32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1、第1项：提供有效期内的食品安全责任保险单和相关购买保险发票。投保人必须和投标人名称一致。</w:t>
            </w:r>
          </w:p>
          <w:p>
            <w:pPr>
              <w:pStyle w:val="5"/>
              <w:spacing w:before="0" w:after="0" w:line="320" w:lineRule="exac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2、第2项：提供承诺函（格式自拟）。</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Theme="minorEastAsia" w:hAnsiTheme="minorEastAsia" w:eastAsiaTheme="minorEastAsia" w:cstheme="minorEastAsia"/>
                <w:b w:val="0"/>
                <w:bCs w:val="0"/>
                <w:sz w:val="21"/>
                <w:szCs w:val="21"/>
                <w:highlight w:val="none"/>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rPr>
            </w:pPr>
            <w:r>
              <w:rPr>
                <w:rFonts w:hint="eastAsia" w:ascii="宋体" w:hAnsi="宋体" w:eastAsia="宋体" w:cs="宋体"/>
                <w:szCs w:val="21"/>
              </w:rPr>
              <w:t>6</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公共（众）责任险</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ascii="宋体" w:hAnsi="宋体" w:eastAsia="宋体" w:cs="宋体"/>
                <w:szCs w:val="21"/>
              </w:rPr>
            </w:pPr>
            <w:r>
              <w:rPr>
                <w:rFonts w:hint="eastAsia" w:ascii="宋体" w:hAnsi="宋体" w:eastAsia="宋体" w:cs="Times New Roman"/>
                <w:color w:val="auto"/>
              </w:rPr>
              <w:t>8</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一、评审标准：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投标人购买公共（众）责任险</w:t>
            </w:r>
            <w:r>
              <w:rPr>
                <w:rFonts w:hint="eastAsia" w:asciiTheme="minorEastAsia" w:hAnsiTheme="minorEastAsia" w:eastAsiaTheme="minorEastAsia" w:cstheme="minorEastAsia"/>
                <w:szCs w:val="21"/>
                <w:highlight w:val="none"/>
              </w:rPr>
              <w:t>（本项最高得80分）</w:t>
            </w:r>
            <w:r>
              <w:rPr>
                <w:rFonts w:hint="eastAsia" w:ascii="宋体" w:hAnsi="宋体" w:eastAsia="宋体" w:cs="Times New Roman"/>
                <w:color w:val="auto"/>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①投保金额＞3亿元，且每次事故赔偿限额在3000万或以上的，得80分；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②1.5亿元≤投保金额＜3亿元且每次事故赔偿限额在2000万或以上的，得50分；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③5000万元≤投保金额＜1.5亿元且每次事故赔偿限额在1000万或以上的，得20分；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④其他不得分。</w:t>
            </w:r>
          </w:p>
          <w:p>
            <w:pPr>
              <w:spacing w:line="32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2、承诺中标后在合同有效期内必须续保直至服务到期结束，得20分。</w:t>
            </w:r>
          </w:p>
          <w:p>
            <w:pPr>
              <w:keepNext w:val="0"/>
              <w:keepLines w:val="0"/>
              <w:suppressLineNumbers w:val="0"/>
              <w:spacing w:before="0" w:beforeAutospacing="0" w:after="0" w:afterAutospacing="0"/>
              <w:ind w:left="0" w:right="0"/>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二、证明文件：</w:t>
            </w:r>
          </w:p>
          <w:p>
            <w:pPr>
              <w:spacing w:line="32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1、第1项：提供有效期内的公共（众）责任险保险单和相关购买保险发票。投保人必须和投标人名称一致。</w:t>
            </w:r>
          </w:p>
          <w:p>
            <w:pPr>
              <w:pStyle w:val="5"/>
              <w:spacing w:before="0" w:after="0"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sz w:val="21"/>
                <w:szCs w:val="21"/>
                <w:highlight w:val="none"/>
              </w:rPr>
              <w:t>2、第2项：提供承诺函（格式自拟）。</w:t>
            </w:r>
          </w:p>
          <w:p>
            <w:pPr>
              <w:keepNext w:val="0"/>
              <w:keepLines w:val="0"/>
              <w:suppressLineNumbers w:val="0"/>
              <w:spacing w:before="0" w:beforeAutospacing="0" w:after="0" w:afterAutospacing="0"/>
              <w:ind w:left="0" w:leftChars="0" w:right="0" w:rightChars="0"/>
              <w:rPr>
                <w:rFonts w:ascii="宋体" w:hAnsi="宋体" w:eastAsia="宋体" w:cs="宋体"/>
                <w:szCs w:val="21"/>
              </w:rPr>
            </w:pPr>
            <w:r>
              <w:rPr>
                <w:rFonts w:hint="eastAsia" w:asciiTheme="minorEastAsia" w:hAnsiTheme="minorEastAsia" w:eastAsiaTheme="minorEastAsia" w:cstheme="minorEastAsia"/>
                <w:b w:val="0"/>
                <w:bCs w:val="0"/>
                <w:sz w:val="21"/>
                <w:szCs w:val="21"/>
                <w:highlight w:val="none"/>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4</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诚信情况</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eastAsia="宋体" w:cs="宋体"/>
                <w:b/>
                <w:bCs/>
                <w:color w:val="0000FF"/>
                <w:sz w:val="24"/>
                <w:szCs w:val="24"/>
              </w:rPr>
            </w:pPr>
            <w:r>
              <w:rPr>
                <w:rFonts w:ascii="Times New Roman" w:hAnsi="Times New Roman" w:eastAsia="宋体" w:cs="Times New Roman"/>
                <w:b/>
                <w:bCs/>
                <w:color w:val="0000FF"/>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rPr>
                <w:rFonts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eastAsia="宋体" w:cs="宋体"/>
                <w:b/>
                <w:bCs/>
                <w:color w:val="0000FF"/>
                <w:sz w:val="24"/>
                <w:szCs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b/>
                <w:bCs/>
                <w:color w:val="0000FF"/>
                <w:sz w:val="24"/>
                <w:szCs w:val="24"/>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eastAsia="宋体" w:cs="宋体"/>
                <w:szCs w:val="21"/>
              </w:rPr>
            </w:pPr>
            <w:r>
              <w:rPr>
                <w:rFonts w:ascii="Times New Roman" w:hAnsi="Times New Roman" w:eastAsia="宋体" w:cs="Times New Roman"/>
                <w:szCs w:val="21"/>
              </w:rPr>
              <w:t>诚信情况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jc w:val="center"/>
              <w:textAlignment w:val="top"/>
              <w:rPr>
                <w:rFonts w:ascii="宋体" w:hAnsi="宋体" w:eastAsia="宋体" w:cs="宋体"/>
                <w:szCs w:val="21"/>
              </w:rPr>
            </w:pPr>
            <w:r>
              <w:rPr>
                <w:rFonts w:hint="eastAsia" w:ascii="Times New Roman" w:hAnsi="Times New Roman" w:eastAsia="宋体" w:cs="Times New Roman"/>
                <w:szCs w:val="24"/>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pPr>
              <w:widowControl w:val="0"/>
              <w:wordWrap w:val="0"/>
              <w:spacing w:after="120"/>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idowControl w:val="0"/>
              <w:wordWrap w:val="0"/>
              <w:spacing w:after="120"/>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ascii="宋体" w:hAnsi="宋体"/>
          <w:sz w:val="24"/>
        </w:rPr>
      </w:pPr>
    </w:p>
    <w:p>
      <w:pPr>
        <w:jc w:val="center"/>
        <w:rPr>
          <w:rFonts w:hint="eastAsia"/>
          <w:b/>
          <w:sz w:val="120"/>
          <w:szCs w:val="120"/>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lang w:val="en-US" w:eastAsia="zh-CN"/>
        </w:rPr>
        <w:t>自行</w:t>
      </w:r>
      <w:r>
        <w:rPr>
          <w:rFonts w:hint="eastAsia"/>
          <w:b/>
          <w:sz w:val="120"/>
          <w:szCs w:val="120"/>
        </w:rPr>
        <w:t>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0"/>
    </w:p>
    <w:p>
      <w:pPr>
        <w:ind w:firstLine="420" w:firstLineChars="200"/>
        <w:rPr>
          <w:rFonts w:hint="eastAsia"/>
        </w:rPr>
      </w:pPr>
      <w:r>
        <w:rPr>
          <w:rFonts w:hint="eastAsia"/>
        </w:rPr>
        <w:br w:type="page"/>
      </w:r>
    </w:p>
    <w:p>
      <w:pPr>
        <w:pStyle w:val="3"/>
        <w:jc w:val="center"/>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jc w:val="center"/>
        <w:rPr>
          <w:sz w:val="24"/>
        </w:rPr>
      </w:pPr>
      <w:r>
        <w:br w:type="page"/>
      </w:r>
      <w:bookmarkStart w:id="2" w:name="bt合同条款及格式"/>
      <w:bookmarkEnd w:id="2"/>
      <w:bookmarkStart w:id="3" w:name="bt投标人须知"/>
      <w:bookmarkEnd w:id="3"/>
      <w:bookmarkStart w:id="4" w:name="bt投标人情况介绍"/>
      <w:bookmarkEnd w:id="4"/>
      <w:bookmarkStart w:id="5" w:name="bt其他资料2"/>
      <w:bookmarkEnd w:id="5"/>
      <w:bookmarkStart w:id="6" w:name="bt投标函"/>
      <w:bookmarkEnd w:id="6"/>
      <w:bookmarkStart w:id="7" w:name="bt项目管理班子配备情况"/>
      <w:bookmarkEnd w:id="7"/>
      <w:bookmarkStart w:id="8" w:name="bt投标报价汇总表"/>
      <w:bookmarkEnd w:id="8"/>
      <w:bookmarkStart w:id="9" w:name="bt合同条款"/>
      <w:bookmarkEnd w:id="9"/>
      <w:bookmarkStart w:id="10" w:name="bt商务标投标文件格式"/>
      <w:bookmarkEnd w:id="10"/>
      <w:bookmarkStart w:id="11" w:name="bt说明"/>
      <w:bookmarkEnd w:id="11"/>
      <w:bookmarkStart w:id="12" w:name="bt合同格式"/>
      <w:bookmarkEnd w:id="12"/>
      <w:bookmarkStart w:id="13" w:name="bt开标一览表"/>
      <w:bookmarkEnd w:id="13"/>
      <w:bookmarkStart w:id="14" w:name="bt投标文件签署授权委托书"/>
      <w:bookmarkEnd w:id="14"/>
      <w:bookmarkStart w:id="15" w:name="bt技术标投标文件格式"/>
      <w:bookmarkEnd w:id="15"/>
      <w:bookmarkStart w:id="16" w:name="bt其他资料由投标人自定"/>
      <w:bookmarkEnd w:id="16"/>
      <w:bookmarkStart w:id="17" w:name="bt本工程承诺书"/>
      <w:bookmarkEnd w:id="17"/>
      <w:bookmarkStart w:id="18" w:name="合同格式"/>
      <w:bookmarkEnd w:id="18"/>
      <w:r>
        <w:rPr>
          <w:rFonts w:hint="eastAsia"/>
        </w:rPr>
        <w:t>第一册</w:t>
      </w:r>
      <w:r>
        <w:rPr>
          <w:rFonts w:hint="eastAsia"/>
          <w:lang w:val="en-US" w:eastAsia="zh-CN"/>
        </w:rPr>
        <w:t xml:space="preserve">  </w:t>
      </w:r>
      <w:r>
        <w:rPr>
          <w:rFonts w:hint="eastAsia"/>
        </w:rPr>
        <w:t>专用条款</w:t>
      </w:r>
    </w:p>
    <w:p>
      <w:pPr>
        <w:pStyle w:val="6"/>
        <w:jc w:val="center"/>
        <w:rPr>
          <w:rFonts w:hint="eastAsia"/>
          <w:sz w:val="28"/>
          <w:szCs w:val="28"/>
        </w:rPr>
      </w:pPr>
      <w:r>
        <w:rPr>
          <w:rFonts w:hint="eastAsia"/>
          <w:sz w:val="28"/>
          <w:szCs w:val="28"/>
        </w:rPr>
        <w:t>第一章  招标公告</w:t>
      </w:r>
    </w:p>
    <w:tbl>
      <w:tblPr>
        <w:tblStyle w:val="19"/>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19"/>
              <w:tblW w:w="8147" w:type="dxa"/>
              <w:jc w:val="center"/>
              <w:tblCellSpacing w:w="0" w:type="dxa"/>
              <w:tblLayout w:type="fixed"/>
              <w:tblCellMar>
                <w:top w:w="30" w:type="dxa"/>
                <w:left w:w="30" w:type="dxa"/>
                <w:bottom w:w="30" w:type="dxa"/>
                <w:right w:w="30" w:type="dxa"/>
              </w:tblCellMar>
            </w:tblPr>
            <w:tblGrid>
              <w:gridCol w:w="8147"/>
            </w:tblGrid>
            <w:tr>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w:t>
                  </w:r>
                  <w:r>
                    <w:rPr>
                      <w:rFonts w:hint="eastAsia" w:ascii="宋体" w:hAnsi="宋体" w:cs="宋体"/>
                      <w:color w:val="FF0000"/>
                      <w:kern w:val="0"/>
                      <w:szCs w:val="21"/>
                      <w:lang w:eastAsia="zh-CN"/>
                    </w:rPr>
                    <w:t>自行采购投标及履约承诺函</w:t>
                  </w:r>
                  <w:r>
                    <w:rPr>
                      <w:rFonts w:hint="eastAsia" w:ascii="宋体" w:hAnsi="宋体" w:cs="宋体"/>
                      <w:color w:val="FF0000"/>
                      <w:kern w:val="0"/>
                      <w:szCs w:val="21"/>
                    </w:rPr>
                    <w:t>》中作出声明；</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w:t>
                  </w:r>
                  <w:r>
                    <w:rPr>
                      <w:rFonts w:hint="eastAsia" w:ascii="宋体" w:hAnsi="宋体" w:cs="宋体"/>
                      <w:kern w:val="0"/>
                      <w:szCs w:val="21"/>
                      <w:lang w:eastAsia="zh-CN"/>
                    </w:rPr>
                    <w:t>政府采购（自行采购）</w:t>
                  </w:r>
                  <w:r>
                    <w:rPr>
                      <w:rFonts w:hint="eastAsia" w:ascii="宋体" w:hAnsi="宋体" w:cs="宋体"/>
                      <w:kern w:val="0"/>
                      <w:szCs w:val="21"/>
                    </w:rPr>
                    <w:t>活动时不存在被有关部门禁止参与</w:t>
                  </w:r>
                  <w:r>
                    <w:rPr>
                      <w:rFonts w:hint="eastAsia" w:ascii="宋体" w:hAnsi="宋体" w:cs="宋体"/>
                      <w:kern w:val="0"/>
                      <w:szCs w:val="21"/>
                      <w:lang w:eastAsia="zh-CN"/>
                    </w:rPr>
                    <w:t>政府采购（自行采购）</w:t>
                  </w:r>
                  <w:r>
                    <w:rPr>
                      <w:rFonts w:hint="eastAsia" w:ascii="宋体" w:hAnsi="宋体" w:cs="宋体"/>
                      <w:kern w:val="0"/>
                      <w:szCs w:val="21"/>
                    </w:rPr>
                    <w:t>活动且在有效期内的情况（由供应商在《</w:t>
                  </w:r>
                  <w:r>
                    <w:rPr>
                      <w:rFonts w:hint="eastAsia" w:ascii="宋体" w:hAnsi="宋体" w:cs="宋体"/>
                      <w:kern w:val="0"/>
                      <w:szCs w:val="21"/>
                      <w:lang w:eastAsia="zh-CN"/>
                    </w:rPr>
                    <w:t>自行采购投标及履约承诺函</w:t>
                  </w:r>
                  <w:r>
                    <w:rPr>
                      <w:rFonts w:hint="eastAsia" w:ascii="宋体" w:hAnsi="宋体" w:cs="宋体"/>
                      <w:kern w:val="0"/>
                      <w:szCs w:val="21"/>
                    </w:rPr>
                    <w:t>》中作出声明）；</w:t>
                  </w:r>
                </w:p>
                <w:p>
                  <w:pPr>
                    <w:ind w:firstLine="420" w:firstLineChars="2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w:t>
                  </w:r>
                  <w:r>
                    <w:rPr>
                      <w:rFonts w:hint="eastAsia" w:ascii="宋体" w:hAnsi="宋体" w:cs="宋体"/>
                      <w:kern w:val="0"/>
                      <w:szCs w:val="21"/>
                      <w:lang w:eastAsia="zh-CN"/>
                    </w:rPr>
                    <w:t>自行采购投标及履约承诺函</w:t>
                  </w:r>
                  <w:r>
                    <w:rPr>
                      <w:rFonts w:hint="eastAsia" w:ascii="宋体" w:hAnsi="宋体" w:cs="宋体"/>
                      <w:kern w:val="0"/>
                      <w:szCs w:val="21"/>
                    </w:rPr>
                    <w:t>》中作出声明）；</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w:t>
                  </w:r>
                  <w:r>
                    <w:rPr>
                      <w:rFonts w:hint="eastAsia" w:ascii="宋体" w:hAnsi="宋体" w:cs="宋体"/>
                      <w:kern w:val="0"/>
                      <w:szCs w:val="21"/>
                      <w:lang w:eastAsia="zh-CN"/>
                    </w:rPr>
                    <w:t>政府采购（自行采购）</w:t>
                  </w:r>
                  <w:r>
                    <w:rPr>
                      <w:rFonts w:hint="eastAsia" w:ascii="宋体" w:hAnsi="宋体" w:cs="宋体"/>
                      <w:kern w:val="0"/>
                      <w:szCs w:val="21"/>
                    </w:rPr>
                    <w:t>严重违法失信行为记录名单（由供应商在《</w:t>
                  </w:r>
                  <w:r>
                    <w:rPr>
                      <w:rFonts w:hint="eastAsia" w:ascii="宋体" w:hAnsi="宋体" w:cs="宋体"/>
                      <w:kern w:val="0"/>
                      <w:szCs w:val="21"/>
                      <w:lang w:eastAsia="zh-CN"/>
                    </w:rPr>
                    <w:t>自行采购投标及履约承诺函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pPr>
                    <w:ind w:firstLine="420" w:firstLineChars="2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w:t>
                  </w:r>
                  <w:r>
                    <w:rPr>
                      <w:rFonts w:hint="eastAsia" w:ascii="宋体" w:hAnsi="宋体" w:cs="宋体"/>
                      <w:color w:val="FF0000"/>
                      <w:kern w:val="0"/>
                      <w:szCs w:val="21"/>
                      <w:lang w:eastAsia="zh-CN"/>
                    </w:rPr>
                    <w:t>自行采购投标及履约承诺函</w:t>
                  </w:r>
                  <w:r>
                    <w:rPr>
                      <w:rFonts w:hint="eastAsia" w:ascii="宋体" w:hAnsi="宋体" w:cs="宋体"/>
                      <w:color w:val="FF0000"/>
                      <w:kern w:val="0"/>
                      <w:szCs w:val="21"/>
                    </w:rPr>
                    <w:t>》中作出声明）</w:t>
                  </w:r>
                  <w:r>
                    <w:rPr>
                      <w:rFonts w:hint="eastAsia" w:ascii="宋体" w:hAnsi="宋体" w:cs="宋体"/>
                      <w:color w:val="FF0000"/>
                      <w:kern w:val="0"/>
                      <w:szCs w:val="21"/>
                      <w:lang w:val="en-US" w:eastAsia="zh-CN"/>
                    </w:rPr>
                    <w:t>；</w:t>
                  </w:r>
                </w:p>
                <w:p>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w:t>
                  </w:r>
                  <w:r>
                    <w:rPr>
                      <w:rFonts w:hint="eastAsia" w:ascii="宋体" w:hAnsi="宋体" w:cs="宋体"/>
                      <w:kern w:val="0"/>
                      <w:szCs w:val="21"/>
                      <w:lang w:eastAsia="zh-CN"/>
                    </w:rPr>
                    <w:t>政府采购（自行采购）</w:t>
                  </w:r>
                  <w:r>
                    <w:rPr>
                      <w:rFonts w:hint="eastAsia" w:ascii="宋体" w:hAnsi="宋体" w:cs="宋体"/>
                      <w:kern w:val="0"/>
                      <w:szCs w:val="21"/>
                    </w:rPr>
                    <w:t>活动；为采购项目提供整体设计、规范编制或者项目管理、监理、检测等服务的供应商，不得再参加该采购项目的其他采购活动（由供应商在《</w:t>
                  </w:r>
                  <w:r>
                    <w:rPr>
                      <w:rFonts w:hint="eastAsia" w:ascii="宋体" w:hAnsi="宋体" w:cs="宋体"/>
                      <w:kern w:val="0"/>
                      <w:szCs w:val="21"/>
                      <w:lang w:eastAsia="zh-CN"/>
                    </w:rPr>
                    <w:t>自行采购投标及履约承诺函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pPr>
                    <w:pStyle w:val="38"/>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sz w:val="22"/>
                      <w:szCs w:val="21"/>
                      <w:lang w:eastAsia="zh-CN"/>
                    </w:rPr>
                  </w:pPr>
                  <w:r>
                    <w:rPr>
                      <w:rFonts w:hint="eastAsia" w:ascii="宋体" w:hAnsi="宋体" w:cs="宋体"/>
                      <w:color w:val="FF0000"/>
                      <w:kern w:val="0"/>
                      <w:sz w:val="22"/>
                      <w:szCs w:val="20"/>
                      <w:lang w:val="en-US"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自行采购）活动（由供应商填写《供应商基本情况表》相关信息）；</w:t>
                  </w:r>
                </w:p>
                <w:p>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专门面向中小企业采购：否</w:t>
                  </w:r>
                  <w:r>
                    <w:rPr>
                      <w:rFonts w:hint="eastAsia" w:ascii="宋体" w:hAnsi="宋体" w:cs="宋体"/>
                      <w:kern w:val="0"/>
                      <w:szCs w:val="21"/>
                      <w:lang w:eastAsia="zh-CN"/>
                    </w:rPr>
                    <w:t>。</w:t>
                  </w:r>
                </w:p>
                <w:p>
                  <w:pPr>
                    <w:ind w:firstLine="420" w:firstLineChars="200"/>
                    <w:rPr>
                      <w:rFonts w:hint="eastAsia" w:ascii="宋体" w:hAnsi="宋体" w:cs="宋体"/>
                      <w:kern w:val="0"/>
                      <w:szCs w:val="21"/>
                      <w:highlight w:val="yellow"/>
                      <w:lang w:eastAsia="zh-CN"/>
                    </w:rPr>
                  </w:pPr>
                  <w:r>
                    <w:rPr>
                      <w:rFonts w:hint="eastAsia" w:ascii="宋体" w:hAnsi="宋体" w:cs="宋体"/>
                      <w:kern w:val="0"/>
                      <w:szCs w:val="21"/>
                      <w:highlight w:val="yellow"/>
                      <w:lang w:eastAsia="zh-CN"/>
                    </w:rPr>
                    <w:t>10.投标人须具备食品药品监督管理部门（或市场监督管理部门）颁发的《食品生产许可证》或《食品经营许可证》（提供有效的证明扫描件，原件备查）。</w:t>
                  </w:r>
                </w:p>
                <w:p>
                  <w:pPr>
                    <w:pStyle w:val="5"/>
                  </w:pP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w:t>
                  </w:r>
                  <w:r>
                    <w:rPr>
                      <w:rFonts w:hint="eastAsia"/>
                      <w:b/>
                      <w:color w:val="0000FF"/>
                      <w:sz w:val="22"/>
                      <w:szCs w:val="18"/>
                      <w:highlight w:val="none"/>
                    </w:rPr>
                    <w:t>深圳交易集团官网（szexgrp.com）</w:t>
                  </w:r>
                </w:p>
              </w:tc>
            </w:tr>
          </w:tbl>
          <w:p>
            <w:pPr>
              <w:rPr>
                <w:rFonts w:ascii="宋体" w:hAnsi="宋体" w:cs="宋体"/>
                <w:sz w:val="24"/>
              </w:rPr>
            </w:pPr>
          </w:p>
        </w:tc>
      </w:tr>
    </w:tbl>
    <w:p>
      <w:r>
        <w:rPr>
          <w:rFonts w:hint="eastAsia"/>
        </w:rPr>
        <w:br w:type="page"/>
      </w:r>
    </w:p>
    <w:p>
      <w:pPr>
        <w:pStyle w:val="6"/>
        <w:jc w:val="center"/>
        <w:rPr>
          <w:sz w:val="28"/>
          <w:szCs w:val="28"/>
        </w:rPr>
      </w:pPr>
      <w:r>
        <w:rPr>
          <w:rFonts w:hint="eastAsia"/>
          <w:sz w:val="28"/>
          <w:szCs w:val="28"/>
        </w:rPr>
        <w:t>第二章 对通用条款的补充内容及其他关键信息</w:t>
      </w:r>
    </w:p>
    <w:p>
      <w:pPr>
        <w:pStyle w:val="6"/>
        <w:spacing w:before="120" w:beforeLines="50" w:after="120" w:afterLines="50"/>
        <w:jc w:val="center"/>
        <w:rPr>
          <w:sz w:val="28"/>
          <w:szCs w:val="28"/>
        </w:rPr>
      </w:pPr>
      <w:bookmarkStart w:id="19" w:name="_Toc73518117"/>
      <w:bookmarkStart w:id="20" w:name="_Toc73521635"/>
      <w:bookmarkStart w:id="21" w:name="_Toc101074876"/>
      <w:bookmarkStart w:id="22" w:name="_Toc60560625"/>
      <w:bookmarkStart w:id="23" w:name="_Toc73517639"/>
      <w:bookmarkStart w:id="24" w:name="_Toc60631620"/>
      <w:bookmarkStart w:id="25" w:name="_Toc73521547"/>
      <w:bookmarkStart w:id="26" w:name="_Toc100052364"/>
      <w:r>
        <w:rPr>
          <w:rFonts w:hint="eastAsia"/>
          <w:szCs w:val="24"/>
        </w:rPr>
        <w:t>一、对通用条款的补充内容</w:t>
      </w:r>
    </w:p>
    <w:bookmarkEnd w:id="19"/>
    <w:bookmarkEnd w:id="20"/>
    <w:bookmarkEnd w:id="21"/>
    <w:bookmarkEnd w:id="22"/>
    <w:bookmarkEnd w:id="23"/>
    <w:bookmarkEnd w:id="24"/>
    <w:bookmarkEnd w:id="25"/>
    <w:bookmarkEnd w:id="26"/>
    <w:tbl>
      <w:tblPr>
        <w:tblStyle w:val="1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cs="宋体"/>
                <w:b/>
                <w:bCs/>
                <w:color w:val="000000"/>
                <w:kern w:val="0"/>
                <w:sz w:val="24"/>
              </w:rPr>
              <w:t>深圳市宝安中学（集团）实验学校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pPr>
            <w:r>
              <w:rPr>
                <w:rFonts w:hint="eastAsia"/>
              </w:rPr>
              <w:t>深圳公共资源交易中心</w:t>
            </w:r>
          </w:p>
          <w:p>
            <w:pPr>
              <w:jc w:val="center"/>
              <w:rPr>
                <w:rFonts w:ascii="宋体" w:hAnsi="宋体"/>
              </w:rPr>
            </w:pPr>
            <w:r>
              <w:rPr>
                <w:rFonts w:hint="eastAsia"/>
              </w:rPr>
              <w:t>（深圳交易集团有限公司</w:t>
            </w:r>
            <w:r>
              <w:rPr>
                <w:rFonts w:hint="eastAsia"/>
                <w:lang w:val="en-US" w:eastAsia="zh-CN"/>
              </w:rPr>
              <w:t>宝安</w:t>
            </w:r>
            <w:r>
              <w:rPr>
                <w:rFonts w:hint="eastAsia"/>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shd w:val="clear" w:color="auto" w:fill="auto"/>
            <w:vAlign w:val="center"/>
          </w:tcPr>
          <w:p>
            <w:pPr>
              <w:jc w:val="center"/>
              <w:rPr>
                <w:rFonts w:ascii="宋体" w:hAnsi="宋体" w:eastAsia="宋体" w:cs="Times New Roman"/>
                <w:kern w:val="2"/>
                <w:sz w:val="21"/>
                <w:szCs w:val="24"/>
                <w:highlight w:val="none"/>
                <w:lang w:val="en-US" w:eastAsia="zh-CN" w:bidi="ar-SA"/>
              </w:rPr>
            </w:pPr>
            <w:r>
              <w:rPr>
                <w:rFonts w:hint="eastAsia" w:ascii="宋体" w:hAnsi="宋体"/>
                <w:highlight w:val="none"/>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shd w:val="clear" w:color="auto" w:fill="auto"/>
            <w:vAlign w:val="center"/>
          </w:tcPr>
          <w:p>
            <w:pPr>
              <w:jc w:val="center"/>
              <w:rPr>
                <w:rFonts w:ascii="宋体" w:hAnsi="宋体" w:eastAsia="宋体" w:cs="Times New Roman"/>
                <w:kern w:val="2"/>
                <w:sz w:val="21"/>
                <w:szCs w:val="24"/>
                <w:highlight w:val="none"/>
                <w:lang w:val="en-US" w:eastAsia="zh-CN" w:bidi="ar-SA"/>
              </w:rPr>
            </w:pPr>
            <w:r>
              <w:rPr>
                <w:rFonts w:hint="eastAsia" w:ascii="宋体" w:hAnsi="宋体"/>
                <w:highlight w:val="none"/>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shd w:val="clear" w:color="auto" w:fill="auto"/>
            <w:vAlign w:val="center"/>
          </w:tcPr>
          <w:p>
            <w:pPr>
              <w:jc w:val="center"/>
              <w:rPr>
                <w:rFonts w:ascii="宋体" w:hAnsi="宋体" w:eastAsia="宋体" w:cs="Times New Roman"/>
                <w:kern w:val="2"/>
                <w:sz w:val="21"/>
                <w:szCs w:val="24"/>
                <w:highlight w:val="none"/>
                <w:lang w:val="en-US" w:eastAsia="zh-CN" w:bidi="ar-SA"/>
              </w:rPr>
            </w:pPr>
            <w:r>
              <w:rPr>
                <w:rFonts w:hint="eastAsia" w:ascii="宋体" w:hAnsi="宋体"/>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shd w:val="clear" w:color="auto" w:fill="auto"/>
            <w:vAlign w:val="center"/>
          </w:tcPr>
          <w:p>
            <w:pPr>
              <w:jc w:val="center"/>
              <w:rPr>
                <w:rFonts w:ascii="宋体" w:hAnsi="宋体" w:eastAsia="宋体" w:cs="Times New Roman"/>
                <w:kern w:val="2"/>
                <w:sz w:val="21"/>
                <w:szCs w:val="24"/>
                <w:highlight w:val="none"/>
                <w:lang w:val="en-US" w:eastAsia="zh-CN" w:bidi="ar-SA"/>
              </w:rPr>
            </w:pPr>
            <w:r>
              <w:rPr>
                <w:rFonts w:hint="eastAsia" w:ascii="宋体" w:hAnsi="宋体"/>
                <w:highlight w:val="none"/>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7" w:name="_Hlk71664860"/>
            <w:r>
              <w:rPr>
                <w:rFonts w:hint="eastAsia" w:ascii="宋体" w:hAnsi="宋体"/>
              </w:rPr>
              <w:t>样品、现场演示、方案讲解</w:t>
            </w:r>
            <w:bookmarkEnd w:id="27"/>
          </w:p>
        </w:tc>
        <w:tc>
          <w:tcPr>
            <w:tcW w:w="4980" w:type="dxa"/>
            <w:vAlign w:val="center"/>
          </w:tcPr>
          <w:p>
            <w:pPr>
              <w:jc w:val="center"/>
              <w:rPr>
                <w:rFonts w:ascii="宋体" w:hAnsi="宋体"/>
              </w:rPr>
            </w:pPr>
            <w:r>
              <w:rPr>
                <w:rFonts w:hint="eastAsia"/>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jc w:val="center"/>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eastAsia="宋体"/>
                <w:lang w:eastAsia="zh-CN"/>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pStyle w:val="15"/>
      </w:pPr>
    </w:p>
    <w:bookmarkEnd w:id="28"/>
    <w:p>
      <w:pPr>
        <w:ind w:firstLine="422" w:firstLineChars="200"/>
        <w:rPr>
          <w:rFonts w:hint="eastAsia"/>
          <w:b/>
        </w:rPr>
      </w:pPr>
      <w:r>
        <w:rPr>
          <w:rFonts w:hint="eastAsia"/>
          <w:b/>
        </w:rPr>
        <w:t>（二）其他事项</w:t>
      </w:r>
    </w:p>
    <w:p>
      <w:pPr>
        <w:ind w:firstLine="422" w:firstLineChars="200"/>
      </w:pPr>
      <w:r>
        <w:rPr>
          <w:b/>
          <w:bCs/>
        </w:rPr>
        <w:t>1</w:t>
      </w:r>
      <w:r>
        <w:rPr>
          <w:rFonts w:hint="eastAsia"/>
          <w:b/>
          <w:bCs/>
        </w:rPr>
        <w:t>、关于享受优惠政策的主体及价格扣除比例</w:t>
      </w:r>
    </w:p>
    <w:p>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eastAsia="宋体"/>
          <w:color w:val="000000" w:themeColor="text1"/>
          <w:u w:val="none"/>
          <w:lang w:eastAsia="zh-CN"/>
        </w:rPr>
        <w:t>（</w:t>
      </w:r>
      <w:r>
        <w:rPr>
          <w:rFonts w:hint="eastAsia" w:ascii="Times New Roman" w:eastAsia="宋体"/>
          <w:color w:val="000000" w:themeColor="text1"/>
          <w:u w:val="none"/>
          <w:lang w:val="en-US" w:eastAsia="zh-CN"/>
        </w:rPr>
        <w:t>10%~20%</w:t>
      </w:r>
      <w:r>
        <w:rPr>
          <w:rFonts w:hint="eastAsia" w:eastAsia="宋体"/>
          <w:color w:val="000000" w:themeColor="text1"/>
          <w:u w:val="none"/>
          <w:lang w:eastAsia="zh-CN"/>
        </w:rPr>
        <w:t>）</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hint="eastAsia"/>
          <w:lang w:eastAsia="zh-CN"/>
        </w:rPr>
        <w:t>政府采购（自行采购）</w:t>
      </w:r>
      <w:r>
        <w:rPr>
          <w:rFonts w:hint="eastAsia"/>
        </w:rPr>
        <w:t>活动中视同中小企业；(</w:t>
      </w:r>
      <w:r>
        <w:t>b)</w:t>
      </w:r>
      <w:r>
        <w:rPr>
          <w:rFonts w:hint="eastAsia"/>
        </w:rPr>
        <w:t>优惠主体承接是指提供服务的人员为中小企业依照《中华人民共和国劳动合同法》订立劳动合同的从业人员。</w:t>
      </w:r>
    </w:p>
    <w:p>
      <w:pPr>
        <w:numPr>
          <w:ilvl w:val="0"/>
          <w:numId w:val="1"/>
        </w:numPr>
        <w:ind w:firstLine="420" w:firstLineChars="200"/>
        <w:rPr>
          <w:rFonts w:hint="eastAsia"/>
          <w:sz w:val="21"/>
          <w:szCs w:val="21"/>
        </w:rPr>
      </w:pPr>
      <w:r>
        <w:rPr>
          <w:rFonts w:ascii="宋体" w:hAnsi="宋体" w:eastAsia="宋体" w:cs="宋体"/>
          <w:sz w:val="21"/>
          <w:szCs w:val="21"/>
        </w:rPr>
        <w:t>中小企业参加政府采购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自行采购</w:t>
      </w:r>
      <w:r>
        <w:rPr>
          <w:rFonts w:hint="eastAsia" w:ascii="宋体" w:hAnsi="宋体" w:eastAsia="宋体" w:cs="宋体"/>
          <w:sz w:val="21"/>
          <w:szCs w:val="21"/>
          <w:lang w:eastAsia="zh-CN"/>
        </w:rPr>
        <w:t>）</w:t>
      </w:r>
      <w:r>
        <w:rPr>
          <w:rFonts w:ascii="宋体" w:hAnsi="宋体" w:eastAsia="宋体" w:cs="宋体"/>
          <w:sz w:val="2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pPr>
        <w:numPr>
          <w:ilvl w:val="0"/>
          <w:numId w:val="1"/>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numPr>
          <w:ilvl w:val="0"/>
          <w:numId w:val="1"/>
        </w:numPr>
        <w:ind w:left="0" w:leftChars="0" w:firstLine="420" w:firstLineChars="200"/>
      </w:pPr>
      <w:r>
        <w:rPr>
          <w:rFonts w:hint="eastAsia"/>
        </w:rPr>
        <w:t>享受价格扣除获得</w:t>
      </w:r>
      <w:r>
        <w:rPr>
          <w:rFonts w:hint="eastAsia"/>
          <w:lang w:eastAsia="zh-CN"/>
        </w:rPr>
        <w:t>政府采购（自行采购）</w:t>
      </w:r>
      <w:r>
        <w:rPr>
          <w:rFonts w:hint="eastAsia"/>
        </w:rPr>
        <w:t>合同的，小微企业不得将合同分包给大中型企业。</w:t>
      </w:r>
    </w:p>
    <w:p>
      <w:pPr>
        <w:ind w:firstLine="422" w:firstLineChars="200"/>
      </w:pPr>
      <w:r>
        <w:rPr>
          <w:rFonts w:hint="eastAsia"/>
          <w:b/>
          <w:bCs/>
          <w:lang w:val="en-US" w:eastAsia="zh-CN"/>
        </w:rPr>
        <w:t>2</w:t>
      </w:r>
      <w:r>
        <w:rPr>
          <w:rFonts w:hint="eastAsia"/>
          <w:b/>
          <w:bCs/>
        </w:rPr>
        <w:t>、</w:t>
      </w:r>
      <w:r>
        <w:rPr>
          <w:rFonts w:hint="eastAsia" w:ascii="宋体" w:hAnsi="宋体" w:cs="宋体"/>
          <w:b/>
          <w:bCs/>
        </w:rPr>
        <w:t>关于</w:t>
      </w:r>
      <w:r>
        <w:rPr>
          <w:rFonts w:hint="eastAsia" w:ascii="宋体" w:hAnsi="宋体" w:cs="宋体"/>
          <w:b/>
          <w:bCs/>
          <w:lang w:eastAsia="zh-CN"/>
        </w:rPr>
        <w:t>政府采购（自行采购）</w:t>
      </w:r>
      <w:r>
        <w:rPr>
          <w:rFonts w:hint="eastAsia" w:ascii="宋体" w:hAnsi="宋体" w:cs="宋体"/>
          <w:b/>
          <w:bCs/>
        </w:rPr>
        <w:t>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pPr>
      <w:r>
        <w:rPr>
          <w:rFonts w:hint="eastAsia"/>
          <w:color w:val="FF0000"/>
        </w:rPr>
        <w:t>为深入贯彻落实国家深化</w:t>
      </w:r>
      <w:r>
        <w:rPr>
          <w:rFonts w:hint="eastAsia"/>
          <w:color w:val="FF0000"/>
          <w:lang w:eastAsia="zh-CN"/>
        </w:rPr>
        <w:t>政府采购（自行采购）</w:t>
      </w:r>
      <w:r>
        <w:rPr>
          <w:rFonts w:hint="eastAsia"/>
          <w:color w:val="FF0000"/>
        </w:rPr>
        <w:t>制度改革精神，充分发挥</w:t>
      </w:r>
      <w:r>
        <w:rPr>
          <w:rFonts w:hint="eastAsia"/>
          <w:color w:val="FF0000"/>
          <w:lang w:eastAsia="zh-CN"/>
        </w:rPr>
        <w:t>政府采购（自行采购）</w:t>
      </w:r>
      <w:r>
        <w:rPr>
          <w:rFonts w:hint="eastAsia"/>
          <w:color w:val="FF0000"/>
        </w:rPr>
        <w:t>扶持中小企业发展的政策功能，缓解中小微企业融资难、融资贵的问题，根据《深圳市财政局关于加大力度运用</w:t>
      </w:r>
      <w:r>
        <w:rPr>
          <w:rFonts w:hint="eastAsia"/>
          <w:color w:val="FF0000"/>
          <w:lang w:eastAsia="zh-CN"/>
        </w:rPr>
        <w:t>政府采购（自行采购）</w:t>
      </w:r>
      <w:r>
        <w:rPr>
          <w:rFonts w:hint="eastAsia"/>
          <w:color w:val="FF0000"/>
        </w:rPr>
        <w:t>订单融资政策支持企业发展的通知》要求，参与深圳市</w:t>
      </w:r>
      <w:r>
        <w:rPr>
          <w:rFonts w:hint="eastAsia"/>
          <w:color w:val="FF0000"/>
          <w:lang w:eastAsia="zh-CN"/>
        </w:rPr>
        <w:t>政府采购（自行采购）</w:t>
      </w:r>
      <w:r>
        <w:rPr>
          <w:rFonts w:hint="eastAsia"/>
          <w:color w:val="FF0000"/>
        </w:rPr>
        <w:t>活动供应商可凭借所获取的深圳市</w:t>
      </w:r>
      <w:r>
        <w:rPr>
          <w:rFonts w:hint="eastAsia"/>
          <w:color w:val="FF0000"/>
          <w:lang w:eastAsia="zh-CN"/>
        </w:rPr>
        <w:t>政府采购（自行采购）</w:t>
      </w:r>
      <w:r>
        <w:rPr>
          <w:rFonts w:hint="eastAsia"/>
          <w:color w:val="FF0000"/>
        </w:rPr>
        <w:t>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hint="eastAsia"/>
          <w:b/>
          <w:bCs/>
          <w:lang w:val="en-US" w:eastAsia="zh-CN"/>
        </w:rPr>
      </w:pPr>
      <w:r>
        <w:rPr>
          <w:rFonts w:hint="eastAsia"/>
          <w:b/>
          <w:bCs/>
          <w:lang w:val="en-US" w:eastAsia="zh-CN"/>
        </w:rPr>
        <w:t>3</w:t>
      </w:r>
      <w:r>
        <w:rPr>
          <w:rFonts w:hint="eastAsia" w:ascii="Times New Roman" w:eastAsia="宋体"/>
          <w:b/>
          <w:bCs/>
          <w:lang w:val="en-US" w:eastAsia="zh-CN"/>
        </w:rPr>
        <w:t>、本项目为代理服务项目，将向中标（成交）供应商收取代理服务费。</w:t>
      </w:r>
    </w:p>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宝安分公司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b/>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rPr>
          <w:b/>
        </w:rPr>
        <w:sectPr>
          <w:pgSz w:w="11907" w:h="16840"/>
          <w:pgMar w:top="1440" w:right="1797" w:bottom="1440" w:left="1797" w:header="851" w:footer="992" w:gutter="0"/>
          <w:cols w:space="425" w:num="1"/>
          <w:titlePg/>
          <w:docGrid w:linePitch="462" w:charSpace="0"/>
        </w:sectPr>
      </w:pPr>
    </w:p>
    <w:p>
      <w:pPr>
        <w:pStyle w:val="6"/>
        <w:jc w:val="center"/>
        <w:rPr>
          <w:sz w:val="28"/>
          <w:szCs w:val="28"/>
        </w:rPr>
      </w:pPr>
      <w:bookmarkStart w:id="29" w:name="_Toc128884461"/>
      <w:r>
        <w:rPr>
          <w:rFonts w:hint="eastAsia"/>
          <w:sz w:val="28"/>
          <w:szCs w:val="28"/>
        </w:rPr>
        <w:t>第三章 用户需求书</w:t>
      </w:r>
    </w:p>
    <w:p>
      <w:pPr>
        <w:pStyle w:val="6"/>
        <w:spacing w:before="120" w:beforeLines="50" w:after="120" w:afterLines="50"/>
        <w:jc w:val="center"/>
        <w:rPr>
          <w:szCs w:val="24"/>
        </w:rPr>
      </w:pPr>
      <w:r>
        <w:rPr>
          <w:rFonts w:hint="eastAsia"/>
          <w:szCs w:val="24"/>
        </w:rPr>
        <w:t>一、项目基本信息</w:t>
      </w:r>
    </w:p>
    <w:p>
      <w:pPr>
        <w:rPr>
          <w:rFonts w:ascii="宋体" w:hAnsi="宋体"/>
          <w:b/>
          <w:color w:val="FF0000"/>
          <w:szCs w:val="21"/>
        </w:rPr>
      </w:pPr>
    </w:p>
    <w:tbl>
      <w:tblPr>
        <w:tblStyle w:val="19"/>
        <w:tblpPr w:leftFromText="180" w:rightFromText="180" w:vertAnchor="text" w:horzAnchor="margin" w:tblpY="173"/>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478"/>
        <w:gridCol w:w="2764"/>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pPr>
              <w:jc w:val="center"/>
              <w:rPr>
                <w:bCs/>
                <w:szCs w:val="21"/>
              </w:rPr>
            </w:pPr>
            <w:r>
              <w:rPr>
                <w:rFonts w:hint="eastAsia"/>
                <w:bCs/>
                <w:szCs w:val="21"/>
              </w:rPr>
              <w:t>序号</w:t>
            </w:r>
          </w:p>
        </w:tc>
        <w:tc>
          <w:tcPr>
            <w:tcW w:w="2478" w:type="dxa"/>
            <w:vAlign w:val="center"/>
          </w:tcPr>
          <w:p>
            <w:pPr>
              <w:jc w:val="center"/>
              <w:rPr>
                <w:bCs/>
                <w:szCs w:val="21"/>
              </w:rPr>
            </w:pPr>
            <w:r>
              <w:rPr>
                <w:rFonts w:hint="eastAsia"/>
                <w:szCs w:val="21"/>
              </w:rPr>
              <w:t>采购计划编号</w:t>
            </w:r>
          </w:p>
        </w:tc>
        <w:tc>
          <w:tcPr>
            <w:tcW w:w="2764" w:type="dxa"/>
            <w:vAlign w:val="center"/>
          </w:tcPr>
          <w:p>
            <w:pPr>
              <w:jc w:val="center"/>
              <w:rPr>
                <w:bCs/>
                <w:szCs w:val="21"/>
              </w:rPr>
            </w:pPr>
            <w:r>
              <w:rPr>
                <w:rFonts w:hint="eastAsia"/>
                <w:bCs/>
                <w:szCs w:val="21"/>
              </w:rPr>
              <w:t>采购项目名称</w:t>
            </w:r>
          </w:p>
        </w:tc>
        <w:tc>
          <w:tcPr>
            <w:tcW w:w="2090" w:type="dxa"/>
            <w:vAlign w:val="center"/>
          </w:tcPr>
          <w:p>
            <w:pPr>
              <w:jc w:val="center"/>
              <w:rPr>
                <w:rFonts w:hint="eastAsia"/>
                <w:b/>
                <w:bCs/>
                <w:color w:val="FF0000"/>
                <w:szCs w:val="21"/>
                <w:lang w:val="en-US" w:eastAsia="zh-CN"/>
              </w:rPr>
            </w:pPr>
            <w:r>
              <w:rPr>
                <w:rFonts w:hint="eastAsia"/>
                <w:b/>
                <w:bCs/>
                <w:color w:val="FF0000"/>
                <w:szCs w:val="21"/>
              </w:rPr>
              <w:t>预算</w:t>
            </w:r>
            <w:r>
              <w:rPr>
                <w:rFonts w:hint="eastAsia"/>
                <w:b/>
                <w:bCs/>
                <w:color w:val="FF0000"/>
                <w:szCs w:val="21"/>
                <w:lang w:val="en-US" w:eastAsia="zh-CN"/>
              </w:rPr>
              <w:t>金额</w:t>
            </w:r>
          </w:p>
          <w:p>
            <w:pPr>
              <w:jc w:val="center"/>
              <w:rPr>
                <w:b/>
                <w:bCs/>
                <w:color w:val="FF0000"/>
                <w:szCs w:val="21"/>
              </w:rPr>
            </w:pPr>
            <w:r>
              <w:rPr>
                <w:rFonts w:hint="eastAsia"/>
                <w:b/>
                <w:bCs/>
                <w:color w:val="FF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jc w:val="center"/>
              <w:rPr>
                <w:bCs/>
                <w:color w:val="FF0000"/>
                <w:szCs w:val="21"/>
              </w:rPr>
            </w:pPr>
            <w:r>
              <w:rPr>
                <w:rFonts w:hint="eastAsia"/>
                <w:bCs/>
                <w:color w:val="FF0000"/>
                <w:szCs w:val="21"/>
              </w:rPr>
              <w:t>1</w:t>
            </w:r>
          </w:p>
        </w:tc>
        <w:tc>
          <w:tcPr>
            <w:tcW w:w="2478" w:type="dxa"/>
            <w:vAlign w:val="center"/>
          </w:tcPr>
          <w:p>
            <w:pPr>
              <w:jc w:val="center"/>
              <w:rPr>
                <w:bCs/>
                <w:color w:val="FF0000"/>
                <w:szCs w:val="21"/>
              </w:rPr>
            </w:pPr>
            <w:r>
              <w:rPr>
                <w:rFonts w:hint="eastAsia"/>
                <w:bCs/>
                <w:color w:val="FF0000"/>
                <w:szCs w:val="21"/>
              </w:rPr>
              <w:tab/>
            </w:r>
            <w:r>
              <w:rPr>
                <w:rFonts w:hint="eastAsia"/>
                <w:bCs/>
                <w:color w:val="FF0000"/>
                <w:szCs w:val="21"/>
              </w:rPr>
              <w:t>BAJYJ2025043000170F</w:t>
            </w:r>
          </w:p>
        </w:tc>
        <w:tc>
          <w:tcPr>
            <w:tcW w:w="2764" w:type="dxa"/>
            <w:vAlign w:val="center"/>
          </w:tcPr>
          <w:p>
            <w:pPr>
              <w:jc w:val="center"/>
              <w:rPr>
                <w:b/>
                <w:bCs/>
                <w:color w:val="FF0000"/>
                <w:szCs w:val="21"/>
              </w:rPr>
            </w:pPr>
            <w:r>
              <w:rPr>
                <w:rFonts w:hint="eastAsia"/>
                <w:b/>
                <w:bCs/>
                <w:color w:val="FF0000"/>
                <w:szCs w:val="21"/>
              </w:rPr>
              <w:t>深圳市宝安中学（集团）实验学校食堂运营托管服务项目</w:t>
            </w:r>
          </w:p>
        </w:tc>
        <w:tc>
          <w:tcPr>
            <w:tcW w:w="2090" w:type="dxa"/>
            <w:vAlign w:val="center"/>
          </w:tcPr>
          <w:p>
            <w:pPr>
              <w:jc w:val="center"/>
              <w:rPr>
                <w:bCs/>
                <w:color w:val="FF0000"/>
                <w:szCs w:val="21"/>
              </w:rPr>
            </w:pPr>
            <w:r>
              <w:rPr>
                <w:bCs/>
                <w:color w:val="FF0000"/>
                <w:szCs w:val="21"/>
              </w:rPr>
              <w:t>590,000.00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655" w:type="dxa"/>
            <w:gridSpan w:val="3"/>
            <w:shd w:val="clear" w:color="auto" w:fill="auto"/>
            <w:vAlign w:val="center"/>
          </w:tcPr>
          <w:p>
            <w:pPr>
              <w:jc w:val="center"/>
              <w:rPr>
                <w:rFonts w:ascii="Times New Roman" w:hAnsi="Times New Roman" w:eastAsia="宋体" w:cs="Times New Roman"/>
                <w:b/>
                <w:bCs/>
                <w:color w:val="FF0000"/>
                <w:kern w:val="2"/>
                <w:sz w:val="21"/>
                <w:szCs w:val="21"/>
                <w:lang w:val="en-US" w:eastAsia="zh-CN" w:bidi="ar-SA"/>
              </w:rPr>
            </w:pPr>
            <w:r>
              <w:rPr>
                <w:b/>
                <w:bCs/>
                <w:color w:val="FF0000"/>
                <w:szCs w:val="21"/>
              </w:rPr>
              <w:t>合计</w:t>
            </w:r>
          </w:p>
        </w:tc>
        <w:tc>
          <w:tcPr>
            <w:tcW w:w="2090" w:type="dxa"/>
            <w:shd w:val="clear" w:color="auto" w:fill="auto"/>
            <w:vAlign w:val="center"/>
          </w:tcPr>
          <w:p>
            <w:pPr>
              <w:jc w:val="center"/>
              <w:rPr>
                <w:rFonts w:ascii="Times New Roman" w:hAnsi="Times New Roman" w:eastAsia="宋体" w:cs="Times New Roman"/>
                <w:bCs/>
                <w:color w:val="FF0000"/>
                <w:kern w:val="2"/>
                <w:sz w:val="21"/>
                <w:szCs w:val="21"/>
                <w:lang w:val="en-US" w:eastAsia="zh-CN" w:bidi="ar-SA"/>
              </w:rPr>
            </w:pPr>
            <w:r>
              <w:rPr>
                <w:bCs/>
                <w:color w:val="FF0000"/>
                <w:szCs w:val="21"/>
              </w:rPr>
              <w:t>590,000.00</w:t>
            </w:r>
          </w:p>
        </w:tc>
      </w:tr>
    </w:tbl>
    <w:p>
      <w:pPr>
        <w:pStyle w:val="6"/>
        <w:spacing w:before="120" w:beforeLines="50" w:after="120" w:afterLines="50"/>
        <w:jc w:val="center"/>
        <w:rPr>
          <w:szCs w:val="24"/>
        </w:rPr>
      </w:pPr>
      <w:r>
        <w:rPr>
          <w:rFonts w:hint="eastAsia"/>
          <w:szCs w:val="24"/>
        </w:rPr>
        <w:t>二、项目概况</w:t>
      </w:r>
    </w:p>
    <w:p>
      <w:pPr>
        <w:spacing w:before="156" w:beforeLines="50" w:after="156" w:afterLines="50"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宝安区</w:t>
      </w:r>
      <w:r>
        <w:rPr>
          <w:rFonts w:hint="eastAsia" w:ascii="仿宋_GB2312" w:hAnsi="仿宋_GB2312" w:eastAsia="仿宋_GB2312" w:cs="仿宋_GB2312"/>
          <w:color w:val="000000"/>
          <w:kern w:val="0"/>
          <w:sz w:val="32"/>
          <w:szCs w:val="32"/>
          <w:lang w:val="en-US" w:eastAsia="zh-CN"/>
        </w:rPr>
        <w:t>宝安中学（集团）实验</w:t>
      </w:r>
      <w:r>
        <w:rPr>
          <w:rFonts w:hint="eastAsia" w:ascii="仿宋_GB2312" w:hAnsi="仿宋_GB2312" w:eastAsia="仿宋_GB2312" w:cs="仿宋_GB2312"/>
          <w:color w:val="000000"/>
          <w:kern w:val="0"/>
          <w:sz w:val="32"/>
          <w:szCs w:val="32"/>
        </w:rPr>
        <w:t>学校位于</w:t>
      </w:r>
      <w:r>
        <w:rPr>
          <w:rFonts w:hint="eastAsia" w:ascii="仿宋_GB2312" w:hAnsi="仿宋_GB2312" w:eastAsia="仿宋_GB2312" w:cs="仿宋_GB2312"/>
          <w:color w:val="000000"/>
          <w:kern w:val="0"/>
          <w:sz w:val="32"/>
          <w:szCs w:val="32"/>
          <w:lang w:val="en-US" w:eastAsia="zh-CN"/>
        </w:rPr>
        <w:t>新安</w:t>
      </w:r>
      <w:r>
        <w:rPr>
          <w:rFonts w:hint="eastAsia" w:ascii="仿宋_GB2312" w:hAnsi="仿宋_GB2312" w:eastAsia="仿宋_GB2312" w:cs="仿宋_GB2312"/>
          <w:color w:val="000000"/>
          <w:kern w:val="0"/>
          <w:sz w:val="32"/>
          <w:szCs w:val="32"/>
        </w:rPr>
        <w:t>街道</w:t>
      </w:r>
      <w:r>
        <w:rPr>
          <w:rFonts w:hint="eastAsia" w:ascii="仿宋_GB2312" w:hAnsi="仿宋_GB2312" w:eastAsia="仿宋_GB2312" w:cs="仿宋_GB2312"/>
          <w:color w:val="000000"/>
          <w:kern w:val="0"/>
          <w:sz w:val="32"/>
          <w:szCs w:val="32"/>
          <w:lang w:val="en-US" w:eastAsia="zh-CN"/>
        </w:rPr>
        <w:t>上川</w:t>
      </w:r>
      <w:r>
        <w:rPr>
          <w:rFonts w:hint="eastAsia" w:ascii="仿宋_GB2312" w:hAnsi="仿宋_GB2312" w:eastAsia="仿宋_GB2312" w:cs="仿宋_GB2312"/>
          <w:color w:val="000000"/>
          <w:kern w:val="0"/>
          <w:sz w:val="32"/>
          <w:szCs w:val="32"/>
        </w:rPr>
        <w:t>路，共有教职工</w:t>
      </w:r>
      <w:r>
        <w:rPr>
          <w:rFonts w:hint="eastAsia" w:ascii="仿宋_GB2312" w:hAnsi="仿宋_GB2312" w:eastAsia="仿宋_GB2312" w:cs="仿宋_GB2312"/>
          <w:color w:val="000000"/>
          <w:kern w:val="0"/>
          <w:sz w:val="32"/>
          <w:szCs w:val="32"/>
          <w:lang w:val="en-US" w:eastAsia="zh-CN"/>
        </w:rPr>
        <w:t>250</w:t>
      </w:r>
      <w:r>
        <w:rPr>
          <w:rFonts w:hint="eastAsia" w:ascii="仿宋_GB2312" w:hAnsi="仿宋_GB2312" w:eastAsia="仿宋_GB2312" w:cs="仿宋_GB2312"/>
          <w:color w:val="000000"/>
          <w:kern w:val="0"/>
          <w:sz w:val="32"/>
          <w:szCs w:val="32"/>
        </w:rPr>
        <w:t>人（早餐及午餐</w:t>
      </w:r>
      <w:r>
        <w:rPr>
          <w:rFonts w:hint="eastAsia" w:ascii="仿宋_GB2312" w:hAnsi="仿宋_GB2312" w:eastAsia="仿宋_GB2312" w:cs="仿宋_GB2312"/>
          <w:color w:val="000000"/>
          <w:kern w:val="0"/>
          <w:sz w:val="32"/>
          <w:szCs w:val="32"/>
          <w:lang w:val="en-US" w:eastAsia="zh-CN"/>
        </w:rPr>
        <w:t>250</w:t>
      </w:r>
      <w:r>
        <w:rPr>
          <w:rFonts w:hint="eastAsia" w:ascii="仿宋_GB2312" w:hAnsi="仿宋_GB2312" w:eastAsia="仿宋_GB2312" w:cs="仿宋_GB2312"/>
          <w:color w:val="000000"/>
          <w:kern w:val="0"/>
          <w:sz w:val="32"/>
          <w:szCs w:val="32"/>
          <w:highlight w:val="none"/>
        </w:rPr>
        <w:t>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000000"/>
          <w:kern w:val="0"/>
          <w:sz w:val="32"/>
          <w:szCs w:val="32"/>
          <w:highlight w:val="none"/>
        </w:rPr>
        <w:t>晚餐</w:t>
      </w:r>
      <w:r>
        <w:rPr>
          <w:rFonts w:hint="eastAsia" w:ascii="仿宋_GB2312" w:hAnsi="仿宋_GB2312" w:eastAsia="仿宋_GB2312" w:cs="仿宋_GB2312"/>
          <w:color w:val="000000"/>
          <w:kern w:val="0"/>
          <w:sz w:val="32"/>
          <w:szCs w:val="32"/>
          <w:highlight w:val="none"/>
          <w:lang w:val="en-US" w:eastAsia="zh-CN"/>
        </w:rPr>
        <w:t>50</w:t>
      </w:r>
      <w:r>
        <w:rPr>
          <w:rFonts w:hint="eastAsia" w:ascii="仿宋_GB2312" w:hAnsi="仿宋_GB2312" w:eastAsia="仿宋_GB2312" w:cs="仿宋_GB2312"/>
          <w:color w:val="000000"/>
          <w:kern w:val="0"/>
          <w:sz w:val="32"/>
          <w:szCs w:val="32"/>
          <w:highlight w:val="none"/>
        </w:rPr>
        <w:t>人</w:t>
      </w:r>
      <w:r>
        <w:rPr>
          <w:rFonts w:hint="eastAsia" w:ascii="仿宋_GB2312" w:hAnsi="仿宋_GB2312" w:eastAsia="仿宋_GB2312" w:cs="仿宋_GB2312"/>
          <w:color w:val="000000"/>
          <w:kern w:val="0"/>
          <w:sz w:val="32"/>
          <w:szCs w:val="32"/>
        </w:rPr>
        <w:t>），配有教师餐厅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及学生餐厅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。食堂己通水电</w:t>
      </w:r>
      <w:r>
        <w:rPr>
          <w:rFonts w:hint="eastAsia" w:ascii="仿宋_GB2312" w:hAnsi="仿宋_GB2312" w:eastAsia="仿宋_GB2312" w:cs="仿宋_GB2312"/>
          <w:color w:val="auto"/>
          <w:kern w:val="0"/>
          <w:sz w:val="32"/>
          <w:szCs w:val="32"/>
        </w:rPr>
        <w:t>，灶</w:t>
      </w:r>
      <w:r>
        <w:rPr>
          <w:rFonts w:hint="eastAsia" w:ascii="仿宋_GB2312" w:hAnsi="仿宋_GB2312" w:eastAsia="仿宋_GB2312" w:cs="仿宋_GB2312"/>
          <w:color w:val="000000"/>
          <w:kern w:val="0"/>
          <w:sz w:val="32"/>
          <w:szCs w:val="32"/>
        </w:rPr>
        <w:t>台、抽烟系统、蒸饭柜、消毒柜、仓库、洗菜池、餐车、餐椅、空调等配套设施齐全。本项目为食堂运营服务采购，包括管理人员、厨师、厨工、</w:t>
      </w:r>
      <w:r>
        <w:rPr>
          <w:rFonts w:hint="eastAsia" w:ascii="仿宋_GB2312" w:hAnsi="仿宋_GB2312" w:eastAsia="仿宋_GB2312" w:cs="仿宋_GB2312"/>
          <w:color w:val="000000"/>
          <w:kern w:val="0"/>
          <w:sz w:val="32"/>
          <w:szCs w:val="32"/>
          <w:highlight w:val="none"/>
        </w:rPr>
        <w:t>食品安全</w:t>
      </w:r>
      <w:r>
        <w:rPr>
          <w:rFonts w:hint="eastAsia" w:ascii="仿宋_GB2312" w:hAnsi="仿宋_GB2312" w:eastAsia="仿宋_GB2312" w:cs="仿宋_GB2312"/>
          <w:color w:val="000000"/>
          <w:kern w:val="0"/>
          <w:sz w:val="32"/>
          <w:szCs w:val="32"/>
          <w:highlight w:val="none"/>
          <w:lang w:val="en-US" w:eastAsia="zh-CN"/>
        </w:rPr>
        <w:t>管理</w:t>
      </w:r>
      <w:r>
        <w:rPr>
          <w:rFonts w:hint="eastAsia" w:ascii="仿宋_GB2312" w:hAnsi="仿宋_GB2312" w:eastAsia="仿宋_GB2312" w:cs="仿宋_GB2312"/>
          <w:color w:val="000000"/>
          <w:kern w:val="0"/>
          <w:sz w:val="32"/>
          <w:szCs w:val="32"/>
          <w:highlight w:val="none"/>
        </w:rPr>
        <w:t>员</w:t>
      </w:r>
      <w:r>
        <w:rPr>
          <w:rFonts w:hint="eastAsia" w:ascii="仿宋_GB2312" w:hAnsi="仿宋_GB2312" w:eastAsia="仿宋_GB2312" w:cs="仿宋_GB2312"/>
          <w:color w:val="000000"/>
          <w:kern w:val="0"/>
          <w:sz w:val="32"/>
          <w:szCs w:val="32"/>
        </w:rPr>
        <w:t>、服务管理费、税费等，面向社会公开招标</w:t>
      </w:r>
      <w:r>
        <w:rPr>
          <w:rFonts w:hint="eastAsia" w:ascii="仿宋_GB2312" w:hAnsi="仿宋_GB2312" w:eastAsia="仿宋_GB2312" w:cs="仿宋_GB2312"/>
          <w:color w:val="000000"/>
          <w:kern w:val="0"/>
          <w:sz w:val="32"/>
          <w:szCs w:val="32"/>
          <w:lang w:eastAsia="zh-CN"/>
        </w:rPr>
        <w:t>食堂自营管理</w:t>
      </w:r>
      <w:r>
        <w:rPr>
          <w:rFonts w:hint="default" w:ascii="仿宋_GB2312" w:hAnsi="仿宋_GB2312" w:eastAsia="仿宋_GB2312" w:cs="仿宋_GB2312"/>
          <w:color w:val="000000"/>
          <w:kern w:val="0"/>
          <w:sz w:val="32"/>
          <w:szCs w:val="32"/>
          <w:lang w:val="en" w:eastAsia="zh-CN"/>
        </w:rPr>
        <w:t>人员</w:t>
      </w:r>
      <w:r>
        <w:rPr>
          <w:rFonts w:hint="eastAsia" w:ascii="仿宋_GB2312" w:hAnsi="仿宋_GB2312" w:eastAsia="仿宋_GB2312" w:cs="仿宋_GB2312"/>
          <w:color w:val="000000"/>
          <w:kern w:val="0"/>
          <w:sz w:val="32"/>
          <w:szCs w:val="32"/>
          <w:lang w:val="en" w:eastAsia="zh-CN"/>
        </w:rPr>
        <w:t>管理服务</w:t>
      </w:r>
      <w:r>
        <w:rPr>
          <w:rFonts w:hint="eastAsia" w:ascii="仿宋_GB2312" w:hAnsi="仿宋_GB2312" w:eastAsia="仿宋_GB2312" w:cs="仿宋_GB2312"/>
          <w:color w:val="000000"/>
          <w:kern w:val="0"/>
          <w:sz w:val="32"/>
          <w:szCs w:val="32"/>
        </w:rPr>
        <w:t>供应商</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w:t>
      </w:r>
      <w:r>
        <w:rPr>
          <w:rFonts w:hint="eastAsia" w:ascii="仿宋_GB2312" w:hAnsi="仿宋_GB2312" w:eastAsia="仿宋_GB2312" w:cs="仿宋_GB2312"/>
          <w:color w:val="000000"/>
          <w:kern w:val="0"/>
          <w:sz w:val="32"/>
          <w:szCs w:val="32"/>
        </w:rPr>
        <w:t>家。</w:t>
      </w:r>
    </w:p>
    <w:p>
      <w:pPr>
        <w:ind w:firstLine="480" w:firstLineChars="200"/>
        <w:rPr>
          <w:sz w:val="24"/>
        </w:rPr>
      </w:pPr>
    </w:p>
    <w:p>
      <w:pPr>
        <w:rPr>
          <w:rFonts w:ascii="宋体" w:hAnsi="宋体"/>
          <w:b/>
          <w:color w:val="FF0000"/>
          <w:szCs w:val="21"/>
        </w:rPr>
      </w:pPr>
    </w:p>
    <w:p>
      <w:pPr>
        <w:pStyle w:val="6"/>
        <w:spacing w:before="120" w:beforeLines="50" w:after="120" w:afterLines="50"/>
        <w:jc w:val="center"/>
        <w:rPr>
          <w:szCs w:val="24"/>
        </w:rPr>
      </w:pPr>
      <w:r>
        <w:rPr>
          <w:rFonts w:hint="eastAsia"/>
          <w:szCs w:val="24"/>
        </w:rPr>
        <w:t>三、</w:t>
      </w:r>
      <w:bookmarkStart w:id="30" w:name="_Hlk72073432"/>
      <w:r>
        <w:rPr>
          <w:rFonts w:hint="eastAsia"/>
          <w:szCs w:val="24"/>
        </w:rPr>
        <w:t>服务需求明细</w:t>
      </w:r>
      <w:bookmarkEnd w:id="30"/>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57"/>
        <w:gridCol w:w="2248"/>
        <w:gridCol w:w="731"/>
        <w:gridCol w:w="653"/>
        <w:gridCol w:w="123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2" w:type="pct"/>
            <w:vAlign w:val="center"/>
          </w:tcPr>
          <w:p>
            <w:pPr>
              <w:jc w:val="center"/>
              <w:rPr>
                <w:bCs/>
                <w:szCs w:val="21"/>
              </w:rPr>
            </w:pPr>
            <w:r>
              <w:rPr>
                <w:rFonts w:hint="eastAsia"/>
                <w:bCs/>
                <w:szCs w:val="21"/>
              </w:rPr>
              <w:t>序号</w:t>
            </w:r>
          </w:p>
        </w:tc>
        <w:tc>
          <w:tcPr>
            <w:tcW w:w="674" w:type="pct"/>
            <w:vAlign w:val="center"/>
          </w:tcPr>
          <w:p>
            <w:pPr>
              <w:jc w:val="center"/>
              <w:rPr>
                <w:bCs/>
                <w:szCs w:val="21"/>
              </w:rPr>
            </w:pPr>
            <w:r>
              <w:rPr>
                <w:rFonts w:hint="eastAsia"/>
                <w:szCs w:val="21"/>
              </w:rPr>
              <w:t>采购计划编号</w:t>
            </w:r>
          </w:p>
        </w:tc>
        <w:tc>
          <w:tcPr>
            <w:tcW w:w="1512" w:type="pct"/>
            <w:vAlign w:val="center"/>
          </w:tcPr>
          <w:p>
            <w:pPr>
              <w:jc w:val="center"/>
              <w:rPr>
                <w:bCs/>
                <w:szCs w:val="21"/>
              </w:rPr>
            </w:pPr>
            <w:r>
              <w:rPr>
                <w:rFonts w:hint="eastAsia"/>
                <w:bCs/>
                <w:szCs w:val="21"/>
              </w:rPr>
              <w:t>服务需求名称（标的名称）</w:t>
            </w:r>
          </w:p>
        </w:tc>
        <w:tc>
          <w:tcPr>
            <w:tcW w:w="527" w:type="pct"/>
            <w:vAlign w:val="center"/>
          </w:tcPr>
          <w:p>
            <w:pPr>
              <w:jc w:val="center"/>
              <w:rPr>
                <w:bCs/>
                <w:szCs w:val="21"/>
              </w:rPr>
            </w:pPr>
            <w:r>
              <w:rPr>
                <w:rFonts w:hint="eastAsia"/>
                <w:bCs/>
                <w:szCs w:val="21"/>
              </w:rPr>
              <w:t>数量</w:t>
            </w:r>
          </w:p>
        </w:tc>
        <w:tc>
          <w:tcPr>
            <w:tcW w:w="481" w:type="pct"/>
            <w:vAlign w:val="center"/>
          </w:tcPr>
          <w:p>
            <w:pPr>
              <w:jc w:val="center"/>
              <w:rPr>
                <w:bCs/>
                <w:szCs w:val="21"/>
              </w:rPr>
            </w:pPr>
            <w:r>
              <w:rPr>
                <w:rFonts w:hint="eastAsia"/>
                <w:bCs/>
                <w:szCs w:val="21"/>
              </w:rPr>
              <w:t>单位</w:t>
            </w:r>
          </w:p>
        </w:tc>
        <w:tc>
          <w:tcPr>
            <w:tcW w:w="821" w:type="pct"/>
            <w:vAlign w:val="center"/>
          </w:tcPr>
          <w:p>
            <w:pPr>
              <w:jc w:val="center"/>
              <w:rPr>
                <w:rFonts w:hint="eastAsia"/>
                <w:bCs/>
                <w:szCs w:val="21"/>
              </w:rPr>
            </w:pPr>
            <w:r>
              <w:rPr>
                <w:rFonts w:hint="eastAsia" w:ascii="Times New Roman" w:eastAsia="宋体"/>
                <w:b/>
                <w:bCs/>
                <w:color w:val="FF0000"/>
                <w:szCs w:val="21"/>
                <w:lang w:val="en-US" w:eastAsia="zh-CN"/>
              </w:rPr>
              <w:t>是否专门面向中小企业</w:t>
            </w:r>
          </w:p>
        </w:tc>
        <w:tc>
          <w:tcPr>
            <w:tcW w:w="729" w:type="pct"/>
            <w:vAlign w:val="center"/>
          </w:tcPr>
          <w:p>
            <w:pPr>
              <w:jc w:val="center"/>
              <w:rPr>
                <w:rFonts w:hint="eastAsia" w:ascii="Times New Roman" w:eastAsia="宋体"/>
                <w:b/>
                <w:bCs/>
                <w:color w:val="FF0000"/>
                <w:szCs w:val="21"/>
                <w:lang w:val="en-US" w:eastAsia="zh-CN"/>
              </w:rPr>
            </w:pPr>
            <w:r>
              <w:rPr>
                <w:rFonts w:hint="eastAsia" w:ascii="Times New Roman" w:eastAsia="宋体"/>
                <w:b/>
                <w:bCs/>
                <w:color w:val="FF0000"/>
                <w:szCs w:val="21"/>
                <w:lang w:val="en-US"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2" w:type="pct"/>
            <w:vAlign w:val="center"/>
          </w:tcPr>
          <w:p>
            <w:pPr>
              <w:jc w:val="center"/>
              <w:rPr>
                <w:bCs/>
                <w:szCs w:val="21"/>
              </w:rPr>
            </w:pPr>
            <w:r>
              <w:rPr>
                <w:rFonts w:hint="eastAsia"/>
                <w:bCs/>
                <w:szCs w:val="21"/>
              </w:rPr>
              <w:t>1</w:t>
            </w:r>
          </w:p>
        </w:tc>
        <w:tc>
          <w:tcPr>
            <w:tcW w:w="674" w:type="pct"/>
            <w:vAlign w:val="center"/>
          </w:tcPr>
          <w:p>
            <w:pPr>
              <w:jc w:val="center"/>
              <w:rPr>
                <w:bCs/>
                <w:szCs w:val="21"/>
              </w:rPr>
            </w:pPr>
            <w:r>
              <w:rPr>
                <w:rFonts w:hint="eastAsia"/>
                <w:bCs/>
                <w:color w:val="FF0000"/>
                <w:szCs w:val="21"/>
              </w:rPr>
              <w:t>BAJYJ2025043000170F</w:t>
            </w:r>
          </w:p>
        </w:tc>
        <w:tc>
          <w:tcPr>
            <w:tcW w:w="1512" w:type="pct"/>
            <w:vAlign w:val="center"/>
          </w:tcPr>
          <w:p>
            <w:pPr>
              <w:jc w:val="center"/>
              <w:rPr>
                <w:bCs/>
                <w:szCs w:val="21"/>
              </w:rPr>
            </w:pPr>
            <w:r>
              <w:rPr>
                <w:rFonts w:hint="eastAsia"/>
                <w:b/>
                <w:bCs/>
                <w:color w:val="FF0000"/>
                <w:szCs w:val="21"/>
              </w:rPr>
              <w:t>深圳市宝安中学（集团）实验学校食堂运营托管服务项目</w:t>
            </w:r>
          </w:p>
        </w:tc>
        <w:tc>
          <w:tcPr>
            <w:tcW w:w="527" w:type="pct"/>
            <w:vAlign w:val="center"/>
          </w:tcPr>
          <w:p>
            <w:pPr>
              <w:jc w:val="center"/>
              <w:rPr>
                <w:rFonts w:hint="eastAsia" w:eastAsiaTheme="minorEastAsia"/>
                <w:bCs/>
                <w:szCs w:val="21"/>
                <w:lang w:eastAsia="zh-CN"/>
              </w:rPr>
            </w:pPr>
            <w:r>
              <w:rPr>
                <w:rFonts w:hint="eastAsia"/>
                <w:lang w:val="en-US" w:eastAsia="zh-CN"/>
              </w:rPr>
              <w:t>1</w:t>
            </w:r>
          </w:p>
        </w:tc>
        <w:tc>
          <w:tcPr>
            <w:tcW w:w="481" w:type="pct"/>
            <w:vAlign w:val="center"/>
          </w:tcPr>
          <w:p>
            <w:pPr>
              <w:jc w:val="center"/>
              <w:rPr>
                <w:rFonts w:hint="eastAsia" w:eastAsiaTheme="minorEastAsia"/>
                <w:bCs/>
                <w:szCs w:val="21"/>
                <w:lang w:val="en-US" w:eastAsia="zh-CN"/>
              </w:rPr>
            </w:pPr>
            <w:r>
              <w:rPr>
                <w:rFonts w:hint="eastAsia"/>
                <w:bCs/>
                <w:szCs w:val="21"/>
                <w:lang w:val="en-US" w:eastAsia="zh-CN"/>
              </w:rPr>
              <w:t>项</w:t>
            </w:r>
          </w:p>
        </w:tc>
        <w:tc>
          <w:tcPr>
            <w:tcW w:w="821" w:type="pct"/>
            <w:vAlign w:val="center"/>
          </w:tcPr>
          <w:p>
            <w:pPr>
              <w:jc w:val="center"/>
              <w:rPr>
                <w:rFonts w:hint="eastAsia" w:eastAsiaTheme="minorEastAsia"/>
                <w:bCs/>
                <w:szCs w:val="21"/>
                <w:lang w:val="en-US" w:eastAsia="zh-CN"/>
              </w:rPr>
            </w:pPr>
            <w:r>
              <w:rPr>
                <w:rFonts w:hint="eastAsia"/>
                <w:bCs/>
                <w:szCs w:val="21"/>
                <w:lang w:val="en-US" w:eastAsia="zh-CN"/>
              </w:rPr>
              <w:t>否</w:t>
            </w:r>
          </w:p>
        </w:tc>
        <w:tc>
          <w:tcPr>
            <w:tcW w:w="729" w:type="pct"/>
            <w:vAlign w:val="center"/>
          </w:tcPr>
          <w:p>
            <w:pPr>
              <w:jc w:val="center"/>
              <w:rPr>
                <w:rFonts w:hint="eastAsia" w:eastAsiaTheme="minorEastAsia"/>
                <w:bCs/>
                <w:szCs w:val="21"/>
                <w:lang w:val="en-US" w:eastAsia="zh-CN"/>
              </w:rPr>
            </w:pPr>
            <w:r>
              <w:rPr>
                <w:rFonts w:hint="eastAsia"/>
                <w:bCs/>
                <w:szCs w:val="21"/>
                <w:lang w:val="en-US" w:eastAsia="zh-CN"/>
              </w:rPr>
              <w:t>餐饮业</w:t>
            </w:r>
          </w:p>
        </w:tc>
      </w:tr>
    </w:tbl>
    <w:p>
      <w:pPr>
        <w:rPr>
          <w:rFonts w:ascii="宋体" w:hAnsi="宋体"/>
          <w:b/>
          <w:color w:val="FF0000"/>
          <w:szCs w:val="21"/>
        </w:rPr>
      </w:pPr>
    </w:p>
    <w:p>
      <w:pPr>
        <w:pStyle w:val="6"/>
        <w:spacing w:before="120" w:beforeLines="50" w:after="120" w:afterLines="50"/>
        <w:jc w:val="center"/>
        <w:rPr>
          <w:szCs w:val="24"/>
        </w:rPr>
      </w:pPr>
      <w:r>
        <w:rPr>
          <w:rFonts w:hint="eastAsia"/>
          <w:szCs w:val="24"/>
        </w:rPr>
        <w:t>四、实质性条款</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795" w:type="dxa"/>
          </w:tcPr>
          <w:p>
            <w:pPr>
              <w:jc w:val="center"/>
              <w:rPr>
                <w:rFonts w:hAnsi="宋体" w:eastAsiaTheme="minorEastAsia"/>
                <w:kern w:val="0"/>
                <w:szCs w:val="21"/>
              </w:rPr>
            </w:pPr>
            <w:r>
              <w:rPr>
                <w:rFonts w:hint="eastAsia" w:hAnsi="宋体" w:eastAsiaTheme="minorEastAsia"/>
                <w:kern w:val="0"/>
                <w:szCs w:val="21"/>
              </w:rPr>
              <w:t>满足本项目标</w:t>
            </w:r>
            <w:r>
              <w:rPr>
                <w:rFonts w:hint="eastAsia" w:hAnsi="宋体" w:eastAsiaTheme="minorEastAsia"/>
                <w:color w:val="FF0000"/>
                <w:kern w:val="0"/>
                <w:szCs w:val="21"/>
              </w:rPr>
              <w:t>★</w:t>
            </w:r>
            <w:r>
              <w:rPr>
                <w:rFonts w:hint="eastAsia" w:hAnsi="宋体" w:eastAsiaTheme="minorEastAsia"/>
                <w:kern w:val="0"/>
                <w:szCs w:val="21"/>
              </w:rPr>
              <w:t>的条款要求</w:t>
            </w:r>
          </w:p>
        </w:tc>
      </w:tr>
    </w:tbl>
    <w:p>
      <w:pPr>
        <w:tabs>
          <w:tab w:val="left" w:pos="765"/>
        </w:tabs>
        <w:outlineLvl w:val="9"/>
        <w:rPr>
          <w:rFonts w:ascii="黑体"/>
          <w:b w:val="0"/>
          <w:kern w:val="0"/>
          <w:sz w:val="24"/>
          <w:szCs w:val="24"/>
        </w:rPr>
      </w:pPr>
      <w:r>
        <w:rPr>
          <w:rFonts w:hint="eastAsia" w:ascii="黑体"/>
          <w:b w:val="0"/>
          <w:color w:val="FF0000"/>
          <w:kern w:val="0"/>
          <w:sz w:val="24"/>
          <w:szCs w:val="24"/>
        </w:rPr>
        <w:t>注：上表所列内容为不可负偏离条款，负偏离将视为未实质性满足招标文件要求作投标无效处理。</w:t>
      </w:r>
      <w:bookmarkEnd w:id="29"/>
      <w:r>
        <w:rPr>
          <w:rFonts w:hint="eastAsia" w:ascii="黑体"/>
          <w:b w:val="0"/>
          <w:color w:val="FF0000"/>
          <w:kern w:val="0"/>
          <w:sz w:val="24"/>
          <w:szCs w:val="24"/>
        </w:rPr>
        <w:t>投标人是否满足以上实质性条款要求，以《实质性条款响应情况表》响应为准。如投标人中标后被发现不能满足以上实质性条款要求的，采购单位有权拒绝签订合同，一切后果由投标人承担。</w:t>
      </w:r>
    </w:p>
    <w:p>
      <w:pPr>
        <w:jc w:val="center"/>
        <w:rPr>
          <w:b/>
          <w:bCs/>
          <w:sz w:val="24"/>
        </w:rPr>
      </w:pPr>
    </w:p>
    <w:p>
      <w:pPr>
        <w:pStyle w:val="6"/>
        <w:spacing w:before="120" w:beforeLines="50" w:after="120" w:afterLines="50"/>
        <w:jc w:val="center"/>
        <w:rPr>
          <w:szCs w:val="24"/>
        </w:rPr>
      </w:pPr>
      <w:r>
        <w:rPr>
          <w:rFonts w:hint="eastAsia"/>
          <w:b/>
          <w:color w:val="FF0000"/>
          <w:szCs w:val="21"/>
        </w:rPr>
        <w:t>★</w:t>
      </w:r>
      <w:r>
        <w:rPr>
          <w:rFonts w:hint="eastAsia"/>
          <w:b/>
          <w:color w:val="FF0000"/>
          <w:szCs w:val="21"/>
          <w:lang w:val="en-US" w:eastAsia="zh-CN"/>
        </w:rPr>
        <w:t>五</w:t>
      </w:r>
      <w:r>
        <w:rPr>
          <w:rFonts w:hint="eastAsia"/>
          <w:szCs w:val="24"/>
        </w:rPr>
        <w:t>、商务要求</w:t>
      </w:r>
    </w:p>
    <w:p>
      <w:pPr>
        <w:ind w:firstLine="422" w:firstLineChars="200"/>
        <w:rPr>
          <w:rFonts w:asciiTheme="minorEastAsia" w:hAnsiTheme="minorEastAsia" w:eastAsiaTheme="minorEastAsia"/>
        </w:rPr>
      </w:pPr>
      <w:r>
        <w:rPr>
          <w:rFonts w:hint="eastAsia"/>
          <w:b/>
          <w:color w:val="FF0000"/>
          <w:szCs w:val="21"/>
        </w:rPr>
        <w:t>本部分内容为项目正常开展的基本要求，均为★号条款要求</w:t>
      </w:r>
      <w:r>
        <w:rPr>
          <w:rFonts w:hint="eastAsia"/>
          <w:b/>
          <w:color w:val="FF0000"/>
          <w:szCs w:val="21"/>
          <w:lang w:eastAsia="zh-CN"/>
        </w:rPr>
        <w:t>，</w:t>
      </w:r>
      <w:r>
        <w:rPr>
          <w:rFonts w:hint="eastAsia"/>
          <w:b/>
          <w:color w:val="FF0000"/>
          <w:szCs w:val="21"/>
        </w:rPr>
        <w:t>不作为评分准则中的评分内容</w:t>
      </w:r>
      <w:r>
        <w:rPr>
          <w:rFonts w:hint="eastAsia"/>
          <w:b/>
          <w:color w:val="FF0000"/>
          <w:szCs w:val="21"/>
          <w:lang w:eastAsia="zh-CN"/>
        </w:rPr>
        <w:t>，</w:t>
      </w:r>
      <w:r>
        <w:rPr>
          <w:rFonts w:hint="eastAsia"/>
          <w:b/>
          <w:color w:val="FF0000"/>
          <w:szCs w:val="21"/>
        </w:rPr>
        <w:t>如未响应或出现负偏离的，将作投标无效处理；</w:t>
      </w:r>
    </w:p>
    <w:p>
      <w:pPr>
        <w:jc w:val="left"/>
        <w:rPr>
          <w:rFonts w:hint="eastAsia"/>
          <w:b/>
          <w:bCs/>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b/>
          <w:bCs/>
          <w:sz w:val="32"/>
          <w:szCs w:val="36"/>
        </w:rPr>
      </w:pPr>
      <w:r>
        <w:rPr>
          <w:rFonts w:hint="eastAsia"/>
          <w:b/>
          <w:bCs/>
          <w:sz w:val="32"/>
          <w:szCs w:val="36"/>
          <w:lang w:val="en-US" w:eastAsia="zh-CN"/>
        </w:rPr>
        <w:t>一</w:t>
      </w:r>
      <w:r>
        <w:rPr>
          <w:rFonts w:hint="eastAsia"/>
          <w:b/>
          <w:bCs/>
          <w:sz w:val="32"/>
          <w:szCs w:val="36"/>
          <w:lang w:eastAsia="zh-CN"/>
        </w:rPr>
        <w:t>．</w:t>
      </w:r>
      <w:r>
        <w:rPr>
          <w:rFonts w:hint="eastAsia"/>
          <w:b/>
          <w:bCs/>
          <w:sz w:val="32"/>
          <w:szCs w:val="36"/>
        </w:rPr>
        <w:t>服务对象</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深圳市宝安区</w:t>
      </w:r>
      <w:r>
        <w:rPr>
          <w:rFonts w:hint="eastAsia"/>
          <w:b w:val="0"/>
          <w:bCs w:val="0"/>
          <w:lang w:val="en-US" w:eastAsia="zh-CN"/>
        </w:rPr>
        <w:t>宝安中学（集团）实验</w:t>
      </w:r>
      <w:r>
        <w:rPr>
          <w:rFonts w:hint="eastAsia"/>
          <w:b w:val="0"/>
          <w:bCs w:val="0"/>
        </w:rPr>
        <w:t>学校全体教职工。</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b/>
          <w:bCs/>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b/>
          <w:bCs/>
          <w:sz w:val="32"/>
          <w:szCs w:val="28"/>
        </w:rPr>
      </w:pPr>
      <w:r>
        <w:rPr>
          <w:rFonts w:hint="eastAsia"/>
          <w:b/>
          <w:bCs/>
          <w:sz w:val="32"/>
          <w:szCs w:val="28"/>
          <w:lang w:val="en-US" w:eastAsia="zh-CN"/>
        </w:rPr>
        <w:t>二</w:t>
      </w:r>
      <w:r>
        <w:rPr>
          <w:rFonts w:hint="eastAsia"/>
          <w:b/>
          <w:bCs/>
          <w:sz w:val="32"/>
          <w:szCs w:val="28"/>
          <w:lang w:eastAsia="zh-CN"/>
        </w:rPr>
        <w:t>．</w:t>
      </w:r>
      <w:r>
        <w:rPr>
          <w:rFonts w:hint="eastAsia"/>
          <w:b/>
          <w:bCs/>
          <w:sz w:val="32"/>
          <w:szCs w:val="28"/>
        </w:rPr>
        <w:t>项目要求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（一）</w:t>
      </w:r>
      <w:r>
        <w:rPr>
          <w:rFonts w:hint="eastAsia"/>
          <w:b w:val="0"/>
          <w:bCs w:val="0"/>
          <w:lang w:eastAsia="zh-CN"/>
        </w:rPr>
        <w:t>中标单位</w:t>
      </w:r>
      <w:r>
        <w:rPr>
          <w:rFonts w:hint="eastAsia"/>
          <w:b w:val="0"/>
          <w:bCs w:val="0"/>
        </w:rPr>
        <w:t>不得将</w:t>
      </w:r>
      <w:r>
        <w:rPr>
          <w:rFonts w:hint="eastAsia"/>
          <w:b w:val="0"/>
          <w:bCs w:val="0"/>
          <w:lang w:eastAsia="zh-CN"/>
        </w:rPr>
        <w:t>本项目</w:t>
      </w:r>
      <w:r>
        <w:rPr>
          <w:rFonts w:hint="eastAsia"/>
          <w:b w:val="0"/>
          <w:bCs w:val="0"/>
        </w:rPr>
        <w:t>转</w:t>
      </w:r>
      <w:r>
        <w:rPr>
          <w:rFonts w:hint="eastAsia"/>
          <w:b w:val="0"/>
          <w:bCs w:val="0"/>
          <w:lang w:val="en-US" w:eastAsia="zh-CN"/>
        </w:rPr>
        <w:t>包</w:t>
      </w:r>
      <w:r>
        <w:rPr>
          <w:rFonts w:hint="eastAsia"/>
          <w:b w:val="0"/>
          <w:bCs w:val="0"/>
        </w:rPr>
        <w:t>或委托他人，不能将业务分包，不能在校内搞不法经营。否则，学校有权取消</w:t>
      </w:r>
      <w:r>
        <w:rPr>
          <w:rFonts w:hint="eastAsia"/>
          <w:b w:val="0"/>
          <w:bCs w:val="0"/>
          <w:lang w:eastAsia="zh-CN"/>
        </w:rPr>
        <w:t>中标单位</w:t>
      </w:r>
      <w:r>
        <w:rPr>
          <w:rFonts w:hint="eastAsia"/>
          <w:b w:val="0"/>
          <w:bCs w:val="0"/>
          <w:lang w:val="en-US" w:eastAsia="zh-CN"/>
        </w:rPr>
        <w:t>在本校</w:t>
      </w:r>
      <w:r>
        <w:rPr>
          <w:rFonts w:hint="eastAsia"/>
          <w:b w:val="0"/>
          <w:bCs w:val="0"/>
        </w:rPr>
        <w:t>的</w:t>
      </w:r>
      <w:r>
        <w:rPr>
          <w:rFonts w:hint="eastAsia"/>
          <w:b w:val="0"/>
          <w:bCs w:val="0"/>
          <w:lang w:eastAsia="zh-CN"/>
        </w:rPr>
        <w:t>服务</w:t>
      </w:r>
      <w:r>
        <w:rPr>
          <w:rFonts w:hint="eastAsia"/>
          <w:b w:val="0"/>
          <w:bCs w:val="0"/>
        </w:rPr>
        <w:t>资格，并予</w:t>
      </w:r>
      <w:r>
        <w:rPr>
          <w:rFonts w:hint="eastAsia"/>
          <w:b w:val="0"/>
          <w:bCs w:val="0"/>
          <w:lang w:val="en-US" w:eastAsia="zh-CN"/>
        </w:rPr>
        <w:t>以</w:t>
      </w:r>
      <w:r>
        <w:rPr>
          <w:rFonts w:hint="eastAsia"/>
          <w:b w:val="0"/>
          <w:bCs w:val="0"/>
        </w:rPr>
        <w:t>经济处罚，由</w:t>
      </w:r>
      <w:r>
        <w:rPr>
          <w:rFonts w:hint="eastAsia"/>
          <w:b w:val="0"/>
          <w:bCs w:val="0"/>
          <w:lang w:eastAsia="zh-CN"/>
        </w:rPr>
        <w:t>中标单位</w:t>
      </w:r>
      <w:r>
        <w:rPr>
          <w:rFonts w:hint="eastAsia"/>
          <w:b w:val="0"/>
          <w:bCs w:val="0"/>
          <w:lang w:val="en-US" w:eastAsia="zh-CN"/>
        </w:rPr>
        <w:t>承担</w:t>
      </w:r>
      <w:r>
        <w:rPr>
          <w:rFonts w:hint="eastAsia"/>
          <w:b w:val="0"/>
          <w:bCs w:val="0"/>
        </w:rPr>
        <w:t>全部后果或法律责任。</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（二）</w:t>
      </w:r>
      <w:r>
        <w:rPr>
          <w:rFonts w:hint="eastAsia"/>
          <w:b w:val="0"/>
          <w:bCs w:val="0"/>
          <w:lang w:eastAsia="zh-CN"/>
        </w:rPr>
        <w:t>中标单位</w:t>
      </w:r>
      <w:r>
        <w:rPr>
          <w:rFonts w:hint="eastAsia"/>
          <w:b w:val="0"/>
          <w:bCs w:val="0"/>
        </w:rPr>
        <w:t>要立足为全体教职工提供优质服务的思想，具有食堂</w:t>
      </w:r>
      <w:r>
        <w:rPr>
          <w:rFonts w:hint="eastAsia"/>
          <w:b w:val="0"/>
          <w:bCs w:val="0"/>
          <w:lang w:eastAsia="zh-CN"/>
        </w:rPr>
        <w:t>运</w:t>
      </w:r>
      <w:r>
        <w:rPr>
          <w:rFonts w:hint="eastAsia"/>
          <w:b w:val="0"/>
          <w:bCs w:val="0"/>
        </w:rPr>
        <w:t>营管理的总体设想和措施，有健全的规章制度，包括人事管理、用工培训、工作规范、安全防患、卫生保障、民主管理、文明服务、价格管理等。严格服从卫生防疫部门和市场监督管理局的监督与指导，并接受学校食堂管理问题专项整治工作专班、合规委员会的监督与合理建议。</w:t>
      </w:r>
      <w:r>
        <w:rPr>
          <w:rFonts w:hint="eastAsia"/>
          <w:b w:val="0"/>
          <w:bCs w:val="0"/>
          <w:lang w:val="en-US" w:eastAsia="zh-CN"/>
        </w:rPr>
        <w:t>如因卫生问题及其他原因引起食物中毒或其他安全事故，经公安机关、市场监督管理部门或卫生防疫部门鉴定属于</w:t>
      </w:r>
      <w:r>
        <w:rPr>
          <w:rFonts w:hint="eastAsia"/>
          <w:b w:val="0"/>
          <w:bCs w:val="0"/>
          <w:lang w:val="en" w:eastAsia="zh-CN"/>
        </w:rPr>
        <w:t>中标单位</w:t>
      </w:r>
      <w:r>
        <w:rPr>
          <w:rFonts w:hint="eastAsia"/>
          <w:b w:val="0"/>
          <w:bCs w:val="0"/>
          <w:lang w:val="en-US" w:eastAsia="zh-CN"/>
        </w:rPr>
        <w:t>责任的，其产生的一切法律和经济责任全部由</w:t>
      </w:r>
      <w:r>
        <w:rPr>
          <w:rFonts w:hint="eastAsia"/>
          <w:b w:val="0"/>
          <w:bCs w:val="0"/>
          <w:lang w:eastAsia="zh-CN"/>
        </w:rPr>
        <w:t>中标单位</w:t>
      </w:r>
      <w:r>
        <w:rPr>
          <w:rFonts w:hint="eastAsia"/>
          <w:b w:val="0"/>
          <w:bCs w:val="0"/>
          <w:lang w:val="en-US" w:eastAsia="zh-CN"/>
        </w:rPr>
        <w:t>承担。</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w:t>
      </w:r>
      <w:r>
        <w:rPr>
          <w:rFonts w:hint="eastAsia"/>
          <w:b w:val="0"/>
          <w:bCs w:val="0"/>
          <w:lang w:eastAsia="zh-CN"/>
        </w:rPr>
        <w:t>三</w:t>
      </w:r>
      <w:r>
        <w:rPr>
          <w:rFonts w:hint="eastAsia"/>
          <w:b w:val="0"/>
          <w:bCs w:val="0"/>
        </w:rPr>
        <w:t>）</w:t>
      </w:r>
      <w:r>
        <w:rPr>
          <w:rFonts w:hint="eastAsia"/>
          <w:b w:val="0"/>
          <w:bCs w:val="0"/>
          <w:lang w:eastAsia="zh-CN"/>
        </w:rPr>
        <w:t>中标单位运</w:t>
      </w:r>
      <w:r>
        <w:rPr>
          <w:rFonts w:hint="eastAsia"/>
          <w:b w:val="0"/>
          <w:bCs w:val="0"/>
        </w:rPr>
        <w:t>营</w:t>
      </w:r>
      <w:r>
        <w:rPr>
          <w:rFonts w:hint="eastAsia"/>
          <w:b w:val="0"/>
          <w:bCs w:val="0"/>
          <w:lang w:eastAsia="zh-CN"/>
        </w:rPr>
        <w:t>人员</w:t>
      </w:r>
      <w:r>
        <w:rPr>
          <w:rFonts w:hint="eastAsia"/>
          <w:b w:val="0"/>
          <w:bCs w:val="0"/>
        </w:rPr>
        <w:t>服务所需用工必须符合《劳动合同法》要求，依法用工，并负责支付聘用人员工资、交通费、通信费、培训费、社保、住房公积金等（其中人员工资不得低于深圳市最低工资标准，且必须按照深圳</w:t>
      </w:r>
      <w:r>
        <w:rPr>
          <w:rFonts w:hint="eastAsia"/>
          <w:b w:val="0"/>
          <w:bCs w:val="0"/>
          <w:lang w:val="en-US" w:eastAsia="zh-CN"/>
        </w:rPr>
        <w:t>市人力资源和</w:t>
      </w:r>
      <w:r>
        <w:rPr>
          <w:rFonts w:hint="eastAsia"/>
          <w:b w:val="0"/>
          <w:bCs w:val="0"/>
        </w:rPr>
        <w:t>社</w:t>
      </w:r>
      <w:r>
        <w:rPr>
          <w:rFonts w:hint="eastAsia"/>
          <w:b w:val="0"/>
          <w:bCs w:val="0"/>
          <w:lang w:val="en-US" w:eastAsia="zh-CN"/>
        </w:rPr>
        <w:t>会</w:t>
      </w:r>
      <w:r>
        <w:rPr>
          <w:rFonts w:hint="eastAsia"/>
          <w:b w:val="0"/>
          <w:bCs w:val="0"/>
        </w:rPr>
        <w:t>保</w:t>
      </w:r>
      <w:r>
        <w:rPr>
          <w:rFonts w:hint="eastAsia"/>
          <w:b w:val="0"/>
          <w:bCs w:val="0"/>
          <w:lang w:val="en-US" w:eastAsia="zh-CN"/>
        </w:rPr>
        <w:t>障</w:t>
      </w:r>
      <w:r>
        <w:rPr>
          <w:rFonts w:hint="eastAsia"/>
          <w:b w:val="0"/>
          <w:bCs w:val="0"/>
        </w:rPr>
        <w:t>局规定缴交食堂工作人员基本养老保险、医疗保险、生育保险、工伤保险以及住房公积金）。如发生用工纠纷，由</w:t>
      </w:r>
      <w:r>
        <w:rPr>
          <w:rFonts w:hint="eastAsia"/>
          <w:b w:val="0"/>
          <w:bCs w:val="0"/>
          <w:lang w:eastAsia="zh-CN"/>
        </w:rPr>
        <w:t>中标单位</w:t>
      </w:r>
      <w:r>
        <w:rPr>
          <w:rFonts w:hint="eastAsia"/>
          <w:b w:val="0"/>
          <w:bCs w:val="0"/>
        </w:rPr>
        <w:t>自行承担责任。</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w:t>
      </w:r>
      <w:r>
        <w:rPr>
          <w:rFonts w:hint="eastAsia"/>
          <w:b w:val="0"/>
          <w:bCs w:val="0"/>
          <w:lang w:eastAsia="zh-CN"/>
        </w:rPr>
        <w:t>四</w:t>
      </w:r>
      <w:r>
        <w:rPr>
          <w:rFonts w:hint="eastAsia"/>
          <w:b w:val="0"/>
          <w:bCs w:val="0"/>
        </w:rPr>
        <w:t>）经营场地相关费用及要求。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rPr>
        <w:t>学校食堂通水电，配置基本厨具设备，如炉具、排烟系统、鲜风系统、油烟净化器、冰柜、大件厨具及就餐桌椅等。餐具抽检、原料抽检</w:t>
      </w:r>
      <w:r>
        <w:rPr>
          <w:rFonts w:hint="eastAsia"/>
          <w:b w:val="0"/>
          <w:bCs w:val="0"/>
          <w:lang w:eastAsia="zh-CN"/>
        </w:rPr>
        <w:t>费用由学校负责</w:t>
      </w:r>
      <w:r>
        <w:rPr>
          <w:rFonts w:hint="eastAsia"/>
          <w:b w:val="0"/>
          <w:bCs w:val="0"/>
        </w:rPr>
        <w:t>、</w:t>
      </w:r>
      <w:r>
        <w:rPr>
          <w:rFonts w:hint="eastAsia"/>
          <w:b w:val="0"/>
          <w:bCs w:val="0"/>
          <w:lang w:eastAsia="zh-CN"/>
        </w:rPr>
        <w:t>学校应购买相应责任的</w:t>
      </w:r>
      <w:r>
        <w:rPr>
          <w:rFonts w:hint="eastAsia"/>
          <w:b w:val="0"/>
          <w:bCs w:val="0"/>
        </w:rPr>
        <w:t>食品安全责任险和公众责任险</w:t>
      </w:r>
      <w:r>
        <w:rPr>
          <w:rFonts w:hint="eastAsia"/>
          <w:b w:val="0"/>
          <w:bCs w:val="0"/>
          <w:lang w:eastAsia="zh-CN"/>
        </w:rPr>
        <w:t>。</w:t>
      </w:r>
      <w:r>
        <w:rPr>
          <w:rFonts w:hint="eastAsia"/>
          <w:b w:val="0"/>
          <w:bCs w:val="0"/>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1.</w:t>
      </w:r>
      <w:r>
        <w:rPr>
          <w:rFonts w:hint="eastAsia"/>
          <w:b w:val="0"/>
          <w:bCs w:val="0"/>
        </w:rPr>
        <w:t>学校不收取</w:t>
      </w:r>
      <w:r>
        <w:rPr>
          <w:rFonts w:hint="eastAsia"/>
          <w:b w:val="0"/>
          <w:bCs w:val="0"/>
          <w:lang w:eastAsia="zh-CN"/>
        </w:rPr>
        <w:t>中标单位</w:t>
      </w:r>
      <w:r>
        <w:rPr>
          <w:rFonts w:hint="eastAsia"/>
          <w:b w:val="0"/>
          <w:bCs w:val="0"/>
        </w:rPr>
        <w:t>服务场地的使用费用以及厨房设备设施的折旧费。</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2.</w:t>
      </w:r>
      <w:r>
        <w:rPr>
          <w:rFonts w:hint="eastAsia"/>
          <w:b w:val="0"/>
          <w:bCs w:val="0"/>
        </w:rPr>
        <w:t>厨房及餐厅部分由学校提供设备，</w:t>
      </w:r>
      <w:r>
        <w:rPr>
          <w:rFonts w:hint="eastAsia"/>
          <w:b w:val="0"/>
          <w:bCs w:val="0"/>
          <w:lang w:eastAsia="zh-CN"/>
        </w:rPr>
        <w:t>中标单位</w:t>
      </w:r>
      <w:r>
        <w:rPr>
          <w:rFonts w:hint="eastAsia"/>
          <w:b w:val="0"/>
          <w:bCs w:val="0"/>
        </w:rPr>
        <w:t>进场前应与</w:t>
      </w:r>
      <w:r>
        <w:rPr>
          <w:rFonts w:hint="eastAsia"/>
          <w:b w:val="0"/>
          <w:bCs w:val="0"/>
          <w:lang w:eastAsia="zh-CN"/>
        </w:rPr>
        <w:t>学校</w:t>
      </w:r>
      <w:r>
        <w:rPr>
          <w:rFonts w:hint="eastAsia"/>
          <w:b w:val="0"/>
          <w:bCs w:val="0"/>
        </w:rPr>
        <w:t>对接设备清单，确认设备正常运转情况后双方签字确认。服务期间食堂运作需要增加厨具和设备等，由学校采购后移交</w:t>
      </w:r>
      <w:r>
        <w:rPr>
          <w:rFonts w:hint="eastAsia"/>
          <w:b w:val="0"/>
          <w:bCs w:val="0"/>
          <w:lang w:val="en" w:eastAsia="zh-CN"/>
        </w:rPr>
        <w:t>中标单位</w:t>
      </w:r>
      <w:r>
        <w:rPr>
          <w:rFonts w:hint="eastAsia"/>
          <w:b w:val="0"/>
          <w:bCs w:val="0"/>
        </w:rPr>
        <w:t>签字接收，食堂工作人员应严格按照设备操作规程，加强设备的维护与保养，确保其正常运行。</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3.</w:t>
      </w:r>
      <w:r>
        <w:rPr>
          <w:rFonts w:hint="eastAsia"/>
          <w:b w:val="0"/>
          <w:bCs w:val="0"/>
          <w:lang w:eastAsia="zh-CN"/>
        </w:rPr>
        <w:t>中标单位</w:t>
      </w:r>
      <w:r>
        <w:rPr>
          <w:rFonts w:hint="eastAsia"/>
          <w:b w:val="0"/>
          <w:bCs w:val="0"/>
        </w:rPr>
        <w:t>如需添置其它设备、进行特殊装修或改造等，须征得学校同意后方可实施。</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w:t>
      </w:r>
      <w:r>
        <w:rPr>
          <w:rFonts w:hint="eastAsia"/>
          <w:b w:val="0"/>
          <w:bCs w:val="0"/>
          <w:lang w:eastAsia="zh-CN"/>
        </w:rPr>
        <w:t>六</w:t>
      </w:r>
      <w:r>
        <w:rPr>
          <w:rFonts w:hint="eastAsia"/>
          <w:b w:val="0"/>
          <w:bCs w:val="0"/>
        </w:rPr>
        <w:t>）经营服务要求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lang w:eastAsia="zh-CN"/>
        </w:rPr>
        <w:t>中标单位</w:t>
      </w:r>
      <w:r>
        <w:rPr>
          <w:rFonts w:hint="eastAsia"/>
          <w:b w:val="0"/>
          <w:bCs w:val="0"/>
        </w:rPr>
        <w:t>应建立基本的管理制度，主要包括厨房纪律、厨房出品制度、清洁卫生制度、员工考勤休假制度、食堂设施设备使用维护制度、技术业务考核制度、厨房会议制度、厨房日常工作检查制度等</w:t>
      </w:r>
      <w:r>
        <w:rPr>
          <w:rFonts w:hint="eastAsia"/>
          <w:b w:val="0"/>
          <w:bCs w:val="0"/>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1.</w:t>
      </w:r>
      <w:r>
        <w:rPr>
          <w:rFonts w:hint="eastAsia"/>
          <w:b w:val="0"/>
          <w:bCs w:val="0"/>
        </w:rPr>
        <w:t>人员管理要求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（1）</w:t>
      </w:r>
      <w:r>
        <w:rPr>
          <w:rFonts w:hint="eastAsia"/>
          <w:b w:val="0"/>
          <w:bCs w:val="0"/>
          <w:lang w:eastAsia="zh-CN"/>
        </w:rPr>
        <w:t>中标单位</w:t>
      </w:r>
      <w:r>
        <w:rPr>
          <w:rFonts w:hint="eastAsia"/>
          <w:b w:val="0"/>
          <w:bCs w:val="0"/>
        </w:rPr>
        <w:t>按核定岗位配足配齐人员，所派驻的服务人员必须服从采购单位的指挥和管理，按采购单位要求提供服务；</w:t>
      </w:r>
      <w:r>
        <w:rPr>
          <w:rFonts w:hint="eastAsia"/>
          <w:b w:val="0"/>
          <w:bCs w:val="0"/>
          <w:lang w:eastAsia="zh-CN"/>
        </w:rPr>
        <w:t>中标单位</w:t>
      </w:r>
      <w:r>
        <w:rPr>
          <w:rFonts w:hint="eastAsia"/>
          <w:b w:val="0"/>
          <w:bCs w:val="0"/>
        </w:rPr>
        <w:t>选派到采购单位的服务人员应当相对固定，不得随意更换服务人员，服务人员有变动时，</w:t>
      </w:r>
      <w:r>
        <w:rPr>
          <w:rFonts w:hint="eastAsia"/>
          <w:b w:val="0"/>
          <w:bCs w:val="0"/>
          <w:lang w:eastAsia="zh-CN"/>
        </w:rPr>
        <w:t>中标单位</w:t>
      </w:r>
      <w:r>
        <w:rPr>
          <w:rFonts w:hint="eastAsia"/>
          <w:b w:val="0"/>
          <w:bCs w:val="0"/>
        </w:rPr>
        <w:t>需提前报采购单位研究同意后方可更换；如采购单位对</w:t>
      </w:r>
      <w:r>
        <w:rPr>
          <w:rFonts w:hint="eastAsia"/>
          <w:b w:val="0"/>
          <w:bCs w:val="0"/>
          <w:lang w:eastAsia="zh-CN"/>
        </w:rPr>
        <w:t>中标单位</w:t>
      </w:r>
      <w:r>
        <w:rPr>
          <w:rFonts w:hint="eastAsia"/>
          <w:b w:val="0"/>
          <w:bCs w:val="0"/>
        </w:rPr>
        <w:t>选派的服务人员不满意提出更换要求的，</w:t>
      </w:r>
      <w:r>
        <w:rPr>
          <w:rFonts w:hint="eastAsia"/>
          <w:b w:val="0"/>
          <w:bCs w:val="0"/>
          <w:lang w:eastAsia="zh-CN"/>
        </w:rPr>
        <w:t>中标单位</w:t>
      </w:r>
      <w:r>
        <w:rPr>
          <w:rFonts w:hint="eastAsia"/>
          <w:b w:val="0"/>
          <w:bCs w:val="0"/>
        </w:rPr>
        <w:t>必须无条件更换相同或更高级别的服务人员。</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（2）</w:t>
      </w:r>
      <w:r>
        <w:rPr>
          <w:rFonts w:hint="eastAsia"/>
          <w:b w:val="0"/>
          <w:bCs w:val="0"/>
          <w:lang w:eastAsia="zh-CN"/>
        </w:rPr>
        <w:t>中标单位</w:t>
      </w:r>
      <w:r>
        <w:rPr>
          <w:rFonts w:hint="eastAsia"/>
          <w:b w:val="0"/>
          <w:bCs w:val="0"/>
        </w:rPr>
        <w:t>制定完善的岗位职责分工及考勤、值班管理制度，服务人员必须严格遵守法律法规及采购单位的规章制度，落实文明管理服务措施，提供文明优质的服务，并自觉接受采购单位的监督。</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3）食堂工作人员须持有效健康证、饮食从业资格证上岗，食堂工作人员应严格执行《深圳市市场监管局关于食品经营单位切实落实疫情防控要求、加强从业人员健康管理等有关事项的通告》（深市监通告〔2022〕34号）、遵守最新版防疫指引。</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（4）</w:t>
      </w:r>
      <w:r>
        <w:rPr>
          <w:rFonts w:hint="eastAsia"/>
          <w:b w:val="0"/>
          <w:bCs w:val="0"/>
          <w:lang w:val="en"/>
        </w:rPr>
        <w:t>中标单位</w:t>
      </w:r>
      <w:r>
        <w:rPr>
          <w:rFonts w:hint="eastAsia"/>
          <w:b w:val="0"/>
          <w:bCs w:val="0"/>
        </w:rPr>
        <w:t>的服务人员上班时间必须统一服装，保持着装整洁、干净，保持良好的仪容仪表、精神面貌，正确使用服务用语，行为举止大方、有礼，工作积极主动、服务耐心周到，讲究服务效率；就餐期间，厨房工作人员要做好巡查，及时发现问题，及时清扫餐桌，及时补充就餐区各种饭菜等，就餐结束后及时清洁餐厅各项卫生，保持餐厅洁净。</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2.</w:t>
      </w:r>
      <w:r>
        <w:rPr>
          <w:rFonts w:hint="eastAsia"/>
          <w:b w:val="0"/>
          <w:bCs w:val="0"/>
        </w:rPr>
        <w:t>卫生管理要求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（1）食品卫生安全：</w:t>
      </w:r>
      <w:r>
        <w:rPr>
          <w:rFonts w:hint="eastAsia"/>
          <w:b w:val="0"/>
          <w:bCs w:val="0"/>
          <w:lang w:val="en"/>
        </w:rPr>
        <w:t>中标单位</w:t>
      </w:r>
      <w:r>
        <w:rPr>
          <w:rFonts w:hint="eastAsia"/>
          <w:b w:val="0"/>
          <w:bCs w:val="0"/>
        </w:rPr>
        <w:t>遵守国家有关食品、饮食业卫生安全的法律法规的规定，烹调的饭菜必须符合餐饮业的卫生管理标准，保证食品的卫生和质量，所有食品加工流程符合卫生防疫标准；必须严格执行食品留样制度，每种菜均留样，并在低温下保留48小时，以便作为卫生问题的追溯依据。随时接受采购单位的定期或不定期的检查。</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（2）人员卫生：</w:t>
      </w:r>
      <w:r>
        <w:rPr>
          <w:rFonts w:hint="eastAsia"/>
          <w:b w:val="0"/>
          <w:bCs w:val="0"/>
          <w:lang w:val="en"/>
        </w:rPr>
        <w:t>中标单位</w:t>
      </w:r>
      <w:r>
        <w:rPr>
          <w:rFonts w:hint="eastAsia"/>
          <w:b w:val="0"/>
          <w:bCs w:val="0"/>
        </w:rPr>
        <w:t>的服务人员进入厨房作业区必须穿着统一的工作服，工作服保持整洁干净，禁止穿工作服离开厨房、食堂做与制作饭菜无关的工作；工作人员做好个人卫生，不留长指甲，工作前或工作中接触脏物后必须洗手，不得对着食物咳嗽、打喷嚏，不能用工作服擦鼻涕、擦汗、擦手或厨具等，不能随地吐痰；工作人员穿着工作服，工作服保持整洁干净；工作人员搬送菜肴和餐具前必须洗手。</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（3）厨房卫生环境：</w:t>
      </w:r>
      <w:r>
        <w:rPr>
          <w:rFonts w:hint="eastAsia"/>
          <w:b w:val="0"/>
          <w:bCs w:val="0"/>
          <w:lang w:val="en"/>
        </w:rPr>
        <w:t>中标单位</w:t>
      </w:r>
      <w:r>
        <w:rPr>
          <w:rFonts w:hint="eastAsia"/>
          <w:b w:val="0"/>
          <w:bCs w:val="0"/>
        </w:rPr>
        <w:t>要明确厨房作业分区，标注明晰，物品归类有序；食品原料新鲜，分类分架存放，离墙隔地，防尘防蝇；加工食品生与熟、成品与半成品、食品与杂物隔离存放；配菜与出菜盘专用，标志明显；生、熟食物的盛用容器、刀具等严格区分，不得混用；刀具无锈，工具保持清洁、定位存放；每餐后台面地面要及时擦扫干净，厨具每天用专用的消毒剂进行处理，再用高温消毒柜进行全面消毒；保持厨房操作间排水畅通，不积存脏水污物，厨房地面、墙壁、门窗、桌椅清洁无油污，无灰尘，无杂物，干净整齐；餐厨垃圾要按规定及时处理。</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rPr>
        <w:t>（4）就餐区卫生环境：</w:t>
      </w:r>
      <w:r>
        <w:rPr>
          <w:rFonts w:hint="eastAsia"/>
          <w:b w:val="0"/>
          <w:bCs w:val="0"/>
          <w:lang w:val="en"/>
        </w:rPr>
        <w:t>中标单位</w:t>
      </w:r>
      <w:r>
        <w:rPr>
          <w:rFonts w:hint="eastAsia"/>
          <w:b w:val="0"/>
          <w:bCs w:val="0"/>
        </w:rPr>
        <w:t>要保证餐厅餐桌椅摆放整齐、桌上物品摆放有序；餐厅地面、墙壁无污物；餐具整洁干净，摆放有序，每餐洗净后及时进行消毒</w:t>
      </w:r>
      <w:r>
        <w:rPr>
          <w:rFonts w:hint="eastAsia"/>
          <w:b w:val="0"/>
          <w:bCs w:val="0"/>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3.</w:t>
      </w:r>
      <w:r>
        <w:rPr>
          <w:rFonts w:hint="eastAsia"/>
          <w:b w:val="0"/>
          <w:bCs w:val="0"/>
        </w:rPr>
        <w:t>菜式出品要求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1）饮食菜谱：中标单位应制定科学的饮食菜谱，保障食堂供餐的质量和选择需求；中标单位应当于每周四前将制订好的下周食谱报采购单位，经采购单位确认同意后予以实施；中标单位应定期对食堂就餐人员的口味进行调查，调整菜式口味以满足就餐人员的需求和变化，保障人员用餐满意度。</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（2）菜式品种：保障菜式多样化，根据采购单位实际需求进行调整配置。</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（3）菜肴质量：中标单位须全程控制菜肴制作过程的安全卫生</w:t>
      </w:r>
      <w:r>
        <w:rPr>
          <w:rFonts w:hint="eastAsia"/>
          <w:b w:val="0"/>
          <w:bCs w:val="0"/>
          <w:lang w:eastAsia="zh-CN"/>
        </w:rPr>
        <w:t>，防止外熟内生</w:t>
      </w:r>
      <w:r>
        <w:rPr>
          <w:rFonts w:hint="eastAsia"/>
          <w:b w:val="0"/>
          <w:bCs w:val="0"/>
        </w:rPr>
        <w:t>，确保无食物中毒或因食物引起的其他不良反应；菜肴新鲜，色泽良好，无过期及腐烂变质的食物；控制油及其他调味品用量，菜肴品种齐全，营养搭配合理；菜肴口味好，咸淡适中，并保证饭菜热度；</w:t>
      </w:r>
      <w:r>
        <w:rPr>
          <w:rFonts w:hint="eastAsia"/>
          <w:b w:val="0"/>
          <w:bCs w:val="0"/>
          <w:lang w:eastAsia="zh-CN"/>
        </w:rPr>
        <w:t>配餐过程中要时刻防止污染，将食品安全可靠地提供给采购方；</w:t>
      </w:r>
      <w:r>
        <w:rPr>
          <w:rFonts w:hint="eastAsia"/>
          <w:b w:val="0"/>
          <w:bCs w:val="0"/>
        </w:rPr>
        <w:t>菜肴及时更新，一周内不出现2次以上完全相同品种菜肴，根据季节及工作需要调整就餐菜式，保证每月推出3款时令菜；根据就餐情况，合理提供菜肴，杜绝浪费。</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4.</w:t>
      </w:r>
      <w:r>
        <w:rPr>
          <w:rFonts w:hint="eastAsia"/>
          <w:b w:val="0"/>
          <w:bCs w:val="0"/>
        </w:rPr>
        <w:t>安全生产管理要求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（1）中标单位须遵循“安全第一、预防为主”的方针，遵守国家有关安全生产的法律、法规，制订切实可行的安全生产管理制度、操作规程和应急预案等，落实食堂安全生产管理主体责任。</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2）中标单位负责经营场所的消防安全工作，服从学校职能部门的统一管理，确保消防安全无事故。要加强用电、明火及燃气的安全管理，做好定期和日常的食堂安全检查，严禁私自乱接乱拉电线、严禁员工在厨房、燃气房内吸烟等不安全行为，对排查出来的安全隐患要及时报告采购单位，并负责整改工作。</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（3）中标单位应随时接受采购单位、主管卫生安全等政府部门的安全卫生检查，尊重采购单位的检查人员，并积极配合，及时改正不完善的地方。</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（4）中标单位应当依法做好从业人员的安全教育培训工作，增强员工的法制观念，提高员工的安全生产意识和自我保护的能力，督促员工自觉遵守安全制度。</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（5）中标单位在承包期内，</w:t>
      </w:r>
      <w:r>
        <w:rPr>
          <w:rFonts w:hint="eastAsia"/>
          <w:b w:val="0"/>
          <w:bCs w:val="0"/>
          <w:lang w:eastAsia="zh-CN"/>
        </w:rPr>
        <w:t>须购买食品安全责任险及公众责任险，受益人为采购人。</w:t>
      </w:r>
      <w:r>
        <w:rPr>
          <w:rFonts w:hint="eastAsia"/>
          <w:b w:val="0"/>
          <w:bCs w:val="0"/>
        </w:rPr>
        <w:t>若严重违反安全生产管理制度造成安全事故或在饮食中造成中毒事故且影响恶劣的，采购单位有权依法提前解除合约，并依法追究中标单位的法律责任及要求相应的经济赔偿。</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5.</w:t>
      </w:r>
      <w:r>
        <w:rPr>
          <w:rFonts w:hint="eastAsia"/>
          <w:b w:val="0"/>
          <w:bCs w:val="0"/>
        </w:rPr>
        <w:t>其他事项</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w:t>
      </w:r>
      <w:r>
        <w:rPr>
          <w:rFonts w:hint="eastAsia"/>
          <w:b w:val="0"/>
          <w:bCs w:val="0"/>
          <w:lang w:val="en-US" w:eastAsia="zh-CN"/>
        </w:rPr>
        <w:t>1</w:t>
      </w:r>
      <w:r>
        <w:rPr>
          <w:rFonts w:hint="eastAsia"/>
          <w:b w:val="0"/>
          <w:bCs w:val="0"/>
        </w:rPr>
        <w:t>）中标单位所有的工作人员须具备正确进行食物制作的知识和普通食物中毒的救治知识，万一发生食物中毒，及时就地急救，并及时联系医院治疗，同时报告采购单位；服务期间因中标单位管理不善或工作程序不当等责任原因，引起卫生、安全事故等，造成人员伤害或财产损失的，采购单位有权以无法履约为由终止运营服务，因此而产生的损失及违约责任由中标单位承担。中标单位负责所有派驻服务人员的工作制服费</w:t>
      </w:r>
      <w:r>
        <w:rPr>
          <w:rFonts w:hint="eastAsia"/>
          <w:b w:val="0"/>
          <w:bCs w:val="0"/>
          <w:lang w:eastAsia="zh-CN"/>
        </w:rPr>
        <w:t>，人员辞退</w:t>
      </w:r>
      <w:r>
        <w:rPr>
          <w:rFonts w:hint="eastAsia"/>
          <w:b w:val="0"/>
          <w:bCs w:val="0"/>
        </w:rPr>
        <w:t>经济补偿金。</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w:t>
      </w:r>
      <w:r>
        <w:rPr>
          <w:rFonts w:hint="eastAsia"/>
          <w:b w:val="0"/>
          <w:bCs w:val="0"/>
          <w:lang w:val="en-US" w:eastAsia="zh-CN"/>
        </w:rPr>
        <w:t>2</w:t>
      </w:r>
      <w:r>
        <w:rPr>
          <w:rFonts w:hint="eastAsia"/>
          <w:b w:val="0"/>
          <w:bCs w:val="0"/>
        </w:rPr>
        <w:t>）采购单位承担以下费用：食堂、厨房四害消杀，厨房油烟管道，除味设备清洗费用；食堂、厨房加工制作所发生的水、电、燃料等费用；食堂餐巾纸、牙签等消耗品费用；食堂清洁剂、消毒剂、去污剂等清洁用品费用。</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rPr>
        <w:t>教工食堂如遇停水、停电等突发情况，</w:t>
      </w:r>
      <w:r>
        <w:rPr>
          <w:rFonts w:hint="eastAsia"/>
          <w:b w:val="0"/>
          <w:bCs w:val="0"/>
          <w:lang w:val="en" w:eastAsia="zh-CN"/>
        </w:rPr>
        <w:t>中标单位</w:t>
      </w:r>
      <w:r>
        <w:rPr>
          <w:rFonts w:hint="eastAsia"/>
          <w:b w:val="0"/>
          <w:bCs w:val="0"/>
        </w:rPr>
        <w:t>必须积极配合学校解决就餐问题。</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w:t>
      </w:r>
      <w:r>
        <w:rPr>
          <w:rFonts w:hint="eastAsia"/>
          <w:b w:val="0"/>
          <w:bCs w:val="0"/>
          <w:lang w:val="en-US" w:eastAsia="zh-CN"/>
        </w:rPr>
        <w:t>4）</w:t>
      </w:r>
      <w:r>
        <w:rPr>
          <w:rFonts w:hint="eastAsia"/>
          <w:b w:val="0"/>
          <w:bCs w:val="0"/>
        </w:rPr>
        <w:t>因各</w:t>
      </w:r>
      <w:r>
        <w:rPr>
          <w:rFonts w:hint="eastAsia"/>
          <w:b w:val="0"/>
          <w:bCs w:val="0"/>
          <w:lang w:val="en-US" w:eastAsia="zh-CN"/>
        </w:rPr>
        <w:t>类</w:t>
      </w:r>
      <w:r>
        <w:rPr>
          <w:rFonts w:hint="eastAsia"/>
          <w:b w:val="0"/>
          <w:bCs w:val="0"/>
        </w:rPr>
        <w:t>考试、节假日加班（放假）等特殊情况的，</w:t>
      </w:r>
      <w:r>
        <w:rPr>
          <w:rFonts w:hint="eastAsia"/>
          <w:b w:val="0"/>
          <w:bCs w:val="0"/>
          <w:lang w:val="en-US" w:eastAsia="zh-CN"/>
        </w:rPr>
        <w:t>学校应</w:t>
      </w:r>
      <w:r>
        <w:rPr>
          <w:rFonts w:hint="eastAsia"/>
          <w:b w:val="0"/>
          <w:bCs w:val="0"/>
          <w:lang w:eastAsia="zh-CN"/>
        </w:rPr>
        <w:t>及时</w:t>
      </w:r>
      <w:r>
        <w:rPr>
          <w:rFonts w:hint="eastAsia"/>
          <w:b w:val="0"/>
          <w:bCs w:val="0"/>
        </w:rPr>
        <w:t>通知</w:t>
      </w:r>
      <w:r>
        <w:rPr>
          <w:rFonts w:hint="eastAsia"/>
          <w:b w:val="0"/>
          <w:bCs w:val="0"/>
          <w:lang w:val="en" w:eastAsia="zh-CN"/>
        </w:rPr>
        <w:t>中标单位</w:t>
      </w:r>
      <w:r>
        <w:rPr>
          <w:rFonts w:hint="eastAsia"/>
          <w:b w:val="0"/>
          <w:bCs w:val="0"/>
        </w:rPr>
        <w:t>用餐规模等，</w:t>
      </w:r>
      <w:r>
        <w:rPr>
          <w:rFonts w:hint="eastAsia"/>
          <w:b w:val="0"/>
          <w:bCs w:val="0"/>
          <w:lang w:val="en" w:eastAsia="zh-CN"/>
        </w:rPr>
        <w:t>中标单位</w:t>
      </w:r>
      <w:r>
        <w:rPr>
          <w:rFonts w:hint="eastAsia"/>
          <w:b w:val="0"/>
          <w:bCs w:val="0"/>
          <w:lang w:val="en-US" w:eastAsia="zh-CN"/>
        </w:rPr>
        <w:t>应</w:t>
      </w:r>
      <w:r>
        <w:rPr>
          <w:rFonts w:hint="eastAsia"/>
          <w:b w:val="0"/>
          <w:bCs w:val="0"/>
        </w:rPr>
        <w:t>按照</w:t>
      </w:r>
      <w:r>
        <w:rPr>
          <w:rFonts w:hint="eastAsia"/>
          <w:b w:val="0"/>
          <w:bCs w:val="0"/>
          <w:lang w:val="en-US" w:eastAsia="zh-CN"/>
        </w:rPr>
        <w:t>学校</w:t>
      </w:r>
      <w:r>
        <w:rPr>
          <w:rFonts w:hint="eastAsia"/>
          <w:b w:val="0"/>
          <w:bCs w:val="0"/>
        </w:rPr>
        <w:t>要求提供食品加工服务，以免造成浪费或供餐不足。</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w:t>
      </w:r>
      <w:r>
        <w:rPr>
          <w:rFonts w:hint="eastAsia"/>
          <w:b w:val="0"/>
          <w:bCs w:val="0"/>
          <w:lang w:val="en-US" w:eastAsia="zh-CN"/>
        </w:rPr>
        <w:t>5）食堂内部</w:t>
      </w:r>
      <w:r>
        <w:rPr>
          <w:rFonts w:hint="eastAsia"/>
          <w:b w:val="0"/>
          <w:bCs w:val="0"/>
        </w:rPr>
        <w:t>各种公示栏的样式、材料必须经</w:t>
      </w:r>
      <w:r>
        <w:rPr>
          <w:rFonts w:hint="eastAsia"/>
          <w:b w:val="0"/>
          <w:bCs w:val="0"/>
          <w:lang w:eastAsia="zh-CN"/>
        </w:rPr>
        <w:t>学校</w:t>
      </w:r>
      <w:r>
        <w:rPr>
          <w:rFonts w:hint="eastAsia"/>
          <w:b w:val="0"/>
          <w:bCs w:val="0"/>
        </w:rPr>
        <w:t>认可，与</w:t>
      </w:r>
      <w:r>
        <w:rPr>
          <w:rFonts w:hint="eastAsia"/>
          <w:b w:val="0"/>
          <w:bCs w:val="0"/>
          <w:lang w:val="en-US" w:eastAsia="zh-CN"/>
        </w:rPr>
        <w:t>学</w:t>
      </w:r>
      <w:r>
        <w:rPr>
          <w:rFonts w:hint="eastAsia"/>
          <w:b w:val="0"/>
          <w:bCs w:val="0"/>
        </w:rPr>
        <w:t>校食堂装修风格协调一致。</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w:t>
      </w:r>
      <w:r>
        <w:rPr>
          <w:rFonts w:hint="eastAsia"/>
          <w:b w:val="0"/>
          <w:bCs w:val="0"/>
          <w:lang w:val="en-US" w:eastAsia="zh-CN"/>
        </w:rPr>
        <w:t>6）</w:t>
      </w:r>
      <w:r>
        <w:rPr>
          <w:rFonts w:hint="eastAsia"/>
          <w:b w:val="0"/>
          <w:bCs w:val="0"/>
        </w:rPr>
        <w:t>项目中</w:t>
      </w:r>
      <w:r>
        <w:rPr>
          <w:rFonts w:hint="eastAsia"/>
          <w:b w:val="0"/>
          <w:bCs w:val="0"/>
          <w:lang w:val="en-US" w:eastAsia="zh-CN"/>
        </w:rPr>
        <w:t>食堂</w:t>
      </w:r>
      <w:r>
        <w:rPr>
          <w:rFonts w:hint="eastAsia"/>
          <w:b w:val="0"/>
          <w:bCs w:val="0"/>
        </w:rPr>
        <w:t>服务人员住宿问题原则上由</w:t>
      </w:r>
      <w:r>
        <w:rPr>
          <w:rFonts w:hint="eastAsia"/>
          <w:b w:val="0"/>
          <w:bCs w:val="0"/>
          <w:lang w:val="en" w:eastAsia="zh-CN"/>
        </w:rPr>
        <w:t>中标单位</w:t>
      </w:r>
      <w:r>
        <w:rPr>
          <w:rFonts w:hint="eastAsia"/>
          <w:b w:val="0"/>
          <w:bCs w:val="0"/>
        </w:rPr>
        <w:t>自行解决，特殊情况可与学校商讨住宿事宜，最终以学校意见为准。</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lang w:eastAsia="zh-CN"/>
        </w:rPr>
        <w:t>（</w:t>
      </w:r>
      <w:r>
        <w:rPr>
          <w:rFonts w:hint="eastAsia"/>
          <w:b w:val="0"/>
          <w:bCs w:val="0"/>
          <w:lang w:val="en-US" w:eastAsia="zh-CN"/>
        </w:rPr>
        <w:t>7</w:t>
      </w:r>
      <w:r>
        <w:rPr>
          <w:rFonts w:hint="eastAsia"/>
          <w:b w:val="0"/>
          <w:bCs w:val="0"/>
          <w:lang w:eastAsia="zh-CN"/>
        </w:rPr>
        <w:t>）</w:t>
      </w:r>
      <w:r>
        <w:rPr>
          <w:rFonts w:hint="eastAsia"/>
          <w:b w:val="0"/>
          <w:bCs w:val="0"/>
        </w:rPr>
        <w:t>中标单位</w:t>
      </w:r>
      <w:r>
        <w:rPr>
          <w:rFonts w:hint="eastAsia"/>
          <w:b w:val="0"/>
          <w:bCs w:val="0"/>
          <w:lang w:eastAsia="zh-CN"/>
        </w:rPr>
        <w:t>在运营过程中应节约水电燃气及</w:t>
      </w:r>
      <w:r>
        <w:rPr>
          <w:rFonts w:hint="eastAsia"/>
          <w:b w:val="0"/>
          <w:bCs w:val="0"/>
        </w:rPr>
        <w:t>清洁用品</w:t>
      </w:r>
      <w:r>
        <w:rPr>
          <w:rFonts w:hint="eastAsia"/>
          <w:b w:val="0"/>
          <w:bCs w:val="0"/>
          <w:lang w:eastAsia="zh-CN"/>
        </w:rPr>
        <w:t>等，如发现浪费情形按照相关制度给予处罚。</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（七）食堂财务管理</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1、</w:t>
      </w:r>
      <w:r>
        <w:rPr>
          <w:rFonts w:hint="eastAsia"/>
          <w:b w:val="0"/>
          <w:bCs w:val="0"/>
        </w:rPr>
        <w:t>食堂自营财务管理要求：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rPr>
        <w:t>学校食堂财务纳入学校财务统一管理</w:t>
      </w:r>
      <w:r>
        <w:rPr>
          <w:rFonts w:hint="eastAsia"/>
          <w:b w:val="0"/>
          <w:bCs w:val="0"/>
          <w:lang w:eastAsia="zh-CN"/>
        </w:rPr>
        <w:t>，建立健全食堂财务管理制度，</w:t>
      </w:r>
      <w:r>
        <w:rPr>
          <w:rFonts w:hint="eastAsia"/>
          <w:b w:val="0"/>
          <w:bCs w:val="0"/>
        </w:rPr>
        <w:t>食堂财务公开，接受上级部门、教职工的监督，每月公开收支情况，每年进行财务审计。学校</w:t>
      </w:r>
      <w:r>
        <w:rPr>
          <w:rFonts w:hint="eastAsia"/>
          <w:b w:val="0"/>
          <w:bCs w:val="0"/>
          <w:lang w:eastAsia="zh-CN"/>
        </w:rPr>
        <w:t>食堂费用</w:t>
      </w:r>
      <w:r>
        <w:rPr>
          <w:rFonts w:hint="eastAsia"/>
          <w:b w:val="0"/>
          <w:bCs w:val="0"/>
        </w:rPr>
        <w:t>收支独立核算，不得挪作它用</w:t>
      </w:r>
      <w:r>
        <w:rPr>
          <w:rFonts w:hint="eastAsia"/>
          <w:b w:val="0"/>
          <w:bCs w:val="0"/>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lang w:val="en-US" w:eastAsia="zh-CN"/>
        </w:rPr>
        <w:t>2、</w:t>
      </w:r>
      <w:r>
        <w:rPr>
          <w:rFonts w:hint="eastAsia"/>
          <w:b w:val="0"/>
          <w:bCs w:val="0"/>
        </w:rPr>
        <w:t>教职工</w:t>
      </w:r>
      <w:r>
        <w:rPr>
          <w:rFonts w:hint="eastAsia"/>
          <w:b w:val="0"/>
          <w:bCs w:val="0"/>
          <w:lang w:eastAsia="zh-CN"/>
        </w:rPr>
        <w:t>个人缴纳</w:t>
      </w:r>
      <w:r>
        <w:rPr>
          <w:rFonts w:hint="eastAsia"/>
          <w:b w:val="0"/>
          <w:bCs w:val="0"/>
        </w:rPr>
        <w:t>伙食</w:t>
      </w:r>
      <w:r>
        <w:rPr>
          <w:rFonts w:hint="eastAsia"/>
          <w:b w:val="0"/>
          <w:bCs w:val="0"/>
          <w:lang w:eastAsia="zh-CN"/>
        </w:rPr>
        <w:t>费列入食堂开支范围。</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US" w:eastAsia="zh-CN"/>
        </w:rPr>
        <w:t>3、</w:t>
      </w:r>
      <w:r>
        <w:rPr>
          <w:rFonts w:hint="eastAsia"/>
          <w:b w:val="0"/>
          <w:bCs w:val="0"/>
        </w:rPr>
        <w:t>开支范围：</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教职工</w:t>
      </w:r>
      <w:r>
        <w:rPr>
          <w:rFonts w:hint="eastAsia"/>
          <w:b w:val="0"/>
          <w:bCs w:val="0"/>
          <w:lang w:eastAsia="zh-CN"/>
        </w:rPr>
        <w:t>个人缴纳</w:t>
      </w:r>
      <w:r>
        <w:rPr>
          <w:rFonts w:hint="eastAsia"/>
          <w:b w:val="0"/>
          <w:bCs w:val="0"/>
        </w:rPr>
        <w:t>伙食</w:t>
      </w:r>
      <w:r>
        <w:rPr>
          <w:rFonts w:hint="eastAsia"/>
          <w:b w:val="0"/>
          <w:bCs w:val="0"/>
          <w:lang w:eastAsia="zh-CN"/>
        </w:rPr>
        <w:t>费开支范围适用于食堂食材采购、食堂用人工费</w:t>
      </w:r>
      <w:r>
        <w:rPr>
          <w:rFonts w:hint="eastAsia"/>
          <w:b w:val="0"/>
          <w:bCs w:val="0"/>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28"/>
        </w:rPr>
      </w:pPr>
      <w:r>
        <w:rPr>
          <w:rFonts w:hint="eastAsia"/>
          <w:b/>
          <w:bCs/>
          <w:sz w:val="32"/>
          <w:szCs w:val="28"/>
          <w:lang w:val="en-US" w:eastAsia="zh-CN"/>
        </w:rPr>
        <w:t>三</w:t>
      </w:r>
      <w:r>
        <w:rPr>
          <w:rFonts w:hint="eastAsia"/>
          <w:b/>
          <w:bCs/>
          <w:sz w:val="32"/>
          <w:szCs w:val="28"/>
          <w:lang w:eastAsia="zh-CN"/>
        </w:rPr>
        <w:t>．</w:t>
      </w:r>
      <w:r>
        <w:rPr>
          <w:rFonts w:hint="eastAsia"/>
          <w:b/>
          <w:bCs/>
          <w:sz w:val="32"/>
          <w:szCs w:val="28"/>
        </w:rPr>
        <w:t>项目预算</w:t>
      </w:r>
      <w:bookmarkStart w:id="100" w:name="_GoBack"/>
      <w:bookmarkEnd w:id="100"/>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highlight w:val="yellow"/>
        </w:rPr>
      </w:pPr>
      <w:r>
        <w:rPr>
          <w:rFonts w:hint="eastAsia"/>
          <w:b w:val="0"/>
          <w:bCs w:val="0"/>
          <w:highlight w:val="yellow"/>
          <w:lang w:eastAsia="zh-CN"/>
        </w:rPr>
        <w:t>（一）本项目的招标金额：</w:t>
      </w:r>
      <w:r>
        <w:rPr>
          <w:rFonts w:hint="eastAsia"/>
          <w:b w:val="0"/>
          <w:bCs w:val="0"/>
          <w:highlight w:val="yellow"/>
          <w:lang w:val="en-US" w:eastAsia="zh-CN"/>
        </w:rPr>
        <w:t>590000</w:t>
      </w:r>
      <w:r>
        <w:rPr>
          <w:rFonts w:hint="eastAsia"/>
          <w:b w:val="0"/>
          <w:bCs w:val="0"/>
          <w:highlight w:val="yellow"/>
          <w:lang w:eastAsia="zh-CN"/>
        </w:rPr>
        <w:t>元/年。报价说明：本项目报价以折扣率方式进行报价，投标人在“开标一览表”中的“投标总价”填写折扣率，0＜折扣率≤1，折扣率用数学四舍五入精确到小数点后最多两位，投标报价小于等于0或投标报价大于1的将作投标无效处理，折扣率作为价格分计算依据。食堂教职工用人服务费月付款额度=食堂教职工服务费/12个月×中标折扣率。</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（二）</w:t>
      </w:r>
      <w:r>
        <w:rPr>
          <w:rFonts w:hint="eastAsia"/>
          <w:b w:val="0"/>
          <w:bCs w:val="0"/>
        </w:rPr>
        <w:t>本项目服务费用采用包干制，应包括用人成本、服务成本、法定税费</w:t>
      </w:r>
      <w:r>
        <w:rPr>
          <w:rFonts w:hint="eastAsia"/>
          <w:b w:val="0"/>
          <w:bCs w:val="0"/>
          <w:lang w:eastAsia="zh-CN"/>
        </w:rPr>
        <w:t>、以及合同期限内寒暑假的用人成本</w:t>
      </w:r>
      <w:r>
        <w:rPr>
          <w:rFonts w:hint="eastAsia"/>
          <w:b w:val="0"/>
          <w:bCs w:val="0"/>
        </w:rPr>
        <w:t>和企业</w:t>
      </w:r>
      <w:r>
        <w:rPr>
          <w:rFonts w:hint="eastAsia"/>
          <w:b w:val="0"/>
          <w:bCs w:val="0"/>
          <w:lang w:eastAsia="zh-CN"/>
        </w:rPr>
        <w:t>管理费等</w:t>
      </w:r>
      <w:r>
        <w:rPr>
          <w:rFonts w:hint="eastAsia"/>
          <w:b w:val="0"/>
          <w:bCs w:val="0"/>
        </w:rPr>
        <w:t>。一经中标，教职工食堂</w:t>
      </w:r>
      <w:r>
        <w:rPr>
          <w:rFonts w:hint="eastAsia"/>
          <w:b w:val="0"/>
          <w:bCs w:val="0"/>
          <w:lang w:val="en" w:eastAsia="zh-CN"/>
        </w:rPr>
        <w:t>人员管理</w:t>
      </w:r>
      <w:r>
        <w:rPr>
          <w:rFonts w:hint="eastAsia"/>
          <w:b w:val="0"/>
          <w:bCs w:val="0"/>
        </w:rPr>
        <w:t>服务</w:t>
      </w:r>
      <w:r>
        <w:rPr>
          <w:rFonts w:hint="eastAsia"/>
          <w:b w:val="0"/>
          <w:bCs w:val="0"/>
          <w:lang w:eastAsia="zh-CN"/>
        </w:rPr>
        <w:t>费</w:t>
      </w:r>
      <w:r>
        <w:rPr>
          <w:rFonts w:hint="eastAsia"/>
          <w:b w:val="0"/>
          <w:bCs w:val="0"/>
        </w:rPr>
        <w:t>金额在履约期间不作调整。</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（三）</w:t>
      </w:r>
      <w:r>
        <w:rPr>
          <w:rFonts w:hint="eastAsia"/>
          <w:b w:val="0"/>
          <w:bCs w:val="0"/>
        </w:rPr>
        <w:t>供应商应充分考虑投标报价的风险，不得期望通过索赔等方式获取补偿，否则，除可能遭到拒绝外，还可能将被作为不良行为记录在案，并可能影响其以后参加政府采购的项目投标资格。</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（四）</w:t>
      </w:r>
      <w:r>
        <w:rPr>
          <w:rFonts w:hint="eastAsia"/>
          <w:b w:val="0"/>
          <w:bCs w:val="0"/>
        </w:rPr>
        <w:t>供应商的投标报价</w:t>
      </w:r>
      <w:r>
        <w:rPr>
          <w:rFonts w:hint="eastAsia"/>
          <w:b w:val="0"/>
          <w:bCs w:val="0"/>
          <w:lang w:eastAsia="zh-CN"/>
        </w:rPr>
        <w:t>是以</w:t>
      </w:r>
      <w:r>
        <w:rPr>
          <w:rFonts w:hint="eastAsia"/>
          <w:b w:val="0"/>
          <w:bCs w:val="0"/>
        </w:rPr>
        <w:t>教职工食堂</w:t>
      </w:r>
      <w:r>
        <w:rPr>
          <w:rFonts w:hint="eastAsia"/>
          <w:b w:val="0"/>
          <w:bCs w:val="0"/>
          <w:lang w:val="en" w:eastAsia="zh-CN"/>
        </w:rPr>
        <w:t>人员管理</w:t>
      </w:r>
      <w:r>
        <w:rPr>
          <w:rFonts w:hint="eastAsia"/>
          <w:b w:val="0"/>
          <w:bCs w:val="0"/>
        </w:rPr>
        <w:t>服务</w:t>
      </w:r>
      <w:r>
        <w:rPr>
          <w:rFonts w:hint="eastAsia"/>
          <w:b w:val="0"/>
          <w:bCs w:val="0"/>
          <w:lang w:eastAsia="zh-CN"/>
        </w:rPr>
        <w:t>费为依据</w:t>
      </w:r>
      <w:r>
        <w:rPr>
          <w:rFonts w:hint="eastAsia"/>
          <w:b w:val="0"/>
          <w:bCs w:val="0"/>
        </w:rPr>
        <w:t>，应是本项目招标文件所列的各项内容中所述的全部，不得以任何理由予以重复，并以供应商在投标书中提出的综合单价或总价为依据。</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lang w:eastAsia="zh-CN"/>
        </w:rPr>
        <w:t>（五）教工食堂</w:t>
      </w:r>
      <w:r>
        <w:rPr>
          <w:rFonts w:hint="eastAsia"/>
          <w:b w:val="0"/>
          <w:bCs w:val="0"/>
        </w:rPr>
        <w:t>人员配置：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31"/>
        <w:gridCol w:w="15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序号</w:t>
            </w:r>
          </w:p>
        </w:tc>
        <w:tc>
          <w:tcPr>
            <w:tcW w:w="33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职位名称</w:t>
            </w:r>
          </w:p>
        </w:tc>
        <w:tc>
          <w:tcPr>
            <w:tcW w:w="15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数量</w:t>
            </w:r>
          </w:p>
        </w:tc>
        <w:tc>
          <w:tcPr>
            <w:tcW w:w="24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1</w:t>
            </w:r>
          </w:p>
        </w:tc>
        <w:tc>
          <w:tcPr>
            <w:tcW w:w="33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eastAsia="zh-CN"/>
              </w:rPr>
            </w:pPr>
            <w:r>
              <w:rPr>
                <w:rFonts w:hint="eastAsia"/>
                <w:b w:val="0"/>
                <w:bCs w:val="0"/>
                <w:lang w:val="en-US" w:eastAsia="zh-CN"/>
              </w:rPr>
              <w:t>项目主厨</w:t>
            </w:r>
          </w:p>
        </w:tc>
        <w:tc>
          <w:tcPr>
            <w:tcW w:w="15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lang w:val="en-US" w:eastAsia="zh-CN"/>
              </w:rPr>
              <w:t>1</w:t>
            </w:r>
          </w:p>
        </w:tc>
        <w:tc>
          <w:tcPr>
            <w:tcW w:w="24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val="0"/>
                <w:bCs w:val="0"/>
                <w:lang w:eastAsia="zh-CN"/>
              </w:rPr>
            </w:pPr>
            <w:r>
              <w:rPr>
                <w:rFonts w:hint="eastAsia"/>
                <w:b w:val="0"/>
                <w:bCs w:val="0"/>
              </w:rPr>
              <w:t>项目主厨需具备管理能力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2</w:t>
            </w:r>
          </w:p>
        </w:tc>
        <w:tc>
          <w:tcPr>
            <w:tcW w:w="33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rPr>
              <w:t>厨师</w:t>
            </w:r>
          </w:p>
        </w:tc>
        <w:tc>
          <w:tcPr>
            <w:tcW w:w="15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lang w:val="en-US" w:eastAsia="zh-CN"/>
              </w:rPr>
              <w:t>1</w:t>
            </w:r>
          </w:p>
        </w:tc>
        <w:tc>
          <w:tcPr>
            <w:tcW w:w="24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3</w:t>
            </w:r>
          </w:p>
        </w:tc>
        <w:tc>
          <w:tcPr>
            <w:tcW w:w="33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rPr>
              <w:t>面点</w:t>
            </w:r>
          </w:p>
        </w:tc>
        <w:tc>
          <w:tcPr>
            <w:tcW w:w="15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lang w:val="en-US" w:eastAsia="zh-CN"/>
              </w:rPr>
              <w:t>1</w:t>
            </w:r>
          </w:p>
        </w:tc>
        <w:tc>
          <w:tcPr>
            <w:tcW w:w="24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4</w:t>
            </w:r>
          </w:p>
        </w:tc>
        <w:tc>
          <w:tcPr>
            <w:tcW w:w="333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rPr>
              <w:t>厨工</w:t>
            </w:r>
          </w:p>
        </w:tc>
        <w:tc>
          <w:tcPr>
            <w:tcW w:w="15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lang w:val="en-US" w:eastAsia="zh-CN"/>
              </w:rPr>
              <w:t>4</w:t>
            </w:r>
          </w:p>
        </w:tc>
        <w:tc>
          <w:tcPr>
            <w:tcW w:w="24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2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合计</w:t>
            </w:r>
          </w:p>
        </w:tc>
        <w:tc>
          <w:tcPr>
            <w:tcW w:w="15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lang w:val="en-US" w:eastAsia="zh-CN"/>
              </w:rPr>
            </w:pPr>
            <w:r>
              <w:rPr>
                <w:rFonts w:hint="eastAsia"/>
                <w:b w:val="0"/>
                <w:bCs w:val="0"/>
                <w:lang w:val="en-US" w:eastAsia="zh-CN"/>
              </w:rPr>
              <w:t>7</w:t>
            </w:r>
          </w:p>
        </w:tc>
        <w:tc>
          <w:tcPr>
            <w:tcW w:w="24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p>
        </w:tc>
      </w:tr>
    </w:tbl>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28"/>
          <w:lang w:val="en-US" w:eastAsia="zh-CN"/>
        </w:rPr>
      </w:pPr>
      <w:r>
        <w:rPr>
          <w:rFonts w:hint="eastAsia"/>
          <w:b/>
          <w:bCs/>
          <w:sz w:val="32"/>
          <w:szCs w:val="28"/>
          <w:lang w:val="en-US" w:eastAsia="zh-CN"/>
        </w:rPr>
        <w:t>四．合同期限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（一）</w:t>
      </w:r>
      <w:r>
        <w:rPr>
          <w:rFonts w:hint="eastAsia"/>
          <w:b w:val="0"/>
          <w:bCs w:val="0"/>
        </w:rPr>
        <w:t>本项目为长期服务类项目，本次招标服务期限为12个月，本项目最长服务期限为36个月。即本项目一招三年，合同一年一签。</w:t>
      </w:r>
      <w:r>
        <w:rPr>
          <w:rFonts w:hint="eastAsia"/>
          <w:b w:val="0"/>
          <w:bCs w:val="0"/>
          <w:lang w:val="en-US" w:eastAsia="zh-CN"/>
        </w:rPr>
        <w:t>一年</w:t>
      </w:r>
      <w:r>
        <w:rPr>
          <w:rFonts w:hint="eastAsia"/>
          <w:b w:val="0"/>
          <w:bCs w:val="0"/>
        </w:rPr>
        <w:t>合同期满后，如果运营</w:t>
      </w:r>
      <w:r>
        <w:rPr>
          <w:rFonts w:hint="eastAsia"/>
          <w:b w:val="0"/>
          <w:bCs w:val="0"/>
          <w:lang w:val="en"/>
        </w:rPr>
        <w:t>劳务派遣</w:t>
      </w:r>
      <w:r>
        <w:rPr>
          <w:rFonts w:hint="eastAsia"/>
          <w:b w:val="0"/>
          <w:bCs w:val="0"/>
        </w:rPr>
        <w:t>服务获得学校教职工与学生好评，满意度高，日常考核优良以上，按学校议事规则规定讨论通过后可续签，续签不得超过两次，即总服务时间不超过3年（36个月）。</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（二）</w:t>
      </w:r>
      <w:r>
        <w:rPr>
          <w:rFonts w:hint="eastAsia"/>
          <w:b w:val="0"/>
          <w:bCs w:val="0"/>
          <w:lang w:val="en"/>
        </w:rPr>
        <w:t>中标单位</w:t>
      </w:r>
      <w:r>
        <w:rPr>
          <w:rFonts w:hint="eastAsia"/>
          <w:b w:val="0"/>
          <w:bCs w:val="0"/>
        </w:rPr>
        <w:t>因不能正常</w:t>
      </w:r>
      <w:r>
        <w:rPr>
          <w:rFonts w:hint="eastAsia"/>
          <w:b w:val="0"/>
          <w:bCs w:val="0"/>
          <w:lang w:eastAsia="zh-CN"/>
        </w:rPr>
        <w:t>履约</w:t>
      </w:r>
      <w:r>
        <w:rPr>
          <w:rFonts w:hint="eastAsia"/>
          <w:b w:val="0"/>
          <w:bCs w:val="0"/>
        </w:rPr>
        <w:t>、</w:t>
      </w:r>
      <w:r>
        <w:rPr>
          <w:rFonts w:hint="eastAsia"/>
          <w:b w:val="0"/>
          <w:bCs w:val="0"/>
          <w:lang w:eastAsia="zh-CN"/>
        </w:rPr>
        <w:t>履约过程</w:t>
      </w:r>
      <w:r>
        <w:rPr>
          <w:rFonts w:hint="eastAsia"/>
          <w:b w:val="0"/>
          <w:bCs w:val="0"/>
        </w:rPr>
        <w:t>造成学校教职工满意度低或给学校带来其他严重负面影响和损失的，</w:t>
      </w:r>
      <w:r>
        <w:rPr>
          <w:rFonts w:hint="eastAsia"/>
          <w:b w:val="0"/>
          <w:bCs w:val="0"/>
          <w:lang w:eastAsia="zh-CN"/>
        </w:rPr>
        <w:t>学校</w:t>
      </w:r>
      <w:r>
        <w:rPr>
          <w:rFonts w:hint="eastAsia"/>
          <w:b w:val="0"/>
          <w:bCs w:val="0"/>
        </w:rPr>
        <w:t>有权解除合同，一切损失由</w:t>
      </w:r>
      <w:r>
        <w:rPr>
          <w:rFonts w:hint="eastAsia"/>
          <w:b w:val="0"/>
          <w:bCs w:val="0"/>
          <w:lang w:val="en"/>
        </w:rPr>
        <w:t>中标单位</w:t>
      </w:r>
      <w:r>
        <w:rPr>
          <w:rFonts w:hint="eastAsia"/>
          <w:b w:val="0"/>
          <w:bCs w:val="0"/>
        </w:rPr>
        <w:t>承担。因政策性因素需要终止合同</w:t>
      </w:r>
      <w:r>
        <w:rPr>
          <w:rFonts w:hint="eastAsia"/>
          <w:b w:val="0"/>
          <w:bCs w:val="0"/>
          <w:lang w:eastAsia="zh-CN"/>
        </w:rPr>
        <w:t>或不能续签合同</w:t>
      </w:r>
      <w:r>
        <w:rPr>
          <w:rFonts w:hint="eastAsia"/>
          <w:b w:val="0"/>
          <w:bCs w:val="0"/>
        </w:rPr>
        <w:t>，双方无条件解除合同，双方不负有相关责任。</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eastAsia="zh-CN"/>
        </w:rPr>
        <w:t>（三）</w:t>
      </w:r>
      <w:r>
        <w:rPr>
          <w:rFonts w:hint="eastAsia"/>
          <w:b w:val="0"/>
          <w:bCs w:val="0"/>
        </w:rPr>
        <w:t>满意度调查由</w:t>
      </w:r>
      <w:r>
        <w:rPr>
          <w:rFonts w:hint="eastAsia"/>
          <w:b w:val="0"/>
          <w:bCs w:val="0"/>
          <w:lang w:eastAsia="zh-CN"/>
        </w:rPr>
        <w:t>学校</w:t>
      </w:r>
      <w:r>
        <w:rPr>
          <w:rFonts w:hint="eastAsia"/>
          <w:b w:val="0"/>
          <w:bCs w:val="0"/>
        </w:rPr>
        <w:t>组织，原则上每</w:t>
      </w:r>
      <w:r>
        <w:rPr>
          <w:rFonts w:hint="eastAsia"/>
          <w:b w:val="0"/>
          <w:bCs w:val="0"/>
          <w:lang w:eastAsia="zh-CN"/>
        </w:rPr>
        <w:t>季度</w:t>
      </w:r>
      <w:r>
        <w:rPr>
          <w:rFonts w:hint="eastAsia"/>
          <w:b w:val="0"/>
          <w:bCs w:val="0"/>
        </w:rPr>
        <w:t xml:space="preserve">进行 </w:t>
      </w:r>
      <w:r>
        <w:rPr>
          <w:rFonts w:hint="eastAsia"/>
          <w:b w:val="0"/>
          <w:bCs w:val="0"/>
          <w:lang w:val="en-US" w:eastAsia="zh-CN"/>
        </w:rPr>
        <w:t>1</w:t>
      </w:r>
      <w:r>
        <w:rPr>
          <w:rFonts w:hint="eastAsia"/>
          <w:b w:val="0"/>
          <w:bCs w:val="0"/>
        </w:rPr>
        <w:t xml:space="preserve"> 次，满意率应达到  </w:t>
      </w:r>
      <w:r>
        <w:rPr>
          <w:rFonts w:hint="eastAsia"/>
          <w:b w:val="0"/>
          <w:bCs w:val="0"/>
          <w:lang w:val="en-US" w:eastAsia="zh-CN"/>
        </w:rPr>
        <w:t>80</w:t>
      </w:r>
      <w:r>
        <w:rPr>
          <w:rFonts w:hint="eastAsia"/>
          <w:b w:val="0"/>
          <w:bCs w:val="0"/>
        </w:rPr>
        <w:t xml:space="preserve"> %（含）以上，如果合同履约期间 </w:t>
      </w:r>
      <w:r>
        <w:rPr>
          <w:rFonts w:hint="eastAsia"/>
          <w:b w:val="0"/>
          <w:bCs w:val="0"/>
          <w:lang w:val="en-US" w:eastAsia="zh-CN"/>
        </w:rPr>
        <w:t>2</w:t>
      </w:r>
      <w:r>
        <w:rPr>
          <w:rFonts w:hint="eastAsia"/>
          <w:b w:val="0"/>
          <w:bCs w:val="0"/>
        </w:rPr>
        <w:t xml:space="preserve"> 次达不到该满意率，</w:t>
      </w:r>
      <w:r>
        <w:rPr>
          <w:rFonts w:hint="eastAsia"/>
          <w:b w:val="0"/>
          <w:bCs w:val="0"/>
          <w:lang w:eastAsia="zh-CN"/>
        </w:rPr>
        <w:t>学校</w:t>
      </w:r>
      <w:r>
        <w:rPr>
          <w:rFonts w:hint="eastAsia"/>
          <w:b w:val="0"/>
          <w:bCs w:val="0"/>
        </w:rPr>
        <w:t>有权解除合同。</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bCs/>
          <w:sz w:val="32"/>
          <w:szCs w:val="28"/>
          <w:lang w:val="en-US" w:eastAsia="zh-CN"/>
        </w:rPr>
      </w:pPr>
      <w:r>
        <w:rPr>
          <w:rFonts w:hint="eastAsia"/>
          <w:b/>
          <w:bCs/>
          <w:sz w:val="32"/>
          <w:szCs w:val="28"/>
          <w:lang w:val="en-US" w:eastAsia="zh-CN"/>
        </w:rPr>
        <w:t>五．付款方式</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lang w:val="en"/>
        </w:rPr>
        <w:t>(</w:t>
      </w:r>
      <w:r>
        <w:rPr>
          <w:rFonts w:hint="eastAsia"/>
          <w:b w:val="0"/>
          <w:bCs w:val="0"/>
          <w:lang w:val="en" w:eastAsia="zh-CN"/>
        </w:rPr>
        <w:t>一）</w:t>
      </w:r>
      <w:r>
        <w:rPr>
          <w:rFonts w:hint="eastAsia"/>
          <w:b w:val="0"/>
          <w:bCs w:val="0"/>
        </w:rPr>
        <w:t>教工食堂</w:t>
      </w:r>
      <w:r>
        <w:rPr>
          <w:rFonts w:hint="eastAsia"/>
          <w:b w:val="0"/>
          <w:bCs w:val="0"/>
          <w:lang w:val="en" w:eastAsia="zh-CN"/>
        </w:rPr>
        <w:t>人员管理</w:t>
      </w:r>
      <w:r>
        <w:rPr>
          <w:rFonts w:hint="eastAsia"/>
          <w:b w:val="0"/>
          <w:bCs w:val="0"/>
        </w:rPr>
        <w:t>服务费按月支付。（</w:t>
      </w:r>
      <w:r>
        <w:rPr>
          <w:rFonts w:hint="eastAsia"/>
          <w:b w:val="0"/>
          <w:bCs w:val="0"/>
          <w:lang w:eastAsia="zh-CN"/>
        </w:rPr>
        <w:t>采购单位</w:t>
      </w:r>
      <w:r>
        <w:rPr>
          <w:rFonts w:hint="eastAsia"/>
          <w:b w:val="0"/>
          <w:bCs w:val="0"/>
        </w:rPr>
        <w:t>在当月20日前，凭</w:t>
      </w:r>
      <w:r>
        <w:rPr>
          <w:rFonts w:hint="eastAsia"/>
          <w:b w:val="0"/>
          <w:bCs w:val="0"/>
          <w:lang w:eastAsia="zh-CN"/>
        </w:rPr>
        <w:t>中标单位</w:t>
      </w:r>
      <w:r>
        <w:rPr>
          <w:rFonts w:hint="eastAsia"/>
          <w:b w:val="0"/>
          <w:bCs w:val="0"/>
        </w:rPr>
        <w:t>完税发票</w:t>
      </w:r>
      <w:r>
        <w:rPr>
          <w:rFonts w:hint="eastAsia"/>
          <w:b w:val="0"/>
          <w:bCs w:val="0"/>
          <w:lang w:eastAsia="zh-CN"/>
        </w:rPr>
        <w:t>、履约考核资料，</w:t>
      </w:r>
      <w:r>
        <w:rPr>
          <w:rFonts w:hint="eastAsia"/>
          <w:b w:val="0"/>
          <w:bCs w:val="0"/>
        </w:rPr>
        <w:t>由</w:t>
      </w:r>
      <w:r>
        <w:rPr>
          <w:rFonts w:hint="eastAsia"/>
          <w:b w:val="0"/>
          <w:bCs w:val="0"/>
          <w:lang w:eastAsia="zh-CN"/>
        </w:rPr>
        <w:t>采购单位</w:t>
      </w:r>
      <w:r>
        <w:rPr>
          <w:rFonts w:hint="eastAsia"/>
          <w:b w:val="0"/>
          <w:bCs w:val="0"/>
        </w:rPr>
        <w:t>签署付款凭证</w:t>
      </w:r>
      <w:r>
        <w:rPr>
          <w:rFonts w:hint="eastAsia"/>
          <w:b w:val="0"/>
          <w:bCs w:val="0"/>
          <w:lang w:eastAsia="zh-CN"/>
        </w:rPr>
        <w:t>资料</w:t>
      </w:r>
      <w:r>
        <w:rPr>
          <w:rFonts w:hint="eastAsia"/>
          <w:b w:val="0"/>
          <w:bCs w:val="0"/>
        </w:rPr>
        <w:t>，办理付款手续，向</w:t>
      </w:r>
      <w:r>
        <w:rPr>
          <w:rFonts w:hint="eastAsia"/>
          <w:b w:val="0"/>
          <w:bCs w:val="0"/>
          <w:lang w:eastAsia="zh-CN"/>
        </w:rPr>
        <w:t>中标单位</w:t>
      </w:r>
      <w:r>
        <w:rPr>
          <w:rFonts w:hint="eastAsia"/>
          <w:b w:val="0"/>
          <w:bCs w:val="0"/>
        </w:rPr>
        <w:t>支付当月的</w:t>
      </w:r>
      <w:r>
        <w:rPr>
          <w:rFonts w:hint="eastAsia"/>
          <w:b w:val="0"/>
          <w:bCs w:val="0"/>
          <w:lang w:val="en"/>
        </w:rPr>
        <w:t>劳务派遣</w:t>
      </w:r>
      <w:r>
        <w:rPr>
          <w:rFonts w:hint="eastAsia"/>
          <w:b w:val="0"/>
          <w:bCs w:val="0"/>
        </w:rPr>
        <w:t>服务费。</w:t>
      </w:r>
      <w:r>
        <w:rPr>
          <w:rFonts w:hint="eastAsia"/>
          <w:b w:val="0"/>
          <w:bCs w:val="0"/>
          <w:lang w:eastAsia="zh-CN"/>
        </w:rPr>
        <w:t>中标单位</w:t>
      </w:r>
      <w:r>
        <w:rPr>
          <w:rFonts w:hint="eastAsia"/>
          <w:b w:val="0"/>
          <w:bCs w:val="0"/>
        </w:rPr>
        <w:t>次月</w:t>
      </w:r>
      <w:r>
        <w:rPr>
          <w:rFonts w:hint="eastAsia"/>
          <w:b w:val="0"/>
          <w:bCs w:val="0"/>
          <w:lang w:val="en-US" w:eastAsia="zh-CN"/>
        </w:rPr>
        <w:t>10</w:t>
      </w:r>
      <w:r>
        <w:rPr>
          <w:rFonts w:hint="eastAsia"/>
          <w:b w:val="0"/>
          <w:bCs w:val="0"/>
        </w:rPr>
        <w:t>日前，将发放给员工的工资及其他费用等凭证复印给甲方。）</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 w:val="0"/>
          <w:bCs w:val="0"/>
        </w:rPr>
      </w:pPr>
      <w:r>
        <w:rPr>
          <w:rFonts w:hint="eastAsia"/>
          <w:b w:val="0"/>
          <w:bCs w:val="0"/>
        </w:rPr>
        <w:t>（</w:t>
      </w:r>
      <w:r>
        <w:rPr>
          <w:rFonts w:hint="eastAsia"/>
          <w:b w:val="0"/>
          <w:bCs w:val="0"/>
          <w:lang w:eastAsia="zh-CN"/>
        </w:rPr>
        <w:t>二</w:t>
      </w:r>
      <w:r>
        <w:rPr>
          <w:rFonts w:hint="eastAsia"/>
          <w:b w:val="0"/>
          <w:bCs w:val="0"/>
        </w:rPr>
        <w:t>）本项目服务费用按宝安区国库集中支付及其他有关规定，</w:t>
      </w:r>
      <w:r>
        <w:rPr>
          <w:rFonts w:hint="eastAsia"/>
          <w:b w:val="0"/>
          <w:bCs w:val="0"/>
          <w:lang w:val="en-US" w:eastAsia="zh-CN"/>
        </w:rPr>
        <w:t>凭</w:t>
      </w:r>
      <w:r>
        <w:rPr>
          <w:rFonts w:hint="eastAsia"/>
          <w:b w:val="0"/>
          <w:bCs w:val="0"/>
          <w:lang w:val="en" w:eastAsia="zh-CN"/>
        </w:rPr>
        <w:t>中标单位</w:t>
      </w:r>
      <w:r>
        <w:rPr>
          <w:rFonts w:hint="eastAsia"/>
          <w:b w:val="0"/>
          <w:bCs w:val="0"/>
          <w:lang w:val="en-US" w:eastAsia="zh-CN"/>
        </w:rPr>
        <w:t>开具</w:t>
      </w:r>
      <w:r>
        <w:rPr>
          <w:rFonts w:hint="eastAsia"/>
          <w:b w:val="0"/>
          <w:bCs w:val="0"/>
          <w:lang w:eastAsia="zh-CN"/>
        </w:rPr>
        <w:t>的</w:t>
      </w:r>
      <w:r>
        <w:rPr>
          <w:rFonts w:hint="eastAsia"/>
          <w:b w:val="0"/>
          <w:bCs w:val="0"/>
          <w:lang w:val="en-US" w:eastAsia="zh-CN"/>
        </w:rPr>
        <w:t>完税发票</w:t>
      </w:r>
      <w:r>
        <w:rPr>
          <w:rFonts w:hint="eastAsia"/>
          <w:b w:val="0"/>
          <w:bCs w:val="0"/>
        </w:rPr>
        <w:t>按月支付。因财政审批程序或国库集中支付程序缘故导致付款迟延的，采购人不承担任何责任，</w:t>
      </w:r>
      <w:r>
        <w:rPr>
          <w:rFonts w:hint="eastAsia"/>
          <w:b w:val="0"/>
          <w:bCs w:val="0"/>
          <w:lang w:val="en-US" w:eastAsia="zh-CN"/>
        </w:rPr>
        <w:t>供应商</w:t>
      </w:r>
      <w:r>
        <w:rPr>
          <w:rFonts w:hint="eastAsia"/>
          <w:b w:val="0"/>
          <w:bCs w:val="0"/>
        </w:rPr>
        <w:t>应当继续履约。</w:t>
      </w:r>
    </w:p>
    <w:p>
      <w:pPr>
        <w:pStyle w:val="2"/>
        <w:rPr>
          <w:rFonts w:hint="eastAsia"/>
        </w:rPr>
      </w:pPr>
    </w:p>
    <w:p/>
    <w:p>
      <w:pPr>
        <w:pStyle w:val="6"/>
        <w:spacing w:before="120" w:beforeLines="50" w:after="120" w:afterLines="50"/>
        <w:jc w:val="center"/>
        <w:rPr>
          <w:szCs w:val="24"/>
        </w:rPr>
      </w:pPr>
      <w:r>
        <w:rPr>
          <w:rFonts w:hint="eastAsia"/>
          <w:szCs w:val="24"/>
          <w:lang w:val="en-US" w:eastAsia="zh-CN"/>
        </w:rPr>
        <w:t>六</w:t>
      </w:r>
      <w:r>
        <w:rPr>
          <w:rFonts w:hint="eastAsia"/>
          <w:szCs w:val="24"/>
        </w:rPr>
        <w:t>、其他重要条款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7"/>
        <w:spacing w:before="60" w:beforeLines="25" w:after="60" w:afterLines="25"/>
        <w:ind w:firstLine="392" w:firstLineChars="187"/>
        <w:rPr>
          <w:rFonts w:ascii="宋体" w:hAnsi="宋体"/>
          <w:szCs w:val="21"/>
        </w:rPr>
      </w:pPr>
    </w:p>
    <w:p>
      <w:pPr>
        <w:pStyle w:val="7"/>
        <w:spacing w:before="60" w:beforeLines="25" w:after="60" w:afterLines="25"/>
        <w:ind w:firstLine="392" w:firstLineChars="187"/>
        <w:rPr>
          <w:rFonts w:ascii="宋体" w:hAnsi="宋体"/>
          <w:szCs w:val="21"/>
        </w:rPr>
      </w:pPr>
    </w:p>
    <w:p>
      <w:pPr>
        <w:pStyle w:val="7"/>
        <w:spacing w:before="60" w:beforeLines="25" w:after="60" w:afterLines="25"/>
        <w:ind w:firstLine="392" w:firstLineChars="187"/>
        <w:rPr>
          <w:rFonts w:ascii="宋体" w:hAnsi="宋体"/>
          <w:szCs w:val="21"/>
        </w:rPr>
      </w:pPr>
    </w:p>
    <w:p>
      <w:r>
        <w:rPr>
          <w:rFonts w:hint="eastAsia"/>
        </w:rPr>
        <w:br w:type="page"/>
      </w:r>
    </w:p>
    <w:p>
      <w:pPr>
        <w:pStyle w:val="6"/>
        <w:jc w:val="center"/>
        <w:rPr>
          <w:kern w:val="2"/>
        </w:rPr>
      </w:pPr>
      <w:r>
        <w:rPr>
          <w:rFonts w:hint="eastAsia"/>
          <w:kern w:val="2"/>
        </w:rPr>
        <w:t>第四章 投标文件组成要求及格式</w:t>
      </w:r>
    </w:p>
    <w:p>
      <w:pPr>
        <w:rPr>
          <w:rStyle w:val="35"/>
          <w:sz w:val="24"/>
        </w:rPr>
      </w:pPr>
      <w:r>
        <w:rPr>
          <w:rStyle w:val="35"/>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r>
        <w:drawing>
          <wp:inline distT="0" distB="0" distL="114300" distR="114300">
            <wp:extent cx="5203190" cy="4043045"/>
            <wp:effectExtent l="0" t="0" r="16510" b="1460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13"/>
                    <a:stretch>
                      <a:fillRect/>
                    </a:stretch>
                  </pic:blipFill>
                  <pic:spPr>
                    <a:xfrm>
                      <a:off x="0" y="0"/>
                      <a:ext cx="5203190" cy="4043045"/>
                    </a:xfrm>
                    <a:prstGeom prst="rect">
                      <a:avLst/>
                    </a:prstGeom>
                  </pic:spPr>
                </pic:pic>
              </a:graphicData>
            </a:graphic>
          </wp:inline>
        </w:drawing>
      </w: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2" w:firstLineChars="200"/>
        <w:rPr>
          <w:rFonts w:ascii="宋体" w:hAnsi="宋体"/>
          <w:b/>
          <w:sz w:val="24"/>
        </w:rPr>
      </w:pPr>
    </w:p>
    <w:p>
      <w:pPr>
        <w:rPr>
          <w:rFonts w:ascii="宋体" w:hAnsi="宋体"/>
          <w:sz w:val="24"/>
        </w:rPr>
      </w:pPr>
      <w:r>
        <w:rPr>
          <w:rFonts w:hint="eastAsia" w:ascii="宋体" w:hAnsi="宋体"/>
          <w:sz w:val="24"/>
        </w:rPr>
        <w:t>投标文件组成：</w:t>
      </w:r>
    </w:p>
    <w:p>
      <w:pPr>
        <w:ind w:firstLine="1200" w:firstLineChars="500"/>
        <w:outlineLvl w:val="9"/>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rFonts w:hint="eastAsia" w:eastAsia="宋体"/>
          <w:szCs w:val="21"/>
          <w:lang w:eastAsia="zh-CN"/>
        </w:rPr>
      </w:pPr>
      <w:r>
        <w:rPr>
          <w:rFonts w:hint="eastAsia"/>
          <w:szCs w:val="21"/>
        </w:rPr>
        <w:t>（1）</w:t>
      </w:r>
      <w:bookmarkStart w:id="31" w:name="_Hlk72070784"/>
      <w:r>
        <w:rPr>
          <w:rFonts w:hint="eastAsia"/>
          <w:szCs w:val="21"/>
        </w:rPr>
        <w:t>投标函</w:t>
      </w:r>
      <w:bookmarkEnd w:id="31"/>
      <w:r>
        <w:rPr>
          <w:rFonts w:hint="eastAsia"/>
          <w:szCs w:val="21"/>
          <w:lang w:eastAsia="zh-CN"/>
        </w:rPr>
        <w:t>；</w:t>
      </w:r>
    </w:p>
    <w:p>
      <w:pPr>
        <w:ind w:left="718" w:leftChars="342" w:firstLine="1417" w:firstLineChars="675"/>
        <w:rPr>
          <w:rFonts w:hint="eastAsia" w:eastAsia="宋体"/>
          <w:szCs w:val="21"/>
          <w:lang w:eastAsia="zh-CN"/>
        </w:rPr>
      </w:pPr>
      <w:r>
        <w:rPr>
          <w:rFonts w:hint="eastAsia"/>
          <w:szCs w:val="21"/>
        </w:rPr>
        <w:t>（2）</w:t>
      </w:r>
      <w:r>
        <w:rPr>
          <w:rFonts w:hint="eastAsia"/>
          <w:szCs w:val="21"/>
          <w:lang w:eastAsia="zh-CN"/>
        </w:rPr>
        <w:t>自行采购投标及履约承诺函；</w:t>
      </w:r>
    </w:p>
    <w:p>
      <w:pPr>
        <w:ind w:left="718" w:leftChars="342" w:firstLine="1417" w:firstLineChars="675"/>
        <w:rPr>
          <w:rFonts w:hint="eastAsia" w:eastAsia="宋体"/>
          <w:szCs w:val="21"/>
          <w:lang w:eastAsia="zh-CN"/>
        </w:rPr>
      </w:pPr>
      <w:r>
        <w:rPr>
          <w:rFonts w:hint="eastAsia"/>
          <w:szCs w:val="21"/>
        </w:rPr>
        <w:t>（</w:t>
      </w:r>
      <w:r>
        <w:rPr>
          <w:szCs w:val="21"/>
        </w:rPr>
        <w:t>3</w:t>
      </w:r>
      <w:r>
        <w:rPr>
          <w:rFonts w:hint="eastAsia"/>
          <w:szCs w:val="21"/>
        </w:rPr>
        <w:t>）投标人情况及资格证明文件</w:t>
      </w:r>
      <w:r>
        <w:rPr>
          <w:rFonts w:hint="eastAsia"/>
          <w:szCs w:val="21"/>
          <w:lang w:eastAsia="zh-CN"/>
        </w:rPr>
        <w:t>；</w:t>
      </w:r>
    </w:p>
    <w:p>
      <w:pPr>
        <w:ind w:left="718" w:leftChars="342" w:firstLine="1417" w:firstLineChars="675"/>
        <w:rPr>
          <w:rFonts w:hint="eastAsia"/>
          <w:szCs w:val="21"/>
        </w:rPr>
      </w:pPr>
      <w:r>
        <w:rPr>
          <w:rFonts w:hint="eastAsia"/>
          <w:szCs w:val="21"/>
        </w:rPr>
        <w:t>（</w:t>
      </w:r>
      <w:r>
        <w:rPr>
          <w:rFonts w:hint="eastAsia"/>
          <w:szCs w:val="21"/>
          <w:lang w:val="en-US" w:eastAsia="zh-CN"/>
        </w:rPr>
        <w:t>4</w:t>
      </w:r>
      <w:r>
        <w:rPr>
          <w:rFonts w:hint="eastAsia"/>
          <w:szCs w:val="21"/>
        </w:rPr>
        <w:t>）信息化管理情况</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体系认证情况</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同类项目业绩</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专业检测能力</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食品安全责任险</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公共（众）责任险</w:t>
      </w:r>
    </w:p>
    <w:p>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投标人认为需要加以说明的其他内容</w:t>
      </w:r>
      <w:r>
        <w:rPr>
          <w:rFonts w:hint="eastAsia"/>
          <w:szCs w:val="21"/>
          <w:lang w:eastAsia="zh-CN"/>
        </w:rPr>
        <w:t>（</w:t>
      </w:r>
      <w:r>
        <w:rPr>
          <w:rFonts w:hint="eastAsia"/>
          <w:szCs w:val="21"/>
          <w:lang w:val="en-US" w:eastAsia="zh-CN"/>
        </w:rPr>
        <w:t>公开</w:t>
      </w:r>
      <w:r>
        <w:rPr>
          <w:rFonts w:hint="eastAsia"/>
          <w:szCs w:val="21"/>
          <w:lang w:eastAsia="zh-CN"/>
        </w:rPr>
        <w:t>）；</w:t>
      </w:r>
    </w:p>
    <w:p>
      <w:pPr>
        <w:ind w:firstLine="1200" w:firstLineChars="500"/>
        <w:outlineLvl w:val="9"/>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rFonts w:hint="eastAsia" w:eastAsia="宋体"/>
          <w:szCs w:val="21"/>
          <w:lang w:eastAsia="zh-CN"/>
        </w:rPr>
      </w:pPr>
      <w:r>
        <w:rPr>
          <w:rFonts w:hint="eastAsia"/>
          <w:szCs w:val="21"/>
        </w:rPr>
        <w:t>（1）</w:t>
      </w:r>
      <w:r>
        <w:rPr>
          <w:rFonts w:hint="eastAsia"/>
          <w:szCs w:val="21"/>
          <w:lang w:eastAsia="zh-CN"/>
        </w:rPr>
        <w:t>供应商基本情况表；</w:t>
      </w:r>
    </w:p>
    <w:p>
      <w:pPr>
        <w:ind w:left="718" w:leftChars="342" w:firstLine="1417" w:firstLineChars="675"/>
        <w:rPr>
          <w:rFonts w:hint="eastAsia" w:eastAsia="宋体"/>
          <w:szCs w:val="21"/>
          <w:lang w:eastAsia="zh-CN"/>
        </w:rPr>
      </w:pPr>
      <w:r>
        <w:rPr>
          <w:rFonts w:hint="eastAsia"/>
          <w:szCs w:val="21"/>
        </w:rPr>
        <w:t>（2）法定代表人（负责人）证明书</w:t>
      </w:r>
      <w:r>
        <w:rPr>
          <w:rFonts w:hint="eastAsia"/>
          <w:szCs w:val="21"/>
          <w:lang w:eastAsia="zh-CN"/>
        </w:rPr>
        <w:t>；</w:t>
      </w:r>
    </w:p>
    <w:p>
      <w:pPr>
        <w:ind w:left="718" w:leftChars="342" w:firstLine="1417" w:firstLineChars="675"/>
        <w:rPr>
          <w:rFonts w:hint="eastAsia"/>
          <w:szCs w:val="21"/>
          <w:lang w:eastAsia="zh-CN"/>
        </w:rPr>
      </w:pPr>
      <w:r>
        <w:rPr>
          <w:rFonts w:hint="eastAsia"/>
          <w:szCs w:val="21"/>
        </w:rPr>
        <w:t>（3）投标文件签署授权委托书</w:t>
      </w:r>
      <w:r>
        <w:rPr>
          <w:rFonts w:hint="eastAsia"/>
          <w:szCs w:val="21"/>
          <w:lang w:eastAsia="zh-CN"/>
        </w:rPr>
        <w:t>；</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4</w:t>
      </w:r>
      <w:r>
        <w:rPr>
          <w:rFonts w:hint="eastAsia"/>
          <w:szCs w:val="21"/>
          <w:lang w:eastAsia="zh-CN"/>
        </w:rPr>
        <w:t>）</w:t>
      </w:r>
      <w:r>
        <w:rPr>
          <w:szCs w:val="21"/>
        </w:rPr>
        <w:t>实质性条款响应情况表</w:t>
      </w:r>
      <w:r>
        <w:rPr>
          <w:rFonts w:hint="eastAsia"/>
          <w:szCs w:val="21"/>
          <w:lang w:eastAsia="zh-CN"/>
        </w:rPr>
        <w:t>；</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5</w:t>
      </w:r>
      <w:r>
        <w:rPr>
          <w:rFonts w:hint="eastAsia"/>
          <w:szCs w:val="21"/>
          <w:lang w:eastAsia="zh-CN"/>
        </w:rPr>
        <w:t>）服务方案</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6</w:t>
      </w:r>
      <w:r>
        <w:rPr>
          <w:rFonts w:hint="eastAsia"/>
          <w:szCs w:val="21"/>
          <w:lang w:eastAsia="zh-CN"/>
        </w:rPr>
        <w:t>）项目重点难点分析、应对措施及相关的合理化建议</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7</w:t>
      </w:r>
      <w:r>
        <w:rPr>
          <w:rFonts w:hint="eastAsia"/>
          <w:szCs w:val="21"/>
          <w:lang w:eastAsia="zh-CN"/>
        </w:rPr>
        <w:t>）质量（完成时间、安全、环保）保障措施及方案</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）应急响应方案</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）拟安排的项目主厨（仅限1人）情况</w:t>
      </w:r>
    </w:p>
    <w:p>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10</w:t>
      </w:r>
      <w:r>
        <w:rPr>
          <w:rFonts w:hint="eastAsia"/>
          <w:szCs w:val="21"/>
          <w:lang w:eastAsia="zh-CN"/>
        </w:rPr>
        <w:t>）投标人技术团队人员资质</w:t>
      </w:r>
    </w:p>
    <w:p>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投标人认为需要加以说明的其他内容</w:t>
      </w:r>
      <w:r>
        <w:rPr>
          <w:rFonts w:hint="eastAsia"/>
          <w:szCs w:val="21"/>
          <w:lang w:eastAsia="zh-CN"/>
        </w:rPr>
        <w:t>；</w:t>
      </w:r>
    </w:p>
    <w:p>
      <w:pPr>
        <w:pStyle w:val="2"/>
      </w:pPr>
    </w:p>
    <w:p>
      <w:pPr>
        <w:pStyle w:val="7"/>
        <w:ind w:left="210" w:leftChars="100" w:firstLine="781" w:firstLineChars="372"/>
        <w:rPr>
          <w:rFonts w:ascii="宋体" w:hAnsi="宋体"/>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2" w:name="_Hlk73818812"/>
      <w:r>
        <w:rPr>
          <w:rFonts w:hint="eastAsia"/>
          <w:szCs w:val="21"/>
        </w:rPr>
        <w:t>1、根据已收到贵单位的项目编号为</w:t>
      </w:r>
      <w:r>
        <w:rPr>
          <w:rFonts w:hint="eastAsia"/>
          <w:szCs w:val="21"/>
          <w:u w:val="thick"/>
        </w:rPr>
        <w:t xml:space="preserve">      </w:t>
      </w:r>
      <w:r>
        <w:rPr>
          <w:rFonts w:hint="eastAsia"/>
          <w:szCs w:val="21"/>
          <w:u w:val="thick"/>
          <w:lang w:val="en-US" w:eastAsia="zh-CN"/>
        </w:rPr>
        <w:t xml:space="preserve">   </w:t>
      </w:r>
      <w:r>
        <w:rPr>
          <w:rFonts w:hint="eastAsia"/>
          <w:sz w:val="21"/>
          <w:szCs w:val="21"/>
          <w:u w:val="thick"/>
        </w:rPr>
        <w:t xml:space="preserve"> xxx（项目编号）xxx</w:t>
      </w:r>
      <w:r>
        <w:rPr>
          <w:rFonts w:hint="eastAsia"/>
          <w:sz w:val="21"/>
          <w:szCs w:val="21"/>
          <w:u w:val="thick"/>
          <w:lang w:val="en-US" w:eastAsia="zh-CN"/>
        </w:rPr>
        <w:t xml:space="preserve"> </w:t>
      </w:r>
      <w:r>
        <w:rPr>
          <w:rFonts w:hint="eastAsia"/>
          <w:szCs w:val="21"/>
          <w:u w:val="thick"/>
          <w:lang w:val="en-US" w:eastAsia="zh-CN"/>
        </w:rPr>
        <w:t xml:space="preserve">      </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lang w:val="en-US" w:eastAsia="zh-CN"/>
        </w:rPr>
        <w:t xml:space="preserve"> </w:t>
      </w:r>
      <w:r>
        <w:rPr>
          <w:rFonts w:hint="eastAsia"/>
          <w:sz w:val="21"/>
          <w:szCs w:val="21"/>
          <w:u w:val="thick"/>
        </w:rPr>
        <w:t xml:space="preserve">xxx（项目名称）xxx </w:t>
      </w:r>
      <w:r>
        <w:rPr>
          <w:rFonts w:hint="eastAsia"/>
          <w:szCs w:val="21"/>
          <w:u w:val="thick"/>
        </w:rPr>
        <w:t xml:space="preserve">          </w:t>
      </w:r>
      <w:r>
        <w:rPr>
          <w:rFonts w:hint="eastAsia"/>
          <w:szCs w:val="21"/>
        </w:rPr>
        <w:t>项目的招标文件，</w:t>
      </w:r>
      <w:r>
        <w:rPr>
          <w:rFonts w:hint="eastAsia"/>
          <w:szCs w:val="21"/>
          <w:lang w:val="en-US" w:eastAsia="zh-CN"/>
        </w:rPr>
        <w:t>参照</w:t>
      </w:r>
      <w:r>
        <w:rPr>
          <w:rFonts w:hint="eastAsia"/>
          <w:szCs w:val="21"/>
        </w:rPr>
        <w:t>《深圳经济特区政府采购条例》和《深圳网上政府采购管理暂行办法》等有关规定，我单位经研究上述招标文件的专用条款及通用条款后，</w:t>
      </w:r>
      <w:bookmarkStart w:id="33" w:name="_Hlk72263588"/>
      <w:r>
        <w:rPr>
          <w:rFonts w:hint="eastAsia"/>
          <w:szCs w:val="21"/>
        </w:rPr>
        <w:t>愿意按照招标文件要求承包上述项目并修补其任何缺陷。</w:t>
      </w:r>
      <w:bookmarkEnd w:id="33"/>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4" w:name="_Hlk73819847"/>
      <w:r>
        <w:rPr>
          <w:rFonts w:hint="eastAsia" w:ascii="宋体" w:hAnsi="宋体"/>
          <w:szCs w:val="21"/>
        </w:rPr>
        <w:t>投标价格见</w:t>
      </w:r>
      <w:r>
        <w:rPr>
          <w:rFonts w:hint="eastAsia"/>
          <w:szCs w:val="21"/>
        </w:rPr>
        <w:t>投标书编制软件中《开标一览表》中填写的投标总价。</w:t>
      </w:r>
      <w:bookmarkEnd w:id="34"/>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firstLine="0" w:firstLineChars="0"/>
        <w:rPr>
          <w:rFonts w:ascii="宋体" w:hAnsi="宋体"/>
          <w:b/>
          <w:szCs w:val="21"/>
        </w:rPr>
      </w:pPr>
      <w:r>
        <w:rPr>
          <w:rFonts w:hint="eastAsia" w:ascii="宋体" w:hAnsi="宋体"/>
          <w:szCs w:val="21"/>
        </w:rPr>
        <w:t>6、我单位理解贵单位将不受必须接受所收到的最低报价或其它任何投标文件的约束。</w:t>
      </w:r>
      <w:bookmarkEnd w:id="32"/>
      <w:r>
        <w:rPr>
          <w:rFonts w:hint="eastAsia" w:ascii="宋体" w:hAnsi="宋体"/>
          <w:b/>
          <w:szCs w:val="21"/>
        </w:rPr>
        <w:t>7</w:t>
      </w:r>
      <w:r>
        <w:rPr>
          <w:rFonts w:ascii="宋体" w:hAnsi="宋体"/>
          <w:b/>
          <w:szCs w:val="21"/>
        </w:rPr>
        <w:t>、</w:t>
      </w:r>
      <w:r>
        <w:rPr>
          <w:rFonts w:hint="eastAsia" w:ascii="宋体" w:hAnsi="宋体"/>
          <w:b/>
          <w:szCs w:val="21"/>
          <w:lang w:val="en-US" w:eastAsia="zh-CN"/>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rPr>
          <w:rFonts w:ascii="宋体" w:hAnsi="宋体"/>
          <w:b/>
          <w:szCs w:val="21"/>
        </w:rPr>
      </w:pP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4"/>
        <w:jc w:val="center"/>
        <w:rPr>
          <w:rFonts w:hint="eastAsia" w:ascii="黑体" w:eastAsia="黑体"/>
          <w:b w:val="0"/>
          <w:kern w:val="0"/>
          <w:sz w:val="24"/>
          <w:lang w:eastAsia="zh-CN"/>
        </w:rPr>
      </w:pPr>
      <w:r>
        <w:rPr>
          <w:rFonts w:hint="eastAsia" w:ascii="黑体" w:eastAsia="黑体"/>
          <w:b w:val="0"/>
          <w:kern w:val="0"/>
          <w:sz w:val="24"/>
        </w:rPr>
        <w:t>二、</w:t>
      </w:r>
      <w:r>
        <w:rPr>
          <w:rFonts w:hint="eastAsia" w:ascii="黑体" w:eastAsia="黑体"/>
          <w:b w:val="0"/>
          <w:kern w:val="0"/>
          <w:sz w:val="24"/>
          <w:lang w:eastAsia="zh-CN"/>
        </w:rPr>
        <w:t>自行采购投标及履约承诺函</w:t>
      </w:r>
    </w:p>
    <w:p>
      <w:pPr>
        <w:rPr>
          <w:rFonts w:ascii="宋体" w:hAnsi="宋体"/>
          <w:sz w:val="24"/>
        </w:rPr>
      </w:pPr>
    </w:p>
    <w:p>
      <w:pPr>
        <w:rPr>
          <w:rFonts w:ascii="宋体" w:hAnsi="宋体"/>
          <w:color w:val="FF0000"/>
          <w:szCs w:val="21"/>
        </w:rPr>
      </w:pPr>
      <w:bookmarkStart w:id="35"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hint="eastAsia" w:ascii="宋体" w:hAnsi="宋体"/>
          <w:b/>
          <w:szCs w:val="21"/>
        </w:rPr>
      </w:pPr>
      <w:r>
        <w:rPr>
          <w:rFonts w:hint="eastAsia" w:ascii="宋体" w:hAnsi="宋体"/>
          <w:b w:val="0"/>
          <w:bCs/>
          <w:szCs w:val="21"/>
        </w:rPr>
        <w:t>1.我单位参与本项目所</w:t>
      </w:r>
      <w:r>
        <w:rPr>
          <w:rFonts w:hint="eastAsia" w:ascii="宋体" w:hAnsi="宋体"/>
          <w:b w:val="0"/>
          <w:bCs/>
          <w:szCs w:val="21"/>
          <w:lang w:eastAsia="zh-CN"/>
        </w:rPr>
        <w:t>投标</w:t>
      </w:r>
      <w:r>
        <w:rPr>
          <w:rFonts w:hint="eastAsia" w:ascii="宋体" w:hAnsi="宋体"/>
          <w:b w:val="0"/>
          <w:bCs/>
          <w:szCs w:val="21"/>
        </w:rPr>
        <w:t>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lang w:eastAsia="zh-CN"/>
        </w:rPr>
        <w:t>政府采购（自行采购）</w:t>
      </w:r>
      <w:r>
        <w:rPr>
          <w:rFonts w:hint="eastAsia"/>
        </w:rPr>
        <w:t>活动时不存在被有关部门禁止参与</w:t>
      </w:r>
      <w:r>
        <w:rPr>
          <w:rFonts w:hint="eastAsia"/>
          <w:lang w:eastAsia="zh-CN"/>
        </w:rPr>
        <w:t>政府采购（自行采购）</w:t>
      </w:r>
      <w:r>
        <w:rPr>
          <w:rFonts w:hint="eastAsia"/>
        </w:rPr>
        <w:t>活动且在有效期内的情况。符合招标文件关于联合体及进口产品的相关资格要求。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rPr>
      </w:pPr>
      <w:r>
        <w:rPr>
          <w:rFonts w:hint="eastAsia" w:ascii="宋体" w:hAnsi="宋体"/>
          <w:szCs w:val="21"/>
        </w:rPr>
        <w:t>4.我单位</w:t>
      </w:r>
      <w:r>
        <w:rPr>
          <w:rFonts w:hint="eastAsia"/>
        </w:rPr>
        <w:t>未被列入失信被执行人、重大税收违法案件当事人名单、</w:t>
      </w:r>
      <w:r>
        <w:rPr>
          <w:rFonts w:hint="eastAsia"/>
          <w:lang w:eastAsia="zh-CN"/>
        </w:rPr>
        <w:t>政府采购（自行采购）</w:t>
      </w:r>
      <w:r>
        <w:rPr>
          <w:rFonts w:hint="eastAsia"/>
        </w:rPr>
        <w:t>严重违法失信行为记录名单。</w:t>
      </w:r>
    </w:p>
    <w:p>
      <w:pPr>
        <w:ind w:firstLine="420" w:firstLineChars="200"/>
        <w:rPr>
          <w:rFonts w:hint="default" w:eastAsia="宋体"/>
          <w:color w:val="FF0000"/>
          <w:lang w:val="en-US" w:eastAsia="zh-CN"/>
        </w:rPr>
      </w:pPr>
      <w:r>
        <w:rPr>
          <w:rFonts w:hint="eastAsia"/>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bookmarkStart w:id="36" w:name="_Hlk72587269"/>
      <w:bookmarkStart w:id="37" w:name="_Hlk72587299"/>
      <w:r>
        <w:rPr>
          <w:rFonts w:hint="eastAsia" w:ascii="宋体" w:hAnsi="宋体"/>
          <w:szCs w:val="21"/>
        </w:rPr>
        <w:t>我单位参与该项目投标，严格遵守</w:t>
      </w:r>
      <w:r>
        <w:rPr>
          <w:rFonts w:hint="eastAsia" w:ascii="宋体" w:hAnsi="宋体"/>
          <w:szCs w:val="21"/>
          <w:lang w:eastAsia="zh-CN"/>
        </w:rPr>
        <w:t>政府采购（自行采购）</w:t>
      </w:r>
      <w:r>
        <w:rPr>
          <w:rFonts w:hint="eastAsia" w:ascii="宋体" w:hAnsi="宋体"/>
          <w:szCs w:val="21"/>
        </w:rPr>
        <w:t>相关法律，不造假，不围标、串标、陪标。我单位已清楚，如违反上述要求，投标将作无效处理，被列入不良记录名单并在网上曝光，同时将被提请</w:t>
      </w:r>
      <w:r>
        <w:rPr>
          <w:rFonts w:hint="eastAsia" w:ascii="宋体" w:hAnsi="宋体"/>
          <w:szCs w:val="21"/>
          <w:lang w:eastAsia="zh-CN"/>
        </w:rPr>
        <w:t>政府采购（自行采购）</w:t>
      </w:r>
      <w:r>
        <w:rPr>
          <w:rFonts w:hint="eastAsia" w:ascii="宋体" w:hAnsi="宋体"/>
          <w:szCs w:val="21"/>
        </w:rPr>
        <w:t>主管部门给予一定年限内禁止参与</w:t>
      </w:r>
      <w:r>
        <w:rPr>
          <w:rFonts w:hint="eastAsia" w:ascii="宋体" w:hAnsi="宋体"/>
          <w:szCs w:val="21"/>
          <w:lang w:eastAsia="zh-CN"/>
        </w:rPr>
        <w:t>政府采购（自行采购）</w:t>
      </w:r>
      <w:r>
        <w:rPr>
          <w:rFonts w:hint="eastAsia" w:ascii="宋体" w:hAnsi="宋体"/>
          <w:szCs w:val="21"/>
        </w:rPr>
        <w:t>活动或其他处罚</w:t>
      </w:r>
      <w:bookmarkEnd w:id="36"/>
      <w:r>
        <w:rPr>
          <w:rFonts w:hint="eastAsia" w:ascii="宋体" w:hAnsi="宋体"/>
          <w:szCs w:val="21"/>
        </w:rPr>
        <w:t>。</w:t>
      </w:r>
    </w:p>
    <w:bookmarkEnd w:id="37"/>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lang w:val="en-US" w:eastAsia="zh-CN"/>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lang w:eastAsia="zh-CN"/>
        </w:rPr>
        <w:t>（</w:t>
      </w:r>
      <w:r>
        <w:rPr>
          <w:rFonts w:hint="eastAsia"/>
        </w:rPr>
        <w:t>财库〔2023〕7号）</w:t>
      </w:r>
      <w:r>
        <w:rPr>
          <w:rFonts w:hint="eastAsia"/>
          <w:lang w:val="en-US" w:eastAsia="zh-CN"/>
        </w:rPr>
        <w:t>要求。若所投产品涉及国家强制性标准的，所投产品应符合国家强制性标准相关要求。</w:t>
      </w:r>
    </w:p>
    <w:p>
      <w:pPr>
        <w:ind w:firstLine="420" w:firstLineChars="200"/>
        <w:rPr>
          <w:rFonts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eastAsia="宋体" w:cs="宋体"/>
          <w:b/>
          <w:color w:val="FF0000"/>
          <w:kern w:val="0"/>
          <w:szCs w:val="21"/>
          <w:lang w:eastAsia="zh-CN"/>
        </w:rPr>
      </w:pPr>
      <w:r>
        <w:rPr>
          <w:rFonts w:hint="eastAsia" w:ascii="宋体" w:hAnsi="宋体"/>
          <w:b w:val="0"/>
          <w:bCs/>
        </w:rPr>
        <w:t>1</w:t>
      </w:r>
      <w:r>
        <w:rPr>
          <w:rFonts w:hint="eastAsia" w:ascii="宋体" w:hAnsi="宋体"/>
          <w:b w:val="0"/>
          <w:bCs/>
          <w:lang w:val="en-US" w:eastAsia="zh-CN"/>
        </w:rPr>
        <w:t>3</w:t>
      </w:r>
      <w:r>
        <w:rPr>
          <w:rFonts w:ascii="宋体" w:hAnsi="宋体"/>
          <w:b w:val="0"/>
          <w:bCs/>
        </w:rPr>
        <w:t>.我单位保证，符合《中华人民共和国政府采购法实施条例》第十八条规定，与其他投标供应商不存在单位负责人为同一人或者存在直接控股</w:t>
      </w:r>
      <w:r>
        <w:rPr>
          <w:rFonts w:ascii="宋体" w:hAnsi="宋体"/>
          <w:b w:val="0"/>
          <w:bCs/>
          <w:color w:val="auto"/>
        </w:rPr>
        <w:t>、管理关系；</w:t>
      </w:r>
      <w:r>
        <w:rPr>
          <w:rFonts w:hint="eastAsia" w:ascii="宋体" w:hAnsi="宋体"/>
          <w:b w:val="0"/>
          <w:bCs/>
          <w:color w:val="auto"/>
          <w:lang w:val="en-US" w:eastAsia="zh-CN"/>
        </w:rPr>
        <w:t>不存在为</w:t>
      </w:r>
      <w:r>
        <w:rPr>
          <w:rFonts w:ascii="宋体" w:hAnsi="宋体"/>
          <w:b w:val="0"/>
          <w:bCs/>
          <w:color w:val="auto"/>
        </w:rPr>
        <w:t>本次采购项目提供整体设计、规范编制或者项目管理、监理、检测等服务的情形。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2" w:firstLineChars="200"/>
        <w:rPr>
          <w:rFonts w:hint="eastAsia" w:ascii="宋体" w:hAnsi="宋体"/>
          <w:b/>
          <w:lang w:val="en-US" w:eastAsia="zh-CN"/>
        </w:rPr>
      </w:pPr>
      <w:r>
        <w:rPr>
          <w:rFonts w:hint="eastAsia" w:ascii="宋体" w:hAnsi="宋体"/>
          <w:b/>
          <w:lang w:val="en-US" w:eastAsia="zh-CN"/>
        </w:rPr>
        <w:t>14.我单位清楚，如存在违反投标承诺行为情节严重的，将根据《深圳市财政局关于印发&lt;深圳市财政局政府采购供应商信用信息管理办法&gt;的通知》，依法被列入失信信息。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宋体" w:hAnsi="宋体"/>
          <w:b/>
          <w:lang w:val="en-US" w:eastAsia="zh-CN"/>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bookmarkEnd w:id="35"/>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其中要求提供《自行采购投标及履约承诺函》《供应商基本情况表》且已在规定章节中提供的，此处不重复提供</w:t>
      </w:r>
      <w:r>
        <w:rPr>
          <w:rFonts w:hint="eastAsia"/>
          <w:b/>
          <w:bCs/>
          <w:color w:val="FF0000"/>
        </w:rPr>
        <w:t>。）</w:t>
      </w:r>
    </w:p>
    <w:p>
      <w:pPr>
        <w:ind w:firstLine="482"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9"/>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w:t>
      </w:r>
      <w:r>
        <w:rPr>
          <w:rFonts w:hint="eastAsia" w:ascii="黑体" w:hAnsi="黑体" w:eastAsia="黑体"/>
          <w:color w:val="FF0000"/>
          <w:szCs w:val="21"/>
          <w:lang w:val="en-US" w:eastAsia="zh-CN"/>
        </w:rPr>
        <w:t>参照</w:t>
      </w:r>
      <w:r>
        <w:rPr>
          <w:rFonts w:hint="eastAsia" w:ascii="黑体" w:hAnsi="黑体" w:eastAsia="黑体"/>
          <w:color w:val="FF0000"/>
          <w:szCs w:val="21"/>
        </w:rPr>
        <w:t>《中华人民共和国政府采购法》等国家有关规定追究相应责任。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8"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38"/>
      <w:r>
        <w:rPr>
          <w:rFonts w:hint="eastAsia" w:ascii="黑体" w:hAnsi="黑体" w:eastAsia="黑体"/>
          <w:color w:val="FF0000"/>
          <w:szCs w:val="21"/>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pPr>
        <w:numPr>
          <w:ilvl w:val="0"/>
          <w:numId w:val="0"/>
        </w:num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numPr>
          <w:ilvl w:val="0"/>
          <w:numId w:val="0"/>
        </w:num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5、本项目属于服务类项目，如包含硬件设备、产品等货物采购的，不再对其中涉及的货物制造商作出要求。</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default"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pPr>
    </w:p>
    <w:p>
      <w:pPr>
        <w:numPr>
          <w:ilvl w:val="0"/>
          <w:numId w:val="2"/>
        </w:numPr>
        <w:jc w:val="center"/>
        <w:outlineLvl w:val="9"/>
        <w:rPr>
          <w:b/>
          <w:sz w:val="24"/>
        </w:rPr>
      </w:pPr>
      <w:r>
        <w:rPr>
          <w:b/>
          <w:sz w:val="24"/>
        </w:rPr>
        <w:t>中小企业声明函（</w:t>
      </w:r>
      <w:r>
        <w:rPr>
          <w:rFonts w:hint="eastAsia"/>
          <w:b/>
          <w:sz w:val="24"/>
        </w:rPr>
        <w:t>服务</w:t>
      </w:r>
      <w:r>
        <w:rPr>
          <w:b/>
          <w:sz w:val="24"/>
        </w:rPr>
        <w:t>）</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39"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pPr>
        <w:ind w:firstLine="420" w:firstLineChars="200"/>
      </w:pPr>
    </w:p>
    <w:p>
      <w:pPr>
        <w:jc w:val="center"/>
        <w:outlineLvl w:val="9"/>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9"/>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w:t>
      </w:r>
      <w:r>
        <w:rPr>
          <w:rFonts w:hint="eastAsia" w:asciiTheme="minorEastAsia" w:hAnsiTheme="minorEastAsia" w:cstheme="minorEastAsia"/>
          <w:kern w:val="2"/>
          <w:sz w:val="21"/>
          <w:szCs w:val="21"/>
          <w:lang w:val="en-US" w:eastAsia="zh-CN" w:bidi="ar-SA"/>
        </w:rPr>
        <w:t>参照</w:t>
      </w:r>
      <w:r>
        <w:rPr>
          <w:rFonts w:hint="eastAsia" w:ascii="宋体" w:hAnsi="宋体"/>
          <w:szCs w:val="21"/>
        </w:rPr>
        <w:t>《财政部司法部关于政府采购支持监狱企业发展有关问题的通知》（财库〔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9"/>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pStyle w:val="15"/>
        <w:rPr>
          <w:rFonts w:hint="eastAsia"/>
        </w:rPr>
      </w:pPr>
      <w:r>
        <w:rPr>
          <w:rFonts w:hint="eastAsia"/>
          <w:lang w:val="en-US" w:eastAsia="zh-CN"/>
        </w:rPr>
        <w:t>四、</w:t>
      </w:r>
      <w:r>
        <w:rPr>
          <w:rFonts w:hint="eastAsia"/>
        </w:rPr>
        <w:t>信息化管理情况</w:t>
      </w:r>
    </w:p>
    <w:p>
      <w:pPr>
        <w:pStyle w:val="15"/>
        <w:rPr>
          <w:rFonts w:hint="eastAsia"/>
        </w:rPr>
      </w:pPr>
      <w:r>
        <w:rPr>
          <w:rFonts w:hint="eastAsia"/>
          <w:lang w:val="en-US" w:eastAsia="zh-CN"/>
        </w:rPr>
        <w:t>五、</w:t>
      </w:r>
      <w:r>
        <w:rPr>
          <w:rFonts w:hint="eastAsia"/>
        </w:rPr>
        <w:t>体系认证情况</w:t>
      </w:r>
    </w:p>
    <w:p>
      <w:pPr>
        <w:pStyle w:val="15"/>
        <w:rPr>
          <w:rFonts w:hint="eastAsia"/>
        </w:rPr>
      </w:pPr>
      <w:r>
        <w:rPr>
          <w:rFonts w:hint="eastAsia"/>
          <w:lang w:val="en-US" w:eastAsia="zh-CN"/>
        </w:rPr>
        <w:t>六、</w:t>
      </w:r>
      <w:r>
        <w:rPr>
          <w:rFonts w:hint="eastAsia"/>
        </w:rPr>
        <w:t>同类项目业绩</w:t>
      </w:r>
    </w:p>
    <w:p>
      <w:pPr>
        <w:pStyle w:val="15"/>
        <w:rPr>
          <w:rFonts w:hint="eastAsia"/>
        </w:rPr>
      </w:pPr>
      <w:r>
        <w:rPr>
          <w:rFonts w:hint="eastAsia"/>
          <w:lang w:val="en-US" w:eastAsia="zh-CN"/>
        </w:rPr>
        <w:t>七、</w:t>
      </w:r>
      <w:r>
        <w:rPr>
          <w:rFonts w:hint="eastAsia"/>
        </w:rPr>
        <w:t>专业检测能力</w:t>
      </w:r>
    </w:p>
    <w:p>
      <w:pPr>
        <w:pStyle w:val="15"/>
        <w:rPr>
          <w:rFonts w:hint="eastAsia"/>
        </w:rPr>
      </w:pPr>
      <w:r>
        <w:rPr>
          <w:rFonts w:hint="eastAsia"/>
          <w:lang w:val="en-US" w:eastAsia="zh-CN"/>
        </w:rPr>
        <w:t>八、</w:t>
      </w:r>
      <w:r>
        <w:rPr>
          <w:rFonts w:hint="eastAsia"/>
        </w:rPr>
        <w:t>食品安全责任险</w:t>
      </w:r>
    </w:p>
    <w:p>
      <w:pPr>
        <w:pStyle w:val="15"/>
      </w:pPr>
      <w:r>
        <w:rPr>
          <w:rFonts w:hint="eastAsia"/>
          <w:lang w:val="en-US" w:eastAsia="zh-CN"/>
        </w:rPr>
        <w:t>九、</w:t>
      </w:r>
      <w:r>
        <w:rPr>
          <w:rFonts w:hint="eastAsia"/>
        </w:rPr>
        <w:t>公共（众）责任险</w:t>
      </w:r>
    </w:p>
    <w:p>
      <w:pPr>
        <w:pStyle w:val="15"/>
      </w:pPr>
    </w:p>
    <w:p/>
    <w:p/>
    <w:p>
      <w:pPr>
        <w:ind w:firstLine="1446"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rFonts w:ascii="仿宋_GB2312" w:eastAsia="仿宋_GB2312"/>
          <w:b/>
          <w:sz w:val="30"/>
          <w:szCs w:val="30"/>
        </w:rPr>
      </w:pPr>
      <w:r>
        <w:rPr>
          <w:rFonts w:hint="eastAsia" w:ascii="仿宋_GB2312" w:eastAsia="仿宋_GB2312"/>
          <w:b/>
          <w:sz w:val="30"/>
          <w:szCs w:val="30"/>
        </w:rPr>
        <w:br w:type="page"/>
      </w: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4"/>
        <w:jc w:val="center"/>
        <w:rPr>
          <w:sz w:val="24"/>
        </w:rPr>
      </w:pPr>
      <w:r>
        <w:rPr>
          <w:rFonts w:hint="eastAsia" w:ascii="黑体" w:eastAsia="黑体"/>
          <w:b w:val="0"/>
          <w:sz w:val="24"/>
        </w:rPr>
        <w:t>一、</w:t>
      </w:r>
      <w:bookmarkStart w:id="40" w:name="_Hlk72092499"/>
      <w:r>
        <w:rPr>
          <w:rFonts w:hint="eastAsia" w:ascii="黑体" w:eastAsia="黑体"/>
          <w:b w:val="0"/>
          <w:sz w:val="24"/>
        </w:rPr>
        <w:t>供应商基本情况表</w:t>
      </w:r>
      <w:bookmarkEnd w:id="40"/>
    </w:p>
    <w:p>
      <w:pPr>
        <w:spacing w:line="240" w:lineRule="auto"/>
        <w:ind w:firstLine="0" w:firstLine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填表单位：（加盖单位公章）</w:t>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 xml:space="preserve">            填表日期：    年   月   日</w:t>
      </w:r>
    </w:p>
    <w:tbl>
      <w:tblPr>
        <w:tblStyle w:val="20"/>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72"/>
        <w:gridCol w:w="1594"/>
        <w:gridCol w:w="941"/>
        <w:gridCol w:w="785"/>
        <w:gridCol w:w="1192"/>
        <w:gridCol w:w="148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35"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64"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35"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64"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6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77"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4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66"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项目负责人</w:t>
            </w:r>
          </w:p>
        </w:tc>
        <w:tc>
          <w:tcPr>
            <w:tcW w:w="94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30"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66"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主要技术人员</w:t>
            </w:r>
          </w:p>
        </w:tc>
        <w:tc>
          <w:tcPr>
            <w:tcW w:w="94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6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color w:val="auto"/>
                <w:kern w:val="2"/>
                <w:sz w:val="22"/>
                <w:szCs w:val="22"/>
                <w:highlight w:val="none"/>
                <w:lang w:val="en-US" w:eastAsia="zh-CN" w:bidi="ar-SA"/>
              </w:rPr>
              <w:t>投标文件编制人员</w:t>
            </w:r>
          </w:p>
        </w:tc>
        <w:tc>
          <w:tcPr>
            <w:tcW w:w="94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6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2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5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指对投标（响应）供应商不具有出资持股关系，但对其存在管理关系的主体</w:t>
            </w:r>
            <w:r>
              <w:rPr>
                <w:rFonts w:hint="eastAsia" w:ascii="方正仿宋_GBK" w:hAnsi="方正仿宋_GBK" w:eastAsia="方正仿宋_GBK" w:cs="方正仿宋_GBK"/>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numPr>
          <w:ilvl w:val="0"/>
          <w:numId w:val="0"/>
        </w:numPr>
        <w:spacing w:line="360" w:lineRule="auto"/>
        <w:ind w:firstLine="482" w:firstLineChars="200"/>
        <w:outlineLvl w:val="9"/>
        <w:rPr>
          <w:rFonts w:hint="eastAsia" w:eastAsia="宋体"/>
          <w:color w:val="auto"/>
          <w:szCs w:val="21"/>
          <w:lang w:eastAsia="zh-Hans"/>
        </w:rPr>
      </w:pPr>
      <w:r>
        <w:rPr>
          <w:rFonts w:hint="eastAsia" w:ascii="方正仿宋_GBK" w:hAnsi="方正仿宋_GBK" w:eastAsia="方正仿宋_GBK" w:cs="方正仿宋_GBK"/>
          <w:b/>
          <w:bCs/>
          <w:color w:val="auto"/>
          <w:sz w:val="24"/>
          <w:szCs w:val="24"/>
          <w:highlight w:val="none"/>
          <w:vertAlign w:val="baseline"/>
          <w:lang w:val="en-US" w:eastAsia="zh-CN"/>
        </w:rPr>
        <w:t>备注：</w:t>
      </w:r>
      <w:r>
        <w:rPr>
          <w:rFonts w:hint="eastAsia" w:ascii="方正仿宋_GBK" w:hAnsi="方正仿宋_GBK" w:eastAsia="方正仿宋_GBK" w:cs="方正仿宋_GBK"/>
          <w:b/>
          <w:bCs/>
          <w:color w:val="0000FF"/>
          <w:sz w:val="24"/>
          <w:szCs w:val="24"/>
          <w:highlight w:val="none"/>
          <w:vertAlign w:val="baseline"/>
          <w:lang w:val="en-US" w:eastAsia="zh-CN"/>
        </w:rPr>
        <w:t>鼓励</w:t>
      </w:r>
      <w:r>
        <w:rPr>
          <w:rFonts w:hint="eastAsia" w:ascii="方正仿宋_GBK" w:hAnsi="方正仿宋_GBK" w:eastAsia="方正仿宋_GBK" w:cs="方正仿宋_GBK"/>
          <w:b/>
          <w:bCs/>
          <w:color w:val="auto"/>
          <w:sz w:val="24"/>
          <w:szCs w:val="24"/>
          <w:highlight w:val="none"/>
          <w:vertAlign w:val="baseline"/>
          <w:lang w:val="en-US" w:eastAsia="zh-CN"/>
        </w:rPr>
        <w:t>投标（响应）供应商在投标（响应）文件中要求投标（响应）供应商提供法定代表人、投标（响应）授权代表人、项目负责人（如有）最近一个月的社保缴纳证明，以及企业股权关系证明。</w:t>
      </w:r>
    </w:p>
    <w:p>
      <w:pPr>
        <w:pStyle w:val="4"/>
        <w:spacing w:before="120" w:after="120"/>
        <w:jc w:val="center"/>
        <w:rPr>
          <w:rFonts w:ascii="黑体" w:eastAsia="黑体"/>
          <w:b w:val="0"/>
          <w:sz w:val="24"/>
        </w:rPr>
      </w:pPr>
      <w:r>
        <w:rPr>
          <w:rFonts w:hint="eastAsia" w:ascii="黑体" w:eastAsia="黑体"/>
          <w:b w:val="0"/>
          <w:sz w:val="24"/>
        </w:rPr>
        <w:t>二、法定代表人（负责人）证明书</w:t>
      </w: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3"/>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3"/>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3"/>
        </w:numPr>
        <w:spacing w:line="360" w:lineRule="auto"/>
        <w:ind w:firstLine="420" w:firstLineChars="200"/>
        <w:rPr>
          <w:szCs w:val="21"/>
        </w:rPr>
      </w:pPr>
      <w:r>
        <w:rPr>
          <w:rFonts w:hint="eastAsia"/>
          <w:szCs w:val="21"/>
        </w:rPr>
        <w:t>内容必须填写真实、清楚，涂改无效，不得转让、买卖。</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both"/>
              <w:rPr>
                <w:rFonts w:hint="eastAsia"/>
                <w:lang w:val="en-US" w:eastAsia="zh-CN"/>
              </w:rPr>
            </w:pPr>
          </w:p>
          <w:p>
            <w:pPr>
              <w:pStyle w:val="15"/>
              <w:rPr>
                <w:rFonts w:hint="eastAsia"/>
                <w:lang w:val="en-US" w:eastAsia="zh-CN"/>
              </w:rPr>
            </w:pPr>
          </w:p>
          <w:p>
            <w:pPr>
              <w:pStyle w:val="15"/>
              <w:rPr>
                <w:rFonts w:hint="default"/>
                <w:lang w:val="en-US" w:eastAsia="zh-CN"/>
              </w:rPr>
            </w:pPr>
          </w:p>
          <w:p>
            <w:pPr>
              <w:pStyle w:val="15"/>
              <w:jc w:val="both"/>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15"/>
              <w:jc w:val="center"/>
              <w:rPr>
                <w:rFonts w:hint="eastAsia"/>
                <w:sz w:val="24"/>
                <w:vertAlign w:val="baseline"/>
                <w:lang w:val="en-US" w:eastAsia="zh-CN"/>
              </w:rPr>
            </w:pPr>
          </w:p>
        </w:tc>
      </w:tr>
    </w:tbl>
    <w:p>
      <w:pPr>
        <w:pStyle w:val="38"/>
        <w:ind w:firstLine="482" w:firstLineChars="200"/>
        <w:rPr>
          <w:rFonts w:hint="eastAsia" w:ascii="黑体" w:hAnsi="黑体" w:eastAsia="黑体" w:cs="黑体"/>
          <w:b/>
          <w:bCs/>
          <w:color w:val="auto"/>
          <w:sz w:val="24"/>
          <w:szCs w:val="24"/>
          <w:u w:val="none"/>
          <w:lang w:val="en-US" w:eastAsia="zh-CN"/>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pStyle w:val="4"/>
        <w:jc w:val="center"/>
        <w:rPr>
          <w:rFonts w:ascii="黑体" w:eastAsia="黑体"/>
          <w:b w:val="0"/>
          <w:kern w:val="0"/>
          <w:sz w:val="24"/>
          <w:szCs w:val="24"/>
        </w:rPr>
      </w:pPr>
      <w:r>
        <w:rPr>
          <w:rFonts w:hint="eastAsia" w:ascii="黑体" w:eastAsia="黑体"/>
          <w:b w:val="0"/>
          <w:kern w:val="0"/>
          <w:sz w:val="24"/>
          <w:szCs w:val="24"/>
        </w:rPr>
        <w:t>三、</w:t>
      </w:r>
      <w:r>
        <w:rPr>
          <w:rFonts w:hint="eastAsia" w:ascii="黑体" w:eastAsia="黑体"/>
          <w:b w:val="0"/>
          <w:sz w:val="24"/>
        </w:rPr>
        <w:t>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both"/>
              <w:rPr>
                <w:rFonts w:hint="eastAsia"/>
                <w:lang w:val="en-US" w:eastAsia="zh-CN"/>
              </w:rPr>
            </w:pPr>
          </w:p>
          <w:p>
            <w:pPr>
              <w:pStyle w:val="15"/>
              <w:rPr>
                <w:rFonts w:hint="eastAsia"/>
                <w:lang w:val="en-US" w:eastAsia="zh-CN"/>
              </w:rPr>
            </w:pPr>
          </w:p>
          <w:p>
            <w:pPr>
              <w:pStyle w:val="15"/>
              <w:rPr>
                <w:rFonts w:hint="default"/>
                <w:lang w:val="en-US" w:eastAsia="zh-CN"/>
              </w:rPr>
            </w:pPr>
          </w:p>
          <w:p>
            <w:pPr>
              <w:pStyle w:val="15"/>
              <w:jc w:val="both"/>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15"/>
              <w:jc w:val="center"/>
              <w:rPr>
                <w:rFonts w:hint="eastAsia"/>
                <w:sz w:val="24"/>
                <w:vertAlign w:val="baseline"/>
                <w:lang w:val="en-US" w:eastAsia="zh-CN"/>
              </w:rPr>
            </w:pPr>
          </w:p>
        </w:tc>
      </w:tr>
    </w:tbl>
    <w:p>
      <w:pPr>
        <w:pStyle w:val="38"/>
        <w:rPr>
          <w:rFonts w:hint="eastAsia" w:ascii="黑体" w:hAnsi="黑体" w:eastAsia="黑体" w:cs="黑体"/>
          <w:b/>
          <w:bCs/>
          <w:color w:val="auto"/>
          <w:sz w:val="24"/>
          <w:szCs w:val="24"/>
          <w:u w:val="none"/>
          <w:lang w:val="en-US" w:eastAsia="zh-CN"/>
        </w:rPr>
      </w:pPr>
    </w:p>
    <w:p>
      <w:pPr>
        <w:ind w:firstLine="482" w:firstLineChars="200"/>
        <w:rPr>
          <w:rFonts w:hint="eastAsia"/>
          <w:b/>
          <w:sz w:val="24"/>
          <w:szCs w:val="22"/>
        </w:rPr>
        <w:sectPr>
          <w:pgSz w:w="11907" w:h="16840"/>
          <w:pgMar w:top="1440" w:right="1797" w:bottom="1440" w:left="1797" w:header="851" w:footer="992" w:gutter="0"/>
          <w:cols w:space="425" w:num="1"/>
          <w:titlePg/>
          <w:docGrid w:linePitch="462" w:charSpace="0"/>
        </w:sect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pStyle w:val="17"/>
        <w:snapToGrid w:val="0"/>
        <w:spacing w:before="0" w:after="0" w:line="240" w:lineRule="auto"/>
        <w:jc w:val="both"/>
        <w:outlineLvl w:val="9"/>
        <w:rPr>
          <w:rFonts w:hint="eastAsia" w:ascii="方正小标宋简体" w:hAnsi="方正小标宋简体" w:eastAsia="方正小标宋简体" w:cs="方正小标宋简体"/>
          <w:b w:val="0"/>
          <w:bCs w:val="0"/>
          <w:color w:val="auto"/>
          <w:sz w:val="44"/>
          <w:szCs w:val="44"/>
          <w:lang w:val="en-US" w:eastAsia="zh-CN"/>
        </w:rPr>
      </w:pPr>
    </w:p>
    <w:p>
      <w:pPr>
        <w:pStyle w:val="17"/>
        <w:snapToGrid w:val="0"/>
        <w:spacing w:before="0" w:after="0" w:line="240" w:lineRule="auto"/>
        <w:outlineLvl w:val="2"/>
        <w:rPr>
          <w:rFonts w:hint="default" w:eastAsia="宋体"/>
          <w:lang w:val="en-US" w:eastAsia="zh-CN"/>
        </w:rPr>
      </w:pPr>
      <w:r>
        <w:rPr>
          <w:rFonts w:hint="eastAsia" w:ascii="黑体" w:hAnsi="宋体" w:eastAsia="黑体" w:cs="Times New Roman"/>
          <w:b w:val="0"/>
          <w:bCs/>
          <w:kern w:val="0"/>
          <w:sz w:val="24"/>
          <w:szCs w:val="24"/>
          <w:lang w:val="en-US" w:eastAsia="zh-CN" w:bidi="ar-SA"/>
        </w:rPr>
        <w:t>四、</w:t>
      </w:r>
      <w:bookmarkStart w:id="41" w:name="_Hlk72092634"/>
      <w:r>
        <w:rPr>
          <w:rFonts w:hint="eastAsia" w:ascii="黑体" w:eastAsia="黑体"/>
          <w:b w:val="0"/>
          <w:kern w:val="0"/>
          <w:sz w:val="24"/>
          <w:szCs w:val="24"/>
        </w:rPr>
        <w:t>实质性条款响应情况表</w:t>
      </w:r>
      <w:bookmarkEnd w:id="41"/>
    </w:p>
    <w:p>
      <w:pPr>
        <w:pStyle w:val="38"/>
      </w:pPr>
    </w:p>
    <w:tbl>
      <w:tblPr>
        <w:tblStyle w:val="1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88"/>
        <w:gridCol w:w="1464"/>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2788"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464"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788" w:type="dxa"/>
            <w:vAlign w:val="center"/>
          </w:tcPr>
          <w:p>
            <w:pPr>
              <w:adjustRightInd w:val="0"/>
              <w:snapToGrid w:val="0"/>
              <w:spacing w:line="360" w:lineRule="auto"/>
              <w:jc w:val="center"/>
              <w:rPr>
                <w:rFonts w:hAnsi="宋体"/>
                <w:kern w:val="0"/>
                <w:szCs w:val="21"/>
              </w:rPr>
            </w:pPr>
            <w:r>
              <w:rPr>
                <w:rFonts w:hint="eastAsia" w:hAnsi="宋体"/>
                <w:color w:val="FF0000"/>
                <w:kern w:val="0"/>
                <w:szCs w:val="21"/>
              </w:rPr>
              <w:t>满足本项目标★的条款要求</w:t>
            </w:r>
          </w:p>
        </w:tc>
        <w:tc>
          <w:tcPr>
            <w:tcW w:w="1464"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pStyle w:val="38"/>
        <w:sectPr>
          <w:pgSz w:w="11907" w:h="16840"/>
          <w:pgMar w:top="1440" w:right="1797" w:bottom="1440" w:left="1797" w:header="851" w:footer="992" w:gutter="0"/>
          <w:cols w:space="425" w:num="1"/>
          <w:titlePg/>
          <w:docGrid w:linePitch="462" w:charSpace="0"/>
        </w:sectPr>
      </w:pPr>
    </w:p>
    <w:p>
      <w:pPr>
        <w:ind w:firstLine="420" w:firstLineChars="200"/>
      </w:pPr>
    </w:p>
    <w:p>
      <w:pPr>
        <w:jc w:val="center"/>
        <w:rPr>
          <w:rFonts w:hint="eastAsia"/>
          <w:b/>
          <w:bCs/>
          <w:sz w:val="24"/>
        </w:rPr>
      </w:pPr>
      <w:r>
        <w:rPr>
          <w:rFonts w:hint="eastAsia"/>
          <w:b/>
          <w:bCs/>
          <w:sz w:val="24"/>
          <w:lang w:val="en-US" w:eastAsia="zh-CN"/>
        </w:rPr>
        <w:t>五、</w:t>
      </w:r>
      <w:r>
        <w:rPr>
          <w:rFonts w:hint="eastAsia"/>
          <w:b/>
          <w:bCs/>
          <w:sz w:val="24"/>
        </w:rPr>
        <w:t>服务方案</w:t>
      </w:r>
    </w:p>
    <w:p>
      <w:pPr>
        <w:jc w:val="center"/>
        <w:rPr>
          <w:rFonts w:hint="eastAsia"/>
          <w:b/>
          <w:bCs/>
          <w:sz w:val="24"/>
        </w:rPr>
      </w:pPr>
      <w:r>
        <w:rPr>
          <w:rFonts w:hint="eastAsia"/>
          <w:b/>
          <w:bCs/>
          <w:sz w:val="24"/>
          <w:lang w:val="en-US" w:eastAsia="zh-CN"/>
        </w:rPr>
        <w:t>六、</w:t>
      </w:r>
      <w:r>
        <w:rPr>
          <w:rFonts w:hint="eastAsia"/>
          <w:b/>
          <w:bCs/>
          <w:sz w:val="24"/>
        </w:rPr>
        <w:t>项目重点难点分析、应对措施及相关的合理化建议</w:t>
      </w:r>
    </w:p>
    <w:p>
      <w:pPr>
        <w:jc w:val="center"/>
        <w:rPr>
          <w:rFonts w:hint="eastAsia"/>
          <w:b/>
          <w:bCs/>
          <w:sz w:val="24"/>
        </w:rPr>
      </w:pPr>
      <w:r>
        <w:rPr>
          <w:rFonts w:hint="eastAsia"/>
          <w:b/>
          <w:bCs/>
          <w:sz w:val="24"/>
          <w:lang w:val="en-US" w:eastAsia="zh-CN"/>
        </w:rPr>
        <w:t>七、</w:t>
      </w:r>
      <w:r>
        <w:rPr>
          <w:rFonts w:hint="eastAsia"/>
          <w:b/>
          <w:bCs/>
          <w:sz w:val="24"/>
        </w:rPr>
        <w:t>质量（完成时间、安全、环保）保障措施及方案</w:t>
      </w:r>
    </w:p>
    <w:p>
      <w:pPr>
        <w:jc w:val="center"/>
        <w:rPr>
          <w:rFonts w:hint="eastAsia"/>
          <w:b/>
          <w:bCs/>
          <w:sz w:val="24"/>
        </w:rPr>
      </w:pPr>
      <w:r>
        <w:rPr>
          <w:rFonts w:hint="eastAsia"/>
          <w:b/>
          <w:bCs/>
          <w:sz w:val="24"/>
          <w:lang w:val="en-US" w:eastAsia="zh-CN"/>
        </w:rPr>
        <w:t>八、</w:t>
      </w:r>
      <w:r>
        <w:rPr>
          <w:rFonts w:hint="eastAsia"/>
          <w:b/>
          <w:bCs/>
          <w:sz w:val="24"/>
        </w:rPr>
        <w:t>应急响应方案</w:t>
      </w:r>
    </w:p>
    <w:p>
      <w:pPr>
        <w:jc w:val="center"/>
        <w:rPr>
          <w:rFonts w:hint="eastAsia"/>
          <w:b/>
          <w:bCs/>
          <w:sz w:val="24"/>
        </w:rPr>
      </w:pPr>
      <w:r>
        <w:rPr>
          <w:rFonts w:hint="eastAsia"/>
          <w:b/>
          <w:bCs/>
          <w:sz w:val="24"/>
          <w:lang w:val="en-US" w:eastAsia="zh-CN"/>
        </w:rPr>
        <w:t>九、</w:t>
      </w:r>
      <w:r>
        <w:rPr>
          <w:rFonts w:hint="eastAsia"/>
          <w:b/>
          <w:bCs/>
          <w:sz w:val="24"/>
        </w:rPr>
        <w:t>拟安排的项目主厨（仅限1人）情况</w:t>
      </w:r>
    </w:p>
    <w:p>
      <w:pPr>
        <w:jc w:val="center"/>
        <w:rPr>
          <w:b/>
          <w:bCs/>
          <w:sz w:val="24"/>
        </w:rPr>
      </w:pPr>
      <w:r>
        <w:rPr>
          <w:rFonts w:hint="eastAsia"/>
          <w:b/>
          <w:bCs/>
          <w:sz w:val="24"/>
          <w:lang w:val="en-US" w:eastAsia="zh-CN"/>
        </w:rPr>
        <w:t>十、</w:t>
      </w:r>
      <w:r>
        <w:rPr>
          <w:rFonts w:hint="eastAsia"/>
          <w:b/>
          <w:bCs/>
          <w:sz w:val="24"/>
        </w:rPr>
        <w:t>投标人技术团队人员资质</w:t>
      </w:r>
    </w:p>
    <w:p>
      <w:pPr>
        <w:jc w:val="center"/>
        <w:rPr>
          <w:rFonts w:hint="eastAsia"/>
          <w:b/>
          <w:bCs/>
          <w:sz w:val="24"/>
        </w:rPr>
      </w:pPr>
      <w:r>
        <w:rPr>
          <w:rFonts w:hint="eastAsia"/>
          <w:b/>
          <w:bCs/>
          <w:sz w:val="24"/>
          <w:lang w:val="en-US" w:eastAsia="zh-CN"/>
        </w:rPr>
        <w:t>十一</w:t>
      </w:r>
      <w:r>
        <w:rPr>
          <w:rFonts w:hint="eastAsia"/>
          <w:b/>
          <w:bCs/>
          <w:sz w:val="24"/>
        </w:rPr>
        <w:t>、</w:t>
      </w:r>
      <w:bookmarkStart w:id="43" w:name="_Hlk72062872"/>
      <w:r>
        <w:rPr>
          <w:rFonts w:hint="eastAsia"/>
          <w:b/>
          <w:bCs/>
          <w:sz w:val="24"/>
        </w:rPr>
        <w:t>投标人认为需要加以说明的其他内容</w:t>
      </w:r>
      <w:bookmarkEnd w:id="43"/>
    </w:p>
    <w:p>
      <w:pPr>
        <w:pStyle w:val="5"/>
        <w:rPr>
          <w:rFonts w:hint="eastAsia"/>
        </w:rPr>
      </w:pPr>
    </w:p>
    <w:p>
      <w:pPr>
        <w:widowControl/>
        <w:jc w:val="center"/>
        <w:rPr>
          <w:rFonts w:hint="eastAsia" w:ascii="黑体" w:hAnsi="宋体" w:eastAsia="黑体"/>
          <w:kern w:val="0"/>
          <w:sz w:val="24"/>
          <w:szCs w:val="20"/>
          <w:lang w:eastAsia="zh-CN"/>
        </w:rPr>
      </w:pPr>
      <w:r>
        <w:rPr>
          <w:rFonts w:hint="eastAsia" w:ascii="黑体" w:hAnsi="宋体" w:eastAsia="黑体"/>
          <w:kern w:val="0"/>
          <w:sz w:val="24"/>
          <w:szCs w:val="20"/>
        </w:rPr>
        <w:t>（一）</w:t>
      </w:r>
      <w:r>
        <w:rPr>
          <w:rFonts w:hint="eastAsia" w:ascii="黑体" w:hAnsi="宋体" w:eastAsia="黑体"/>
          <w:kern w:val="0"/>
          <w:sz w:val="24"/>
          <w:szCs w:val="20"/>
          <w:highlight w:val="yellow"/>
          <w:lang w:eastAsia="zh-CN"/>
        </w:rPr>
        <w:t>政府采购（自行采购）违法行为风险知悉确认书</w:t>
      </w:r>
    </w:p>
    <w:p>
      <w:pPr>
        <w:widowControl/>
        <w:jc w:val="center"/>
        <w:rPr>
          <w:rFonts w:ascii="黑体" w:hAnsi="宋体" w:eastAsia="黑体"/>
          <w:kern w:val="0"/>
          <w:sz w:val="24"/>
          <w:szCs w:val="20"/>
        </w:rPr>
      </w:pPr>
    </w:p>
    <w:p>
      <w:pPr>
        <w:ind w:firstLine="482" w:firstLineChars="200"/>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w:t>
      </w:r>
      <w:r>
        <w:rPr>
          <w:rFonts w:hint="eastAsia"/>
          <w:b/>
          <w:bCs/>
          <w:color w:val="auto"/>
          <w:sz w:val="24"/>
          <w:lang w:eastAsia="zh-CN"/>
        </w:rPr>
        <w:t>政府采购（自行采购）</w:t>
      </w:r>
      <w:r>
        <w:rPr>
          <w:rFonts w:hint="eastAsia"/>
          <w:b/>
          <w:bCs/>
          <w:color w:val="auto"/>
          <w:sz w:val="24"/>
        </w:rPr>
        <w:t>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若存在下述情况，我单位愿意依法承担被记入供应商诚信档案、罚款、取消参与政府采购（自行采购）资格、吊销营业执照等处罚；构成犯罪的，依法承担刑事责任。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参与本项目政府采购（自行采购）活动时，与其他投标供应商存在单位负责人为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pPr>
        <w:spacing w:beforeLines="0" w:line="380" w:lineRule="exact"/>
        <w:ind w:firstLine="420" w:firstLineChars="200"/>
        <w:rPr>
          <w:color w:val="auto"/>
        </w:rPr>
      </w:pPr>
      <w:r>
        <w:rPr>
          <w:rFonts w:hint="eastAsia"/>
          <w:color w:val="auto"/>
        </w:rPr>
        <w:t>（三）项目负责人或者主要技术人员不是本单位人员的。</w:t>
      </w:r>
    </w:p>
    <w:p>
      <w:pPr>
        <w:spacing w:beforeLines="0" w:line="380" w:lineRule="exact"/>
        <w:ind w:firstLine="420" w:firstLineChars="200"/>
        <w:rPr>
          <w:color w:val="auto"/>
        </w:rPr>
      </w:pPr>
      <w:r>
        <w:rPr>
          <w:rFonts w:hint="eastAsia"/>
          <w:color w:val="auto"/>
        </w:rPr>
        <w:t>（四）投标保证金不是从投标供应商基本账户转出的。</w:t>
      </w:r>
    </w:p>
    <w:p>
      <w:pPr>
        <w:spacing w:beforeLines="0" w:line="380" w:lineRule="exact"/>
        <w:ind w:firstLine="420" w:firstLineChars="200"/>
        <w:rPr>
          <w:color w:val="auto"/>
        </w:rPr>
      </w:pPr>
      <w:r>
        <w:rPr>
          <w:rFonts w:hint="eastAsia"/>
          <w:color w:val="auto"/>
        </w:rPr>
        <w:t>（五）其他隐瞒真实情况、提供虚假资料的行为。</w:t>
      </w:r>
    </w:p>
    <w:p>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pPr>
        <w:spacing w:beforeLines="0" w:line="380" w:lineRule="exact"/>
        <w:ind w:firstLine="420" w:firstLineChars="200"/>
        <w:rPr>
          <w:color w:val="auto"/>
        </w:rPr>
      </w:pPr>
      <w:r>
        <w:rPr>
          <w:rFonts w:hint="eastAsia"/>
          <w:color w:val="auto"/>
        </w:rPr>
        <w:t>（一）投标供应商之间相互约定给予未中标的供应商利益补偿。</w:t>
      </w:r>
    </w:p>
    <w:p>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pPr>
        <w:spacing w:beforeLines="0" w:line="340" w:lineRule="exact"/>
        <w:ind w:firstLine="420" w:firstLineChars="200"/>
        <w:rPr>
          <w:color w:val="auto"/>
        </w:rPr>
      </w:pPr>
      <w:r>
        <w:rPr>
          <w:rFonts w:hint="eastAsia"/>
          <w:color w:val="auto"/>
        </w:rPr>
        <w:t>（四）不同投标供应商的投标文件或部分投标文件相互混装。</w:t>
      </w:r>
    </w:p>
    <w:p>
      <w:pPr>
        <w:spacing w:beforeLines="0" w:line="340" w:lineRule="exact"/>
        <w:ind w:firstLine="420" w:firstLineChars="200"/>
        <w:rPr>
          <w:color w:val="auto"/>
        </w:rPr>
      </w:pPr>
      <w:r>
        <w:rPr>
          <w:rFonts w:hint="eastAsia"/>
          <w:color w:val="auto"/>
        </w:rPr>
        <w:t>（五）不同投标供应商的投标文件内容存在非正常一致。</w:t>
      </w:r>
    </w:p>
    <w:p>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pPr>
        <w:spacing w:beforeLines="0" w:line="340" w:lineRule="exact"/>
        <w:ind w:firstLine="420" w:firstLineChars="200"/>
        <w:rPr>
          <w:color w:val="auto"/>
        </w:rPr>
      </w:pPr>
      <w:r>
        <w:rPr>
          <w:rFonts w:hint="eastAsia"/>
          <w:color w:val="auto"/>
        </w:rPr>
        <w:t>（七）不同投标人的投标报价呈规律性差异。</w:t>
      </w:r>
    </w:p>
    <w:p>
      <w:pPr>
        <w:spacing w:beforeLines="0" w:line="340" w:lineRule="exact"/>
        <w:ind w:firstLine="420" w:firstLineChars="200"/>
        <w:rPr>
          <w:color w:val="auto"/>
        </w:rPr>
      </w:pPr>
      <w:r>
        <w:rPr>
          <w:rFonts w:hint="eastAsia"/>
          <w:color w:val="auto"/>
        </w:rPr>
        <w:t>（八）不同投标人的投标保证金从同一单位或者个人的账户转出。</w:t>
      </w:r>
    </w:p>
    <w:p>
      <w:pPr>
        <w:spacing w:beforeLines="0" w:line="340" w:lineRule="exact"/>
        <w:ind w:firstLine="420" w:firstLineChars="200"/>
        <w:rPr>
          <w:color w:val="auto"/>
        </w:rPr>
      </w:pPr>
      <w:r>
        <w:rPr>
          <w:rFonts w:hint="eastAsia"/>
          <w:color w:val="auto"/>
        </w:rPr>
        <w:t>（九）主管部门依照法律、法规认定的其他情形。</w:t>
      </w:r>
    </w:p>
    <w:p>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w:t>
      </w:r>
      <w:r>
        <w:rPr>
          <w:rFonts w:hint="eastAsia"/>
          <w:color w:val="auto"/>
          <w:lang w:eastAsia="zh-CN"/>
        </w:rPr>
        <w:t>政府采购（自行采购）</w:t>
      </w:r>
      <w:r>
        <w:rPr>
          <w:rFonts w:hint="eastAsia"/>
          <w:color w:val="auto"/>
        </w:rPr>
        <w:t>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w:t>
      </w:r>
      <w:r>
        <w:rPr>
          <w:rFonts w:hint="eastAsia"/>
          <w:b/>
          <w:color w:val="auto"/>
          <w:lang w:eastAsia="zh-CN"/>
        </w:rPr>
        <w:t>政府采购（自行采购）</w:t>
      </w:r>
      <w:r>
        <w:rPr>
          <w:rFonts w:hint="eastAsia"/>
          <w:b/>
          <w:color w:val="auto"/>
        </w:rPr>
        <w:t>违法、违规行为的法律</w:t>
      </w:r>
      <w:r>
        <w:rPr>
          <w:rFonts w:hint="eastAsia"/>
          <w:b/>
          <w:color w:val="auto"/>
          <w:highlight w:val="none"/>
        </w:rPr>
        <w:t>后果。</w:t>
      </w:r>
    </w:p>
    <w:p>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w:t>
      </w:r>
      <w:r>
        <w:rPr>
          <w:rFonts w:hint="eastAsia"/>
          <w:color w:val="auto"/>
          <w:lang w:eastAsia="zh-CN"/>
        </w:rPr>
        <w:t>政府采购（自行采购）</w:t>
      </w:r>
      <w:r>
        <w:rPr>
          <w:rFonts w:hint="eastAsia"/>
          <w:color w:val="auto"/>
        </w:rPr>
        <w:t>违法、违规行为，主管部门将</w:t>
      </w:r>
      <w:r>
        <w:rPr>
          <w:rFonts w:hint="eastAsia"/>
          <w:color w:val="auto"/>
          <w:lang w:val="en-US" w:eastAsia="zh-CN"/>
        </w:rPr>
        <w:t>参照</w:t>
      </w:r>
      <w:r>
        <w:rPr>
          <w:rFonts w:hint="eastAsia"/>
          <w:color w:val="auto"/>
        </w:rPr>
        <w:t>《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pPr>
        <w:ind w:firstLine="420" w:firstLineChars="200"/>
        <w:rPr>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w:t>
      </w:r>
      <w:r>
        <w:rPr>
          <w:rFonts w:hint="eastAsia"/>
          <w:color w:val="auto"/>
          <w:highlight w:val="yellow"/>
          <w:lang w:eastAsia="zh-CN"/>
        </w:rPr>
        <w:t>政府采购（自行采购）违法行为风险知悉确认书</w:t>
      </w:r>
      <w:r>
        <w:rPr>
          <w:rFonts w:hint="eastAsia"/>
          <w:color w:val="auto"/>
          <w:highlight w:val="yellow"/>
        </w:rPr>
        <w:t>》，充分知悉违法行为的法律后果，并承诺将严谨、诚信、依法依规参与政府采购</w:t>
      </w:r>
      <w:r>
        <w:rPr>
          <w:rFonts w:hint="eastAsia"/>
          <w:color w:val="auto"/>
          <w:highlight w:val="yellow"/>
          <w:lang w:eastAsia="zh-CN"/>
        </w:rPr>
        <w:t>（自行采购）</w:t>
      </w:r>
      <w:r>
        <w:rPr>
          <w:rFonts w:hint="eastAsia"/>
          <w:color w:val="auto"/>
          <w:highlight w:val="yellow"/>
        </w:rPr>
        <w:t>活动”。</w:t>
      </w:r>
    </w:p>
    <w:tbl>
      <w:tblPr>
        <w:tblStyle w:val="3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FF0000"/>
          <w:spacing w:val="-4"/>
          <w:kern w:val="0"/>
          <w:szCs w:val="21"/>
          <w:highlight w:val="none"/>
        </w:rPr>
      </w:pPr>
      <w:r>
        <w:rPr>
          <w:rFonts w:hint="eastAsia" w:ascii="宋体" w:hAnsi="宋体" w:eastAsia="宋体" w:cs="宋体"/>
          <w:b/>
          <w:bCs/>
          <w:color w:val="FF0000"/>
          <w:spacing w:val="-4"/>
          <w:kern w:val="0"/>
          <w:szCs w:val="21"/>
        </w:rPr>
        <w:t>注：</w:t>
      </w:r>
      <w:r>
        <w:rPr>
          <w:rFonts w:hint="eastAsia" w:ascii="宋体" w:hAnsi="宋体" w:eastAsia="宋体" w:cs="宋体"/>
          <w:b/>
          <w:bCs/>
          <w:color w:val="FF0000"/>
          <w:spacing w:val="-4"/>
          <w:kern w:val="0"/>
          <w:szCs w:val="21"/>
          <w:lang w:val="en-US" w:eastAsia="zh-CN"/>
        </w:rPr>
        <w:t>1.</w:t>
      </w:r>
      <w:r>
        <w:rPr>
          <w:rFonts w:hint="eastAsia" w:ascii="宋体" w:hAnsi="宋体" w:eastAsia="宋体" w:cs="宋体"/>
          <w:b/>
          <w:bCs/>
          <w:color w:val="FF0000"/>
          <w:spacing w:val="-4"/>
          <w:kern w:val="0"/>
          <w:szCs w:val="21"/>
          <w:lang w:eastAsia="zh-CN"/>
        </w:rPr>
        <w:t>《</w:t>
      </w:r>
      <w:r>
        <w:rPr>
          <w:rFonts w:hint="eastAsia" w:ascii="宋体" w:hAnsi="宋体" w:eastAsia="宋体" w:cs="宋体"/>
          <w:b/>
          <w:bCs/>
          <w:color w:val="FF0000"/>
          <w:spacing w:val="-4"/>
          <w:kern w:val="0"/>
          <w:szCs w:val="21"/>
          <w:lang w:val="en-US" w:eastAsia="zh-CN"/>
        </w:rPr>
        <w:t>政府采购（自行采购）违法行为风险知悉确认书</w:t>
      </w:r>
      <w:r>
        <w:rPr>
          <w:rFonts w:hint="eastAsia" w:ascii="宋体" w:hAnsi="宋体" w:eastAsia="宋体" w:cs="宋体"/>
          <w:b/>
          <w:bCs/>
          <w:color w:val="FF0000"/>
          <w:spacing w:val="-4"/>
          <w:kern w:val="0"/>
          <w:szCs w:val="21"/>
          <w:lang w:eastAsia="zh-CN"/>
        </w:rPr>
        <w:t>》需由</w:t>
      </w:r>
      <w:r>
        <w:rPr>
          <w:rFonts w:hint="eastAsia" w:ascii="宋体" w:hAnsi="宋体" w:eastAsia="宋体" w:cs="宋体"/>
          <w:b/>
          <w:bCs/>
          <w:color w:val="FF0000"/>
          <w:spacing w:val="-4"/>
          <w:kern w:val="0"/>
          <w:szCs w:val="21"/>
        </w:rPr>
        <w:t>投标供应商负责人签字并加盖单位公章后，扫描上传至投标文件</w:t>
      </w:r>
      <w:r>
        <w:rPr>
          <w:rFonts w:hint="eastAsia" w:ascii="宋体" w:hAnsi="宋体" w:eastAsia="宋体" w:cs="宋体"/>
          <w:b/>
          <w:bCs/>
          <w:color w:val="FF0000"/>
          <w:spacing w:val="-4"/>
          <w:kern w:val="0"/>
          <w:szCs w:val="21"/>
          <w:highlight w:val="none"/>
        </w:rPr>
        <w:t>一并提交。</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cs="宋体"/>
          <w:b/>
          <w:bCs/>
          <w:color w:val="FF0000"/>
          <w:spacing w:val="-4"/>
          <w:kern w:val="0"/>
          <w:szCs w:val="21"/>
          <w:highlight w:val="none"/>
          <w:lang w:val="en-US" w:eastAsia="zh-CN"/>
        </w:rPr>
        <w:t>2.</w:t>
      </w:r>
      <w:r>
        <w:rPr>
          <w:rFonts w:hint="eastAsia" w:ascii="宋体" w:hAnsi="宋体" w:eastAsia="宋体" w:cs="宋体"/>
          <w:b/>
          <w:bCs/>
          <w:color w:val="FF0000"/>
          <w:spacing w:val="-4"/>
          <w:kern w:val="0"/>
          <w:szCs w:val="21"/>
          <w:lang w:eastAsia="zh-CN"/>
        </w:rPr>
        <w:t>《</w:t>
      </w:r>
      <w:r>
        <w:rPr>
          <w:rFonts w:hint="eastAsia" w:ascii="宋体" w:hAnsi="宋体" w:eastAsia="宋体" w:cs="宋体"/>
          <w:b/>
          <w:bCs/>
          <w:color w:val="FF0000"/>
          <w:spacing w:val="-4"/>
          <w:kern w:val="0"/>
          <w:szCs w:val="21"/>
          <w:lang w:val="en-US" w:eastAsia="zh-CN"/>
        </w:rPr>
        <w:t>政府采购（自行采购）违法行为风险知悉确认书</w:t>
      </w:r>
      <w:r>
        <w:rPr>
          <w:rFonts w:hint="eastAsia" w:ascii="宋体" w:hAnsi="宋体" w:eastAsia="宋体" w:cs="宋体"/>
          <w:b/>
          <w:bCs/>
          <w:color w:val="FF0000"/>
          <w:spacing w:val="-4"/>
          <w:kern w:val="0"/>
          <w:szCs w:val="21"/>
          <w:lang w:eastAsia="zh-CN"/>
        </w:rPr>
        <w:t>》</w:t>
      </w:r>
      <w:r>
        <w:rPr>
          <w:rFonts w:hint="eastAsia" w:ascii="宋体" w:hAnsi="宋体" w:cs="宋体"/>
          <w:b/>
          <w:bCs/>
          <w:color w:val="FF0000"/>
          <w:spacing w:val="-4"/>
          <w:kern w:val="0"/>
          <w:szCs w:val="21"/>
          <w:highlight w:val="none"/>
        </w:rPr>
        <w:t>用于对供应商违法行为的提醒，不作为供应商资格性审查及符合性审查条件。</w:t>
      </w:r>
      <w:r>
        <w:rPr>
          <w:rFonts w:hint="eastAsia" w:ascii="宋体" w:hAnsi="宋体" w:eastAsiaTheme="minorEastAsia"/>
          <w:b/>
          <w:bCs/>
          <w:color w:val="FF0000"/>
          <w:spacing w:val="-4"/>
          <w:kern w:val="0"/>
          <w:szCs w:val="21"/>
        </w:rPr>
        <w:t xml:space="preserve">     </w:t>
      </w:r>
    </w:p>
    <w:p>
      <w:pPr>
        <w:widowControl/>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
      <w:pPr>
        <w:pStyle w:val="2"/>
        <w:sectPr>
          <w:pgSz w:w="11907" w:h="16840"/>
          <w:pgMar w:top="1440" w:right="1797" w:bottom="1440" w:left="1797" w:header="851" w:footer="992" w:gutter="0"/>
          <w:cols w:space="425" w:num="1"/>
          <w:titlePg/>
          <w:docGrid w:linePitch="462" w:charSpace="0"/>
        </w:sectPr>
      </w:pPr>
    </w:p>
    <w:p>
      <w:pPr>
        <w:pStyle w:val="2"/>
      </w:pPr>
    </w:p>
    <w:p>
      <w:pPr>
        <w:pStyle w:val="6"/>
        <w:jc w:val="center"/>
        <w:outlineLvl w:val="2"/>
      </w:pPr>
      <w:r>
        <w:rPr>
          <w:rFonts w:hint="eastAsia"/>
        </w:rPr>
        <w:t>第五章  合同条款及格式</w:t>
      </w:r>
    </w:p>
    <w:p>
      <w:pPr>
        <w:ind w:firstLine="411" w:firstLineChars="196"/>
      </w:pPr>
    </w:p>
    <w:p>
      <w:pPr>
        <w:jc w:val="center"/>
        <w:outlineLvl w:val="9"/>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w:t>
      </w:r>
      <w:r>
        <w:rPr>
          <w:rFonts w:hint="eastAsia" w:ascii="宋体" w:hAnsi="宋体"/>
          <w:szCs w:val="21"/>
          <w:lang w:eastAsia="zh-CN"/>
        </w:rPr>
        <w:t>深圳交易集团有限公司宝安分公司</w:t>
      </w:r>
      <w:r>
        <w:rPr>
          <w:rFonts w:hint="eastAsia" w:ascii="宋体" w:hAnsi="宋体"/>
          <w:szCs w:val="21"/>
        </w:rPr>
        <w:t>）*</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7"/>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1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hint="eastAsia" w:ascii="宋体" w:hAnsi="宋体"/>
          <w:szCs w:val="21"/>
        </w:rPr>
      </w:pPr>
      <w:r>
        <w:rPr>
          <w:rFonts w:hint="eastAsia" w:ascii="宋体" w:hAnsi="宋体"/>
          <w:szCs w:val="21"/>
        </w:rPr>
        <w:t>（1）政府采购合同协议书及其变更、补充协议</w:t>
      </w:r>
    </w:p>
    <w:p>
      <w:pPr>
        <w:ind w:firstLine="420" w:firstLineChars="200"/>
        <w:rPr>
          <w:rFonts w:hint="eastAsia" w:ascii="宋体" w:hAnsi="宋体"/>
          <w:szCs w:val="21"/>
        </w:rPr>
      </w:pPr>
      <w:r>
        <w:rPr>
          <w:rFonts w:hint="eastAsia" w:ascii="宋体" w:hAnsi="宋体"/>
          <w:szCs w:val="21"/>
        </w:rPr>
        <w:t>（2）政府采购合同专用条款</w:t>
      </w:r>
    </w:p>
    <w:p>
      <w:pPr>
        <w:ind w:firstLine="420" w:firstLineChars="200"/>
        <w:rPr>
          <w:rFonts w:hint="eastAsia" w:ascii="宋体" w:hAnsi="宋体"/>
          <w:szCs w:val="21"/>
        </w:rPr>
      </w:pPr>
      <w:r>
        <w:rPr>
          <w:rFonts w:hint="eastAsia" w:ascii="宋体" w:hAnsi="宋体"/>
          <w:szCs w:val="21"/>
        </w:rPr>
        <w:t>（3）政府采购合同通用条款</w:t>
      </w:r>
    </w:p>
    <w:p>
      <w:pPr>
        <w:ind w:firstLine="420" w:firstLineChars="200"/>
        <w:rPr>
          <w:rFonts w:hint="eastAsia" w:ascii="宋体" w:hAnsi="宋体"/>
          <w:szCs w:val="21"/>
        </w:rPr>
      </w:pPr>
      <w:r>
        <w:rPr>
          <w:rFonts w:hint="eastAsia" w:ascii="宋体" w:hAnsi="宋体"/>
          <w:szCs w:val="21"/>
        </w:rPr>
        <w:t>（4）中标（成交）通知书</w:t>
      </w:r>
    </w:p>
    <w:p>
      <w:pPr>
        <w:ind w:firstLine="420" w:firstLineChars="200"/>
        <w:rPr>
          <w:rFonts w:hint="eastAsia" w:ascii="宋体" w:hAnsi="宋体"/>
          <w:szCs w:val="21"/>
        </w:rPr>
      </w:pPr>
      <w:r>
        <w:rPr>
          <w:rFonts w:hint="eastAsia" w:ascii="宋体" w:hAnsi="宋体"/>
          <w:szCs w:val="21"/>
        </w:rPr>
        <w:t>（5）投标（响应）文件</w:t>
      </w:r>
    </w:p>
    <w:p>
      <w:pPr>
        <w:ind w:firstLine="420" w:firstLineChars="200"/>
        <w:rPr>
          <w:rFonts w:hint="eastAsia" w:ascii="宋体" w:hAnsi="宋体"/>
          <w:szCs w:val="21"/>
        </w:rPr>
      </w:pPr>
      <w:r>
        <w:rPr>
          <w:rFonts w:hint="eastAsia" w:ascii="宋体" w:hAnsi="宋体"/>
          <w:szCs w:val="21"/>
        </w:rPr>
        <w:t>（6）采购文件</w:t>
      </w:r>
    </w:p>
    <w:p>
      <w:pPr>
        <w:ind w:firstLine="420" w:firstLineChars="200"/>
        <w:rPr>
          <w:rFonts w:hint="eastAsia"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6"/>
        <w:spacing w:before="120" w:beforeLines="50" w:after="120" w:afterLines="50"/>
        <w:ind w:left="562"/>
        <w:jc w:val="center"/>
        <w:rPr>
          <w:sz w:val="28"/>
          <w:szCs w:val="28"/>
        </w:rPr>
      </w:pPr>
      <w:r>
        <w:rPr>
          <w:rFonts w:hint="eastAsia"/>
          <w:sz w:val="28"/>
          <w:szCs w:val="28"/>
        </w:rPr>
        <w:t>第二册  通用条款（公开招标）</w:t>
      </w: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4" w:name="_Hlk72399513"/>
      <w:bookmarkStart w:id="45" w:name="_Hlk72439706"/>
      <w:r>
        <w:rPr>
          <w:rFonts w:hint="eastAsia" w:asciiTheme="majorHAnsi" w:hAnsiTheme="majorHAnsi" w:eastAsiaTheme="majorEastAsia" w:cstheme="majorBidi"/>
          <w:b/>
          <w:bCs/>
          <w:sz w:val="28"/>
          <w:szCs w:val="28"/>
        </w:rPr>
        <w:t>总则</w:t>
      </w:r>
    </w:p>
    <w:bookmarkEnd w:id="44"/>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pPr>
        <w:ind w:firstLine="420" w:firstLineChars="200"/>
        <w:rPr>
          <w:rFonts w:ascii="宋体" w:hAnsi="宋体"/>
          <w:szCs w:val="21"/>
        </w:rPr>
      </w:pPr>
      <w:r>
        <w:rPr>
          <w:rFonts w:hint="eastAsia" w:ascii="宋体" w:hAnsi="宋体"/>
          <w:szCs w:val="21"/>
        </w:rPr>
        <w:t>1.2招标文件分为第一册“专用条款”和第二册“通用条款”。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招标</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3.6“合同”指由本次招标所产生的合同或合约文件；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47"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48"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pPr>
        <w:ind w:firstLine="411" w:firstLineChars="196"/>
        <w:rPr>
          <w:rFonts w:ascii="宋体" w:hAnsi="宋体"/>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49" w:name="_Hlk72399819"/>
      <w:r>
        <w:rPr>
          <w:rFonts w:hint="eastAsia" w:ascii="黑体" w:hAnsi="宋体" w:eastAsia="黑体"/>
          <w:szCs w:val="21"/>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20" w:firstLineChars="200"/>
        <w:rPr>
          <w:rFonts w:ascii="宋体" w:hAnsi="宋体"/>
          <w:szCs w:val="21"/>
        </w:rPr>
      </w:pPr>
      <w:r>
        <w:rPr>
          <w:rFonts w:hint="eastAsia" w:ascii="宋体" w:hAnsi="宋体"/>
          <w:szCs w:val="21"/>
        </w:rPr>
        <w:t>招标文件包括下列内容：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招标公告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招标文件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公开招标失败的后续处理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3．招标文件的修改</w:t>
      </w:r>
    </w:p>
    <w:p>
      <w:pPr>
        <w:ind w:firstLine="420" w:firstLineChars="200"/>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pPr>
        <w:rPr>
          <w:rFonts w:ascii="宋体" w:hAnsi="宋体"/>
          <w:szCs w:val="21"/>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50"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0"/>
    <w:p>
      <w:pPr>
        <w:ind w:firstLine="420" w:firstLineChars="200"/>
        <w:rPr>
          <w:rFonts w:ascii="黑体" w:hAnsi="宋体" w:eastAsia="黑体"/>
          <w:szCs w:val="21"/>
        </w:rPr>
      </w:pPr>
      <w:r>
        <w:rPr>
          <w:rFonts w:hint="eastAsia" w:ascii="黑体" w:hAnsi="宋体" w:eastAsia="黑体"/>
          <w:szCs w:val="21"/>
        </w:rPr>
        <w:t>15．</w:t>
      </w:r>
      <w:bookmarkStart w:id="51"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具体内容在招标文件专用条款中进行规定。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51"/>
    <w:p>
      <w:pPr>
        <w:ind w:firstLine="420" w:firstLineChars="200"/>
        <w:rPr>
          <w:rFonts w:ascii="黑体" w:hAnsi="宋体" w:eastAsia="黑体"/>
          <w:szCs w:val="21"/>
        </w:rPr>
      </w:pPr>
      <w:r>
        <w:rPr>
          <w:rFonts w:hint="eastAsia" w:ascii="黑体" w:hAnsi="宋体" w:eastAsia="黑体"/>
          <w:szCs w:val="21"/>
        </w:rPr>
        <w:t>18．</w:t>
      </w:r>
      <w:bookmarkStart w:id="52" w:name="_Hlk72401735"/>
      <w:r>
        <w:rPr>
          <w:rFonts w:hint="eastAsia" w:ascii="黑体" w:hAnsi="宋体" w:eastAsia="黑体"/>
          <w:szCs w:val="21"/>
        </w:rPr>
        <w:t>证明投标文件投标技术方案的合格性和符合招标文件规定的文件要求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2"/>
    <w:p>
      <w:pPr>
        <w:ind w:firstLine="420" w:firstLineChars="200"/>
        <w:rPr>
          <w:rFonts w:ascii="黑体" w:hAnsi="宋体" w:eastAsia="黑体"/>
          <w:szCs w:val="21"/>
        </w:rPr>
      </w:pPr>
      <w:r>
        <w:rPr>
          <w:rFonts w:hint="eastAsia" w:ascii="黑体" w:hAnsi="宋体" w:eastAsia="黑体"/>
          <w:szCs w:val="21"/>
        </w:rPr>
        <w:t>19．</w:t>
      </w:r>
      <w:bookmarkStart w:id="53"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4" w:name="_Hlk71407299"/>
    </w:p>
    <w:bookmarkEnd w:id="54"/>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53"/>
    <w:p>
      <w:pPr>
        <w:ind w:firstLine="420" w:firstLineChars="200"/>
        <w:rPr>
          <w:rFonts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pPr>
        <w:ind w:firstLine="420" w:firstLineChars="200"/>
        <w:rPr>
          <w:rFonts w:ascii="黑体" w:hAnsi="宋体" w:eastAsia="黑体"/>
          <w:szCs w:val="21"/>
        </w:rPr>
      </w:pPr>
      <w:r>
        <w:rPr>
          <w:rFonts w:hint="eastAsia" w:ascii="黑体" w:hAnsi="宋体" w:eastAsia="黑体"/>
          <w:szCs w:val="21"/>
        </w:rPr>
        <w:t>21．</w:t>
      </w:r>
      <w:bookmarkStart w:id="56"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6"/>
    <w:p>
      <w:pPr>
        <w:ind w:firstLine="420" w:firstLineChars="200"/>
        <w:rPr>
          <w:rFonts w:ascii="黑体" w:hAnsi="宋体" w:eastAsia="黑体"/>
          <w:szCs w:val="21"/>
        </w:rPr>
      </w:pPr>
      <w:r>
        <w:rPr>
          <w:rFonts w:hint="eastAsia" w:ascii="黑体" w:hAnsi="宋体" w:eastAsia="黑体"/>
          <w:szCs w:val="21"/>
        </w:rPr>
        <w:t>23．</w:t>
      </w:r>
      <w:bookmarkStart w:id="57"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57"/>
    </w:p>
    <w:p>
      <w:pPr>
        <w:ind w:firstLine="411" w:firstLineChars="196"/>
        <w:rPr>
          <w:rFonts w:ascii="宋体" w:hAnsi="宋体"/>
          <w:szCs w:val="21"/>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58"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w:t>
      </w:r>
      <w:r>
        <w:rPr>
          <w:rFonts w:hint="eastAsia" w:ascii="宋体" w:hAnsi="宋体"/>
        </w:rPr>
        <w:t>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lang w:eastAsia="zh-CN"/>
        </w:rPr>
        <w:t>深圳自行采购系统</w:t>
      </w:r>
      <w:r>
        <w:rPr>
          <w:rFonts w:hint="eastAsia" w:ascii="宋体" w:hAnsi="宋体"/>
        </w:rPr>
        <w:t>（https://trade.szggzy.com/）”上传投标文件。如上传过程中遇到问题，</w:t>
      </w:r>
      <w:r>
        <w:rPr>
          <w:rFonts w:hint="eastAsia" w:ascii="宋体" w:hAnsi="宋体"/>
          <w:b/>
          <w:bCs/>
        </w:rPr>
        <w:t>可拨打</w:t>
      </w:r>
      <w:r>
        <w:rPr>
          <w:rFonts w:hint="eastAsia" w:ascii="宋体" w:hAnsi="宋体"/>
          <w:b/>
          <w:bCs/>
          <w:lang w:val="en-US" w:eastAsia="zh-CN"/>
        </w:rPr>
        <w:t>采购公告中的技术支持电话（0755-36568999 1转7）</w:t>
      </w:r>
      <w:r>
        <w:rPr>
          <w:rFonts w:hint="eastAsia" w:ascii="宋体" w:hAnsi="宋体"/>
        </w:rPr>
        <w:t>。如多次上传均告失败，请在投标截止时间之前携带电子投标文件送达至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20" w:firstLineChars="200"/>
        <w:rPr>
          <w:rFonts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58"/>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ascii="黑体" w:hAnsi="宋体" w:eastAsia="黑体"/>
          <w:szCs w:val="21"/>
        </w:rPr>
      </w:pPr>
      <w:bookmarkStart w:id="59"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59"/>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wordWrap w:val="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60"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0"/>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30.1公开发布的招标文件，包括图纸、服务清单、答疑文件等；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30.3评审委员会应当认真研究招标文件，至少应了解熟悉以下内容：</w:t>
      </w:r>
    </w:p>
    <w:p>
      <w:pPr>
        <w:ind w:firstLine="420" w:firstLineChars="200"/>
        <w:rPr>
          <w:rFonts w:ascii="宋体" w:hAnsi="宋体"/>
          <w:szCs w:val="21"/>
        </w:rPr>
      </w:pPr>
      <w:r>
        <w:rPr>
          <w:rFonts w:hint="eastAsia" w:ascii="宋体" w:hAnsi="宋体"/>
          <w:szCs w:val="21"/>
        </w:rPr>
        <w:t>（1）招标的目的；</w:t>
      </w:r>
    </w:p>
    <w:p>
      <w:pPr>
        <w:ind w:firstLine="420" w:firstLineChars="200"/>
        <w:rPr>
          <w:rFonts w:ascii="宋体" w:hAnsi="宋体"/>
          <w:szCs w:val="21"/>
        </w:rPr>
      </w:pPr>
      <w:r>
        <w:rPr>
          <w:rFonts w:hint="eastAsia" w:ascii="宋体" w:hAnsi="宋体"/>
          <w:szCs w:val="21"/>
        </w:rPr>
        <w:t>（2）招标项目需求的范围和性质；</w:t>
      </w:r>
    </w:p>
    <w:p>
      <w:pPr>
        <w:ind w:firstLine="420" w:firstLineChars="200"/>
        <w:rPr>
          <w:rFonts w:ascii="宋体" w:hAnsi="宋体"/>
          <w:szCs w:val="21"/>
        </w:rPr>
      </w:pPr>
      <w:r>
        <w:rPr>
          <w:rFonts w:hint="eastAsia" w:ascii="宋体" w:hAnsi="宋体"/>
          <w:szCs w:val="21"/>
        </w:rPr>
        <w:t>（3）招标文件规定的投标人的资格、财政预算限额、商务条款；</w:t>
      </w:r>
    </w:p>
    <w:p>
      <w:pPr>
        <w:ind w:firstLine="420" w:firstLineChars="200"/>
        <w:rPr>
          <w:rFonts w:ascii="宋体" w:hAnsi="宋体"/>
          <w:szCs w:val="21"/>
        </w:rPr>
      </w:pPr>
      <w:r>
        <w:rPr>
          <w:rFonts w:hint="eastAsia" w:ascii="宋体" w:hAnsi="宋体"/>
          <w:szCs w:val="21"/>
        </w:rPr>
        <w:t>（4）招标文件规定的评标程序、评标方法和评标因素；</w:t>
      </w:r>
    </w:p>
    <w:p>
      <w:pPr>
        <w:ind w:firstLine="420" w:firstLineChars="200"/>
        <w:rPr>
          <w:rFonts w:ascii="宋体" w:hAnsi="宋体"/>
          <w:szCs w:val="21"/>
        </w:rPr>
      </w:pPr>
      <w:r>
        <w:rPr>
          <w:rFonts w:hint="eastAsia" w:ascii="宋体" w:hAnsi="宋体"/>
          <w:szCs w:val="21"/>
        </w:rPr>
        <w:t>（5）招标文件所列示的资格性审查表及符合性审查表。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61"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1"/>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62" w:name="_Toc73518151"/>
      <w:bookmarkStart w:id="63" w:name="_Toc100052400"/>
      <w:bookmarkStart w:id="64" w:name="_Toc73521669"/>
      <w:bookmarkStart w:id="65" w:name="_Toc73517673"/>
      <w:bookmarkStart w:id="66" w:name="_Toc73521581"/>
      <w:r>
        <w:rPr>
          <w:rFonts w:hint="eastAsia" w:ascii="黑体" w:hAnsi="宋体" w:eastAsia="黑体"/>
          <w:szCs w:val="21"/>
        </w:rPr>
        <w:t>34．错误的修正</w:t>
      </w:r>
      <w:bookmarkEnd w:id="62"/>
      <w:bookmarkEnd w:id="63"/>
      <w:bookmarkEnd w:id="64"/>
      <w:bookmarkEnd w:id="65"/>
      <w:bookmarkEnd w:id="66"/>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67"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67"/>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68"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69" w:name="_Hlk73821177"/>
      <w:r>
        <w:rPr>
          <w:rFonts w:hint="eastAsia" w:ascii="ˎ̥" w:hAnsi="ˎ̥"/>
          <w:szCs w:val="21"/>
        </w:rPr>
        <w:t>唯一候选中标供应商</w:t>
      </w:r>
      <w:bookmarkEnd w:id="69"/>
      <w:r>
        <w:rPr>
          <w:rFonts w:ascii="ˎ̥" w:hAnsi="ˎ̥"/>
          <w:szCs w:val="21"/>
        </w:rPr>
        <w:t>。</w:t>
      </w:r>
    </w:p>
    <w:p>
      <w:pPr>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0"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71"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0"/>
      <w:bookmarkEnd w:id="71"/>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68"/>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40．中标（成交）公告</w:t>
      </w:r>
    </w:p>
    <w:p>
      <w:pPr>
        <w:ind w:firstLine="420" w:firstLineChars="200"/>
        <w:rPr>
          <w:rFonts w:ascii="宋体" w:hAnsi="宋体"/>
          <w:szCs w:val="21"/>
        </w:rPr>
      </w:pPr>
      <w:r>
        <w:rPr>
          <w:rFonts w:hint="eastAsia" w:ascii="宋体" w:hAnsi="宋体"/>
          <w:szCs w:val="21"/>
        </w:rPr>
        <w:t>40.1</w:t>
      </w:r>
      <w:bookmarkStart w:id="72"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2"/>
      <w:bookmarkStart w:id="73"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3"/>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75" w:name="_Hlk71407340"/>
      <w:r>
        <w:rPr>
          <w:rFonts w:hint="eastAsia" w:ascii="宋体" w:hAnsi="宋体"/>
          <w:szCs w:val="21"/>
        </w:rPr>
        <w:t>41.3因质疑投诉或其他原因导致项目结果变更或采购终止的，政府集中采购机构有权吊销中标通知书。</w:t>
      </w:r>
    </w:p>
    <w:bookmarkEnd w:id="75"/>
    <w:p>
      <w:pPr>
        <w:ind w:firstLine="411" w:firstLineChars="196"/>
        <w:rPr>
          <w:rFonts w:ascii="宋体" w:hAnsi="宋体"/>
          <w:szCs w:val="21"/>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pPr>
        <w:ind w:firstLine="420" w:firstLineChars="200"/>
        <w:rPr>
          <w:rFonts w:ascii="黑体" w:hAnsi="宋体" w:eastAsia="黑体"/>
          <w:szCs w:val="21"/>
        </w:rPr>
      </w:pPr>
      <w:r>
        <w:rPr>
          <w:rFonts w:hint="eastAsia" w:ascii="黑体" w:hAnsi="宋体" w:eastAsia="黑体"/>
          <w:szCs w:val="21"/>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ind w:firstLine="420" w:firstLineChars="200"/>
        <w:rPr>
          <w:rFonts w:ascii="宋体" w:hAnsi="宋体"/>
          <w:szCs w:val="21"/>
        </w:rPr>
      </w:pPr>
    </w:p>
    <w:p>
      <w:pPr>
        <w:rPr>
          <w:rFonts w:ascii="黑体" w:hAnsi="宋体" w:eastAsia="黑体"/>
          <w:sz w:val="24"/>
        </w:rPr>
      </w:pPr>
    </w:p>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76" w:name="_Hlk72439043"/>
      <w:r>
        <w:rPr>
          <w:rFonts w:hint="eastAsia" w:asciiTheme="majorHAnsi" w:hAnsiTheme="majorHAnsi" w:eastAsiaTheme="majorEastAsia" w:cstheme="majorBidi"/>
          <w:b/>
          <w:bCs/>
          <w:sz w:val="28"/>
          <w:szCs w:val="28"/>
        </w:rPr>
        <w:t>合同的授予与备案</w:t>
      </w:r>
      <w:bookmarkEnd w:id="76"/>
    </w:p>
    <w:p>
      <w:pPr>
        <w:ind w:firstLine="420" w:firstLineChars="200"/>
        <w:rPr>
          <w:rFonts w:ascii="黑体" w:hAnsi="宋体" w:eastAsia="黑体"/>
          <w:szCs w:val="21"/>
        </w:rPr>
      </w:pPr>
      <w:bookmarkStart w:id="77" w:name="_Toc73517679"/>
      <w:bookmarkStart w:id="78" w:name="_Toc100052408"/>
      <w:bookmarkStart w:id="79" w:name="_Toc73521674"/>
      <w:bookmarkStart w:id="80" w:name="_Toc73518157"/>
      <w:bookmarkStart w:id="81" w:name="_Toc73521586"/>
      <w:bookmarkStart w:id="82" w:name="_Hlk72439088"/>
      <w:r>
        <w:rPr>
          <w:rFonts w:hint="eastAsia" w:ascii="黑体" w:hAnsi="宋体" w:eastAsia="黑体"/>
          <w:szCs w:val="21"/>
        </w:rPr>
        <w:t>43．合同授予标准</w:t>
      </w:r>
      <w:bookmarkEnd w:id="77"/>
      <w:bookmarkEnd w:id="78"/>
      <w:bookmarkEnd w:id="79"/>
      <w:bookmarkEnd w:id="80"/>
      <w:bookmarkEnd w:id="81"/>
    </w:p>
    <w:p>
      <w:pPr>
        <w:ind w:firstLine="420" w:firstLineChars="200"/>
        <w:rPr>
          <w:rFonts w:ascii="宋体" w:hAnsi="宋体"/>
          <w:szCs w:val="21"/>
        </w:rPr>
      </w:pPr>
      <w:r>
        <w:rPr>
          <w:rFonts w:hint="eastAsia" w:ascii="宋体" w:hAnsi="宋体"/>
          <w:szCs w:val="21"/>
        </w:rPr>
        <w:t>本项目的合同将授予经本招标文件规定评审确定的中标供应商。</w:t>
      </w:r>
    </w:p>
    <w:p>
      <w:pPr>
        <w:ind w:firstLine="420" w:firstLineChars="200"/>
        <w:rPr>
          <w:rFonts w:ascii="黑体" w:hAnsi="宋体" w:eastAsia="黑体"/>
          <w:szCs w:val="21"/>
        </w:rPr>
      </w:pPr>
      <w:bookmarkStart w:id="83" w:name="_Toc73518158"/>
      <w:bookmarkStart w:id="84" w:name="_Toc73521587"/>
      <w:bookmarkStart w:id="85" w:name="_Toc73521675"/>
      <w:bookmarkStart w:id="86" w:name="_Toc100052409"/>
      <w:bookmarkStart w:id="87" w:name="_Toc73517680"/>
      <w:r>
        <w:rPr>
          <w:rFonts w:hint="eastAsia" w:ascii="黑体" w:hAnsi="宋体" w:eastAsia="黑体"/>
          <w:szCs w:val="21"/>
        </w:rPr>
        <w:t>44．</w:t>
      </w:r>
      <w:bookmarkEnd w:id="83"/>
      <w:bookmarkEnd w:id="84"/>
      <w:bookmarkEnd w:id="85"/>
      <w:bookmarkEnd w:id="86"/>
      <w:bookmarkEnd w:id="87"/>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88" w:name="_Toc73518160"/>
      <w:bookmarkStart w:id="89" w:name="_Toc73517682"/>
      <w:bookmarkStart w:id="90" w:name="_Toc100052410"/>
      <w:bookmarkStart w:id="91" w:name="_Toc73521589"/>
      <w:bookmarkStart w:id="92" w:name="_Toc73521677"/>
      <w:r>
        <w:rPr>
          <w:rFonts w:hint="eastAsia" w:ascii="黑体" w:hAnsi="宋体" w:eastAsia="黑体"/>
          <w:szCs w:val="21"/>
        </w:rPr>
        <w:t>45．合同的签订</w:t>
      </w:r>
      <w:bookmarkEnd w:id="88"/>
      <w:bookmarkEnd w:id="89"/>
      <w:bookmarkEnd w:id="90"/>
      <w:bookmarkEnd w:id="91"/>
      <w:bookmarkEnd w:id="92"/>
    </w:p>
    <w:p>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ascii="黑体" w:hAnsi="宋体" w:eastAsia="黑体"/>
          <w:szCs w:val="21"/>
        </w:rPr>
      </w:pPr>
      <w:bookmarkStart w:id="93" w:name="_Toc73521678"/>
      <w:bookmarkStart w:id="94" w:name="_Toc73518161"/>
      <w:bookmarkStart w:id="95" w:name="_Toc100052411"/>
      <w:bookmarkStart w:id="96" w:name="_Toc73521590"/>
      <w:bookmarkStart w:id="97" w:name="_Toc73517683"/>
      <w:r>
        <w:rPr>
          <w:rFonts w:hint="eastAsia" w:ascii="黑体" w:hAnsi="宋体" w:eastAsia="黑体"/>
          <w:szCs w:val="21"/>
        </w:rPr>
        <w:t>46．履约担保</w:t>
      </w:r>
      <w:bookmarkEnd w:id="93"/>
      <w:bookmarkEnd w:id="94"/>
      <w:bookmarkEnd w:id="95"/>
      <w:bookmarkEnd w:id="96"/>
      <w:bookmarkEnd w:id="97"/>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98" w:name="_Hlk72440769"/>
      <w:r>
        <w:rPr>
          <w:rFonts w:hint="eastAsia" w:ascii="宋体" w:hAnsi="宋体"/>
          <w:szCs w:val="21"/>
        </w:rPr>
        <w:t>政府集中采购机构或采购人不予退还其交纳的谈判保证金，情节严重的，并由主管部门</w:t>
      </w:r>
      <w:bookmarkEnd w:id="98"/>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2"/>
    <w:p>
      <w:pPr>
        <w:pStyle w:val="31"/>
        <w:keepNext/>
        <w:keepLines/>
        <w:numPr>
          <w:ilvl w:val="0"/>
          <w:numId w:val="4"/>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99" w:name="_Hlk75374941"/>
      <w:r>
        <w:rPr>
          <w:rFonts w:hint="eastAsia" w:ascii="宋体" w:hAnsi="宋体"/>
          <w:szCs w:val="21"/>
        </w:rPr>
        <w:t>以联合体形式参与的，质疑应当由组成联合体的所有成员共同提出</w:t>
      </w:r>
      <w:bookmarkEnd w:id="99"/>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52.8争议（投诉）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5"/>
    </w:p>
    <w:p>
      <w:pPr>
        <w:ind w:firstLine="420" w:firstLineChars="200"/>
        <w:rPr>
          <w:rFonts w:ascii="宋体" w:hAnsi="宋体"/>
          <w:szCs w:val="21"/>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41CF6DE-23FB-48D4-9853-3450BA00AE2C}"/>
  </w:font>
  <w:font w:name="Arial">
    <w:panose1 w:val="020B0604020202020204"/>
    <w:charset w:val="01"/>
    <w:family w:val="swiss"/>
    <w:pitch w:val="default"/>
    <w:sig w:usb0="E0002EFF" w:usb1="C000785B" w:usb2="00000009" w:usb3="00000000" w:csb0="400001FF" w:csb1="FFFF0000"/>
    <w:embedRegular r:id="rId2" w:fontKey="{19120E18-E3E5-4F79-9523-2E48D775D147}"/>
  </w:font>
  <w:font w:name="黑体">
    <w:panose1 w:val="02010609060101010101"/>
    <w:charset w:val="86"/>
    <w:family w:val="auto"/>
    <w:pitch w:val="default"/>
    <w:sig w:usb0="800002BF" w:usb1="38CF7CFA" w:usb2="00000016" w:usb3="00000000" w:csb0="00040001" w:csb1="00000000"/>
    <w:embedRegular r:id="rId3" w:fontKey="{44C61C5F-DC2F-4E27-8A67-605B1BE9F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6CC4FA4F-9533-4F41-BCF2-2B943EBB9E7E}"/>
  </w:font>
  <w:font w:name="Cambria">
    <w:panose1 w:val="02040503050406030204"/>
    <w:charset w:val="00"/>
    <w:family w:val="roman"/>
    <w:pitch w:val="default"/>
    <w:sig w:usb0="E00006FF" w:usb1="420024FF" w:usb2="02000000" w:usb3="00000000" w:csb0="2000019F" w:csb1="00000000"/>
    <w:embedRegular r:id="rId5" w:fontKey="{D9052C14-AC9D-450B-ABA9-E5BCA8264072}"/>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6" w:fontKey="{B143DA72-8587-4361-9975-8C4BD54312F8}"/>
  </w:font>
  <w:font w:name="方正仿宋_GBK">
    <w:panose1 w:val="02000000000000000000"/>
    <w:charset w:val="86"/>
    <w:family w:val="auto"/>
    <w:pitch w:val="default"/>
    <w:sig w:usb0="00000000" w:usb1="00000000" w:usb2="00000000" w:usb3="00000000" w:csb0="00000000" w:csb1="00000000"/>
    <w:embedRegular r:id="rId7" w:fontKey="{1B6D4465-BE1A-4CAD-BD4B-93BA4D44C2AB}"/>
  </w:font>
  <w:font w:name="方正小标宋简体">
    <w:panose1 w:val="02000000000000000000"/>
    <w:charset w:val="86"/>
    <w:family w:val="script"/>
    <w:pitch w:val="default"/>
    <w:sig w:usb0="A00002BF" w:usb1="184F6CFA" w:usb2="00000012" w:usb3="00000000" w:csb0="00040001" w:csb1="00000000"/>
    <w:embedRegular r:id="rId8" w:fontKey="{895FAE4F-581E-4572-9C0B-61C0742590E2}"/>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9" w:fontKey="{00DFAA39-5C1B-4B0C-A2B7-BE404BA8EA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t xml:space="preserve">- </w:t>
    </w:r>
    <w:r>
      <w:fldChar w:fldCharType="begin"/>
    </w:r>
    <w:r>
      <w:instrText xml:space="preserve"> PAGE </w:instrText>
    </w:r>
    <w:r>
      <w:fldChar w:fldCharType="separate"/>
    </w:r>
    <w:r>
      <w:t>29</w:t>
    </w:r>
    <w:r>
      <w:fldChar w:fldCharType="end"/>
    </w:r>
    <w: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docPartObj>
        <w:docPartGallery w:val="autotext"/>
      </w:docPartObj>
    </w:sdtPr>
    <w:sdtContent>
      <w:p>
        <w:pPr>
          <w:pStyle w:val="13"/>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3"/>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3ZjU2M2NjZmFlYmQwYTc0ZDZkMjFmM2ExNmI5ZTQifQ=="/>
    <w:docVar w:name="KSO_WPS_MARK_KEY" w:val="2f9ed4fd-8025-4770-8d27-b1f50e703a93"/>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BC29A8"/>
    <w:rsid w:val="01DA23AF"/>
    <w:rsid w:val="025739FF"/>
    <w:rsid w:val="02581525"/>
    <w:rsid w:val="02971D9B"/>
    <w:rsid w:val="02B15283"/>
    <w:rsid w:val="040F20B8"/>
    <w:rsid w:val="04A120E1"/>
    <w:rsid w:val="05521B7E"/>
    <w:rsid w:val="05CF5FA2"/>
    <w:rsid w:val="05D610DF"/>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E15F2"/>
    <w:rsid w:val="082F13F4"/>
    <w:rsid w:val="08381BDD"/>
    <w:rsid w:val="083D1CD8"/>
    <w:rsid w:val="087516B5"/>
    <w:rsid w:val="09A10A0F"/>
    <w:rsid w:val="0A1C72DC"/>
    <w:rsid w:val="0AC37758"/>
    <w:rsid w:val="0AF25588"/>
    <w:rsid w:val="0B154457"/>
    <w:rsid w:val="0B212DFC"/>
    <w:rsid w:val="0B3E2722"/>
    <w:rsid w:val="0B91507D"/>
    <w:rsid w:val="0BBA6DAD"/>
    <w:rsid w:val="0C2543D3"/>
    <w:rsid w:val="0C27455C"/>
    <w:rsid w:val="0C610D37"/>
    <w:rsid w:val="0D0F2768"/>
    <w:rsid w:val="0D8458C4"/>
    <w:rsid w:val="0E1704E7"/>
    <w:rsid w:val="0FDD1D3C"/>
    <w:rsid w:val="102B5847"/>
    <w:rsid w:val="10B169D0"/>
    <w:rsid w:val="10B72ECD"/>
    <w:rsid w:val="10F90F82"/>
    <w:rsid w:val="111019FE"/>
    <w:rsid w:val="11627CCB"/>
    <w:rsid w:val="1238532E"/>
    <w:rsid w:val="1283393D"/>
    <w:rsid w:val="130D3C66"/>
    <w:rsid w:val="134358DA"/>
    <w:rsid w:val="134C478E"/>
    <w:rsid w:val="13533D6F"/>
    <w:rsid w:val="1372795E"/>
    <w:rsid w:val="13A9398F"/>
    <w:rsid w:val="13BF03CA"/>
    <w:rsid w:val="140B464A"/>
    <w:rsid w:val="143851FF"/>
    <w:rsid w:val="148B578A"/>
    <w:rsid w:val="1510485B"/>
    <w:rsid w:val="151E215B"/>
    <w:rsid w:val="15853F88"/>
    <w:rsid w:val="16157E2D"/>
    <w:rsid w:val="16393F65"/>
    <w:rsid w:val="168313B6"/>
    <w:rsid w:val="16866209"/>
    <w:rsid w:val="173F0C07"/>
    <w:rsid w:val="174727ED"/>
    <w:rsid w:val="17D66D1D"/>
    <w:rsid w:val="18F25DD8"/>
    <w:rsid w:val="1945415A"/>
    <w:rsid w:val="196C5B8A"/>
    <w:rsid w:val="199F50F2"/>
    <w:rsid w:val="19AC5F87"/>
    <w:rsid w:val="19B328DA"/>
    <w:rsid w:val="19CF7EC7"/>
    <w:rsid w:val="1A134258"/>
    <w:rsid w:val="1A27385F"/>
    <w:rsid w:val="1A396A26"/>
    <w:rsid w:val="1A3D3083"/>
    <w:rsid w:val="1A532619"/>
    <w:rsid w:val="1AB75623"/>
    <w:rsid w:val="1B297ECA"/>
    <w:rsid w:val="1BA91321"/>
    <w:rsid w:val="1C422BD3"/>
    <w:rsid w:val="1C4C57FF"/>
    <w:rsid w:val="1C56667E"/>
    <w:rsid w:val="1C607754"/>
    <w:rsid w:val="1CA266AD"/>
    <w:rsid w:val="1CE27F12"/>
    <w:rsid w:val="1CF75746"/>
    <w:rsid w:val="1D686669"/>
    <w:rsid w:val="1DD82FFB"/>
    <w:rsid w:val="1E4F15D7"/>
    <w:rsid w:val="1E571888"/>
    <w:rsid w:val="1ECC7CDD"/>
    <w:rsid w:val="1EFA59E6"/>
    <w:rsid w:val="1FFB5111"/>
    <w:rsid w:val="20DB53A4"/>
    <w:rsid w:val="20E650B5"/>
    <w:rsid w:val="218B4956"/>
    <w:rsid w:val="21AB2FC8"/>
    <w:rsid w:val="21F104B3"/>
    <w:rsid w:val="22552F34"/>
    <w:rsid w:val="22843E91"/>
    <w:rsid w:val="23256E5B"/>
    <w:rsid w:val="23A943F2"/>
    <w:rsid w:val="23BF77F9"/>
    <w:rsid w:val="242F7EE0"/>
    <w:rsid w:val="24A02B8C"/>
    <w:rsid w:val="253756B8"/>
    <w:rsid w:val="25BF7042"/>
    <w:rsid w:val="25C26B32"/>
    <w:rsid w:val="25E8116C"/>
    <w:rsid w:val="262B0B7B"/>
    <w:rsid w:val="26322DB0"/>
    <w:rsid w:val="263E1924"/>
    <w:rsid w:val="270D0281"/>
    <w:rsid w:val="27677991"/>
    <w:rsid w:val="27EC23B7"/>
    <w:rsid w:val="282447EB"/>
    <w:rsid w:val="28CD68E9"/>
    <w:rsid w:val="29116836"/>
    <w:rsid w:val="292D1901"/>
    <w:rsid w:val="2A7B2E88"/>
    <w:rsid w:val="2AAC55EE"/>
    <w:rsid w:val="2B1241D5"/>
    <w:rsid w:val="2B1E480B"/>
    <w:rsid w:val="2B3D1DC1"/>
    <w:rsid w:val="2B886128"/>
    <w:rsid w:val="2C023A0C"/>
    <w:rsid w:val="2C475F3C"/>
    <w:rsid w:val="2CEB4BC0"/>
    <w:rsid w:val="2D170DFB"/>
    <w:rsid w:val="2D6B72D5"/>
    <w:rsid w:val="2D88240F"/>
    <w:rsid w:val="2DA51213"/>
    <w:rsid w:val="2E150147"/>
    <w:rsid w:val="2E4F4001"/>
    <w:rsid w:val="2EF36F14"/>
    <w:rsid w:val="2FA17BFB"/>
    <w:rsid w:val="2FC841E5"/>
    <w:rsid w:val="2FFA56D7"/>
    <w:rsid w:val="300852DE"/>
    <w:rsid w:val="301B3177"/>
    <w:rsid w:val="303F76FD"/>
    <w:rsid w:val="31992E3D"/>
    <w:rsid w:val="31E06CBE"/>
    <w:rsid w:val="32160E27"/>
    <w:rsid w:val="32236BAB"/>
    <w:rsid w:val="3244289A"/>
    <w:rsid w:val="32B97377"/>
    <w:rsid w:val="33941B0E"/>
    <w:rsid w:val="33C91D38"/>
    <w:rsid w:val="34291934"/>
    <w:rsid w:val="348D06FD"/>
    <w:rsid w:val="34CC177B"/>
    <w:rsid w:val="34DF325D"/>
    <w:rsid w:val="362E697F"/>
    <w:rsid w:val="362F1FC2"/>
    <w:rsid w:val="36CD0B72"/>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E7B87"/>
    <w:rsid w:val="3C033730"/>
    <w:rsid w:val="3C746980"/>
    <w:rsid w:val="3CD07202"/>
    <w:rsid w:val="3D406863"/>
    <w:rsid w:val="3DDF607B"/>
    <w:rsid w:val="3E260CC7"/>
    <w:rsid w:val="3EB92A82"/>
    <w:rsid w:val="3EB968CD"/>
    <w:rsid w:val="3EF8229A"/>
    <w:rsid w:val="3F446ADE"/>
    <w:rsid w:val="3F4563B2"/>
    <w:rsid w:val="40356427"/>
    <w:rsid w:val="40613623"/>
    <w:rsid w:val="40A35A86"/>
    <w:rsid w:val="40D93256"/>
    <w:rsid w:val="41540906"/>
    <w:rsid w:val="418961FE"/>
    <w:rsid w:val="41C2018E"/>
    <w:rsid w:val="42103A4A"/>
    <w:rsid w:val="42764E69"/>
    <w:rsid w:val="427D5E63"/>
    <w:rsid w:val="42D55C9F"/>
    <w:rsid w:val="434370AD"/>
    <w:rsid w:val="434E7F08"/>
    <w:rsid w:val="4416031D"/>
    <w:rsid w:val="44315157"/>
    <w:rsid w:val="44B10046"/>
    <w:rsid w:val="450811BF"/>
    <w:rsid w:val="452614AD"/>
    <w:rsid w:val="45823E47"/>
    <w:rsid w:val="46B17C96"/>
    <w:rsid w:val="46B300A5"/>
    <w:rsid w:val="46B8390E"/>
    <w:rsid w:val="471E5E67"/>
    <w:rsid w:val="47721D0E"/>
    <w:rsid w:val="47C754C6"/>
    <w:rsid w:val="47D71C0C"/>
    <w:rsid w:val="486E0FF2"/>
    <w:rsid w:val="486F44A0"/>
    <w:rsid w:val="49680B13"/>
    <w:rsid w:val="49D7054F"/>
    <w:rsid w:val="4B7B3A94"/>
    <w:rsid w:val="4BA12BC2"/>
    <w:rsid w:val="4C15710C"/>
    <w:rsid w:val="4C6C1422"/>
    <w:rsid w:val="4C7812B7"/>
    <w:rsid w:val="4CE2651F"/>
    <w:rsid w:val="4D0553D3"/>
    <w:rsid w:val="4D346757"/>
    <w:rsid w:val="4D3B1D7F"/>
    <w:rsid w:val="4E896D6E"/>
    <w:rsid w:val="4EDD03B5"/>
    <w:rsid w:val="4F6C6B6D"/>
    <w:rsid w:val="50487D45"/>
    <w:rsid w:val="50F639B0"/>
    <w:rsid w:val="51121E6C"/>
    <w:rsid w:val="514C35D0"/>
    <w:rsid w:val="5176064D"/>
    <w:rsid w:val="52533F75"/>
    <w:rsid w:val="528630A4"/>
    <w:rsid w:val="52C84ED8"/>
    <w:rsid w:val="52CA126A"/>
    <w:rsid w:val="52DB2E5E"/>
    <w:rsid w:val="530103EA"/>
    <w:rsid w:val="530A71F7"/>
    <w:rsid w:val="531445C2"/>
    <w:rsid w:val="53650979"/>
    <w:rsid w:val="53A07C03"/>
    <w:rsid w:val="54006EBD"/>
    <w:rsid w:val="540208BE"/>
    <w:rsid w:val="542425E2"/>
    <w:rsid w:val="54594603"/>
    <w:rsid w:val="550E3F9A"/>
    <w:rsid w:val="55766E6E"/>
    <w:rsid w:val="559B2D78"/>
    <w:rsid w:val="559B53B0"/>
    <w:rsid w:val="55B81234"/>
    <w:rsid w:val="55FE01DE"/>
    <w:rsid w:val="565F3711"/>
    <w:rsid w:val="567F7FA4"/>
    <w:rsid w:val="56951575"/>
    <w:rsid w:val="56B17AF5"/>
    <w:rsid w:val="56D7393C"/>
    <w:rsid w:val="57672F12"/>
    <w:rsid w:val="57F16C7F"/>
    <w:rsid w:val="57F95B34"/>
    <w:rsid w:val="58756F84"/>
    <w:rsid w:val="58E10F36"/>
    <w:rsid w:val="591075D9"/>
    <w:rsid w:val="59BA5EBD"/>
    <w:rsid w:val="59CA6C37"/>
    <w:rsid w:val="59DD51A2"/>
    <w:rsid w:val="5A241C82"/>
    <w:rsid w:val="5A48337E"/>
    <w:rsid w:val="5A655703"/>
    <w:rsid w:val="5AC8016B"/>
    <w:rsid w:val="5ACD1DFE"/>
    <w:rsid w:val="5AE605F2"/>
    <w:rsid w:val="5B165FB6"/>
    <w:rsid w:val="5B2D7FCE"/>
    <w:rsid w:val="5D0631CD"/>
    <w:rsid w:val="5D3445F3"/>
    <w:rsid w:val="5E1A49DB"/>
    <w:rsid w:val="5E4717A2"/>
    <w:rsid w:val="5E487850"/>
    <w:rsid w:val="5E4A70E9"/>
    <w:rsid w:val="5E6A778C"/>
    <w:rsid w:val="5EDB41E5"/>
    <w:rsid w:val="5F2B2A77"/>
    <w:rsid w:val="5FD35B6B"/>
    <w:rsid w:val="5FDE3F8D"/>
    <w:rsid w:val="609A4358"/>
    <w:rsid w:val="61665FE8"/>
    <w:rsid w:val="61BC56D7"/>
    <w:rsid w:val="62A3501A"/>
    <w:rsid w:val="62C25F1E"/>
    <w:rsid w:val="63F33208"/>
    <w:rsid w:val="6445282D"/>
    <w:rsid w:val="64875127"/>
    <w:rsid w:val="64DA7491"/>
    <w:rsid w:val="652D4363"/>
    <w:rsid w:val="65BE5407"/>
    <w:rsid w:val="65CB6AD7"/>
    <w:rsid w:val="67065B78"/>
    <w:rsid w:val="67310E46"/>
    <w:rsid w:val="674F751F"/>
    <w:rsid w:val="675D6C23"/>
    <w:rsid w:val="67A350F8"/>
    <w:rsid w:val="67D77C40"/>
    <w:rsid w:val="67DA328C"/>
    <w:rsid w:val="6881130A"/>
    <w:rsid w:val="68C06BF6"/>
    <w:rsid w:val="69374387"/>
    <w:rsid w:val="696B1E57"/>
    <w:rsid w:val="69E0280F"/>
    <w:rsid w:val="6A99742E"/>
    <w:rsid w:val="6AF405C0"/>
    <w:rsid w:val="6B555802"/>
    <w:rsid w:val="6CE013DA"/>
    <w:rsid w:val="6CF5724A"/>
    <w:rsid w:val="6E14501E"/>
    <w:rsid w:val="6E971ED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62A72B5"/>
    <w:rsid w:val="762B1157"/>
    <w:rsid w:val="768F16E6"/>
    <w:rsid w:val="76AD7DBE"/>
    <w:rsid w:val="76C84804"/>
    <w:rsid w:val="76EE4427"/>
    <w:rsid w:val="77183DD1"/>
    <w:rsid w:val="77F71C38"/>
    <w:rsid w:val="78AA314A"/>
    <w:rsid w:val="78C25DA2"/>
    <w:rsid w:val="78CD0CE6"/>
    <w:rsid w:val="792A3948"/>
    <w:rsid w:val="79D07A75"/>
    <w:rsid w:val="79FB4704"/>
    <w:rsid w:val="7A1F0A71"/>
    <w:rsid w:val="7A3A5E0C"/>
    <w:rsid w:val="7A71379F"/>
    <w:rsid w:val="7BAB78AA"/>
    <w:rsid w:val="7BC566B5"/>
    <w:rsid w:val="7DCB394B"/>
    <w:rsid w:val="7DCC1471"/>
    <w:rsid w:val="7E70572F"/>
    <w:rsid w:val="7E7A031E"/>
    <w:rsid w:val="7F041331"/>
    <w:rsid w:val="7F482D79"/>
    <w:rsid w:val="7F8200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30"/>
    <w:qFormat/>
    <w:uiPriority w:val="0"/>
    <w:pPr>
      <w:keepNext/>
      <w:keepLines/>
      <w:spacing w:before="340" w:afterLines="25" w:line="578" w:lineRule="auto"/>
      <w:outlineLvl w:val="0"/>
    </w:pPr>
    <w:rPr>
      <w:rFonts w:ascii="Arial" w:hAnsi="Arial" w:eastAsia="宋体" w:cs="Times New Roman"/>
      <w:kern w:val="44"/>
      <w:sz w:val="44"/>
      <w:szCs w:val="44"/>
    </w:rPr>
  </w:style>
  <w:style w:type="paragraph" w:styleId="6">
    <w:name w:val="heading 2"/>
    <w:basedOn w:val="4"/>
    <w:next w:val="5"/>
    <w:link w:val="33"/>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next w:val="2"/>
    <w:qFormat/>
    <w:uiPriority w:val="0"/>
    <w:pPr>
      <w:ind w:firstLine="420"/>
    </w:pPr>
    <w:rPr>
      <w:szCs w:val="20"/>
    </w:rPr>
  </w:style>
  <w:style w:type="paragraph" w:styleId="8">
    <w:name w:val="Document Map"/>
    <w:basedOn w:val="1"/>
    <w:link w:val="32"/>
    <w:semiHidden/>
    <w:unhideWhenUsed/>
    <w:qFormat/>
    <w:uiPriority w:val="99"/>
    <w:rPr>
      <w:rFonts w:ascii="宋体" w:eastAsia="宋体"/>
      <w:sz w:val="18"/>
      <w:szCs w:val="18"/>
    </w:rPr>
  </w:style>
  <w:style w:type="paragraph" w:styleId="9">
    <w:name w:val="annotation text"/>
    <w:basedOn w:val="1"/>
    <w:link w:val="34"/>
    <w:semiHidden/>
    <w:unhideWhenUsed/>
    <w:qFormat/>
    <w:uiPriority w:val="99"/>
    <w:pPr>
      <w:jc w:val="left"/>
    </w:pPr>
  </w:style>
  <w:style w:type="paragraph" w:styleId="10">
    <w:name w:val="Body Text Indent"/>
    <w:basedOn w:val="1"/>
    <w:qFormat/>
    <w:uiPriority w:val="0"/>
    <w:pPr>
      <w:spacing w:line="360" w:lineRule="auto"/>
      <w:ind w:firstLine="420" w:firstLineChars="200"/>
    </w:pPr>
  </w:style>
  <w:style w:type="paragraph" w:styleId="11">
    <w:name w:val="Plain Text"/>
    <w:basedOn w:val="1"/>
    <w:next w:val="1"/>
    <w:qFormat/>
    <w:uiPriority w:val="0"/>
    <w:rPr>
      <w:rFonts w:ascii="宋体" w:hAnsi="Courier New" w:eastAsia="宋体"/>
      <w:kern w:val="2"/>
      <w:sz w:val="21"/>
      <w:lang w:val="en-US" w:eastAsia="zh-CN" w:bidi="ar-SA"/>
    </w:rPr>
  </w:style>
  <w:style w:type="paragraph" w:styleId="12">
    <w:name w:val="Balloon Text"/>
    <w:basedOn w:val="1"/>
    <w:link w:val="28"/>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rPr>
      <w:sz w:val="24"/>
    </w:rPr>
  </w:style>
  <w:style w:type="paragraph" w:styleId="16">
    <w:name w:val="Normal (Web)"/>
    <w:basedOn w:val="1"/>
    <w:link w:val="29"/>
    <w:qFormat/>
    <w:uiPriority w:val="99"/>
    <w:pPr>
      <w:widowControl/>
      <w:spacing w:before="100" w:beforeAutospacing="1" w:afterAutospacing="1"/>
      <w:jc w:val="left"/>
    </w:pPr>
    <w:rPr>
      <w:rFonts w:ascii="宋体" w:hAnsi="宋体"/>
      <w:sz w:val="24"/>
      <w:szCs w:val="24"/>
    </w:rPr>
  </w:style>
  <w:style w:type="paragraph" w:styleId="17">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8">
    <w:name w:val="annotation subject"/>
    <w:basedOn w:val="9"/>
    <w:next w:val="9"/>
    <w:link w:val="36"/>
    <w:semiHidden/>
    <w:unhideWhenUsed/>
    <w:qFormat/>
    <w:uiPriority w:val="99"/>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themeColor="hyperlink"/>
      <w:u w:val="single"/>
    </w:rPr>
  </w:style>
  <w:style w:type="character" w:styleId="25">
    <w:name w:val="annotation reference"/>
    <w:basedOn w:val="21"/>
    <w:semiHidden/>
    <w:unhideWhenUsed/>
    <w:qFormat/>
    <w:uiPriority w:val="99"/>
    <w:rPr>
      <w:sz w:val="21"/>
      <w:szCs w:val="21"/>
    </w:rPr>
  </w:style>
  <w:style w:type="character" w:customStyle="1" w:styleId="26">
    <w:name w:val="页眉 Char"/>
    <w:basedOn w:val="21"/>
    <w:link w:val="14"/>
    <w:semiHidden/>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批注框文本 Char"/>
    <w:basedOn w:val="21"/>
    <w:link w:val="12"/>
    <w:semiHidden/>
    <w:qFormat/>
    <w:uiPriority w:val="99"/>
    <w:rPr>
      <w:sz w:val="18"/>
      <w:szCs w:val="18"/>
    </w:rPr>
  </w:style>
  <w:style w:type="character" w:customStyle="1" w:styleId="29">
    <w:name w:val="普通(网站) Char"/>
    <w:link w:val="16"/>
    <w:qFormat/>
    <w:uiPriority w:val="99"/>
    <w:rPr>
      <w:rFonts w:ascii="宋体" w:hAnsi="宋体"/>
      <w:sz w:val="24"/>
      <w:szCs w:val="24"/>
    </w:rPr>
  </w:style>
  <w:style w:type="character" w:customStyle="1" w:styleId="30">
    <w:name w:val="标题 1 Char"/>
    <w:basedOn w:val="21"/>
    <w:link w:val="3"/>
    <w:qFormat/>
    <w:uiPriority w:val="0"/>
    <w:rPr>
      <w:rFonts w:ascii="Arial" w:hAnsi="Arial" w:eastAsia="宋体" w:cs="Times New Roman"/>
      <w:b/>
      <w:bCs/>
      <w:kern w:val="44"/>
      <w:sz w:val="44"/>
      <w:szCs w:val="44"/>
    </w:rPr>
  </w:style>
  <w:style w:type="paragraph" w:styleId="31">
    <w:name w:val="List Paragraph"/>
    <w:basedOn w:val="1"/>
    <w:qFormat/>
    <w:uiPriority w:val="34"/>
    <w:pPr>
      <w:ind w:firstLine="420" w:firstLineChars="200"/>
    </w:pPr>
  </w:style>
  <w:style w:type="character" w:customStyle="1" w:styleId="32">
    <w:name w:val="文档结构图 Char"/>
    <w:basedOn w:val="21"/>
    <w:link w:val="8"/>
    <w:semiHidden/>
    <w:qFormat/>
    <w:uiPriority w:val="99"/>
    <w:rPr>
      <w:rFonts w:ascii="宋体" w:eastAsia="宋体"/>
      <w:sz w:val="18"/>
      <w:szCs w:val="18"/>
    </w:rPr>
  </w:style>
  <w:style w:type="character" w:customStyle="1" w:styleId="33">
    <w:name w:val="标题 2 Char"/>
    <w:basedOn w:val="21"/>
    <w:link w:val="6"/>
    <w:semiHidden/>
    <w:qFormat/>
    <w:uiPriority w:val="9"/>
    <w:rPr>
      <w:rFonts w:asciiTheme="majorHAnsi" w:hAnsiTheme="majorHAnsi" w:eastAsiaTheme="majorEastAsia" w:cstheme="majorBidi"/>
      <w:b/>
      <w:bCs/>
      <w:sz w:val="32"/>
      <w:szCs w:val="32"/>
    </w:rPr>
  </w:style>
  <w:style w:type="character" w:customStyle="1" w:styleId="34">
    <w:name w:val="批注文字 Char"/>
    <w:basedOn w:val="21"/>
    <w:link w:val="9"/>
    <w:semiHidden/>
    <w:qFormat/>
    <w:uiPriority w:val="99"/>
  </w:style>
  <w:style w:type="character" w:customStyle="1" w:styleId="35">
    <w:name w:val="标题 3 Char"/>
    <w:qFormat/>
    <w:uiPriority w:val="0"/>
    <w:rPr>
      <w:rFonts w:ascii="黑体" w:eastAsia="黑体"/>
      <w:bCs/>
      <w:sz w:val="30"/>
    </w:rPr>
  </w:style>
  <w:style w:type="character" w:customStyle="1" w:styleId="36">
    <w:name w:val="批注主题 Char"/>
    <w:basedOn w:val="34"/>
    <w:link w:val="18"/>
    <w:semiHidden/>
    <w:qFormat/>
    <w:uiPriority w:val="99"/>
    <w:rPr>
      <w:b/>
      <w:bCs/>
      <w:kern w:val="2"/>
      <w:sz w:val="21"/>
      <w:szCs w:val="22"/>
    </w:rPr>
  </w:style>
  <w:style w:type="table" w:customStyle="1" w:styleId="37">
    <w:name w:val="网格型1"/>
    <w:basedOn w:val="19"/>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8">
    <w:name w:val="No Spacing"/>
    <w:qFormat/>
    <w:uiPriority w:val="1"/>
    <w:pPr>
      <w:widowControl w:val="0"/>
      <w:spacing w:line="360" w:lineRule="auto"/>
      <w:ind w:firstLine="200" w:firstLineChars="200"/>
    </w:pPr>
    <w:rPr>
      <w:rFonts w:ascii="Calibri" w:hAnsi="Calibri" w:eastAsia="宋体" w:cs="Times New Roman"/>
      <w:kern w:val="2"/>
      <w:sz w:val="24"/>
      <w:szCs w:val="22"/>
      <w:lang w:val="en-US" w:eastAsia="zh-CN" w:bidi="ar-SA"/>
    </w:rPr>
  </w:style>
  <w:style w:type="character" w:customStyle="1" w:styleId="39">
    <w:name w:val="NormalCharacter"/>
    <w:qFormat/>
    <w:uiPriority w:val="0"/>
  </w:style>
  <w:style w:type="character" w:customStyle="1" w:styleId="40">
    <w:name w:val="UserStyle_3"/>
    <w:qFormat/>
    <w:uiPriority w:val="0"/>
  </w:style>
  <w:style w:type="paragraph" w:styleId="41">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42">
    <w:name w:val="三级"/>
    <w:basedOn w:val="43"/>
    <w:qFormat/>
    <w:uiPriority w:val="0"/>
  </w:style>
  <w:style w:type="paragraph" w:customStyle="1" w:styleId="43">
    <w:name w:val="二级"/>
    <w:basedOn w:val="1"/>
    <w:qFormat/>
    <w:uiPriority w:val="0"/>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17608</Words>
  <Characters>18430</Characters>
  <Lines>316</Lines>
  <Paragraphs>89</Paragraphs>
  <TotalTime>6</TotalTime>
  <ScaleCrop>false</ScaleCrop>
  <LinksUpToDate>false</LinksUpToDate>
  <CharactersWithSpaces>18998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覃普</cp:lastModifiedBy>
  <cp:lastPrinted>2021-01-15T01:17:00Z</cp:lastPrinted>
  <dcterms:modified xsi:type="dcterms:W3CDTF">2025-06-05T03:30:19Z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CFE91CA4ECE649769A50C56CCE24D2C7</vt:lpwstr>
  </property>
  <property fmtid="{D5CDD505-2E9C-101B-9397-08002B2CF9AE}" pid="4" name="KSOTemplateDocerSaveRecord">
    <vt:lpwstr>eyJoZGlkIjoiNGE3ZjU2M2NjZmFlYmQwYTc0ZDZkMjFmM2ExNmI5ZTQiLCJ1c2VySWQiOiIyMjQxNTg5MDcifQ==</vt:lpwstr>
  </property>
</Properties>
</file>