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FA24B1">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7D5C8C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2273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06B0330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32072B4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0FE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1F0467C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71B4C01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73BC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2FEA4D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5E9EA4A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31F13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21F252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18B1F5D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00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2D95038F">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AB45BF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1979B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3D239E11">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705960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3ABD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2EB94A9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797BB3B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3B46BB8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17E57A7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04DAECD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750FE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46BCEE5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08BDF4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5F17E2F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2A21E2C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3AFB9A7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24D2A49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6990D3D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1365BA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76BDC10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3469499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3DFE7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20CCA8F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1E8560B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03995C4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3C8B88F4">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049910D5">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D4C05E4">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14:paraId="37841EE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E968277">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4593033D">
            <w:pPr>
              <w:rPr>
                <w:sz w:val="30"/>
                <w:szCs w:val="30"/>
              </w:rPr>
            </w:pPr>
            <w:r>
              <w:rPr>
                <w:rFonts w:hint="eastAsia" w:ascii="宋体" w:hAnsi="宋体"/>
                <w:sz w:val="30"/>
                <w:szCs w:val="30"/>
              </w:rPr>
              <w:t>BAZXCG-2025-00058</w:t>
            </w:r>
          </w:p>
        </w:tc>
      </w:tr>
      <w:tr w14:paraId="33CBA2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1FE8320">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2150FB2F">
            <w:pPr>
              <w:rPr>
                <w:sz w:val="30"/>
                <w:szCs w:val="30"/>
              </w:rPr>
            </w:pPr>
            <w:r>
              <w:rPr>
                <w:rFonts w:hint="eastAsia"/>
                <w:sz w:val="30"/>
                <w:szCs w:val="30"/>
              </w:rPr>
              <w:t>深圳市宝安区红星实验学校办公家具采购项目</w:t>
            </w:r>
          </w:p>
        </w:tc>
      </w:tr>
      <w:tr w14:paraId="2ED2E7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849A37F">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13A75CC">
            <w:pPr>
              <w:widowControl/>
              <w:jc w:val="left"/>
              <w:rPr>
                <w:sz w:val="30"/>
                <w:szCs w:val="30"/>
              </w:rPr>
            </w:pPr>
            <w:r>
              <w:rPr>
                <w:rFonts w:ascii="宋体" w:hAnsi="宋体" w:cs="宋体"/>
                <w:kern w:val="0"/>
                <w:sz w:val="30"/>
                <w:szCs w:val="30"/>
                <w:lang w:bidi="ar"/>
              </w:rPr>
              <w:t>A</w:t>
            </w:r>
          </w:p>
        </w:tc>
      </w:tr>
      <w:tr w14:paraId="11012A2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E71C5CD">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80F5827">
            <w:pPr>
              <w:widowControl/>
              <w:jc w:val="left"/>
              <w:rPr>
                <w:sz w:val="30"/>
                <w:szCs w:val="30"/>
              </w:rPr>
            </w:pPr>
            <w:r>
              <w:rPr>
                <w:rFonts w:ascii="宋体" w:hAnsi="宋体" w:cs="宋体"/>
                <w:kern w:val="0"/>
                <w:sz w:val="30"/>
                <w:szCs w:val="30"/>
                <w:lang w:bidi="ar"/>
              </w:rPr>
              <w:t>货物类</w:t>
            </w:r>
          </w:p>
        </w:tc>
      </w:tr>
      <w:tr w14:paraId="1987C83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175DFCC">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6A4B211">
            <w:pPr>
              <w:widowControl/>
              <w:jc w:val="left"/>
              <w:rPr>
                <w:sz w:val="30"/>
                <w:szCs w:val="30"/>
              </w:rPr>
            </w:pPr>
            <w:r>
              <w:rPr>
                <w:rFonts w:ascii="宋体" w:hAnsi="宋体" w:cs="宋体"/>
                <w:kern w:val="0"/>
                <w:sz w:val="30"/>
                <w:szCs w:val="30"/>
                <w:lang w:bidi="ar"/>
              </w:rPr>
              <w:t>公开招标</w:t>
            </w:r>
          </w:p>
        </w:tc>
      </w:tr>
      <w:tr w14:paraId="476DF3A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184190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4262FE16">
            <w:pPr>
              <w:widowControl/>
              <w:jc w:val="left"/>
              <w:rPr>
                <w:sz w:val="30"/>
                <w:szCs w:val="30"/>
              </w:rPr>
            </w:pPr>
            <w:r>
              <w:rPr>
                <w:rFonts w:ascii="宋体" w:hAnsi="宋体" w:cs="宋体"/>
                <w:kern w:val="0"/>
                <w:sz w:val="30"/>
                <w:szCs w:val="30"/>
                <w:lang w:bidi="ar"/>
              </w:rPr>
              <w:t>人民币</w:t>
            </w:r>
          </w:p>
        </w:tc>
      </w:tr>
      <w:tr w14:paraId="3E7217B5">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8BF4F4">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5841868">
            <w:pPr>
              <w:widowControl/>
              <w:jc w:val="left"/>
              <w:rPr>
                <w:sz w:val="30"/>
                <w:szCs w:val="30"/>
              </w:rPr>
            </w:pPr>
            <w:r>
              <w:rPr>
                <w:rFonts w:ascii="宋体" w:hAnsi="宋体" w:cs="宋体"/>
                <w:kern w:val="0"/>
                <w:sz w:val="30"/>
                <w:szCs w:val="30"/>
                <w:lang w:bidi="ar"/>
              </w:rPr>
              <w:t>综合评分法</w:t>
            </w:r>
          </w:p>
        </w:tc>
      </w:tr>
      <w:bookmarkEnd w:id="0"/>
    </w:tbl>
    <w:p w14:paraId="025DB05D">
      <w:pPr>
        <w:pStyle w:val="15"/>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76DA6D8C">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61B14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515338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EE17FE8">
            <w:pPr>
              <w:widowControl/>
              <w:jc w:val="center"/>
              <w:rPr>
                <w:sz w:val="28"/>
                <w:szCs w:val="28"/>
              </w:rPr>
            </w:pPr>
            <w:r>
              <w:rPr>
                <w:rFonts w:ascii="宋体" w:hAnsi="宋体" w:cs="宋体"/>
                <w:kern w:val="0"/>
                <w:sz w:val="28"/>
                <w:szCs w:val="28"/>
                <w:lang w:bidi="ar"/>
              </w:rPr>
              <w:t>内容</w:t>
            </w:r>
          </w:p>
        </w:tc>
      </w:tr>
      <w:tr w14:paraId="7C95F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2D6FF9D8">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3D89E8">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24D047EE">
      <w:pPr>
        <w:pStyle w:val="15"/>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45344F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8E7E74A">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A60AC7">
            <w:pPr>
              <w:widowControl/>
              <w:jc w:val="center"/>
              <w:rPr>
                <w:sz w:val="28"/>
                <w:szCs w:val="28"/>
              </w:rPr>
            </w:pPr>
            <w:r>
              <w:rPr>
                <w:rFonts w:ascii="宋体" w:hAnsi="宋体" w:cs="宋体"/>
                <w:kern w:val="0"/>
                <w:sz w:val="28"/>
                <w:szCs w:val="28"/>
                <w:lang w:bidi="ar"/>
              </w:rPr>
              <w:t>内容</w:t>
            </w:r>
          </w:p>
        </w:tc>
      </w:tr>
      <w:tr w14:paraId="6586C8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64F462">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B3A7112">
            <w:pPr>
              <w:widowControl/>
              <w:jc w:val="left"/>
              <w:textAlignment w:val="top"/>
              <w:rPr>
                <w:szCs w:val="21"/>
              </w:rPr>
            </w:pPr>
            <w:r>
              <w:rPr>
                <w:rFonts w:hint="eastAsia"/>
                <w:lang w:val="en-US" w:eastAsia="zh-CN"/>
              </w:rPr>
              <w:t>不得</w:t>
            </w:r>
            <w:r>
              <w:rPr>
                <w:rFonts w:hint="eastAsia"/>
              </w:rPr>
              <w:t>将一个包的内容拆开投标；</w:t>
            </w:r>
          </w:p>
        </w:tc>
      </w:tr>
      <w:tr w14:paraId="0A4D9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4CF183">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0B522B5">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2AEA3D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F33804">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A20179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6B2404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E8DE2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1847F0B">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C8E156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07BEE9">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8929B3">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55BF11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8E92E2">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1D37651">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22D3937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9D4BA6">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2C9143">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E1133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EBC487">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206071">
            <w:pPr>
              <w:widowControl/>
              <w:jc w:val="left"/>
              <w:textAlignment w:val="top"/>
              <w:rPr>
                <w:szCs w:val="21"/>
              </w:rPr>
            </w:pPr>
            <w:r>
              <w:rPr>
                <w:rFonts w:hint="eastAsia"/>
              </w:rPr>
              <w:t>投标文件存在列放位置错误，导致属于信息公开情形的没有被公开；</w:t>
            </w:r>
          </w:p>
        </w:tc>
      </w:tr>
      <w:tr w14:paraId="7060C6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645D99">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EBE7FCB">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2EBCA57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1A46F1">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CB26F22">
            <w:pPr>
              <w:widowControl/>
              <w:jc w:val="left"/>
              <w:textAlignment w:val="top"/>
              <w:rPr>
                <w:szCs w:val="21"/>
              </w:rPr>
            </w:pPr>
            <w:r>
              <w:rPr>
                <w:rFonts w:hint="eastAsia"/>
              </w:rPr>
              <w:t>投标文件用不属于本公司的电子密钥或电子营业执照进行加密的；</w:t>
            </w:r>
          </w:p>
        </w:tc>
      </w:tr>
      <w:tr w14:paraId="253442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2B3036">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814618A">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779446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9FA7BE">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827F7B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5F7804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5401BC">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C93E940">
            <w:pPr>
              <w:widowControl/>
              <w:jc w:val="left"/>
              <w:textAlignment w:val="top"/>
              <w:rPr>
                <w:szCs w:val="21"/>
              </w:rPr>
            </w:pPr>
            <w:r>
              <w:rPr>
                <w:rFonts w:hint="eastAsia"/>
              </w:rPr>
              <w:t>法律、法规、规章、规范性文件规定的其他情形。</w:t>
            </w:r>
          </w:p>
        </w:tc>
      </w:tr>
    </w:tbl>
    <w:p w14:paraId="65D21EFA">
      <w:pPr>
        <w:pStyle w:val="15"/>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2CFFB922">
      <w:pPr>
        <w:pStyle w:val="15"/>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052"/>
        <w:gridCol w:w="750"/>
        <w:gridCol w:w="4914"/>
        <w:gridCol w:w="63"/>
      </w:tblGrid>
      <w:tr w14:paraId="7845B25D">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6E703EC3">
            <w:pPr>
              <w:jc w:val="left"/>
              <w:rPr>
                <w:rFonts w:ascii="宋体"/>
                <w:b/>
                <w:bCs/>
                <w:sz w:val="24"/>
              </w:rPr>
            </w:pPr>
            <w:r>
              <w:rPr>
                <w:b/>
                <w:bCs/>
              </w:rPr>
              <w:t>评标方法：综合评分法</w:t>
            </w:r>
          </w:p>
        </w:tc>
      </w:tr>
      <w:tr w14:paraId="78048FF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277DE5C5">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6889971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7DE88982">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65421CF4">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60D50F01">
            <w:pPr>
              <w:pStyle w:val="15"/>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504591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753617EF">
            <w:pPr>
              <w:widowControl/>
              <w:wordWrap w:val="0"/>
              <w:jc w:val="center"/>
              <w:rPr>
                <w:b/>
                <w:bCs/>
                <w:sz w:val="24"/>
              </w:rPr>
            </w:pPr>
            <w:bookmarkStart w:id="2" w:name="_Hlk72360569"/>
            <w:r>
              <w:rPr>
                <w:rFonts w:ascii="宋体" w:hAnsi="宋体" w:cs="宋体"/>
                <w:b/>
                <w:bCs/>
                <w:kern w:val="0"/>
                <w:sz w:val="24"/>
                <w:lang w:bidi="ar"/>
              </w:rPr>
              <w:t>序号</w:t>
            </w:r>
          </w:p>
        </w:tc>
        <w:tc>
          <w:tcPr>
            <w:tcW w:w="3483"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08A82BEE">
            <w:pPr>
              <w:widowControl/>
              <w:wordWrap w:val="0"/>
              <w:jc w:val="center"/>
              <w:rPr>
                <w:b/>
                <w:bCs/>
                <w:sz w:val="24"/>
              </w:rPr>
            </w:pPr>
            <w:r>
              <w:rPr>
                <w:rFonts w:ascii="宋体" w:hAnsi="宋体" w:cs="宋体"/>
                <w:b/>
                <w:bCs/>
                <w:kern w:val="0"/>
                <w:sz w:val="24"/>
                <w:lang w:bidi="ar"/>
              </w:rPr>
              <w:t>评分项</w:t>
            </w:r>
          </w:p>
        </w:tc>
        <w:tc>
          <w:tcPr>
            <w:tcW w:w="491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62673CC">
            <w:pPr>
              <w:widowControl/>
              <w:wordWrap w:val="0"/>
              <w:jc w:val="center"/>
              <w:rPr>
                <w:b/>
                <w:bCs/>
                <w:sz w:val="24"/>
              </w:rPr>
            </w:pPr>
            <w:r>
              <w:rPr>
                <w:rFonts w:ascii="宋体" w:hAnsi="宋体" w:cs="宋体"/>
                <w:b/>
                <w:bCs/>
                <w:kern w:val="0"/>
                <w:sz w:val="24"/>
                <w:lang w:bidi="ar"/>
              </w:rPr>
              <w:t>权重(%)</w:t>
            </w:r>
          </w:p>
        </w:tc>
      </w:tr>
      <w:tr w14:paraId="1B5BCF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36B89FB">
            <w:pPr>
              <w:widowControl/>
              <w:wordWrap w:val="0"/>
              <w:jc w:val="center"/>
              <w:rPr>
                <w:b/>
                <w:bCs/>
                <w:color w:val="0000FF"/>
                <w:sz w:val="24"/>
              </w:rPr>
            </w:pPr>
            <w:r>
              <w:rPr>
                <w:rFonts w:ascii="宋体" w:hAnsi="宋体" w:cs="宋体"/>
                <w:b/>
                <w:bCs/>
                <w:color w:val="0000FF"/>
                <w:kern w:val="0"/>
                <w:sz w:val="24"/>
                <w:lang w:bidi="ar"/>
              </w:rPr>
              <w:t>1</w:t>
            </w:r>
          </w:p>
        </w:tc>
        <w:tc>
          <w:tcPr>
            <w:tcW w:w="348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5C75C26">
            <w:pPr>
              <w:widowControl/>
              <w:wordWrap w:val="0"/>
              <w:jc w:val="center"/>
              <w:rPr>
                <w:b/>
                <w:bCs/>
                <w:color w:val="0000FF"/>
                <w:sz w:val="24"/>
              </w:rPr>
            </w:pPr>
            <w:r>
              <w:rPr>
                <w:rFonts w:ascii="宋体" w:hAnsi="宋体" w:cs="宋体"/>
                <w:b/>
                <w:bCs/>
                <w:color w:val="0000FF"/>
                <w:kern w:val="0"/>
                <w:sz w:val="24"/>
                <w:lang w:bidi="ar"/>
              </w:rPr>
              <w:t>价格</w:t>
            </w:r>
          </w:p>
        </w:tc>
        <w:tc>
          <w:tcPr>
            <w:tcW w:w="4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9C0985">
            <w:pPr>
              <w:widowControl/>
              <w:wordWrap w:val="0"/>
              <w:jc w:val="center"/>
              <w:rPr>
                <w:b/>
                <w:bCs/>
                <w:color w:val="0000FF"/>
                <w:sz w:val="24"/>
              </w:rPr>
            </w:pPr>
            <w:r>
              <w:rPr>
                <w:rFonts w:ascii="宋体" w:hAnsi="宋体" w:cs="宋体"/>
                <w:b/>
                <w:bCs/>
                <w:color w:val="0000FF"/>
                <w:kern w:val="0"/>
                <w:sz w:val="24"/>
                <w:lang w:bidi="ar"/>
              </w:rPr>
              <w:t>30</w:t>
            </w:r>
          </w:p>
        </w:tc>
      </w:tr>
      <w:tr w14:paraId="12AA64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00AEB34">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7B12B49">
            <w:pPr>
              <w:rPr>
                <w:rFonts w:ascii="宋体"/>
                <w:szCs w:val="21"/>
              </w:rPr>
            </w:pPr>
          </w:p>
        </w:tc>
      </w:tr>
      <w:tr w14:paraId="4ED3F5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427C1532">
            <w:pPr>
              <w:widowControl/>
              <w:wordWrap w:val="0"/>
              <w:jc w:val="center"/>
              <w:rPr>
                <w:b/>
                <w:bCs/>
                <w:color w:val="0000FF"/>
                <w:sz w:val="24"/>
              </w:rPr>
            </w:pPr>
            <w:r>
              <w:rPr>
                <w:rFonts w:ascii="宋体" w:hAnsi="宋体" w:cs="宋体"/>
                <w:b/>
                <w:bCs/>
                <w:color w:val="0000FF"/>
                <w:kern w:val="0"/>
                <w:sz w:val="24"/>
                <w:lang w:bidi="ar"/>
              </w:rPr>
              <w:t>2</w:t>
            </w:r>
          </w:p>
        </w:tc>
        <w:tc>
          <w:tcPr>
            <w:tcW w:w="348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97A1743">
            <w:pPr>
              <w:widowControl/>
              <w:wordWrap w:val="0"/>
              <w:jc w:val="center"/>
              <w:rPr>
                <w:b/>
                <w:bCs/>
                <w:color w:val="0000FF"/>
                <w:sz w:val="24"/>
              </w:rPr>
            </w:pPr>
            <w:r>
              <w:rPr>
                <w:rFonts w:ascii="宋体" w:hAnsi="宋体" w:cs="宋体"/>
                <w:b/>
                <w:bCs/>
                <w:color w:val="0000FF"/>
                <w:kern w:val="0"/>
                <w:sz w:val="24"/>
                <w:lang w:bidi="ar"/>
              </w:rPr>
              <w:t>技术部分</w:t>
            </w:r>
          </w:p>
        </w:tc>
        <w:tc>
          <w:tcPr>
            <w:tcW w:w="4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9BE58B">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63</w:t>
            </w:r>
          </w:p>
        </w:tc>
      </w:tr>
      <w:tr w14:paraId="61D973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E3F32B8">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38D9A2D4">
            <w:pPr>
              <w:rPr>
                <w:rFonts w:ascii="宋体"/>
                <w:szCs w:val="21"/>
              </w:rPr>
            </w:pPr>
          </w:p>
        </w:tc>
      </w:tr>
      <w:tr w14:paraId="691AB9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454D210">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EEE1062">
            <w:pPr>
              <w:widowControl/>
              <w:wordWrap w:val="0"/>
              <w:jc w:val="center"/>
              <w:rPr>
                <w:szCs w:val="21"/>
              </w:rPr>
            </w:pPr>
            <w:r>
              <w:rPr>
                <w:rFonts w:ascii="宋体" w:hAnsi="宋体" w:cs="宋体"/>
                <w:kern w:val="0"/>
                <w:szCs w:val="21"/>
                <w:lang w:bidi="ar"/>
              </w:rPr>
              <w:t>序号</w:t>
            </w:r>
          </w:p>
        </w:tc>
        <w:tc>
          <w:tcPr>
            <w:tcW w:w="2052"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996B211">
            <w:pPr>
              <w:widowControl/>
              <w:wordWrap w:val="0"/>
              <w:jc w:val="center"/>
              <w:rPr>
                <w:szCs w:val="21"/>
              </w:rPr>
            </w:pPr>
            <w:r>
              <w:rPr>
                <w:rFonts w:ascii="宋体" w:hAnsi="宋体" w:cs="宋体"/>
                <w:kern w:val="0"/>
                <w:szCs w:val="21"/>
                <w:lang w:bidi="ar"/>
              </w:rPr>
              <w:t>评分因素</w:t>
            </w:r>
          </w:p>
        </w:tc>
        <w:tc>
          <w:tcPr>
            <w:tcW w:w="75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057E27D">
            <w:pPr>
              <w:widowControl/>
              <w:wordWrap w:val="0"/>
              <w:jc w:val="center"/>
              <w:rPr>
                <w:szCs w:val="21"/>
              </w:rPr>
            </w:pPr>
            <w:r>
              <w:rPr>
                <w:rFonts w:ascii="宋体" w:hAnsi="宋体" w:cs="宋体"/>
                <w:kern w:val="0"/>
                <w:szCs w:val="21"/>
                <w:lang w:bidi="ar"/>
              </w:rPr>
              <w:t>权重(%)</w:t>
            </w:r>
          </w:p>
        </w:tc>
        <w:tc>
          <w:tcPr>
            <w:tcW w:w="491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DE942D3">
            <w:pPr>
              <w:widowControl/>
              <w:wordWrap w:val="0"/>
              <w:jc w:val="center"/>
              <w:rPr>
                <w:szCs w:val="21"/>
              </w:rPr>
            </w:pPr>
            <w:r>
              <w:rPr>
                <w:rFonts w:ascii="宋体" w:hAnsi="宋体" w:cs="宋体"/>
                <w:kern w:val="0"/>
                <w:szCs w:val="21"/>
                <w:lang w:bidi="ar"/>
              </w:rPr>
              <w:t>评分准则</w:t>
            </w:r>
          </w:p>
        </w:tc>
      </w:tr>
      <w:tr w14:paraId="76BE0C8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43AF1449">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B8DE136">
            <w:pPr>
              <w:widowControl/>
              <w:wordWrap w:val="0"/>
              <w:jc w:val="center"/>
              <w:textAlignment w:val="top"/>
              <w:rPr>
                <w:rFonts w:hint="eastAsia" w:ascii="Calibri" w:hAnsi="Calibri" w:eastAsia="宋体" w:cs="Times New Roman"/>
                <w:kern w:val="2"/>
                <w:sz w:val="21"/>
                <w:szCs w:val="21"/>
                <w:lang w:val="en-US" w:eastAsia="zh-CN" w:bidi="ar-SA"/>
              </w:rPr>
            </w:pPr>
            <w:r>
              <w:rPr>
                <w:rFonts w:ascii="宋体" w:hAnsi="宋体" w:cs="宋体"/>
                <w:kern w:val="0"/>
                <w:szCs w:val="21"/>
                <w:lang w:bidi="ar"/>
              </w:rPr>
              <w:t>1</w:t>
            </w:r>
          </w:p>
        </w:tc>
        <w:tc>
          <w:tcPr>
            <w:tcW w:w="205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E1BCBC0">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7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C28E8D4">
            <w:pPr>
              <w:widowControl/>
              <w:wordWrap w:val="0"/>
              <w:jc w:val="center"/>
              <w:textAlignment w:val="top"/>
              <w:rPr>
                <w:rFonts w:hint="eastAsia" w:ascii="Calibri" w:hAnsi="Calibri" w:eastAsia="宋体" w:cs="Times New Roman"/>
                <w:kern w:val="2"/>
                <w:sz w:val="21"/>
                <w:szCs w:val="21"/>
                <w:lang w:val="en-US" w:eastAsia="zh-CN" w:bidi="ar-SA"/>
              </w:rPr>
            </w:pPr>
            <w:r>
              <w:rPr>
                <w:rFonts w:hint="eastAsia"/>
                <w:szCs w:val="21"/>
                <w:lang w:val="en-US" w:eastAsia="zh-CN"/>
              </w:rPr>
              <w:t>30</w:t>
            </w:r>
          </w:p>
        </w:tc>
        <w:tc>
          <w:tcPr>
            <w:tcW w:w="4914" w:type="dxa"/>
            <w:tcBorders>
              <w:top w:val="single" w:color="000000" w:sz="8" w:space="0"/>
              <w:left w:val="single" w:color="000000" w:sz="8" w:space="0"/>
              <w:bottom w:val="single" w:color="000000" w:sz="8" w:space="0"/>
              <w:right w:val="single" w:color="000000" w:sz="8" w:space="0"/>
            </w:tcBorders>
            <w:shd w:val="clear" w:color="auto" w:fill="FFFFFF"/>
            <w:vAlign w:val="top"/>
          </w:tcPr>
          <w:p w14:paraId="59AF431D">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14:paraId="0C3A2BA2">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w:t>
            </w:r>
            <w:r>
              <w:rPr>
                <w:rFonts w:hint="eastAsia" w:ascii="宋体" w:hAnsi="宋体" w:eastAsia="宋体" w:cs="宋体"/>
                <w:color w:val="auto"/>
                <w:kern w:val="0"/>
                <w:szCs w:val="21"/>
                <w:highlight w:val="none"/>
                <w:lang w:eastAsia="zh-CN"/>
              </w:rPr>
              <w:t>投标人</w:t>
            </w:r>
            <w:r>
              <w:rPr>
                <w:rFonts w:hint="eastAsia" w:ascii="宋体" w:hAnsi="宋体" w:eastAsia="宋体" w:cs="宋体"/>
                <w:color w:val="auto"/>
                <w:kern w:val="0"/>
                <w:szCs w:val="21"/>
                <w:highlight w:val="none"/>
              </w:rPr>
              <w:t>对</w:t>
            </w:r>
            <w:r>
              <w:rPr>
                <w:rFonts w:hint="eastAsia" w:ascii="宋体" w:hAnsi="宋体" w:eastAsia="宋体" w:cs="宋体"/>
                <w:color w:val="auto"/>
                <w:kern w:val="0"/>
                <w:szCs w:val="21"/>
                <w:highlight w:val="none"/>
                <w:lang w:eastAsia="zh-CN"/>
              </w:rPr>
              <w:t>征集文件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14:paraId="7AD11AE9">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14:paraId="6623C313">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w:t>
            </w:r>
            <w:r>
              <w:rPr>
                <w:rFonts w:hint="eastAsia" w:ascii="宋体" w:hAnsi="宋体" w:cs="宋体"/>
                <w:color w:val="0000FF"/>
                <w:kern w:val="0"/>
                <w:szCs w:val="21"/>
                <w:highlight w:val="none"/>
                <w:lang w:val="en-US" w:eastAsia="zh-CN"/>
              </w:rPr>
              <w:t>10</w:t>
            </w:r>
            <w:r>
              <w:rPr>
                <w:rFonts w:hint="eastAsia" w:ascii="宋体" w:hAnsi="宋体" w:eastAsia="宋体" w:cs="宋体"/>
                <w:color w:val="0000FF"/>
                <w:kern w:val="0"/>
                <w:szCs w:val="21"/>
                <w:highlight w:val="none"/>
              </w:rPr>
              <w:t>分，最低得0分。</w:t>
            </w:r>
          </w:p>
        </w:tc>
      </w:tr>
      <w:tr w14:paraId="5E4ECF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7E7961D8">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B305F8D">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cs="宋体"/>
                <w:kern w:val="0"/>
                <w:szCs w:val="21"/>
                <w:lang w:val="en-US" w:eastAsia="zh-CN" w:bidi="ar"/>
              </w:rPr>
              <w:t>2</w:t>
            </w:r>
          </w:p>
        </w:tc>
        <w:tc>
          <w:tcPr>
            <w:tcW w:w="205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EB8DC65">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7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542B5C4">
            <w:pPr>
              <w:widowControl/>
              <w:wordWrap w:val="0"/>
              <w:jc w:val="center"/>
              <w:textAlignment w:val="top"/>
              <w:rPr>
                <w:rFonts w:hint="eastAsia" w:ascii="Calibri" w:hAnsi="Calibri" w:eastAsia="宋体" w:cs="Times New Roman"/>
                <w:kern w:val="2"/>
                <w:sz w:val="21"/>
                <w:szCs w:val="21"/>
                <w:lang w:val="en-US" w:eastAsia="zh-CN" w:bidi="ar-SA"/>
              </w:rPr>
            </w:pPr>
            <w:r>
              <w:rPr>
                <w:rFonts w:hint="eastAsia"/>
                <w:szCs w:val="21"/>
                <w:lang w:val="en-US" w:eastAsia="zh-CN"/>
              </w:rPr>
              <w:t>13</w:t>
            </w:r>
          </w:p>
        </w:tc>
        <w:tc>
          <w:tcPr>
            <w:tcW w:w="4914" w:type="dxa"/>
            <w:tcBorders>
              <w:top w:val="single" w:color="000000" w:sz="8" w:space="0"/>
              <w:left w:val="single" w:color="000000" w:sz="8" w:space="0"/>
              <w:bottom w:val="single" w:color="000000" w:sz="8" w:space="0"/>
              <w:right w:val="single" w:color="000000" w:sz="8" w:space="0"/>
            </w:tcBorders>
            <w:shd w:val="clear" w:color="auto" w:fill="FFFFFF"/>
            <w:vAlign w:val="top"/>
          </w:tcPr>
          <w:p w14:paraId="77BCB551">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7740BAB5">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w:t>
            </w:r>
            <w:r>
              <w:rPr>
                <w:rFonts w:hint="eastAsia" w:ascii="宋体" w:hAnsi="宋体" w:eastAsia="宋体" w:cs="宋体"/>
                <w:kern w:val="0"/>
                <w:szCs w:val="21"/>
                <w:highlight w:val="none"/>
                <w:lang w:eastAsia="zh-CN"/>
              </w:rPr>
              <w:t>投标人</w:t>
            </w:r>
            <w:r>
              <w:rPr>
                <w:rFonts w:hint="eastAsia" w:ascii="宋体" w:hAnsi="宋体" w:eastAsia="宋体" w:cs="宋体"/>
                <w:kern w:val="0"/>
                <w:szCs w:val="21"/>
                <w:highlight w:val="none"/>
              </w:rPr>
              <w:t>对</w:t>
            </w:r>
            <w:r>
              <w:rPr>
                <w:rFonts w:hint="eastAsia" w:ascii="宋体" w:hAnsi="宋体" w:eastAsia="宋体" w:cs="宋体"/>
                <w:kern w:val="0"/>
                <w:szCs w:val="21"/>
                <w:highlight w:val="none"/>
                <w:lang w:eastAsia="zh-CN"/>
              </w:rPr>
              <w:t>征集文件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14:paraId="3E08C6D8">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14:paraId="17920906">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cs="宋体"/>
                <w:color w:val="0000FF"/>
                <w:kern w:val="0"/>
                <w:szCs w:val="21"/>
                <w:highlight w:val="none"/>
                <w:lang w:val="en-US" w:eastAsia="zh-CN"/>
              </w:rPr>
              <w:t>2.5</w:t>
            </w:r>
            <w:r>
              <w:rPr>
                <w:rFonts w:hint="eastAsia" w:ascii="宋体" w:hAnsi="宋体" w:eastAsia="宋体" w:cs="宋体"/>
                <w:color w:val="0000FF"/>
                <w:kern w:val="0"/>
                <w:szCs w:val="21"/>
                <w:highlight w:val="none"/>
              </w:rPr>
              <w:t>分，最低得0分。</w:t>
            </w:r>
          </w:p>
        </w:tc>
      </w:tr>
      <w:tr w14:paraId="7A1C97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2E267B5">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90D9B4">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cs="宋体"/>
                <w:kern w:val="0"/>
                <w:szCs w:val="21"/>
                <w:lang w:val="en-US" w:eastAsia="zh-CN" w:bidi="ar"/>
              </w:rPr>
              <w:t>3</w:t>
            </w:r>
          </w:p>
        </w:tc>
        <w:tc>
          <w:tcPr>
            <w:tcW w:w="205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FB8FBB6">
            <w:pPr>
              <w:keepNext w:val="0"/>
              <w:keepLines w:val="0"/>
              <w:widowControl/>
              <w:suppressLineNumbers w:val="0"/>
              <w:spacing w:before="0" w:beforeAutospacing="0" w:after="0" w:afterAutospacing="0" w:line="300" w:lineRule="exact"/>
              <w:ind w:left="0" w:leftChars="0" w:right="0" w:right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 w:val="21"/>
                <w:szCs w:val="21"/>
                <w:highlight w:val="none"/>
              </w:rPr>
              <w:t>设计图评价</w:t>
            </w:r>
          </w:p>
        </w:tc>
        <w:tc>
          <w:tcPr>
            <w:tcW w:w="7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C0347BD">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val="en-US" w:eastAsia="zh-CN" w:bidi="ar"/>
              </w:rPr>
              <w:t>10</w:t>
            </w:r>
          </w:p>
        </w:tc>
        <w:tc>
          <w:tcPr>
            <w:tcW w:w="491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8A9F0F5">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（一）评审内容：</w:t>
            </w:r>
          </w:p>
          <w:p w14:paraId="53F50D14">
            <w:pPr>
              <w:keepNext w:val="0"/>
              <w:keepLines w:val="0"/>
              <w:widowControl/>
              <w:suppressLineNumbers w:val="0"/>
              <w:jc w:val="left"/>
              <w:textAlignment w:val="center"/>
              <w:rPr>
                <w:rFonts w:hint="eastAsia" w:ascii="宋体" w:hAnsi="宋体" w:eastAsia="宋体" w:cs="宋体"/>
                <w:sz w:val="21"/>
                <w:szCs w:val="21"/>
                <w:lang w:val="en-US" w:eastAsia="zh-CN"/>
              </w:rPr>
            </w:pPr>
            <w:r>
              <w:rPr>
                <w:rFonts w:hint="eastAsia" w:ascii="宋体" w:hAnsi="宋体" w:eastAsia="宋体" w:cs="宋体"/>
                <w:kern w:val="2"/>
                <w:sz w:val="21"/>
                <w:szCs w:val="21"/>
                <w:lang w:eastAsia="zh-CN"/>
              </w:rPr>
              <w:t>投标人根据</w:t>
            </w:r>
            <w:r>
              <w:rPr>
                <w:rFonts w:hint="eastAsia" w:ascii="宋体" w:hAnsi="宋体" w:eastAsia="宋体" w:cs="宋体"/>
                <w:b/>
                <w:bCs/>
                <w:kern w:val="2"/>
                <w:sz w:val="21"/>
                <w:szCs w:val="21"/>
                <w:lang w:eastAsia="zh-CN"/>
              </w:rPr>
              <w:t>办公室、</w:t>
            </w:r>
            <w:r>
              <w:rPr>
                <w:rFonts w:hint="eastAsia" w:ascii="宋体" w:hAnsi="宋体" w:eastAsia="宋体" w:cs="宋体"/>
                <w:b/>
                <w:bCs/>
                <w:kern w:val="2"/>
                <w:sz w:val="21"/>
                <w:szCs w:val="21"/>
                <w:lang w:val="en-US" w:eastAsia="zh-CN"/>
              </w:rPr>
              <w:t>多功能室、洽谈室</w:t>
            </w:r>
            <w:r>
              <w:rPr>
                <w:rFonts w:hint="eastAsia" w:ascii="宋体" w:hAnsi="宋体" w:eastAsia="宋体" w:cs="宋体"/>
                <w:kern w:val="2"/>
                <w:sz w:val="21"/>
                <w:szCs w:val="21"/>
                <w:lang w:eastAsia="zh-CN"/>
              </w:rPr>
              <w:t>的平面图纸</w:t>
            </w:r>
            <w:r>
              <w:rPr>
                <w:rFonts w:hint="eastAsia" w:ascii="宋体" w:hAnsi="宋体" w:eastAsia="宋体" w:cs="宋体"/>
                <w:b/>
                <w:bCs/>
                <w:kern w:val="2"/>
                <w:sz w:val="21"/>
                <w:szCs w:val="21"/>
                <w:highlight w:val="none"/>
                <w:lang w:eastAsia="zh-CN"/>
              </w:rPr>
              <w:t>（详见公告附件）</w:t>
            </w:r>
            <w:r>
              <w:rPr>
                <w:rFonts w:hint="eastAsia" w:ascii="宋体" w:hAnsi="宋体" w:eastAsia="宋体" w:cs="宋体"/>
                <w:kern w:val="2"/>
                <w:sz w:val="21"/>
                <w:szCs w:val="21"/>
                <w:lang w:eastAsia="zh-CN"/>
              </w:rPr>
              <w:t>和货物清单中要求的货物对空间进行设计和布局，具体要求如下</w:t>
            </w:r>
            <w:r>
              <w:rPr>
                <w:rFonts w:hint="eastAsia" w:ascii="宋体" w:hAnsi="宋体" w:eastAsia="宋体" w:cs="宋体"/>
                <w:sz w:val="21"/>
                <w:szCs w:val="21"/>
                <w:lang w:val="en-US" w:eastAsia="zh-CN"/>
              </w:rPr>
              <w:t xml:space="preserve">： </w:t>
            </w:r>
          </w:p>
          <w:p w14:paraId="14AC0CAD">
            <w:pPr>
              <w:keepNext w:val="0"/>
              <w:keepLines w:val="0"/>
              <w:widowControl/>
              <w:suppressLineNumbers w:val="0"/>
              <w:jc w:val="left"/>
              <w:textAlignment w:val="center"/>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1、办公室：办公卡位、办公椅、桌子、休闲椅平面布置图及效果图（效果图不少于4个不同角度的展示）；</w:t>
            </w:r>
          </w:p>
          <w:p w14:paraId="2C02FF0F">
            <w:pPr>
              <w:keepNext w:val="0"/>
              <w:keepLines w:val="0"/>
              <w:widowControl/>
              <w:suppressLineNumbers w:val="0"/>
              <w:jc w:val="left"/>
              <w:textAlignment w:val="center"/>
              <w:rPr>
                <w:rFonts w:hint="eastAsia" w:ascii="宋体" w:hAnsi="宋体" w:eastAsia="宋体" w:cs="宋体"/>
                <w:b/>
                <w:bCs/>
                <w:sz w:val="21"/>
                <w:szCs w:val="21"/>
                <w:lang w:val="en-US"/>
              </w:rPr>
            </w:pPr>
            <w:r>
              <w:rPr>
                <w:rFonts w:hint="eastAsia" w:ascii="宋体" w:hAnsi="宋体" w:eastAsia="宋体" w:cs="宋体"/>
                <w:b/>
                <w:bCs/>
                <w:sz w:val="21"/>
                <w:szCs w:val="21"/>
                <w:lang w:val="en-US" w:eastAsia="zh-CN"/>
              </w:rPr>
              <w:t xml:space="preserve">2、多功能室：桌子1、桌子2、桌子3、桌子4、椅子、演讲台平面布置图及效果图（效果图不少于4个不同角度的展示）； </w:t>
            </w:r>
          </w:p>
          <w:p w14:paraId="05DA27C9">
            <w:pPr>
              <w:keepNext w:val="0"/>
              <w:keepLines w:val="0"/>
              <w:widowControl/>
              <w:suppressLineNumbers w:val="0"/>
              <w:jc w:val="left"/>
              <w:textAlignment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3、洽谈室：单人沙发、方几平面布置图及效果图（效果图不少于 4个不同角度的展示）； </w:t>
            </w:r>
          </w:p>
          <w:p w14:paraId="0E6567A5">
            <w:pPr>
              <w:keepNext w:val="0"/>
              <w:keepLines w:val="0"/>
              <w:widowControl/>
              <w:suppressLineNumbers w:val="0"/>
              <w:jc w:val="left"/>
              <w:textAlignment w:val="center"/>
              <w:rPr>
                <w:rFonts w:hint="eastAsia" w:ascii="宋体" w:hAnsi="宋体" w:eastAsia="宋体" w:cs="宋体"/>
                <w:b/>
                <w:bCs/>
                <w:color w:val="0000FF"/>
                <w:sz w:val="21"/>
                <w:szCs w:val="21"/>
                <w:lang w:val="en-US" w:eastAsia="zh-CN"/>
              </w:rPr>
            </w:pPr>
            <w:r>
              <w:rPr>
                <w:rFonts w:hint="eastAsia" w:ascii="宋体" w:hAnsi="宋体" w:eastAsia="宋体" w:cs="宋体"/>
                <w:b/>
                <w:bCs/>
                <w:color w:val="0000FF"/>
                <w:sz w:val="21"/>
                <w:szCs w:val="21"/>
                <w:lang w:val="en-US" w:eastAsia="zh-CN"/>
              </w:rPr>
              <w:t xml:space="preserve">（二）评审标准： </w:t>
            </w:r>
          </w:p>
          <w:p w14:paraId="26A471E6">
            <w:pPr>
              <w:keepNext w:val="0"/>
              <w:keepLines w:val="0"/>
              <w:widowControl/>
              <w:suppressLineNumbers w:val="0"/>
              <w:jc w:val="left"/>
              <w:textAlignment w:val="center"/>
              <w:rPr>
                <w:rFonts w:hint="eastAsia" w:ascii="宋体" w:hAnsi="宋体" w:eastAsia="宋体" w:cs="宋体"/>
                <w:color w:val="0000FF"/>
                <w:sz w:val="21"/>
                <w:szCs w:val="21"/>
                <w:lang w:val="en-US"/>
              </w:rPr>
            </w:pPr>
            <w:r>
              <w:rPr>
                <w:rFonts w:hint="eastAsia" w:ascii="宋体" w:hAnsi="宋体" w:eastAsia="宋体" w:cs="宋体"/>
                <w:color w:val="0000FF"/>
                <w:sz w:val="21"/>
                <w:szCs w:val="21"/>
                <w:lang w:val="en-US" w:eastAsia="zh-CN"/>
              </w:rPr>
              <w:t xml:space="preserve">1、每满足上述一项内容的 10 分，最高得 30 分。 </w:t>
            </w:r>
          </w:p>
          <w:p w14:paraId="394B7C54">
            <w:pPr>
              <w:keepNext w:val="0"/>
              <w:keepLines w:val="0"/>
              <w:widowControl/>
              <w:suppressLineNumbers w:val="0"/>
              <w:jc w:val="left"/>
              <w:textAlignment w:val="center"/>
              <w:rPr>
                <w:rFonts w:hint="eastAsia" w:ascii="宋体" w:hAnsi="宋体" w:eastAsia="宋体" w:cs="宋体"/>
                <w:color w:val="0000FF"/>
                <w:sz w:val="21"/>
                <w:szCs w:val="21"/>
                <w:lang w:val="en-US"/>
              </w:rPr>
            </w:pPr>
            <w:r>
              <w:rPr>
                <w:rFonts w:hint="eastAsia" w:ascii="宋体" w:hAnsi="宋体" w:eastAsia="宋体" w:cs="宋体"/>
                <w:color w:val="0000FF"/>
                <w:sz w:val="21"/>
                <w:szCs w:val="21"/>
                <w:lang w:val="en-US" w:eastAsia="zh-CN"/>
              </w:rPr>
              <w:t xml:space="preserve">2、在此基础上，由评审委员会对具体响应内容 </w:t>
            </w:r>
          </w:p>
          <w:p w14:paraId="79AEC17B">
            <w:pPr>
              <w:keepNext w:val="0"/>
              <w:keepLines w:val="0"/>
              <w:widowControl/>
              <w:suppressLineNumbers w:val="0"/>
              <w:jc w:val="left"/>
              <w:textAlignment w:val="center"/>
              <w:rPr>
                <w:rFonts w:hint="eastAsia" w:ascii="宋体" w:hAnsi="宋体" w:eastAsia="宋体" w:cs="宋体"/>
                <w:color w:val="0000FF"/>
                <w:sz w:val="21"/>
                <w:szCs w:val="21"/>
                <w:lang w:val="en-US"/>
              </w:rPr>
            </w:pPr>
            <w:r>
              <w:rPr>
                <w:rFonts w:hint="eastAsia" w:ascii="宋体" w:hAnsi="宋体" w:eastAsia="宋体" w:cs="宋体"/>
                <w:color w:val="0000FF"/>
                <w:sz w:val="21"/>
                <w:szCs w:val="21"/>
                <w:lang w:val="en-US" w:eastAsia="zh-CN"/>
              </w:rPr>
              <w:t xml:space="preserve">进一步评审： </w:t>
            </w:r>
          </w:p>
          <w:p w14:paraId="2A16614B">
            <w:pPr>
              <w:keepNext w:val="0"/>
              <w:keepLines w:val="0"/>
              <w:widowControl/>
              <w:suppressLineNumbers w:val="0"/>
              <w:jc w:val="left"/>
              <w:textAlignment w:val="center"/>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 xml:space="preserve">（1）内容完整，设计合理、实用性强，图片清晰、整体布置效果完全符合场地实际需求的评价为优，得 70分； </w:t>
            </w:r>
          </w:p>
          <w:p w14:paraId="38677DE6">
            <w:pPr>
              <w:keepNext w:val="0"/>
              <w:keepLines w:val="0"/>
              <w:widowControl/>
              <w:suppressLineNumbers w:val="0"/>
              <w:jc w:val="left"/>
              <w:textAlignment w:val="center"/>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 xml:space="preserve">（2）内容完整，设计较为合理、实用性一般，图片清晰、整体效果基本符合场地实际需求的评价为良，得 30 分； </w:t>
            </w:r>
          </w:p>
          <w:p w14:paraId="324857B9">
            <w:pPr>
              <w:keepNext w:val="0"/>
              <w:keepLines w:val="0"/>
              <w:widowControl/>
              <w:suppressLineNumbers w:val="0"/>
              <w:jc w:val="left"/>
              <w:textAlignment w:val="center"/>
              <w:rPr>
                <w:rFonts w:hint="eastAsia" w:ascii="宋体" w:hAnsi="宋体" w:eastAsia="宋体" w:cs="宋体"/>
                <w:color w:val="0000FF"/>
                <w:sz w:val="21"/>
                <w:szCs w:val="21"/>
                <w:lang w:val="en-US" w:eastAsia="zh-CN"/>
              </w:rPr>
            </w:pPr>
            <w:r>
              <w:rPr>
                <w:rFonts w:hint="eastAsia" w:ascii="宋体" w:hAnsi="宋体" w:eastAsia="宋体" w:cs="宋体"/>
                <w:color w:val="0000FF"/>
                <w:sz w:val="21"/>
                <w:szCs w:val="21"/>
                <w:lang w:val="en-US" w:eastAsia="zh-CN"/>
              </w:rPr>
              <w:t xml:space="preserve">（3）内容基本完整，设计合理性较差、实用性较差，图片清晰、整体效果不符合场地实际需求的评价为中，得 0 分； </w:t>
            </w:r>
          </w:p>
          <w:p w14:paraId="521BCA74">
            <w:pPr>
              <w:keepNext w:val="0"/>
              <w:keepLines w:val="0"/>
              <w:widowControl/>
              <w:suppressLineNumbers w:val="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FF"/>
                <w:sz w:val="21"/>
                <w:szCs w:val="21"/>
                <w:lang w:val="en-US" w:eastAsia="zh-CN"/>
              </w:rPr>
              <w:t>（4）未按要求提供或提供图片模糊不清晰导致专家无法判断的不得分。</w:t>
            </w:r>
          </w:p>
        </w:tc>
      </w:tr>
      <w:tr w14:paraId="639B12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41E8A6E8">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F2547D">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cs="宋体"/>
                <w:kern w:val="0"/>
                <w:szCs w:val="21"/>
                <w:lang w:val="en-US" w:eastAsia="zh-CN" w:bidi="ar"/>
              </w:rPr>
              <w:t>4</w:t>
            </w:r>
          </w:p>
        </w:tc>
        <w:tc>
          <w:tcPr>
            <w:tcW w:w="205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4F4AF66">
            <w:pPr>
              <w:keepNext w:val="0"/>
              <w:keepLines w:val="0"/>
              <w:widowControl/>
              <w:suppressLineNumbers w:val="0"/>
              <w:spacing w:before="0" w:beforeAutospacing="0" w:after="0" w:afterAutospacing="0" w:line="300" w:lineRule="exact"/>
              <w:ind w:left="0" w:leftChars="0" w:right="0" w:right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Cs w:val="21"/>
                <w:highlight w:val="none"/>
              </w:rPr>
              <w:t>项目组织实施方案的评价</w:t>
            </w:r>
          </w:p>
        </w:tc>
        <w:tc>
          <w:tcPr>
            <w:tcW w:w="7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A7F8CFB">
            <w:pPr>
              <w:keepNext w:val="0"/>
              <w:keepLines w:val="0"/>
              <w:widowControl/>
              <w:suppressLineNumbers w:val="0"/>
              <w:spacing w:before="0" w:beforeAutospacing="0" w:after="0" w:afterAutospacing="0" w:line="300" w:lineRule="exact"/>
              <w:ind w:left="0" w:leftChars="0" w:right="0" w:rightChars="0"/>
              <w:jc w:val="center"/>
              <w:rPr>
                <w:rFonts w:hint="eastAsia" w:ascii="宋体" w:hAnsi="宋体" w:eastAsia="宋体" w:cs="宋体"/>
                <w:kern w:val="0"/>
                <w:sz w:val="21"/>
                <w:szCs w:val="21"/>
                <w:highlight w:val="none"/>
                <w:lang w:val="en-US" w:eastAsia="zh-CN" w:bidi="ar-SA"/>
              </w:rPr>
            </w:pPr>
            <w:r>
              <w:rPr>
                <w:rFonts w:hint="eastAsia" w:ascii="宋体" w:hAnsi="宋体" w:eastAsia="宋体" w:cs="宋体"/>
                <w:kern w:val="0"/>
                <w:szCs w:val="21"/>
                <w:highlight w:val="none"/>
              </w:rPr>
              <w:t>3</w:t>
            </w:r>
          </w:p>
        </w:tc>
        <w:tc>
          <w:tcPr>
            <w:tcW w:w="491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A9F1D86">
            <w:pPr>
              <w:keepNext w:val="0"/>
              <w:keepLines w:val="0"/>
              <w:widowControl/>
              <w:numPr>
                <w:ilvl w:val="0"/>
                <w:numId w:val="1"/>
              </w:numPr>
              <w:suppressLineNumbers w:val="0"/>
              <w:spacing w:before="0" w:beforeAutospacing="0" w:after="0" w:afterAutospacing="0" w:line="300" w:lineRule="exact"/>
              <w:ind w:left="0" w:right="0"/>
              <w:jc w:val="left"/>
              <w:rPr>
                <w:rFonts w:hint="eastAsia" w:ascii="宋体" w:hAnsi="宋体" w:eastAsia="宋体" w:cs="宋体"/>
                <w:kern w:val="0"/>
                <w:szCs w:val="21"/>
                <w:highlight w:val="none"/>
              </w:rPr>
            </w:pPr>
            <w:r>
              <w:rPr>
                <w:rFonts w:hint="eastAsia" w:ascii="宋体" w:hAnsi="宋体" w:eastAsia="宋体" w:cs="宋体"/>
                <w:kern w:val="0"/>
                <w:szCs w:val="21"/>
                <w:highlight w:val="none"/>
              </w:rPr>
              <w:t>评审内容：</w:t>
            </w:r>
          </w:p>
          <w:p w14:paraId="1B79D8C8">
            <w:pPr>
              <w:keepNext w:val="0"/>
              <w:keepLines w:val="0"/>
              <w:widowControl/>
              <w:numPr>
                <w:ilvl w:val="0"/>
                <w:numId w:val="0"/>
              </w:numPr>
              <w:suppressLineNumbers w:val="0"/>
              <w:spacing w:before="0" w:beforeAutospacing="0" w:after="0" w:afterAutospacing="0" w:line="300" w:lineRule="exact"/>
              <w:ind w:right="0" w:rightChars="0"/>
              <w:jc w:val="left"/>
              <w:rPr>
                <w:rFonts w:hint="eastAsia" w:ascii="宋体" w:hAnsi="宋体" w:cs="宋体"/>
                <w:kern w:val="0"/>
                <w:szCs w:val="21"/>
                <w:highlight w:val="none"/>
                <w:lang w:eastAsia="zh-CN"/>
              </w:rPr>
            </w:pPr>
            <w:r>
              <w:rPr>
                <w:rFonts w:hint="eastAsia" w:ascii="宋体" w:hAnsi="宋体" w:eastAsia="宋体" w:cs="宋体"/>
                <w:kern w:val="0"/>
                <w:szCs w:val="21"/>
                <w:highlight w:val="none"/>
                <w:lang w:eastAsia="zh-CN"/>
              </w:rPr>
              <w:t>投标人</w:t>
            </w:r>
            <w:r>
              <w:rPr>
                <w:rFonts w:hint="eastAsia" w:ascii="宋体" w:hAnsi="宋体" w:eastAsia="宋体" w:cs="宋体"/>
                <w:kern w:val="0"/>
                <w:szCs w:val="21"/>
                <w:highlight w:val="none"/>
              </w:rPr>
              <w:t>提供本项目的组织实施方案，方案中应包含</w:t>
            </w:r>
            <w:r>
              <w:rPr>
                <w:rFonts w:hint="eastAsia" w:ascii="宋体" w:hAnsi="宋体" w:cs="宋体"/>
                <w:kern w:val="0"/>
                <w:szCs w:val="21"/>
                <w:highlight w:val="none"/>
                <w:lang w:eastAsia="zh-CN"/>
              </w:rPr>
              <w:t>：</w:t>
            </w:r>
          </w:p>
          <w:p w14:paraId="055E04AF">
            <w:pPr>
              <w:keepNext w:val="0"/>
              <w:keepLines w:val="0"/>
              <w:widowControl/>
              <w:numPr>
                <w:ilvl w:val="0"/>
                <w:numId w:val="2"/>
              </w:numPr>
              <w:suppressLineNumbers w:val="0"/>
              <w:spacing w:before="0" w:beforeAutospacing="0" w:after="0" w:afterAutospacing="0" w:line="300" w:lineRule="exact"/>
              <w:ind w:right="0" w:rightChars="0"/>
              <w:jc w:val="left"/>
              <w:rPr>
                <w:rFonts w:hint="eastAsia" w:ascii="宋体" w:hAnsi="宋体" w:eastAsia="宋体" w:cs="宋体"/>
                <w:b/>
                <w:bCs/>
                <w:kern w:val="0"/>
                <w:szCs w:val="21"/>
                <w:highlight w:val="none"/>
              </w:rPr>
            </w:pPr>
            <w:r>
              <w:rPr>
                <w:rFonts w:hint="eastAsia" w:ascii="宋体" w:hAnsi="宋体" w:eastAsia="宋体" w:cs="宋体"/>
                <w:b/>
                <w:bCs/>
                <w:kern w:val="0"/>
                <w:szCs w:val="21"/>
                <w:highlight w:val="none"/>
              </w:rPr>
              <w:t>项目进度计划安排</w:t>
            </w:r>
            <w:r>
              <w:rPr>
                <w:rFonts w:hint="eastAsia" w:ascii="宋体" w:hAnsi="宋体" w:cs="宋体"/>
                <w:b/>
                <w:bCs/>
                <w:kern w:val="0"/>
                <w:szCs w:val="21"/>
                <w:highlight w:val="none"/>
                <w:lang w:eastAsia="zh-CN"/>
              </w:rPr>
              <w:t>；</w:t>
            </w:r>
          </w:p>
          <w:p w14:paraId="7AA874EB">
            <w:pPr>
              <w:keepNext w:val="0"/>
              <w:keepLines w:val="0"/>
              <w:widowControl/>
              <w:numPr>
                <w:ilvl w:val="0"/>
                <w:numId w:val="2"/>
              </w:numPr>
              <w:suppressLineNumbers w:val="0"/>
              <w:spacing w:before="0" w:beforeAutospacing="0" w:after="0" w:afterAutospacing="0" w:line="300" w:lineRule="exact"/>
              <w:ind w:left="0" w:leftChars="0" w:right="0" w:rightChars="0" w:firstLine="0" w:firstLineChars="0"/>
              <w:jc w:val="left"/>
              <w:rPr>
                <w:rFonts w:hint="eastAsia" w:ascii="宋体" w:hAnsi="宋体" w:cs="宋体"/>
                <w:b/>
                <w:bCs/>
                <w:kern w:val="0"/>
                <w:szCs w:val="21"/>
                <w:highlight w:val="none"/>
                <w:lang w:eastAsia="zh-CN"/>
              </w:rPr>
            </w:pPr>
            <w:r>
              <w:rPr>
                <w:rFonts w:hint="eastAsia" w:ascii="宋体" w:hAnsi="宋体" w:eastAsia="宋体" w:cs="宋体"/>
                <w:b/>
                <w:bCs/>
                <w:kern w:val="0"/>
                <w:szCs w:val="21"/>
                <w:highlight w:val="none"/>
              </w:rPr>
              <w:t>施工组织计划</w:t>
            </w:r>
            <w:r>
              <w:rPr>
                <w:rFonts w:hint="eastAsia" w:ascii="宋体" w:hAnsi="宋体" w:cs="宋体"/>
                <w:b/>
                <w:bCs/>
                <w:kern w:val="0"/>
                <w:szCs w:val="21"/>
                <w:highlight w:val="none"/>
                <w:lang w:eastAsia="zh-CN"/>
              </w:rPr>
              <w:t>；</w:t>
            </w:r>
            <w:r>
              <w:rPr>
                <w:rFonts w:hint="eastAsia" w:ascii="宋体" w:hAnsi="宋体" w:cs="宋体"/>
                <w:b/>
                <w:bCs/>
                <w:kern w:val="0"/>
                <w:szCs w:val="21"/>
                <w:highlight w:val="none"/>
                <w:lang w:eastAsia="zh-CN"/>
              </w:rPr>
              <w:br w:type="textWrapping"/>
            </w:r>
            <w:r>
              <w:rPr>
                <w:rFonts w:hint="eastAsia" w:ascii="宋体" w:hAnsi="宋体" w:eastAsia="宋体" w:cs="宋体"/>
                <w:b/>
                <w:bCs/>
                <w:kern w:val="0"/>
                <w:szCs w:val="21"/>
                <w:highlight w:val="none"/>
              </w:rPr>
              <w:t>3、验收组织计划</w:t>
            </w:r>
            <w:r>
              <w:rPr>
                <w:rFonts w:hint="eastAsia" w:ascii="宋体" w:hAnsi="宋体" w:cs="宋体"/>
                <w:b/>
                <w:bCs/>
                <w:kern w:val="0"/>
                <w:szCs w:val="21"/>
                <w:highlight w:val="none"/>
                <w:lang w:eastAsia="zh-CN"/>
              </w:rPr>
              <w:t>；</w:t>
            </w:r>
          </w:p>
          <w:p w14:paraId="03F1F1AA">
            <w:pPr>
              <w:keepNext w:val="0"/>
              <w:keepLines w:val="0"/>
              <w:widowControl/>
              <w:numPr>
                <w:ilvl w:val="0"/>
                <w:numId w:val="0"/>
              </w:numPr>
              <w:suppressLineNumbers w:val="0"/>
              <w:spacing w:before="0" w:beforeAutospacing="0" w:after="0" w:afterAutospacing="0" w:line="300" w:lineRule="exact"/>
              <w:ind w:leftChars="0" w:right="0" w:rightChars="0"/>
              <w:jc w:val="left"/>
              <w:rPr>
                <w:rFonts w:hint="eastAsia" w:ascii="宋体" w:hAnsi="宋体" w:cs="宋体"/>
                <w:b/>
                <w:bCs/>
                <w:kern w:val="0"/>
                <w:szCs w:val="21"/>
                <w:highlight w:val="none"/>
                <w:lang w:eastAsia="zh-CN"/>
              </w:rPr>
            </w:pPr>
            <w:r>
              <w:rPr>
                <w:rFonts w:hint="eastAsia" w:ascii="宋体" w:hAnsi="宋体" w:eastAsia="宋体" w:cs="宋体"/>
                <w:b/>
                <w:bCs/>
                <w:kern w:val="0"/>
                <w:szCs w:val="21"/>
                <w:highlight w:val="none"/>
                <w:lang w:val="en-US" w:eastAsia="zh-CN"/>
              </w:rPr>
              <w:t>4、</w:t>
            </w:r>
            <w:r>
              <w:rPr>
                <w:rFonts w:hint="eastAsia" w:ascii="宋体" w:hAnsi="宋体" w:eastAsia="宋体" w:cs="宋体"/>
                <w:b/>
                <w:bCs/>
                <w:kern w:val="0"/>
                <w:szCs w:val="21"/>
                <w:highlight w:val="none"/>
              </w:rPr>
              <w:t>产品培训方案</w:t>
            </w:r>
            <w:r>
              <w:rPr>
                <w:rFonts w:hint="eastAsia" w:ascii="宋体" w:hAnsi="宋体" w:cs="宋体"/>
                <w:b/>
                <w:bCs/>
                <w:kern w:val="0"/>
                <w:szCs w:val="21"/>
                <w:highlight w:val="none"/>
                <w:lang w:eastAsia="zh-CN"/>
              </w:rPr>
              <w:t>。</w:t>
            </w:r>
          </w:p>
          <w:p w14:paraId="65A351AA">
            <w:pPr>
              <w:keepNext w:val="0"/>
              <w:keepLines w:val="0"/>
              <w:widowControl/>
              <w:numPr>
                <w:ilvl w:val="0"/>
                <w:numId w:val="1"/>
              </w:numPr>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0000FF"/>
                <w:kern w:val="0"/>
                <w:szCs w:val="21"/>
                <w:highlight w:val="none"/>
              </w:rPr>
            </w:pPr>
            <w:r>
              <w:rPr>
                <w:rFonts w:hint="eastAsia" w:ascii="宋体" w:hAnsi="宋体" w:eastAsia="宋体" w:cs="宋体"/>
                <w:color w:val="0000FF"/>
                <w:kern w:val="0"/>
                <w:szCs w:val="21"/>
                <w:highlight w:val="none"/>
              </w:rPr>
              <w:t>评审标准：</w:t>
            </w:r>
          </w:p>
          <w:p w14:paraId="2369C3D4">
            <w:pPr>
              <w:keepNext w:val="0"/>
              <w:keepLines w:val="0"/>
              <w:widowControl/>
              <w:numPr>
                <w:ilvl w:val="0"/>
                <w:numId w:val="0"/>
              </w:numPr>
              <w:suppressLineNumbers w:val="0"/>
              <w:spacing w:before="0" w:beforeAutospacing="0" w:after="0" w:afterAutospacing="0" w:line="300" w:lineRule="exact"/>
              <w:ind w:leftChars="0" w:right="0" w:rightChars="0"/>
              <w:jc w:val="left"/>
              <w:rPr>
                <w:rFonts w:hint="eastAsia" w:ascii="宋体" w:hAnsi="宋体" w:eastAsia="宋体" w:cs="宋体"/>
                <w:color w:val="0000FF"/>
                <w:kern w:val="0"/>
                <w:szCs w:val="21"/>
                <w:highlight w:val="none"/>
              </w:rPr>
            </w:pPr>
            <w:r>
              <w:rPr>
                <w:rFonts w:hint="eastAsia" w:ascii="宋体" w:hAnsi="宋体" w:eastAsia="宋体" w:cs="宋体"/>
                <w:color w:val="0000FF"/>
                <w:kern w:val="0"/>
                <w:szCs w:val="21"/>
                <w:highlight w:val="none"/>
              </w:rPr>
              <w:t>方案中含有上述一个内容得15分，最高60分。</w:t>
            </w:r>
          </w:p>
          <w:p w14:paraId="5516247B">
            <w:pPr>
              <w:keepNext w:val="0"/>
              <w:keepLines w:val="0"/>
              <w:widowControl/>
              <w:suppressLineNumbers w:val="0"/>
              <w:spacing w:before="0" w:beforeAutospacing="0" w:after="0" w:afterAutospacing="0" w:line="300" w:lineRule="exact"/>
              <w:ind w:left="0" w:leftChars="0" w:right="0" w:rightChars="0"/>
              <w:jc w:val="left"/>
              <w:rPr>
                <w:rFonts w:hint="eastAsia" w:ascii="宋体" w:hAnsi="宋体" w:eastAsia="宋体" w:cs="宋体"/>
                <w:color w:val="0000FF"/>
                <w:kern w:val="0"/>
                <w:sz w:val="21"/>
                <w:szCs w:val="21"/>
                <w:highlight w:val="none"/>
                <w:lang w:val="en-US" w:eastAsia="zh-CN" w:bidi="ar-SA"/>
              </w:rPr>
            </w:pPr>
            <w:r>
              <w:rPr>
                <w:rFonts w:hint="eastAsia" w:ascii="宋体" w:hAnsi="宋体" w:eastAsia="宋体" w:cs="宋体"/>
                <w:color w:val="0000FF"/>
                <w:kern w:val="0"/>
                <w:sz w:val="21"/>
                <w:szCs w:val="21"/>
                <w:highlight w:val="none"/>
                <w:lang w:val="en-US" w:eastAsia="zh-CN" w:bidi="ar-SA"/>
              </w:rPr>
              <w:t xml:space="preserve">在此基础上，对方案的合理性、可行性进行打分。 </w:t>
            </w:r>
          </w:p>
          <w:p w14:paraId="5C9FA979">
            <w:pPr>
              <w:keepNext w:val="0"/>
              <w:keepLines w:val="0"/>
              <w:widowControl/>
              <w:numPr>
                <w:ilvl w:val="0"/>
                <w:numId w:val="3"/>
              </w:numPr>
              <w:suppressLineNumbers w:val="0"/>
              <w:spacing w:before="0" w:beforeAutospacing="0" w:after="0" w:afterAutospacing="0" w:line="300" w:lineRule="exact"/>
              <w:ind w:left="0" w:leftChars="0" w:right="0" w:rightChars="0"/>
              <w:jc w:val="left"/>
              <w:rPr>
                <w:rFonts w:hint="eastAsia" w:ascii="宋体" w:hAnsi="宋体" w:eastAsia="宋体" w:cs="宋体"/>
                <w:color w:val="0000FF"/>
                <w:kern w:val="0"/>
                <w:sz w:val="21"/>
                <w:szCs w:val="21"/>
                <w:highlight w:val="none"/>
                <w:lang w:val="en-US" w:eastAsia="zh-CN" w:bidi="ar-SA"/>
              </w:rPr>
            </w:pPr>
            <w:r>
              <w:rPr>
                <w:rFonts w:hint="eastAsia" w:ascii="宋体" w:hAnsi="宋体" w:eastAsia="宋体" w:cs="宋体"/>
                <w:color w:val="0000FF"/>
                <w:kern w:val="0"/>
                <w:sz w:val="21"/>
                <w:szCs w:val="21"/>
                <w:highlight w:val="none"/>
                <w:lang w:val="en-US" w:eastAsia="zh-CN" w:bidi="ar-SA"/>
              </w:rPr>
              <w:t xml:space="preserve">方案清晰周密、合理可行、表述完整、方法得当、技术先进、符合相关规范要求得40分。 </w:t>
            </w:r>
          </w:p>
          <w:p w14:paraId="7FFE1AE4">
            <w:pPr>
              <w:keepNext w:val="0"/>
              <w:keepLines w:val="0"/>
              <w:widowControl/>
              <w:numPr>
                <w:ilvl w:val="0"/>
                <w:numId w:val="3"/>
              </w:numPr>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color w:val="0000FF"/>
                <w:kern w:val="0"/>
                <w:sz w:val="21"/>
                <w:szCs w:val="21"/>
                <w:highlight w:val="none"/>
                <w:lang w:val="en-US" w:eastAsia="zh-CN" w:bidi="ar-SA"/>
              </w:rPr>
            </w:pPr>
            <w:r>
              <w:rPr>
                <w:rFonts w:hint="eastAsia" w:ascii="宋体" w:hAnsi="宋体" w:eastAsia="宋体" w:cs="宋体"/>
                <w:color w:val="0000FF"/>
                <w:kern w:val="0"/>
                <w:sz w:val="21"/>
                <w:szCs w:val="21"/>
                <w:highlight w:val="none"/>
                <w:lang w:val="en-US" w:eastAsia="zh-CN" w:bidi="ar-SA"/>
              </w:rPr>
              <w:t xml:space="preserve">方案基本可行表述基本完整得20分。 </w:t>
            </w:r>
          </w:p>
          <w:p w14:paraId="293A7628">
            <w:pPr>
              <w:keepNext w:val="0"/>
              <w:keepLines w:val="0"/>
              <w:widowControl/>
              <w:numPr>
                <w:ilvl w:val="0"/>
                <w:numId w:val="0"/>
              </w:numPr>
              <w:suppressLineNumbers w:val="0"/>
              <w:spacing w:before="0" w:beforeAutospacing="0" w:after="0" w:afterAutospacing="0" w:line="300" w:lineRule="exact"/>
              <w:ind w:left="0" w:leftChars="0" w:right="0" w:rightChars="0" w:firstLine="0" w:firstLineChars="0"/>
              <w:jc w:val="left"/>
              <w:rPr>
                <w:rFonts w:hint="eastAsia" w:ascii="宋体" w:hAnsi="宋体" w:eastAsia="宋体" w:cs="宋体"/>
                <w:kern w:val="0"/>
                <w:sz w:val="21"/>
                <w:szCs w:val="21"/>
                <w:highlight w:val="none"/>
                <w:lang w:val="en-US" w:eastAsia="zh-CN" w:bidi="ar-SA"/>
              </w:rPr>
            </w:pPr>
            <w:r>
              <w:rPr>
                <w:rFonts w:hint="eastAsia" w:ascii="宋体" w:hAnsi="宋体" w:eastAsia="宋体" w:cs="宋体"/>
                <w:color w:val="0000FF"/>
                <w:kern w:val="0"/>
                <w:sz w:val="21"/>
                <w:szCs w:val="21"/>
                <w:highlight w:val="none"/>
                <w:lang w:val="en-US" w:eastAsia="zh-CN" w:bidi="ar-SA"/>
              </w:rPr>
              <w:t>3、未提供或方案计划不切合本项目的实际情况、合理完善性差、可行性差的对应项不得分。</w:t>
            </w:r>
          </w:p>
        </w:tc>
      </w:tr>
      <w:tr w14:paraId="4CCE8A4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6333F7A">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ABCDE8">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cs="宋体"/>
                <w:kern w:val="0"/>
                <w:szCs w:val="21"/>
                <w:lang w:val="en-US" w:eastAsia="zh-CN" w:bidi="ar"/>
              </w:rPr>
              <w:t>5</w:t>
            </w:r>
          </w:p>
        </w:tc>
        <w:tc>
          <w:tcPr>
            <w:tcW w:w="205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709073D">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售后服务评价</w:t>
            </w:r>
          </w:p>
        </w:tc>
        <w:tc>
          <w:tcPr>
            <w:tcW w:w="7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C84C549">
            <w:pPr>
              <w:widowControl/>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rPr>
              <w:t>4</w:t>
            </w:r>
          </w:p>
        </w:tc>
        <w:tc>
          <w:tcPr>
            <w:tcW w:w="491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87AE280">
            <w:pPr>
              <w:widowControl/>
              <w:numPr>
                <w:ilvl w:val="0"/>
                <w:numId w:val="4"/>
              </w:numPr>
              <w:jc w:val="left"/>
              <w:textAlignment w:val="center"/>
              <w:rPr>
                <w:rFonts w:hint="eastAsia" w:ascii="宋体" w:hAnsi="宋体" w:eastAsia="宋体" w:cs="宋体"/>
                <w:b/>
                <w:bCs/>
                <w:kern w:val="0"/>
                <w:sz w:val="21"/>
                <w:szCs w:val="21"/>
                <w:lang w:bidi="ar"/>
              </w:rPr>
            </w:pPr>
            <w:r>
              <w:rPr>
                <w:rFonts w:hint="eastAsia" w:ascii="宋体" w:hAnsi="宋体" w:eastAsia="宋体" w:cs="宋体"/>
                <w:b/>
                <w:bCs/>
                <w:kern w:val="0"/>
                <w:sz w:val="21"/>
                <w:szCs w:val="21"/>
                <w:lang w:bidi="ar"/>
              </w:rPr>
              <w:t>评审内容：</w:t>
            </w:r>
          </w:p>
          <w:p w14:paraId="680B8066">
            <w:pPr>
              <w:widowControl/>
              <w:numPr>
                <w:ilvl w:val="0"/>
                <w:numId w:val="0"/>
              </w:numPr>
              <w:jc w:val="left"/>
              <w:textAlignment w:val="center"/>
              <w:rPr>
                <w:rFonts w:hint="eastAsia" w:ascii="宋体" w:hAnsi="宋体" w:eastAsia="宋体" w:cs="宋体"/>
                <w:kern w:val="0"/>
                <w:sz w:val="21"/>
                <w:szCs w:val="21"/>
                <w:lang w:eastAsia="zh-CN" w:bidi="ar"/>
              </w:rPr>
            </w:pPr>
            <w:r>
              <w:rPr>
                <w:rFonts w:hint="eastAsia" w:ascii="宋体" w:hAnsi="宋体" w:eastAsia="宋体" w:cs="宋体"/>
                <w:kern w:val="0"/>
                <w:sz w:val="21"/>
                <w:szCs w:val="21"/>
                <w:lang w:eastAsia="zh-CN" w:bidi="ar"/>
              </w:rPr>
              <w:t>投标人</w:t>
            </w:r>
            <w:r>
              <w:rPr>
                <w:rFonts w:hint="eastAsia" w:ascii="宋体" w:hAnsi="宋体" w:eastAsia="宋体" w:cs="宋体"/>
                <w:kern w:val="0"/>
                <w:sz w:val="21"/>
                <w:szCs w:val="21"/>
                <w:lang w:bidi="ar"/>
              </w:rPr>
              <w:t>提供本项目的售后服务方案，方案中应包含</w:t>
            </w:r>
            <w:r>
              <w:rPr>
                <w:rFonts w:hint="eastAsia" w:ascii="宋体" w:hAnsi="宋体" w:cs="宋体"/>
                <w:kern w:val="0"/>
                <w:sz w:val="21"/>
                <w:szCs w:val="21"/>
                <w:lang w:eastAsia="zh-CN" w:bidi="ar"/>
              </w:rPr>
              <w:t>：</w:t>
            </w:r>
          </w:p>
          <w:p w14:paraId="29C70D15">
            <w:pPr>
              <w:widowControl/>
              <w:numPr>
                <w:ilvl w:val="0"/>
                <w:numId w:val="5"/>
              </w:numPr>
              <w:jc w:val="left"/>
              <w:textAlignment w:val="center"/>
              <w:rPr>
                <w:rFonts w:hint="eastAsia" w:ascii="宋体" w:hAnsi="宋体" w:cs="宋体"/>
                <w:b/>
                <w:bCs/>
                <w:kern w:val="0"/>
                <w:sz w:val="21"/>
                <w:szCs w:val="21"/>
                <w:lang w:eastAsia="zh-CN" w:bidi="ar"/>
              </w:rPr>
            </w:pPr>
            <w:r>
              <w:rPr>
                <w:rFonts w:hint="eastAsia" w:ascii="宋体" w:hAnsi="宋体" w:eastAsia="宋体" w:cs="宋体"/>
                <w:b/>
                <w:bCs/>
                <w:kern w:val="0"/>
                <w:sz w:val="21"/>
                <w:szCs w:val="21"/>
                <w:lang w:bidi="ar"/>
              </w:rPr>
              <w:t>服务内容</w:t>
            </w:r>
            <w:r>
              <w:rPr>
                <w:rFonts w:hint="eastAsia" w:ascii="宋体" w:hAnsi="宋体" w:cs="宋体"/>
                <w:b/>
                <w:bCs/>
                <w:kern w:val="0"/>
                <w:sz w:val="21"/>
                <w:szCs w:val="21"/>
                <w:lang w:eastAsia="zh-CN" w:bidi="ar"/>
              </w:rPr>
              <w:t>；</w:t>
            </w:r>
          </w:p>
          <w:p w14:paraId="09702DCC">
            <w:pPr>
              <w:widowControl/>
              <w:numPr>
                <w:ilvl w:val="0"/>
                <w:numId w:val="5"/>
              </w:numPr>
              <w:ind w:left="0" w:leftChars="0" w:firstLine="0" w:firstLineChars="0"/>
              <w:jc w:val="left"/>
              <w:textAlignment w:val="center"/>
              <w:rPr>
                <w:rFonts w:hint="eastAsia" w:ascii="宋体" w:hAnsi="宋体" w:cs="宋体"/>
                <w:b/>
                <w:bCs/>
                <w:kern w:val="0"/>
                <w:sz w:val="21"/>
                <w:szCs w:val="21"/>
                <w:lang w:eastAsia="zh-CN" w:bidi="ar"/>
              </w:rPr>
            </w:pPr>
            <w:r>
              <w:rPr>
                <w:rFonts w:hint="eastAsia" w:ascii="宋体" w:hAnsi="宋体" w:eastAsia="宋体" w:cs="宋体"/>
                <w:b/>
                <w:bCs/>
                <w:kern w:val="0"/>
                <w:sz w:val="21"/>
                <w:szCs w:val="21"/>
                <w:lang w:bidi="ar"/>
              </w:rPr>
              <w:t>维修应急方案</w:t>
            </w:r>
            <w:r>
              <w:rPr>
                <w:rFonts w:hint="eastAsia" w:ascii="宋体" w:hAnsi="宋体" w:cs="宋体"/>
                <w:b/>
                <w:bCs/>
                <w:kern w:val="0"/>
                <w:sz w:val="21"/>
                <w:szCs w:val="21"/>
                <w:lang w:eastAsia="zh-CN" w:bidi="ar"/>
              </w:rPr>
              <w:t>；</w:t>
            </w:r>
          </w:p>
          <w:p w14:paraId="78CAE465">
            <w:pPr>
              <w:widowControl/>
              <w:numPr>
                <w:ilvl w:val="0"/>
                <w:numId w:val="5"/>
              </w:numPr>
              <w:ind w:left="0" w:leftChars="0" w:firstLine="0" w:firstLineChars="0"/>
              <w:jc w:val="left"/>
              <w:textAlignment w:val="center"/>
              <w:rPr>
                <w:rFonts w:hint="eastAsia" w:ascii="宋体" w:hAnsi="宋体" w:cs="宋体"/>
                <w:b/>
                <w:bCs/>
                <w:kern w:val="0"/>
                <w:sz w:val="21"/>
                <w:szCs w:val="21"/>
                <w:lang w:eastAsia="zh-CN" w:bidi="ar"/>
              </w:rPr>
            </w:pPr>
            <w:r>
              <w:rPr>
                <w:rFonts w:hint="eastAsia" w:ascii="宋体" w:hAnsi="宋体" w:eastAsia="宋体" w:cs="宋体"/>
                <w:b/>
                <w:bCs/>
                <w:kern w:val="0"/>
                <w:sz w:val="21"/>
                <w:szCs w:val="21"/>
                <w:lang w:bidi="ar"/>
              </w:rPr>
              <w:t>培训计划</w:t>
            </w:r>
            <w:r>
              <w:rPr>
                <w:rFonts w:hint="eastAsia" w:ascii="宋体" w:hAnsi="宋体" w:cs="宋体"/>
                <w:b/>
                <w:bCs/>
                <w:kern w:val="0"/>
                <w:sz w:val="21"/>
                <w:szCs w:val="21"/>
                <w:lang w:eastAsia="zh-CN" w:bidi="ar"/>
              </w:rPr>
              <w:t>；</w:t>
            </w:r>
          </w:p>
          <w:p w14:paraId="5094DC00">
            <w:pPr>
              <w:widowControl/>
              <w:numPr>
                <w:ilvl w:val="0"/>
                <w:numId w:val="0"/>
              </w:numPr>
              <w:ind w:leftChars="0"/>
              <w:jc w:val="left"/>
              <w:textAlignment w:val="center"/>
              <w:rPr>
                <w:rFonts w:hint="eastAsia" w:ascii="宋体" w:hAnsi="宋体" w:eastAsia="宋体" w:cs="宋体"/>
                <w:b/>
                <w:bCs/>
                <w:kern w:val="0"/>
                <w:sz w:val="21"/>
                <w:szCs w:val="21"/>
                <w:lang w:eastAsia="zh-CN" w:bidi="ar"/>
              </w:rPr>
            </w:pPr>
            <w:r>
              <w:rPr>
                <w:rFonts w:hint="eastAsia" w:ascii="宋体" w:hAnsi="宋体" w:eastAsia="宋体" w:cs="宋体"/>
                <w:b/>
                <w:bCs/>
                <w:kern w:val="0"/>
                <w:sz w:val="21"/>
                <w:szCs w:val="21"/>
                <w:lang w:bidi="ar"/>
              </w:rPr>
              <w:t>4、其他特色服务</w:t>
            </w:r>
            <w:r>
              <w:rPr>
                <w:rFonts w:hint="eastAsia" w:ascii="宋体" w:hAnsi="宋体" w:cs="宋体"/>
                <w:b/>
                <w:bCs/>
                <w:kern w:val="0"/>
                <w:sz w:val="21"/>
                <w:szCs w:val="21"/>
                <w:lang w:eastAsia="zh-CN" w:bidi="ar"/>
              </w:rPr>
              <w:t>。</w:t>
            </w:r>
          </w:p>
          <w:p w14:paraId="224F4F55">
            <w:pPr>
              <w:widowControl/>
              <w:jc w:val="left"/>
              <w:textAlignment w:val="center"/>
              <w:rPr>
                <w:rFonts w:hint="eastAsia" w:ascii="宋体" w:hAnsi="宋体" w:eastAsia="宋体" w:cs="宋体"/>
                <w:b/>
                <w:bCs/>
                <w:color w:val="0000FF"/>
                <w:kern w:val="0"/>
                <w:sz w:val="21"/>
                <w:szCs w:val="21"/>
                <w:lang w:bidi="ar"/>
              </w:rPr>
            </w:pPr>
            <w:r>
              <w:rPr>
                <w:rFonts w:hint="eastAsia" w:ascii="宋体" w:hAnsi="宋体" w:eastAsia="宋体" w:cs="宋体"/>
                <w:b/>
                <w:bCs/>
                <w:color w:val="0000FF"/>
                <w:kern w:val="0"/>
                <w:sz w:val="21"/>
                <w:szCs w:val="21"/>
                <w:lang w:bidi="ar"/>
              </w:rPr>
              <w:t>（二）评审标准：</w:t>
            </w:r>
          </w:p>
          <w:p w14:paraId="25190D1D">
            <w:pPr>
              <w:widowControl/>
              <w:jc w:val="left"/>
              <w:textAlignment w:val="center"/>
              <w:rPr>
                <w:rFonts w:hint="eastAsia" w:ascii="宋体" w:hAnsi="宋体" w:cs="宋体"/>
                <w:color w:val="0000FF"/>
                <w:kern w:val="0"/>
                <w:sz w:val="21"/>
                <w:szCs w:val="21"/>
                <w:lang w:val="en-US" w:eastAsia="zh-CN" w:bidi="ar"/>
              </w:rPr>
            </w:pPr>
            <w:r>
              <w:rPr>
                <w:rFonts w:hint="eastAsia" w:ascii="宋体" w:hAnsi="宋体" w:eastAsia="宋体" w:cs="宋体"/>
                <w:color w:val="0000FF"/>
                <w:kern w:val="0"/>
                <w:sz w:val="21"/>
                <w:szCs w:val="21"/>
                <w:lang w:bidi="ar"/>
              </w:rPr>
              <w:t>方案中含有上述一个内容得15分</w:t>
            </w:r>
            <w:r>
              <w:rPr>
                <w:rFonts w:hint="eastAsia" w:ascii="宋体" w:hAnsi="宋体" w:cs="宋体"/>
                <w:color w:val="0000FF"/>
                <w:kern w:val="0"/>
                <w:sz w:val="21"/>
                <w:szCs w:val="21"/>
                <w:lang w:val="en-US" w:eastAsia="zh-CN" w:bidi="ar"/>
              </w:rPr>
              <w:t>,最高60分。</w:t>
            </w:r>
          </w:p>
          <w:p w14:paraId="5B263E51">
            <w:pPr>
              <w:widowControl/>
              <w:jc w:val="left"/>
              <w:textAlignment w:val="cente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 xml:space="preserve">在此基础上，对方案的合理性、可行性进行打分。 </w:t>
            </w:r>
          </w:p>
          <w:p w14:paraId="159D39F9">
            <w:pPr>
              <w:widowControl/>
              <w:jc w:val="left"/>
              <w:textAlignment w:val="cente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 xml:space="preserve">(1)售后服务方案非常详细，保障措施完善可行，得40分； </w:t>
            </w:r>
          </w:p>
          <w:p w14:paraId="52AF01CC">
            <w:pPr>
              <w:widowControl/>
              <w:jc w:val="left"/>
              <w:textAlignment w:val="center"/>
              <w:rPr>
                <w:rFonts w:hint="eastAsia" w:ascii="宋体" w:hAnsi="宋体" w:eastAsia="宋体" w:cs="宋体"/>
                <w:color w:val="0000FF"/>
                <w:kern w:val="0"/>
                <w:sz w:val="21"/>
                <w:szCs w:val="21"/>
                <w:lang w:bidi="ar"/>
              </w:rPr>
            </w:pPr>
            <w:r>
              <w:rPr>
                <w:rFonts w:hint="eastAsia" w:ascii="宋体" w:hAnsi="宋体" w:eastAsia="宋体" w:cs="宋体"/>
                <w:color w:val="0000FF"/>
                <w:kern w:val="0"/>
                <w:sz w:val="21"/>
                <w:szCs w:val="21"/>
                <w:lang w:bidi="ar"/>
              </w:rPr>
              <w:t>(2)售后服务方案比较具体，保障措施比较完善可行，能够满足</w:t>
            </w:r>
            <w:r>
              <w:rPr>
                <w:rFonts w:hint="eastAsia" w:ascii="宋体" w:hAnsi="宋体" w:eastAsia="宋体" w:cs="宋体"/>
                <w:color w:val="0000FF"/>
                <w:kern w:val="0"/>
                <w:sz w:val="21"/>
                <w:szCs w:val="21"/>
                <w:lang w:eastAsia="zh-CN" w:bidi="ar"/>
              </w:rPr>
              <w:t>征集文件</w:t>
            </w:r>
            <w:r>
              <w:rPr>
                <w:rFonts w:hint="eastAsia" w:ascii="宋体" w:hAnsi="宋体" w:eastAsia="宋体" w:cs="宋体"/>
                <w:color w:val="0000FF"/>
                <w:kern w:val="0"/>
                <w:sz w:val="21"/>
                <w:szCs w:val="21"/>
                <w:lang w:bidi="ar"/>
              </w:rPr>
              <w:t xml:space="preserve">要求的得20分； </w:t>
            </w:r>
          </w:p>
          <w:p w14:paraId="023A4D5F">
            <w:pPr>
              <w:widowControl/>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 w:val="21"/>
                <w:szCs w:val="21"/>
                <w:lang w:bidi="ar"/>
              </w:rPr>
              <w:t>(3)未提供售后服务方案和措施或方案不详细、可行性较差，无法满足</w:t>
            </w:r>
            <w:r>
              <w:rPr>
                <w:rFonts w:hint="eastAsia" w:ascii="宋体" w:hAnsi="宋体" w:eastAsia="宋体" w:cs="宋体"/>
                <w:color w:val="0000FF"/>
                <w:kern w:val="0"/>
                <w:sz w:val="21"/>
                <w:szCs w:val="21"/>
                <w:lang w:eastAsia="zh-CN" w:bidi="ar"/>
              </w:rPr>
              <w:t>征集文件</w:t>
            </w:r>
            <w:r>
              <w:rPr>
                <w:rFonts w:hint="eastAsia" w:ascii="宋体" w:hAnsi="宋体" w:eastAsia="宋体" w:cs="宋体"/>
                <w:color w:val="0000FF"/>
                <w:kern w:val="0"/>
                <w:sz w:val="21"/>
                <w:szCs w:val="21"/>
                <w:lang w:bidi="ar"/>
              </w:rPr>
              <w:t>要求的得0分。</w:t>
            </w:r>
          </w:p>
        </w:tc>
      </w:tr>
      <w:tr w14:paraId="280776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76593DD0">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C4A3D15">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cs="宋体"/>
                <w:kern w:val="0"/>
                <w:szCs w:val="21"/>
                <w:lang w:val="en-US" w:eastAsia="zh-CN" w:bidi="ar"/>
              </w:rPr>
              <w:t>6</w:t>
            </w:r>
          </w:p>
        </w:tc>
        <w:tc>
          <w:tcPr>
            <w:tcW w:w="205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6D71AD5">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7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63C0808">
            <w:pPr>
              <w:widowControl/>
              <w:wordWrap w:val="0"/>
              <w:jc w:val="center"/>
              <w:textAlignment w:val="top"/>
              <w:rPr>
                <w:rFonts w:hint="eastAsia" w:ascii="Calibri" w:hAnsi="Calibri" w:eastAsia="宋体" w:cs="Times New Roman"/>
                <w:kern w:val="2"/>
                <w:sz w:val="21"/>
                <w:szCs w:val="21"/>
                <w:lang w:val="en-US" w:eastAsia="zh-CN" w:bidi="ar-SA"/>
              </w:rPr>
            </w:pPr>
            <w:r>
              <w:rPr>
                <w:rFonts w:hint="eastAsia"/>
                <w:szCs w:val="21"/>
                <w:lang w:val="en-US" w:eastAsia="zh-CN"/>
              </w:rPr>
              <w:t>1</w:t>
            </w:r>
          </w:p>
        </w:tc>
        <w:tc>
          <w:tcPr>
            <w:tcW w:w="4914" w:type="dxa"/>
            <w:tcBorders>
              <w:top w:val="single" w:color="000000" w:sz="8" w:space="0"/>
              <w:left w:val="single" w:color="000000" w:sz="8" w:space="0"/>
              <w:bottom w:val="single" w:color="000000" w:sz="8" w:space="0"/>
              <w:right w:val="single" w:color="000000" w:sz="8" w:space="0"/>
            </w:tcBorders>
            <w:shd w:val="clear" w:color="auto" w:fill="FFFFFF"/>
            <w:vAlign w:val="top"/>
          </w:tcPr>
          <w:p w14:paraId="2167547F">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300C0015">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已标注“★”号属政府强制采购产品需具有节能产品认证证书的除外）或环境标志产品政府采购品目清单，且具有有效期内的节能产品或环境标志产品认证证书的，每提供1项得100分，最高得100分。</w:t>
            </w:r>
          </w:p>
          <w:p w14:paraId="24A4070B">
            <w:pPr>
              <w:keepNext w:val="0"/>
              <w:keepLines w:val="0"/>
              <w:suppressLineNumbers w:val="0"/>
              <w:spacing w:before="0" w:beforeAutospacing="0" w:after="0" w:afterAutospacing="0" w:line="300" w:lineRule="exact"/>
              <w:ind w:left="0" w:right="0"/>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（二）评审依据：</w:t>
            </w:r>
          </w:p>
          <w:p w14:paraId="449C33E0">
            <w:pPr>
              <w:snapToGrid w:val="0"/>
              <w:jc w:val="both"/>
              <w:rPr>
                <w:rFonts w:hint="eastAsia" w:ascii="宋体" w:hAnsi="宋体" w:eastAsia="宋体" w:cs="宋体"/>
                <w:kern w:val="2"/>
                <w:sz w:val="21"/>
                <w:szCs w:val="21"/>
                <w:lang w:val="en-US" w:eastAsia="zh-CN" w:bidi="ar-SA"/>
              </w:rPr>
            </w:pPr>
            <w:r>
              <w:rPr>
                <w:rFonts w:hint="eastAsia" w:ascii="宋体" w:hAnsi="宋体" w:eastAsia="宋体" w:cs="宋体"/>
                <w:color w:val="0000FF"/>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14:paraId="36EE6D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175A8EAF">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92875F0">
            <w:pPr>
              <w:widowControl/>
              <w:wordWrap w:val="0"/>
              <w:jc w:val="center"/>
              <w:textAlignment w:val="top"/>
              <w:rPr>
                <w:rFonts w:hint="default" w:ascii="宋体" w:hAnsi="宋体" w:eastAsia="宋体" w:cs="宋体"/>
                <w:kern w:val="0"/>
                <w:sz w:val="21"/>
                <w:szCs w:val="21"/>
                <w:lang w:val="en-US" w:eastAsia="zh-CN" w:bidi="ar"/>
              </w:rPr>
            </w:pPr>
            <w:r>
              <w:rPr>
                <w:rFonts w:hint="eastAsia" w:ascii="宋体" w:hAnsi="宋体" w:cs="宋体"/>
                <w:kern w:val="0"/>
                <w:szCs w:val="21"/>
                <w:lang w:val="en-US" w:eastAsia="zh-CN" w:bidi="ar"/>
              </w:rPr>
              <w:t>7</w:t>
            </w:r>
          </w:p>
        </w:tc>
        <w:tc>
          <w:tcPr>
            <w:tcW w:w="205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708FDBC">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7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5B74CBE">
            <w:pPr>
              <w:widowControl/>
              <w:wordWrap w:val="0"/>
              <w:jc w:val="center"/>
              <w:textAlignment w:val="top"/>
              <w:rPr>
                <w:rFonts w:hint="eastAsia" w:ascii="Calibri" w:hAnsi="Calibri" w:eastAsia="宋体" w:cs="Times New Roman"/>
                <w:kern w:val="2"/>
                <w:sz w:val="21"/>
                <w:szCs w:val="21"/>
                <w:lang w:val="en-US" w:eastAsia="zh-CN" w:bidi="ar-SA"/>
              </w:rPr>
            </w:pPr>
            <w:r>
              <w:rPr>
                <w:rFonts w:hint="eastAsia"/>
                <w:szCs w:val="21"/>
                <w:lang w:val="en-US" w:eastAsia="zh-CN"/>
              </w:rPr>
              <w:t>2</w:t>
            </w:r>
          </w:p>
        </w:tc>
        <w:tc>
          <w:tcPr>
            <w:tcW w:w="4914" w:type="dxa"/>
            <w:tcBorders>
              <w:top w:val="single" w:color="000000" w:sz="8" w:space="0"/>
              <w:left w:val="single" w:color="000000" w:sz="8" w:space="0"/>
              <w:bottom w:val="single" w:color="000000" w:sz="8" w:space="0"/>
              <w:right w:val="single" w:color="000000" w:sz="8" w:space="0"/>
            </w:tcBorders>
            <w:shd w:val="clear" w:color="auto" w:fill="FFFFFF"/>
            <w:vAlign w:val="top"/>
          </w:tcPr>
          <w:p w14:paraId="269F26DC">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14:paraId="65A7084D">
            <w:pPr>
              <w:snapToGrid w:val="0"/>
              <w:ind w:firstLine="420" w:firstLineChars="200"/>
              <w:jc w:val="both"/>
              <w:rPr>
                <w:rFonts w:hint="eastAsia"/>
                <w:szCs w:val="21"/>
              </w:rPr>
            </w:pPr>
            <w:r>
              <w:rPr>
                <w:rFonts w:hint="eastAsia"/>
                <w:szCs w:val="21"/>
              </w:rPr>
              <w:t>项目采购内容中包含需要对相关产品需要进行商品包装和快递包装的，</w:t>
            </w:r>
            <w:r>
              <w:rPr>
                <w:rFonts w:hint="eastAsia"/>
                <w:szCs w:val="21"/>
                <w:lang w:eastAsia="zh-CN"/>
              </w:rPr>
              <w:t>投标人</w:t>
            </w:r>
            <w:r>
              <w:rPr>
                <w:rFonts w:hint="eastAsia"/>
                <w:szCs w:val="21"/>
              </w:rPr>
              <w:t>承诺所进行的商品包装和快递包装满足财政部《商品包装政府采购需求标准（试行）》《快递包装政府采购需求标准（试行）》（财办库〔2020〕123号）的要求，采用环保材料进行包装。</w:t>
            </w:r>
          </w:p>
          <w:p w14:paraId="474FDB69">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14:paraId="3E3DEDD7">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lang w:eastAsia="zh-CN"/>
              </w:rPr>
              <w:t>投标人</w:t>
            </w:r>
            <w:r>
              <w:rPr>
                <w:rFonts w:hint="eastAsia" w:ascii="宋体" w:hAnsi="宋体" w:eastAsia="宋体" w:cs="宋体"/>
                <w:color w:val="0000FF"/>
                <w:szCs w:val="21"/>
                <w:highlight w:val="none"/>
              </w:rPr>
              <w:t>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应在《政府采购投标及履约承诺函》外另起承诺函）可视为符合规定，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14:paraId="27948C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3D0A7F9">
            <w:pPr>
              <w:widowControl/>
              <w:wordWrap w:val="0"/>
              <w:jc w:val="center"/>
              <w:rPr>
                <w:b/>
                <w:bCs/>
                <w:color w:val="0000FF"/>
                <w:sz w:val="24"/>
              </w:rPr>
            </w:pPr>
            <w:r>
              <w:rPr>
                <w:rFonts w:ascii="宋体" w:hAnsi="宋体" w:cs="宋体"/>
                <w:b/>
                <w:bCs/>
                <w:color w:val="0000FF"/>
                <w:kern w:val="0"/>
                <w:sz w:val="24"/>
                <w:lang w:bidi="ar"/>
              </w:rPr>
              <w:t>3</w:t>
            </w:r>
          </w:p>
        </w:tc>
        <w:tc>
          <w:tcPr>
            <w:tcW w:w="348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75F18D34">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19F160">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2</w:t>
            </w:r>
          </w:p>
        </w:tc>
      </w:tr>
      <w:tr w14:paraId="431CB48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F85B621">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0C82B48B">
            <w:pPr>
              <w:rPr>
                <w:rFonts w:ascii="宋体"/>
                <w:szCs w:val="21"/>
              </w:rPr>
            </w:pPr>
          </w:p>
        </w:tc>
      </w:tr>
      <w:tr w14:paraId="5F387D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4E9A3AAB">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AFB48EE">
            <w:pPr>
              <w:widowControl/>
              <w:wordWrap w:val="0"/>
              <w:jc w:val="center"/>
              <w:rPr>
                <w:szCs w:val="21"/>
              </w:rPr>
            </w:pPr>
            <w:r>
              <w:rPr>
                <w:rFonts w:ascii="宋体" w:hAnsi="宋体" w:cs="宋体"/>
                <w:kern w:val="0"/>
                <w:szCs w:val="21"/>
                <w:lang w:bidi="ar"/>
              </w:rPr>
              <w:t>序号</w:t>
            </w:r>
          </w:p>
        </w:tc>
        <w:tc>
          <w:tcPr>
            <w:tcW w:w="2052"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E512EC1">
            <w:pPr>
              <w:widowControl/>
              <w:wordWrap w:val="0"/>
              <w:jc w:val="center"/>
              <w:rPr>
                <w:szCs w:val="21"/>
              </w:rPr>
            </w:pPr>
            <w:r>
              <w:rPr>
                <w:rFonts w:ascii="宋体" w:hAnsi="宋体" w:cs="宋体"/>
                <w:kern w:val="0"/>
                <w:szCs w:val="21"/>
                <w:lang w:bidi="ar"/>
              </w:rPr>
              <w:t>评分因素</w:t>
            </w:r>
          </w:p>
        </w:tc>
        <w:tc>
          <w:tcPr>
            <w:tcW w:w="75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869AA8F">
            <w:pPr>
              <w:widowControl/>
              <w:wordWrap w:val="0"/>
              <w:jc w:val="center"/>
              <w:rPr>
                <w:szCs w:val="21"/>
              </w:rPr>
            </w:pPr>
            <w:r>
              <w:rPr>
                <w:rFonts w:ascii="宋体" w:hAnsi="宋体" w:cs="宋体"/>
                <w:kern w:val="0"/>
                <w:szCs w:val="21"/>
                <w:lang w:bidi="ar"/>
              </w:rPr>
              <w:t>权重(%)</w:t>
            </w:r>
          </w:p>
        </w:tc>
        <w:tc>
          <w:tcPr>
            <w:tcW w:w="491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21BF4A7">
            <w:pPr>
              <w:widowControl/>
              <w:wordWrap w:val="0"/>
              <w:jc w:val="center"/>
              <w:rPr>
                <w:szCs w:val="21"/>
              </w:rPr>
            </w:pPr>
            <w:r>
              <w:rPr>
                <w:rFonts w:ascii="宋体" w:hAnsi="宋体" w:cs="宋体"/>
                <w:kern w:val="0"/>
                <w:szCs w:val="21"/>
                <w:lang w:bidi="ar"/>
              </w:rPr>
              <w:t>评分准则</w:t>
            </w:r>
          </w:p>
        </w:tc>
      </w:tr>
      <w:tr w14:paraId="533773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2E28E63">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6FEEF9">
            <w:pPr>
              <w:widowControl/>
              <w:wordWrap w:val="0"/>
              <w:jc w:val="center"/>
              <w:textAlignment w:val="top"/>
              <w:rPr>
                <w:rFonts w:hint="eastAsia" w:eastAsia="宋体" w:asciiTheme="minorHAnsi" w:hAnsiTheme="minorHAnsi" w:cstheme="minorBidi"/>
                <w:kern w:val="2"/>
                <w:sz w:val="21"/>
                <w:szCs w:val="21"/>
                <w:lang w:val="en-US" w:eastAsia="zh-CN" w:bidi="ar-SA"/>
              </w:rPr>
            </w:pPr>
            <w:r>
              <w:rPr>
                <w:rFonts w:hint="eastAsia"/>
                <w:szCs w:val="21"/>
                <w:lang w:val="en-US" w:eastAsia="zh-CN"/>
              </w:rPr>
              <w:t>1</w:t>
            </w:r>
          </w:p>
        </w:tc>
        <w:tc>
          <w:tcPr>
            <w:tcW w:w="205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2A9DDDF">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经验评价</w:t>
            </w:r>
          </w:p>
        </w:tc>
        <w:tc>
          <w:tcPr>
            <w:tcW w:w="750"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16BD411">
            <w:pPr>
              <w:widowControl/>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0"/>
                <w:sz w:val="21"/>
                <w:szCs w:val="21"/>
                <w:lang w:val="en-US" w:eastAsia="zh-CN" w:bidi="ar"/>
              </w:rPr>
              <w:t>2</w:t>
            </w:r>
          </w:p>
        </w:tc>
        <w:tc>
          <w:tcPr>
            <w:tcW w:w="491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427A392">
            <w:pPr>
              <w:pStyle w:val="10"/>
              <w:rPr>
                <w:rFonts w:hint="eastAsia" w:hAnsi="宋体" w:cs="宋体"/>
                <w:kern w:val="0"/>
                <w:sz w:val="21"/>
                <w:szCs w:val="21"/>
                <w:lang w:eastAsia="zh-CN" w:bidi="ar"/>
              </w:rPr>
            </w:pPr>
            <w:r>
              <w:rPr>
                <w:rFonts w:hint="eastAsia" w:ascii="宋体" w:hAnsi="宋体" w:eastAsia="宋体" w:cs="宋体"/>
                <w:kern w:val="0"/>
                <w:sz w:val="21"/>
                <w:szCs w:val="21"/>
                <w:lang w:bidi="ar"/>
              </w:rPr>
              <w:t>20</w:t>
            </w:r>
            <w:r>
              <w:rPr>
                <w:rFonts w:hint="eastAsia" w:ascii="宋体" w:hAnsi="宋体" w:eastAsia="宋体" w:cs="宋体"/>
                <w:kern w:val="0"/>
                <w:sz w:val="21"/>
                <w:szCs w:val="21"/>
                <w:lang w:val="en-US" w:eastAsia="zh-CN" w:bidi="ar"/>
              </w:rPr>
              <w:t>24</w:t>
            </w:r>
            <w:r>
              <w:rPr>
                <w:rFonts w:hint="eastAsia" w:ascii="宋体" w:hAnsi="宋体" w:eastAsia="宋体" w:cs="宋体"/>
                <w:kern w:val="0"/>
                <w:sz w:val="21"/>
                <w:szCs w:val="21"/>
                <w:lang w:bidi="ar"/>
              </w:rPr>
              <w:t>年1月1日（以合同签订日期为准）以后</w:t>
            </w:r>
            <w:r>
              <w:rPr>
                <w:rFonts w:hint="eastAsia" w:hAnsi="宋体" w:cs="宋体"/>
                <w:kern w:val="0"/>
                <w:sz w:val="21"/>
                <w:szCs w:val="21"/>
                <w:lang w:eastAsia="zh-CN" w:bidi="ar"/>
              </w:rPr>
              <w:t>：</w:t>
            </w:r>
          </w:p>
          <w:p w14:paraId="5BCC483B">
            <w:pPr>
              <w:pStyle w:val="10"/>
              <w:rPr>
                <w:rFonts w:hint="eastAsia" w:ascii="宋体" w:hAnsi="宋体" w:eastAsia="宋体" w:cs="宋体"/>
                <w:kern w:val="0"/>
                <w:sz w:val="21"/>
                <w:szCs w:val="21"/>
                <w:lang w:bidi="ar"/>
              </w:rPr>
            </w:pPr>
            <w:r>
              <w:rPr>
                <w:rFonts w:hint="eastAsia" w:ascii="宋体" w:hAnsi="宋体" w:eastAsia="宋体" w:cs="宋体"/>
                <w:kern w:val="0"/>
                <w:sz w:val="21"/>
                <w:szCs w:val="21"/>
                <w:lang w:eastAsia="zh-CN" w:bidi="ar"/>
              </w:rPr>
              <w:t>投标人</w:t>
            </w:r>
            <w:r>
              <w:rPr>
                <w:rFonts w:hint="eastAsia" w:ascii="宋体" w:hAnsi="宋体" w:eastAsia="宋体" w:cs="宋体"/>
                <w:kern w:val="0"/>
                <w:sz w:val="21"/>
                <w:szCs w:val="21"/>
                <w:lang w:bidi="ar"/>
              </w:rPr>
              <w:t>具有</w:t>
            </w:r>
            <w:r>
              <w:rPr>
                <w:rFonts w:hint="eastAsia" w:ascii="宋体" w:hAnsi="宋体" w:eastAsia="宋体" w:cs="宋体"/>
                <w:b/>
                <w:bCs/>
                <w:kern w:val="0"/>
                <w:sz w:val="21"/>
                <w:szCs w:val="21"/>
                <w:lang w:bidi="ar"/>
              </w:rPr>
              <w:t>办公家具同类项目经验</w:t>
            </w:r>
            <w:r>
              <w:rPr>
                <w:rFonts w:hint="eastAsia" w:ascii="宋体" w:hAnsi="宋体" w:eastAsia="宋体" w:cs="宋体"/>
                <w:kern w:val="0"/>
                <w:sz w:val="21"/>
                <w:szCs w:val="21"/>
                <w:lang w:bidi="ar"/>
              </w:rPr>
              <w:t>，且履约评价为优或满意（或同等评价），每提供一个得50分，最高得100分。</w:t>
            </w:r>
          </w:p>
          <w:p w14:paraId="66126D8B">
            <w:pPr>
              <w:keepNext w:val="0"/>
              <w:keepLines w:val="0"/>
              <w:suppressLineNumbers w:val="0"/>
              <w:spacing w:before="0" w:beforeAutospacing="0" w:after="0" w:afterAutospacing="0" w:line="300" w:lineRule="exact"/>
              <w:ind w:left="0" w:right="0"/>
              <w:rPr>
                <w:rFonts w:hint="default" w:ascii="宋体" w:hAnsi="宋体" w:eastAsia="宋体" w:cs="宋体"/>
                <w:color w:val="0000FF"/>
                <w:kern w:val="0"/>
                <w:szCs w:val="21"/>
                <w:highlight w:val="none"/>
              </w:rPr>
            </w:pPr>
            <w:r>
              <w:rPr>
                <w:rFonts w:hint="eastAsia" w:ascii="宋体" w:hAnsi="宋体" w:eastAsia="宋体" w:cs="宋体"/>
                <w:color w:val="0000FF"/>
                <w:szCs w:val="21"/>
                <w:highlight w:val="none"/>
              </w:rPr>
              <w:t>（二）评审依据：</w:t>
            </w:r>
          </w:p>
          <w:p w14:paraId="1CA8E423">
            <w:pPr>
              <w:numPr>
                <w:ilvl w:val="0"/>
                <w:numId w:val="0"/>
              </w:numPr>
              <w:rPr>
                <w:rFonts w:hint="eastAsia"/>
                <w:color w:val="0000FF"/>
              </w:rPr>
            </w:pPr>
            <w:r>
              <w:rPr>
                <w:rFonts w:hint="eastAsia" w:ascii="宋体" w:hAnsi="宋体" w:cs="宋体"/>
                <w:color w:val="0000FF"/>
                <w:lang w:val="en-US" w:eastAsia="zh-CN"/>
              </w:rPr>
              <w:t>1、</w:t>
            </w:r>
            <w:r>
              <w:rPr>
                <w:rFonts w:hint="eastAsia" w:ascii="宋体" w:hAnsi="宋体" w:cs="宋体"/>
                <w:color w:val="0000FF"/>
                <w:lang w:eastAsia="zh-CN"/>
              </w:rPr>
              <w:t>投标人</w:t>
            </w:r>
            <w:r>
              <w:rPr>
                <w:rFonts w:hint="eastAsia" w:ascii="宋体" w:hAnsi="宋体" w:cs="宋体"/>
                <w:color w:val="0000FF"/>
              </w:rPr>
              <w:t>同时提供：①合同关键页（内容至少包括合同首页、合同签约主体名称、采购内容页、与含签订合同双方的落款盖章、签订日期的关键页）扫描件；②设备配置清单扫描件；</w:t>
            </w:r>
            <w:r>
              <w:rPr>
                <w:rFonts w:hint="eastAsia" w:ascii="宋体" w:hAnsi="宋体" w:cs="宋体"/>
                <w:color w:val="0000FF"/>
                <w:highlight w:val="none"/>
              </w:rPr>
              <w:t>③验收报告（或履约评价证明）</w:t>
            </w:r>
            <w:r>
              <w:rPr>
                <w:rFonts w:hint="eastAsia" w:ascii="宋体" w:hAnsi="宋体" w:cs="宋体"/>
                <w:color w:val="0000FF"/>
              </w:rPr>
              <w:t>，需加盖合同甲方（合同相对方）公章（或业务章）；</w:t>
            </w:r>
          </w:p>
          <w:p w14:paraId="4B65D333">
            <w:pPr>
              <w:pStyle w:val="10"/>
              <w:rPr>
                <w:rFonts w:hint="eastAsia" w:ascii="宋体" w:hAnsi="宋体" w:eastAsia="宋体" w:cs="宋体"/>
                <w:kern w:val="2"/>
                <w:sz w:val="21"/>
                <w:szCs w:val="21"/>
                <w:lang w:val="en-US" w:eastAsia="zh-CN" w:bidi="ar-SA"/>
              </w:rPr>
            </w:pPr>
            <w:r>
              <w:rPr>
                <w:rFonts w:hint="eastAsia"/>
                <w:color w:val="0000FF"/>
                <w:lang w:val="en-US" w:eastAsia="zh-CN"/>
              </w:rPr>
              <w:t>2、</w:t>
            </w:r>
            <w:r>
              <w:rPr>
                <w:rFonts w:hint="eastAsia"/>
                <w:color w:val="0000FF"/>
              </w:rPr>
              <w:t>未按要求提供证明材料（或证明材料无法判断是否符合评分要求）的不得分，原件备查。</w:t>
            </w:r>
          </w:p>
        </w:tc>
      </w:tr>
      <w:tr w14:paraId="46F8B5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CD1ABD8">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348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4C59058B">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91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FC9040">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14:paraId="0D079D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BEC796B">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094EFAFF">
            <w:pPr>
              <w:rPr>
                <w:rFonts w:ascii="宋体"/>
                <w:szCs w:val="21"/>
              </w:rPr>
            </w:pPr>
          </w:p>
        </w:tc>
      </w:tr>
      <w:tr w14:paraId="43E355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63341AB7">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FB21F0C">
            <w:pPr>
              <w:widowControl/>
              <w:wordWrap w:val="0"/>
              <w:jc w:val="center"/>
              <w:rPr>
                <w:szCs w:val="21"/>
              </w:rPr>
            </w:pPr>
            <w:r>
              <w:rPr>
                <w:rFonts w:ascii="宋体" w:hAnsi="宋体" w:cs="宋体"/>
                <w:kern w:val="0"/>
                <w:szCs w:val="21"/>
                <w:lang w:bidi="ar"/>
              </w:rPr>
              <w:t>序号</w:t>
            </w:r>
          </w:p>
        </w:tc>
        <w:tc>
          <w:tcPr>
            <w:tcW w:w="2052"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4226D3C">
            <w:pPr>
              <w:widowControl/>
              <w:wordWrap w:val="0"/>
              <w:jc w:val="center"/>
              <w:rPr>
                <w:szCs w:val="21"/>
              </w:rPr>
            </w:pPr>
            <w:r>
              <w:rPr>
                <w:rFonts w:ascii="宋体" w:hAnsi="宋体" w:cs="宋体"/>
                <w:kern w:val="0"/>
                <w:szCs w:val="21"/>
                <w:lang w:bidi="ar"/>
              </w:rPr>
              <w:t>评分因素</w:t>
            </w:r>
          </w:p>
        </w:tc>
        <w:tc>
          <w:tcPr>
            <w:tcW w:w="750"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C3D2807">
            <w:pPr>
              <w:widowControl/>
              <w:wordWrap w:val="0"/>
              <w:jc w:val="center"/>
              <w:rPr>
                <w:szCs w:val="21"/>
              </w:rPr>
            </w:pPr>
            <w:r>
              <w:rPr>
                <w:rFonts w:ascii="宋体" w:hAnsi="宋体" w:cs="宋体"/>
                <w:kern w:val="0"/>
                <w:szCs w:val="21"/>
                <w:lang w:bidi="ar"/>
              </w:rPr>
              <w:t>权重(%)</w:t>
            </w:r>
          </w:p>
        </w:tc>
        <w:tc>
          <w:tcPr>
            <w:tcW w:w="4914"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E34CF86">
            <w:pPr>
              <w:widowControl/>
              <w:wordWrap w:val="0"/>
              <w:jc w:val="center"/>
              <w:rPr>
                <w:szCs w:val="21"/>
              </w:rPr>
            </w:pPr>
            <w:r>
              <w:rPr>
                <w:rFonts w:ascii="宋体" w:hAnsi="宋体" w:cs="宋体"/>
                <w:kern w:val="0"/>
                <w:szCs w:val="21"/>
                <w:lang w:bidi="ar"/>
              </w:rPr>
              <w:t>评分准则</w:t>
            </w:r>
          </w:p>
        </w:tc>
      </w:tr>
      <w:tr w14:paraId="7C6CC84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4E4269C">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70E8627">
            <w:pPr>
              <w:widowControl/>
              <w:wordWrap w:val="0"/>
              <w:jc w:val="center"/>
              <w:textAlignment w:val="top"/>
              <w:rPr>
                <w:szCs w:val="21"/>
              </w:rPr>
            </w:pPr>
            <w:r>
              <w:rPr>
                <w:rFonts w:hint="eastAsia"/>
              </w:rPr>
              <w:t>1</w:t>
            </w:r>
          </w:p>
        </w:tc>
        <w:tc>
          <w:tcPr>
            <w:tcW w:w="205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D67474">
            <w:pPr>
              <w:widowControl/>
              <w:wordWrap w:val="0"/>
              <w:jc w:val="center"/>
              <w:textAlignment w:val="top"/>
              <w:rPr>
                <w:szCs w:val="21"/>
              </w:rPr>
            </w:pPr>
            <w:r>
              <w:rPr>
                <w:rFonts w:hint="eastAsia"/>
              </w:rPr>
              <w:t>诚信情况</w:t>
            </w:r>
          </w:p>
        </w:tc>
        <w:tc>
          <w:tcPr>
            <w:tcW w:w="75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9DBBFD">
            <w:pPr>
              <w:widowControl/>
              <w:wordWrap w:val="0"/>
              <w:jc w:val="center"/>
              <w:textAlignment w:val="top"/>
              <w:rPr>
                <w:szCs w:val="21"/>
              </w:rPr>
            </w:pPr>
            <w:r>
              <w:rPr>
                <w:rFonts w:hint="eastAsia"/>
              </w:rPr>
              <w:t>5</w:t>
            </w:r>
          </w:p>
        </w:tc>
        <w:tc>
          <w:tcPr>
            <w:tcW w:w="4914" w:type="dxa"/>
            <w:tcBorders>
              <w:top w:val="single" w:color="000000" w:sz="8" w:space="0"/>
              <w:left w:val="single" w:color="000000" w:sz="8" w:space="0"/>
              <w:bottom w:val="single" w:color="000000" w:sz="8" w:space="0"/>
              <w:right w:val="single" w:color="000000" w:sz="8" w:space="0"/>
            </w:tcBorders>
            <w:shd w:val="clear" w:color="auto" w:fill="auto"/>
          </w:tcPr>
          <w:p w14:paraId="477345A2">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w:t>
            </w:r>
            <w:r>
              <w:rPr>
                <w:rFonts w:hint="eastAsia" w:asciiTheme="minorEastAsia" w:hAnsiTheme="minorEastAsia" w:cstheme="minorEastAsia"/>
                <w:b w:val="0"/>
                <w:bCs w:val="0"/>
                <w:sz w:val="21"/>
                <w:szCs w:val="21"/>
                <w:lang w:eastAsia="zh-CN"/>
              </w:rPr>
              <w:t>投标人</w:t>
            </w:r>
            <w:r>
              <w:rPr>
                <w:rFonts w:hint="eastAsia" w:asciiTheme="minorEastAsia" w:hAnsiTheme="minorEastAsia" w:eastAsiaTheme="minorEastAsia" w:cstheme="minorEastAsia"/>
                <w:b w:val="0"/>
                <w:bCs w:val="0"/>
                <w:sz w:val="21"/>
                <w:szCs w:val="21"/>
              </w:rPr>
              <w:t>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cstheme="minorEastAsia"/>
                <w:b w:val="0"/>
                <w:bCs w:val="0"/>
                <w:sz w:val="21"/>
                <w:szCs w:val="21"/>
                <w:lang w:eastAsia="zh-CN"/>
              </w:rPr>
              <w:t>投标人</w:t>
            </w:r>
            <w:r>
              <w:rPr>
                <w:rFonts w:hint="eastAsia" w:asciiTheme="minorEastAsia" w:hAnsiTheme="minorEastAsia" w:eastAsiaTheme="minorEastAsia" w:cstheme="minorEastAsia"/>
                <w:b w:val="0"/>
                <w:bCs w:val="0"/>
                <w:sz w:val="21"/>
                <w:szCs w:val="21"/>
              </w:rPr>
              <w:t>诚信查询结果。</w:t>
            </w:r>
          </w:p>
          <w:p w14:paraId="6304E282">
            <w:pPr>
              <w:pStyle w:val="7"/>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w:t>
            </w:r>
            <w:r>
              <w:rPr>
                <w:rFonts w:hint="eastAsia" w:asciiTheme="minorEastAsia" w:hAnsiTheme="minorEastAsia" w:eastAsiaTheme="minorEastAsia" w:cstheme="minorEastAsia"/>
                <w:b w:val="0"/>
                <w:bCs w:val="0"/>
                <w:sz w:val="21"/>
                <w:szCs w:val="21"/>
              </w:rPr>
              <w:t>投标人</w:t>
            </w:r>
            <w:r>
              <w:rPr>
                <w:rFonts w:hint="eastAsia" w:asciiTheme="minorEastAsia" w:hAnsiTheme="minorEastAsia" w:eastAsiaTheme="minorEastAsia" w:cstheme="minorEastAsia"/>
                <w:b w:val="0"/>
                <w:bCs w:val="0"/>
                <w:sz w:val="21"/>
                <w:szCs w:val="21"/>
                <w:lang w:val="en-US" w:eastAsia="zh-CN"/>
              </w:rPr>
              <w:t>信用信息，信用信息以开标当日的查询结果为准。</w:t>
            </w:r>
          </w:p>
        </w:tc>
      </w:tr>
      <w:bookmarkEnd w:id="2"/>
    </w:tbl>
    <w:p w14:paraId="243C6048"/>
    <w:p w14:paraId="0D0DCEE1">
      <w:pPr>
        <w:pStyle w:val="14"/>
        <w:rPr>
          <w:ins w:id="0" w:author="苏艺" w:date="2024-05-12T09:35:07Z"/>
        </w:rPr>
      </w:pPr>
    </w:p>
    <w:p w14:paraId="3F1F9F97">
      <w:pPr>
        <w:jc w:val="center"/>
        <w:rPr>
          <w:b/>
          <w:sz w:val="84"/>
          <w:szCs w:val="84"/>
        </w:rPr>
      </w:pPr>
    </w:p>
    <w:p w14:paraId="13C147CC">
      <w:pPr>
        <w:rPr>
          <w:b/>
          <w:sz w:val="84"/>
          <w:szCs w:val="84"/>
        </w:rPr>
      </w:pPr>
      <w:r>
        <w:rPr>
          <w:b/>
          <w:sz w:val="84"/>
          <w:szCs w:val="84"/>
        </w:rPr>
        <w:br w:type="page"/>
      </w:r>
    </w:p>
    <w:p w14:paraId="4C0F534E">
      <w:pPr>
        <w:jc w:val="center"/>
        <w:rPr>
          <w:b/>
          <w:sz w:val="84"/>
          <w:szCs w:val="84"/>
        </w:rPr>
      </w:pPr>
    </w:p>
    <w:p w14:paraId="64F6501B">
      <w:pPr>
        <w:jc w:val="center"/>
        <w:rPr>
          <w:rFonts w:hint="eastAsia" w:eastAsiaTheme="minorEastAsia"/>
          <w:b/>
          <w:sz w:val="120"/>
          <w:szCs w:val="120"/>
          <w:lang w:eastAsia="zh-CN"/>
        </w:rPr>
      </w:pPr>
      <w:r>
        <w:rPr>
          <w:rFonts w:hint="eastAsia"/>
          <w:b/>
          <w:sz w:val="120"/>
          <w:szCs w:val="120"/>
          <w:lang w:eastAsia="zh-CN"/>
        </w:rPr>
        <w:t>自行采购</w:t>
      </w:r>
    </w:p>
    <w:p w14:paraId="33D20B26">
      <w:pPr>
        <w:jc w:val="center"/>
        <w:rPr>
          <w:b/>
          <w:sz w:val="120"/>
          <w:szCs w:val="120"/>
        </w:rPr>
      </w:pPr>
      <w:r>
        <w:rPr>
          <w:rFonts w:hint="eastAsia"/>
          <w:b/>
          <w:sz w:val="120"/>
          <w:szCs w:val="120"/>
        </w:rPr>
        <w:t>招标文件</w:t>
      </w:r>
    </w:p>
    <w:p w14:paraId="0935D9DA">
      <w:pPr>
        <w:jc w:val="center"/>
        <w:rPr>
          <w:b/>
          <w:sz w:val="52"/>
          <w:szCs w:val="52"/>
        </w:rPr>
      </w:pPr>
      <w:r>
        <w:rPr>
          <w:rFonts w:hint="eastAsia"/>
          <w:b/>
          <w:sz w:val="52"/>
          <w:szCs w:val="52"/>
        </w:rPr>
        <w:t>（货物类）</w:t>
      </w:r>
    </w:p>
    <w:p w14:paraId="2087A448"/>
    <w:p w14:paraId="32BC3196"/>
    <w:p w14:paraId="35980448"/>
    <w:p w14:paraId="6007BB35"/>
    <w:p w14:paraId="310C8EEB"/>
    <w:p w14:paraId="6528ACED"/>
    <w:p w14:paraId="020C4C00"/>
    <w:p w14:paraId="0E2A0C0E"/>
    <w:p w14:paraId="07C12E0F"/>
    <w:p w14:paraId="5A8C317E"/>
    <w:p w14:paraId="34605598"/>
    <w:p w14:paraId="23AB1B82"/>
    <w:p w14:paraId="4A8B574F"/>
    <w:p w14:paraId="1EC8885F"/>
    <w:p w14:paraId="4DCB4352"/>
    <w:p w14:paraId="151215B1"/>
    <w:p w14:paraId="63E99C17"/>
    <w:p w14:paraId="5FB4868F"/>
    <w:p w14:paraId="0FEC49C0"/>
    <w:p w14:paraId="5207F5A4">
      <w:pPr>
        <w:jc w:val="center"/>
        <w:rPr>
          <w:b/>
          <w:sz w:val="44"/>
          <w:szCs w:val="44"/>
        </w:rPr>
      </w:pPr>
      <w:bookmarkStart w:id="3" w:name="_Hlk71465316"/>
      <w:r>
        <w:rPr>
          <w:rFonts w:hint="eastAsia"/>
          <w:b/>
          <w:sz w:val="44"/>
          <w:szCs w:val="44"/>
        </w:rPr>
        <w:t>深圳公共资源交易中心</w:t>
      </w:r>
    </w:p>
    <w:p w14:paraId="17B7F599">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4949C4B8">
      <w:pPr>
        <w:widowControl/>
        <w:jc w:val="center"/>
      </w:pPr>
    </w:p>
    <w:p w14:paraId="1AE7E5D6">
      <w:pPr>
        <w:widowControl/>
        <w:jc w:val="center"/>
      </w:pPr>
      <w:r>
        <w:br w:type="page"/>
      </w:r>
    </w:p>
    <w:p w14:paraId="5D441FBD">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4" w:name="_Hlk72218009"/>
      <w:r>
        <w:rPr>
          <w:rFonts w:hint="eastAsia" w:ascii="黑体" w:hAnsi="黑体" w:eastAsia="黑体" w:cs="黑体"/>
          <w:b/>
          <w:bCs/>
          <w:sz w:val="28"/>
          <w:szCs w:val="36"/>
        </w:rPr>
        <w:t>目   录</w:t>
      </w:r>
    </w:p>
    <w:p w14:paraId="3522C9D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7AFC35B7">
      <w:pPr>
        <w:ind w:firstLine="960" w:firstLineChars="400"/>
        <w:rPr>
          <w:sz w:val="24"/>
        </w:rPr>
      </w:pPr>
      <w:r>
        <w:rPr>
          <w:rFonts w:hint="eastAsia"/>
          <w:sz w:val="24"/>
        </w:rPr>
        <w:t>关键信息</w:t>
      </w:r>
    </w:p>
    <w:p w14:paraId="125D35E4">
      <w:pPr>
        <w:ind w:left="630" w:leftChars="300" w:firstLine="630" w:firstLineChars="300"/>
        <w:rPr>
          <w:rFonts w:ascii="宋体" w:hAnsi="宋体"/>
          <w:szCs w:val="21"/>
        </w:rPr>
      </w:pPr>
      <w:r>
        <w:rPr>
          <w:rFonts w:hint="eastAsia" w:ascii="宋体" w:hAnsi="宋体"/>
          <w:szCs w:val="21"/>
        </w:rPr>
        <w:t>第一章  招标公告</w:t>
      </w:r>
    </w:p>
    <w:p w14:paraId="2EDBBE14">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72C788F7">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0DACD1C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8E01917">
      <w:pPr>
        <w:ind w:left="630" w:leftChars="300" w:firstLine="630" w:firstLineChars="300"/>
        <w:rPr>
          <w:rFonts w:ascii="宋体" w:hAnsi="宋体"/>
          <w:szCs w:val="21"/>
        </w:rPr>
      </w:pPr>
      <w:r>
        <w:rPr>
          <w:rFonts w:hint="eastAsia" w:ascii="宋体" w:hAnsi="宋体"/>
          <w:szCs w:val="21"/>
        </w:rPr>
        <w:t>第五章  合同条款及格式</w:t>
      </w:r>
    </w:p>
    <w:p w14:paraId="28DD13FA">
      <w:pPr>
        <w:rPr>
          <w:b/>
          <w:sz w:val="24"/>
        </w:rPr>
      </w:pPr>
    </w:p>
    <w:p w14:paraId="1E1B6F9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0C1F45A">
      <w:pPr>
        <w:ind w:left="630" w:leftChars="300" w:firstLine="411" w:firstLineChars="196"/>
        <w:rPr>
          <w:rFonts w:ascii="宋体" w:hAnsi="宋体"/>
          <w:szCs w:val="21"/>
        </w:rPr>
      </w:pPr>
      <w:r>
        <w:rPr>
          <w:rFonts w:hint="eastAsia" w:ascii="宋体" w:hAnsi="宋体"/>
          <w:szCs w:val="21"/>
        </w:rPr>
        <w:t>第一章  总则</w:t>
      </w:r>
    </w:p>
    <w:p w14:paraId="2113B1CB">
      <w:pPr>
        <w:ind w:left="630" w:leftChars="300" w:firstLine="411" w:firstLineChars="196"/>
        <w:rPr>
          <w:rFonts w:ascii="宋体" w:hAnsi="宋体"/>
          <w:szCs w:val="21"/>
        </w:rPr>
      </w:pPr>
      <w:r>
        <w:rPr>
          <w:rFonts w:hint="eastAsia" w:ascii="宋体" w:hAnsi="宋体"/>
          <w:szCs w:val="21"/>
        </w:rPr>
        <w:t>第二章  招标文件</w:t>
      </w:r>
    </w:p>
    <w:p w14:paraId="2414AD59">
      <w:pPr>
        <w:ind w:left="630" w:leftChars="300" w:firstLine="411" w:firstLineChars="196"/>
        <w:rPr>
          <w:rFonts w:ascii="宋体" w:hAnsi="宋体"/>
          <w:szCs w:val="21"/>
        </w:rPr>
      </w:pPr>
      <w:r>
        <w:rPr>
          <w:rFonts w:hint="eastAsia" w:ascii="宋体" w:hAnsi="宋体"/>
          <w:szCs w:val="21"/>
        </w:rPr>
        <w:t>第三章  投标文件的编制</w:t>
      </w:r>
    </w:p>
    <w:p w14:paraId="630B13E9">
      <w:pPr>
        <w:ind w:left="630" w:leftChars="300" w:firstLine="411" w:firstLineChars="196"/>
        <w:rPr>
          <w:rFonts w:ascii="宋体" w:hAnsi="宋体"/>
          <w:szCs w:val="21"/>
        </w:rPr>
      </w:pPr>
      <w:r>
        <w:rPr>
          <w:rFonts w:hint="eastAsia" w:ascii="宋体" w:hAnsi="宋体"/>
          <w:szCs w:val="21"/>
        </w:rPr>
        <w:t>第四章  投标文件的递交</w:t>
      </w:r>
    </w:p>
    <w:p w14:paraId="48CB1A9D">
      <w:pPr>
        <w:ind w:left="630" w:leftChars="300" w:firstLine="411" w:firstLineChars="196"/>
        <w:rPr>
          <w:rFonts w:ascii="宋体" w:hAnsi="宋体"/>
          <w:szCs w:val="21"/>
        </w:rPr>
      </w:pPr>
      <w:r>
        <w:rPr>
          <w:rFonts w:hint="eastAsia" w:ascii="宋体" w:hAnsi="宋体"/>
          <w:szCs w:val="21"/>
        </w:rPr>
        <w:t>第五章  开标</w:t>
      </w:r>
    </w:p>
    <w:p w14:paraId="6E197C9D">
      <w:pPr>
        <w:ind w:left="630" w:leftChars="300" w:firstLine="411" w:firstLineChars="196"/>
        <w:rPr>
          <w:rFonts w:ascii="宋体" w:hAnsi="宋体"/>
          <w:szCs w:val="21"/>
        </w:rPr>
      </w:pPr>
      <w:r>
        <w:rPr>
          <w:rFonts w:hint="eastAsia" w:ascii="宋体" w:hAnsi="宋体"/>
          <w:szCs w:val="21"/>
        </w:rPr>
        <w:t>第六章  评审要求</w:t>
      </w:r>
    </w:p>
    <w:p w14:paraId="2B9DF9D6">
      <w:pPr>
        <w:ind w:left="630" w:leftChars="300" w:firstLine="411" w:firstLineChars="196"/>
        <w:rPr>
          <w:rFonts w:ascii="宋体" w:hAnsi="宋体"/>
          <w:szCs w:val="21"/>
        </w:rPr>
      </w:pPr>
      <w:r>
        <w:rPr>
          <w:rFonts w:hint="eastAsia" w:ascii="宋体" w:hAnsi="宋体"/>
          <w:szCs w:val="21"/>
        </w:rPr>
        <w:t>第七章  评审程序及评审方法</w:t>
      </w:r>
    </w:p>
    <w:p w14:paraId="05FAD89D">
      <w:pPr>
        <w:ind w:left="630" w:leftChars="300" w:firstLine="411" w:firstLineChars="196"/>
        <w:rPr>
          <w:rFonts w:ascii="宋体" w:hAnsi="宋体"/>
          <w:szCs w:val="21"/>
        </w:rPr>
      </w:pPr>
      <w:r>
        <w:rPr>
          <w:rFonts w:hint="eastAsia" w:ascii="宋体" w:hAnsi="宋体"/>
          <w:szCs w:val="21"/>
        </w:rPr>
        <w:t>第八章  定标及公示</w:t>
      </w:r>
    </w:p>
    <w:p w14:paraId="2484D860">
      <w:pPr>
        <w:ind w:left="630" w:leftChars="300" w:firstLine="411" w:firstLineChars="196"/>
        <w:rPr>
          <w:rFonts w:ascii="宋体" w:hAnsi="宋体"/>
          <w:szCs w:val="21"/>
        </w:rPr>
      </w:pPr>
      <w:r>
        <w:rPr>
          <w:rFonts w:hint="eastAsia" w:ascii="宋体" w:hAnsi="宋体"/>
          <w:szCs w:val="21"/>
        </w:rPr>
        <w:t>第九章  公开招标失败的后续处理</w:t>
      </w:r>
    </w:p>
    <w:p w14:paraId="0B00343F">
      <w:pPr>
        <w:ind w:left="630" w:leftChars="300" w:firstLine="411" w:firstLineChars="196"/>
        <w:rPr>
          <w:rFonts w:ascii="宋体" w:hAnsi="宋体"/>
          <w:szCs w:val="21"/>
        </w:rPr>
      </w:pPr>
      <w:r>
        <w:rPr>
          <w:rFonts w:hint="eastAsia" w:ascii="宋体" w:hAnsi="宋体"/>
          <w:szCs w:val="21"/>
        </w:rPr>
        <w:t>第十章  合同的授予与备案</w:t>
      </w:r>
    </w:p>
    <w:p w14:paraId="5EFDDD05">
      <w:pPr>
        <w:ind w:firstLine="1050" w:firstLineChars="500"/>
        <w:rPr>
          <w:rFonts w:hint="eastAsia"/>
        </w:rPr>
      </w:pPr>
      <w:r>
        <w:rPr>
          <w:rFonts w:hint="eastAsia"/>
        </w:rPr>
        <w:t>第十一章  质疑处理</w:t>
      </w:r>
    </w:p>
    <w:p w14:paraId="302B3A16">
      <w:pPr>
        <w:pStyle w:val="7"/>
        <w:rPr>
          <w:rFonts w:hint="eastAsia"/>
        </w:rPr>
      </w:pPr>
    </w:p>
    <w:p w14:paraId="0FB6C1D8">
      <w:pPr>
        <w:pStyle w:val="14"/>
        <w:rPr>
          <w:rFonts w:hint="eastAsia"/>
        </w:rPr>
      </w:pPr>
    </w:p>
    <w:p w14:paraId="4F472A70">
      <w:pPr>
        <w:pStyle w:val="14"/>
        <w:rPr>
          <w:rFonts w:hint="eastAsia"/>
        </w:rPr>
      </w:pPr>
    </w:p>
    <w:p w14:paraId="63EF1281">
      <w:pPr>
        <w:pStyle w:val="7"/>
        <w:rPr>
          <w:rFonts w:hint="eastAsia"/>
        </w:rPr>
        <w:sectPr>
          <w:pgSz w:w="11907" w:h="16840"/>
          <w:pgMar w:top="1440" w:right="1797" w:bottom="1440" w:left="1797" w:header="851" w:footer="992" w:gutter="0"/>
          <w:cols w:space="425" w:num="1"/>
          <w:titlePg/>
          <w:docGrid w:linePitch="462" w:charSpace="0"/>
        </w:sectPr>
      </w:pPr>
    </w:p>
    <w:bookmarkEnd w:id="4"/>
    <w:p w14:paraId="22FB7A31">
      <w:pPr>
        <w:pStyle w:val="2"/>
        <w:jc w:val="center"/>
        <w:rPr>
          <w:color w:val="FF0000"/>
          <w:sz w:val="24"/>
        </w:rPr>
      </w:pPr>
      <w:bookmarkStart w:id="6" w:name="bt投标文件签署授权委托书"/>
      <w:bookmarkEnd w:id="6"/>
      <w:bookmarkStart w:id="7" w:name="bt开标一览表"/>
      <w:bookmarkEnd w:id="7"/>
      <w:bookmarkStart w:id="8" w:name="bt投标函"/>
      <w:bookmarkEnd w:id="8"/>
      <w:bookmarkStart w:id="9" w:name="bt其他资料由投标人自定"/>
      <w:bookmarkEnd w:id="9"/>
      <w:bookmarkStart w:id="10" w:name="bt投标人情况介绍"/>
      <w:bookmarkEnd w:id="10"/>
      <w:bookmarkStart w:id="11" w:name="bt投标人须知"/>
      <w:bookmarkEnd w:id="11"/>
      <w:bookmarkStart w:id="12" w:name="bt合同条款"/>
      <w:bookmarkEnd w:id="12"/>
      <w:bookmarkStart w:id="13" w:name="bt合同格式"/>
      <w:bookmarkEnd w:id="13"/>
      <w:bookmarkStart w:id="14" w:name="bt商务标投标文件格式"/>
      <w:bookmarkEnd w:id="14"/>
      <w:bookmarkStart w:id="15" w:name="bt项目管理班子配备情况"/>
      <w:bookmarkEnd w:id="15"/>
      <w:bookmarkStart w:id="16" w:name="bt技术标投标文件格式"/>
      <w:bookmarkEnd w:id="16"/>
      <w:bookmarkStart w:id="17" w:name="bt本工程承诺书"/>
      <w:bookmarkEnd w:id="17"/>
      <w:bookmarkStart w:id="18" w:name="bt投标报价汇总表"/>
      <w:bookmarkEnd w:id="18"/>
      <w:bookmarkStart w:id="19" w:name="bt说明"/>
      <w:bookmarkEnd w:id="19"/>
      <w:bookmarkStart w:id="20" w:name="bt其他资料2"/>
      <w:bookmarkEnd w:id="20"/>
      <w:bookmarkStart w:id="21" w:name="合同格式"/>
      <w:bookmarkEnd w:id="21"/>
      <w:bookmarkStart w:id="22" w:name="bt合同条款及格式"/>
      <w:bookmarkEnd w:id="22"/>
      <w:r>
        <w:rPr>
          <w:rFonts w:hint="eastAsia"/>
        </w:rPr>
        <w:t>第一册  专用条款</w:t>
      </w:r>
    </w:p>
    <w:p w14:paraId="4BE9088D">
      <w:pPr>
        <w:pStyle w:val="5"/>
        <w:jc w:val="center"/>
        <w:rPr>
          <w:sz w:val="28"/>
          <w:szCs w:val="28"/>
        </w:rPr>
      </w:pPr>
      <w:r>
        <w:rPr>
          <w:rFonts w:hint="eastAsia"/>
          <w:sz w:val="28"/>
          <w:szCs w:val="28"/>
        </w:rPr>
        <w:t>第一章  招标公告</w:t>
      </w:r>
    </w:p>
    <w:p w14:paraId="6E074FE1">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2616E42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08F5A82B">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05372DA0">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7BECCE">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819BB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3E444E1E">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281D98A1">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8089B2B">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21B7199">
      <w:pPr>
        <w:ind w:firstLine="420" w:firstLineChars="200"/>
        <w:rPr>
          <w:rFonts w:hint="eastAsia" w:ascii="宋体" w:hAnsi="宋体" w:cs="宋体"/>
          <w:kern w:val="0"/>
          <w:szCs w:val="21"/>
          <w:highlight w:val="yellow"/>
          <w:lang w:eastAsia="zh-CN"/>
        </w:rPr>
      </w:pPr>
      <w:r>
        <w:rPr>
          <w:rFonts w:hint="eastAsia" w:ascii="宋体" w:hAnsi="宋体" w:cs="宋体"/>
          <w:kern w:val="0"/>
          <w:szCs w:val="21"/>
          <w:highlight w:val="yellow"/>
          <w:lang w:val="en-US" w:eastAsia="zh-CN"/>
        </w:rPr>
        <w:t>9</w:t>
      </w:r>
      <w:r>
        <w:rPr>
          <w:rFonts w:hint="eastAsia" w:ascii="宋体" w:hAnsi="宋体" w:cs="宋体"/>
          <w:kern w:val="0"/>
          <w:szCs w:val="21"/>
          <w:highlight w:val="yellow"/>
        </w:rPr>
        <w:t>.本项目</w:t>
      </w:r>
      <w:r>
        <w:rPr>
          <w:rFonts w:hint="eastAsia" w:ascii="宋体" w:hAnsi="宋体" w:cs="宋体"/>
          <w:kern w:val="0"/>
          <w:szCs w:val="21"/>
          <w:highlight w:val="yellow"/>
          <w:lang w:val="en-US" w:eastAsia="zh-CN"/>
        </w:rPr>
        <w:t>全部</w:t>
      </w:r>
      <w:r>
        <w:rPr>
          <w:rFonts w:hint="eastAsia" w:ascii="宋体" w:hAnsi="宋体" w:cs="宋体"/>
          <w:kern w:val="0"/>
          <w:szCs w:val="21"/>
          <w:highlight w:val="yellow"/>
        </w:rPr>
        <w:t>专门面向中小企业采购：是，供应商提供的货物全部由符合政策要求的中小微企业、残疾人福利性</w:t>
      </w:r>
      <w:r>
        <w:rPr>
          <w:rFonts w:hint="eastAsia" w:ascii="宋体" w:hAnsi="宋体" w:cs="宋体"/>
          <w:kern w:val="0"/>
          <w:szCs w:val="21"/>
          <w:highlight w:val="yellow"/>
          <w:lang w:val="en-US" w:eastAsia="zh-CN"/>
        </w:rPr>
        <w:t>单位或</w:t>
      </w:r>
      <w:r>
        <w:rPr>
          <w:rFonts w:hint="eastAsia" w:ascii="宋体" w:hAnsi="宋体" w:cs="宋体"/>
          <w:kern w:val="0"/>
          <w:szCs w:val="21"/>
          <w:highlight w:val="yellow"/>
        </w:rPr>
        <w:t>监狱企业制造（由供应商在《中小企业声明函、残疾人福利性单位声明函及监狱企业声明函》中作出声明</w:t>
      </w:r>
      <w:r>
        <w:rPr>
          <w:rFonts w:hint="eastAsia" w:ascii="宋体" w:hAnsi="宋体" w:cs="宋体"/>
          <w:kern w:val="0"/>
          <w:szCs w:val="21"/>
          <w:highlight w:val="yellow"/>
          <w:lang w:eastAsia="zh-CN"/>
        </w:rPr>
        <w:t>；</w:t>
      </w:r>
      <w:r>
        <w:rPr>
          <w:rFonts w:hint="eastAsia" w:ascii="宋体" w:hAnsi="宋体" w:cs="宋体"/>
          <w:kern w:val="0"/>
          <w:szCs w:val="21"/>
          <w:highlight w:val="yellow"/>
          <w:lang w:val="en-US" w:eastAsia="zh-CN"/>
        </w:rPr>
        <w:t>未提供声明函或声明函不符合政策要求的，按资格审查不通过处理</w:t>
      </w:r>
      <w:r>
        <w:rPr>
          <w:rFonts w:hint="eastAsia" w:ascii="宋体" w:hAnsi="宋体" w:cs="宋体"/>
          <w:kern w:val="0"/>
          <w:szCs w:val="21"/>
          <w:highlight w:val="yellow"/>
        </w:rPr>
        <w:t>）；</w:t>
      </w:r>
    </w:p>
    <w:p w14:paraId="57376D84">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A27E55B">
      <w:pPr>
        <w:ind w:firstLine="420" w:firstLineChars="200"/>
        <w:rPr>
          <w:rFonts w:ascii="宋体" w:hAnsi="宋体"/>
        </w:rPr>
      </w:pPr>
      <w:r>
        <w:rPr>
          <w:rFonts w:hint="eastAsia" w:ascii="宋体" w:hAnsi="宋体"/>
        </w:rPr>
        <w:t>（2）供应商投标（上传投标文件）必须先行办理注册手续。</w:t>
      </w:r>
    </w:p>
    <w:p w14:paraId="494E1CDC">
      <w:pPr>
        <w:ind w:firstLine="420" w:firstLineChars="200"/>
        <w:rPr>
          <w:rFonts w:ascii="宋体" w:hAnsi="宋体"/>
        </w:rPr>
      </w:pPr>
    </w:p>
    <w:p w14:paraId="1A4959A8">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47336722">
      <w:pPr>
        <w:ind w:firstLine="422" w:firstLineChars="200"/>
        <w:rPr>
          <w:b/>
        </w:rPr>
      </w:pPr>
    </w:p>
    <w:p w14:paraId="5C8B9582">
      <w:pPr>
        <w:rPr>
          <w:sz w:val="24"/>
        </w:rPr>
        <w:sectPr>
          <w:pgSz w:w="11907" w:h="16840"/>
          <w:pgMar w:top="1440" w:right="1797" w:bottom="1440" w:left="1797" w:header="851" w:footer="992" w:gutter="0"/>
          <w:cols w:space="425" w:num="1"/>
          <w:titlePg/>
          <w:docGrid w:linePitch="462" w:charSpace="0"/>
        </w:sectPr>
      </w:pPr>
    </w:p>
    <w:p w14:paraId="59D6CC3D">
      <w:pPr>
        <w:pStyle w:val="5"/>
        <w:jc w:val="center"/>
        <w:rPr>
          <w:sz w:val="28"/>
          <w:szCs w:val="28"/>
        </w:rPr>
      </w:pPr>
      <w:r>
        <w:rPr>
          <w:rFonts w:hint="eastAsia"/>
          <w:sz w:val="28"/>
          <w:szCs w:val="28"/>
        </w:rPr>
        <w:t xml:space="preserve">第二章 </w:t>
      </w:r>
      <w:bookmarkStart w:id="23" w:name="_Hlk71926094"/>
      <w:r>
        <w:rPr>
          <w:rFonts w:hint="eastAsia"/>
          <w:sz w:val="28"/>
          <w:szCs w:val="28"/>
        </w:rPr>
        <w:t>对通用条款的补充内容及其他关键信息</w:t>
      </w:r>
      <w:bookmarkEnd w:id="23"/>
    </w:p>
    <w:p w14:paraId="7580ACFD">
      <w:pPr>
        <w:pStyle w:val="5"/>
        <w:spacing w:before="120" w:beforeLines="50" w:after="120" w:afterLines="50"/>
        <w:jc w:val="center"/>
        <w:rPr>
          <w:szCs w:val="24"/>
        </w:rPr>
      </w:pPr>
      <w:bookmarkStart w:id="24" w:name="_Toc100052364"/>
      <w:bookmarkStart w:id="25" w:name="_Toc73518117"/>
      <w:bookmarkStart w:id="26" w:name="_Toc101074876"/>
      <w:bookmarkStart w:id="27" w:name="_Toc73517639"/>
      <w:bookmarkStart w:id="28" w:name="_Toc60631620"/>
      <w:bookmarkStart w:id="29" w:name="_Toc73521635"/>
      <w:bookmarkStart w:id="30" w:name="_Toc73521547"/>
      <w:bookmarkStart w:id="31" w:name="_Toc60560625"/>
      <w:r>
        <w:rPr>
          <w:rFonts w:hint="eastAsia"/>
          <w:szCs w:val="24"/>
        </w:rPr>
        <w:t>一、对通用条款的补充内容</w:t>
      </w:r>
    </w:p>
    <w:bookmarkEnd w:id="24"/>
    <w:bookmarkEnd w:id="25"/>
    <w:bookmarkEnd w:id="26"/>
    <w:bookmarkEnd w:id="27"/>
    <w:bookmarkEnd w:id="28"/>
    <w:bookmarkEnd w:id="29"/>
    <w:bookmarkEnd w:id="30"/>
    <w:bookmarkEnd w:id="31"/>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59081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34114B8">
            <w:pPr>
              <w:jc w:val="center"/>
              <w:rPr>
                <w:rFonts w:ascii="宋体" w:hAnsi="宋体"/>
                <w:b/>
                <w:bCs/>
              </w:rPr>
            </w:pPr>
            <w:bookmarkStart w:id="32" w:name="_Hlk72218097"/>
            <w:r>
              <w:rPr>
                <w:rFonts w:hint="eastAsia" w:ascii="宋体" w:hAnsi="宋体"/>
                <w:b/>
                <w:bCs/>
              </w:rPr>
              <w:t>通用条款序号</w:t>
            </w:r>
          </w:p>
        </w:tc>
        <w:tc>
          <w:tcPr>
            <w:tcW w:w="2409" w:type="dxa"/>
            <w:noWrap w:val="0"/>
            <w:vAlign w:val="center"/>
          </w:tcPr>
          <w:p w14:paraId="2F91E303">
            <w:pPr>
              <w:jc w:val="center"/>
              <w:rPr>
                <w:rFonts w:ascii="宋体" w:hAnsi="宋体"/>
                <w:b/>
                <w:bCs/>
              </w:rPr>
            </w:pPr>
            <w:r>
              <w:rPr>
                <w:rFonts w:hint="eastAsia" w:ascii="宋体" w:hAnsi="宋体"/>
                <w:b/>
                <w:bCs/>
              </w:rPr>
              <w:t>涉及事项</w:t>
            </w:r>
          </w:p>
        </w:tc>
        <w:tc>
          <w:tcPr>
            <w:tcW w:w="4980" w:type="dxa"/>
            <w:noWrap w:val="0"/>
            <w:vAlign w:val="center"/>
          </w:tcPr>
          <w:p w14:paraId="6BAA908A">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5E548A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17C13D6">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053EDEC5">
            <w:pPr>
              <w:jc w:val="center"/>
            </w:pPr>
            <w:r>
              <w:rPr>
                <w:rFonts w:hint="eastAsia"/>
              </w:rPr>
              <w:t>采购人</w:t>
            </w:r>
          </w:p>
        </w:tc>
        <w:tc>
          <w:tcPr>
            <w:tcW w:w="4980" w:type="dxa"/>
            <w:noWrap w:val="0"/>
            <w:vAlign w:val="center"/>
          </w:tcPr>
          <w:p w14:paraId="313E5BCD">
            <w:pPr>
              <w:jc w:val="center"/>
              <w:rPr>
                <w:rFonts w:ascii="宋体" w:hAnsi="宋体"/>
              </w:rPr>
            </w:pPr>
            <w:r>
              <w:rPr>
                <w:rFonts w:hint="eastAsia" w:ascii="宋体" w:hAnsi="宋体" w:eastAsia="宋体" w:cs="Arial"/>
                <w:b/>
                <w:bCs/>
                <w:szCs w:val="21"/>
                <w:lang w:val="en-US" w:eastAsia="zh-CN"/>
              </w:rPr>
              <w:t>深圳市宝安区红星实验学校</w:t>
            </w:r>
          </w:p>
        </w:tc>
      </w:tr>
      <w:tr w14:paraId="07706F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D3E773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4ABA4CA9">
            <w:pPr>
              <w:jc w:val="center"/>
              <w:rPr>
                <w:rFonts w:ascii="宋体" w:hAnsi="宋体"/>
              </w:rPr>
            </w:pPr>
            <w:r>
              <w:rPr>
                <w:rFonts w:hint="eastAsia" w:ascii="宋体" w:hAnsi="宋体"/>
              </w:rPr>
              <w:t>政府集中采购机构</w:t>
            </w:r>
          </w:p>
        </w:tc>
        <w:tc>
          <w:tcPr>
            <w:tcW w:w="4980" w:type="dxa"/>
            <w:noWrap w:val="0"/>
            <w:vAlign w:val="center"/>
          </w:tcPr>
          <w:p w14:paraId="0EECEFC5">
            <w:pPr>
              <w:jc w:val="center"/>
            </w:pPr>
            <w:r>
              <w:rPr>
                <w:rFonts w:hint="eastAsia"/>
              </w:rPr>
              <w:t>深圳公共资源交易中心</w:t>
            </w:r>
          </w:p>
          <w:p w14:paraId="0D5856B4">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344113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5666B87">
            <w:pPr>
              <w:jc w:val="center"/>
              <w:rPr>
                <w:rFonts w:ascii="宋体" w:hAnsi="宋体"/>
              </w:rPr>
            </w:pPr>
            <w:r>
              <w:rPr>
                <w:rFonts w:hint="eastAsia" w:ascii="宋体" w:hAnsi="宋体"/>
              </w:rPr>
              <w:t>9</w:t>
            </w:r>
          </w:p>
        </w:tc>
        <w:tc>
          <w:tcPr>
            <w:tcW w:w="2409" w:type="dxa"/>
            <w:noWrap w:val="0"/>
            <w:vAlign w:val="center"/>
          </w:tcPr>
          <w:p w14:paraId="4E1F7167">
            <w:pPr>
              <w:jc w:val="center"/>
              <w:rPr>
                <w:rFonts w:ascii="宋体" w:hAnsi="宋体"/>
              </w:rPr>
            </w:pPr>
            <w:r>
              <w:rPr>
                <w:rFonts w:hint="eastAsia" w:ascii="宋体" w:hAnsi="宋体"/>
              </w:rPr>
              <w:t>踏勘现场</w:t>
            </w:r>
          </w:p>
        </w:tc>
        <w:tc>
          <w:tcPr>
            <w:tcW w:w="4980" w:type="dxa"/>
            <w:noWrap w:val="0"/>
            <w:vAlign w:val="center"/>
          </w:tcPr>
          <w:p w14:paraId="7BAA7C08">
            <w:pPr>
              <w:jc w:val="center"/>
              <w:rPr>
                <w:rFonts w:ascii="宋体" w:hAnsi="宋体"/>
              </w:rPr>
            </w:pPr>
            <w:r>
              <w:rPr>
                <w:rFonts w:hint="eastAsia"/>
              </w:rPr>
              <w:t>不组织</w:t>
            </w:r>
          </w:p>
        </w:tc>
      </w:tr>
      <w:tr w14:paraId="7AD042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629AF3C">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7F7F5D57">
            <w:pPr>
              <w:jc w:val="center"/>
              <w:rPr>
                <w:rFonts w:ascii="宋体" w:hAnsi="宋体"/>
              </w:rPr>
            </w:pPr>
            <w:r>
              <w:rPr>
                <w:rFonts w:hint="eastAsia" w:ascii="宋体" w:hAnsi="宋体"/>
              </w:rPr>
              <w:t>标前会议</w:t>
            </w:r>
          </w:p>
        </w:tc>
        <w:tc>
          <w:tcPr>
            <w:tcW w:w="4980" w:type="dxa"/>
            <w:noWrap w:val="0"/>
            <w:vAlign w:val="center"/>
          </w:tcPr>
          <w:p w14:paraId="76B6A702">
            <w:pPr>
              <w:jc w:val="center"/>
              <w:rPr>
                <w:rFonts w:ascii="宋体" w:hAnsi="宋体"/>
              </w:rPr>
            </w:pPr>
            <w:r>
              <w:rPr>
                <w:rFonts w:hint="eastAsia"/>
              </w:rPr>
              <w:t>不组织</w:t>
            </w:r>
          </w:p>
        </w:tc>
      </w:tr>
      <w:tr w14:paraId="122FCB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36EE44">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256B42B0">
            <w:pPr>
              <w:jc w:val="center"/>
              <w:rPr>
                <w:rFonts w:ascii="宋体" w:hAnsi="宋体"/>
              </w:rPr>
            </w:pPr>
            <w:r>
              <w:rPr>
                <w:rFonts w:hint="eastAsia" w:ascii="宋体" w:hAnsi="宋体"/>
              </w:rPr>
              <w:t>招标文件的澄清和修改</w:t>
            </w:r>
          </w:p>
        </w:tc>
        <w:tc>
          <w:tcPr>
            <w:tcW w:w="4980" w:type="dxa"/>
            <w:noWrap w:val="0"/>
            <w:vAlign w:val="center"/>
          </w:tcPr>
          <w:p w14:paraId="40D9E487">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677226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991F52B">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7C9F6870">
            <w:pPr>
              <w:jc w:val="center"/>
              <w:rPr>
                <w:rFonts w:ascii="宋体" w:hAnsi="宋体"/>
              </w:rPr>
            </w:pPr>
            <w:r>
              <w:rPr>
                <w:rFonts w:hint="eastAsia" w:ascii="宋体" w:hAnsi="宋体"/>
              </w:rPr>
              <w:t>投标有效期</w:t>
            </w:r>
          </w:p>
        </w:tc>
        <w:tc>
          <w:tcPr>
            <w:tcW w:w="4980" w:type="dxa"/>
            <w:noWrap w:val="0"/>
            <w:vAlign w:val="center"/>
          </w:tcPr>
          <w:p w14:paraId="7ACF040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55B816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B3BC06C">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AB4C320">
            <w:pPr>
              <w:jc w:val="center"/>
              <w:rPr>
                <w:rFonts w:ascii="宋体" w:hAnsi="宋体"/>
              </w:rPr>
            </w:pPr>
            <w:r>
              <w:rPr>
                <w:rFonts w:hint="eastAsia" w:ascii="宋体" w:hAnsi="宋体"/>
              </w:rPr>
              <w:t>投标人的替代方案</w:t>
            </w:r>
          </w:p>
        </w:tc>
        <w:tc>
          <w:tcPr>
            <w:tcW w:w="4980" w:type="dxa"/>
            <w:noWrap w:val="0"/>
            <w:vAlign w:val="center"/>
          </w:tcPr>
          <w:p w14:paraId="49BFE54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3753A2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6D33FB">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4523C6AF">
            <w:pPr>
              <w:jc w:val="center"/>
              <w:rPr>
                <w:rFonts w:ascii="宋体" w:hAnsi="宋体"/>
              </w:rPr>
            </w:pPr>
            <w:r>
              <w:rPr>
                <w:rFonts w:hint="eastAsia" w:ascii="宋体" w:hAnsi="宋体"/>
              </w:rPr>
              <w:t>投标文件的大小</w:t>
            </w:r>
          </w:p>
        </w:tc>
        <w:tc>
          <w:tcPr>
            <w:tcW w:w="4980" w:type="dxa"/>
            <w:noWrap w:val="0"/>
            <w:vAlign w:val="center"/>
          </w:tcPr>
          <w:p w14:paraId="57E8EEA5">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6DEEF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0B095C">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0CA4586E">
            <w:pPr>
              <w:jc w:val="center"/>
              <w:rPr>
                <w:rFonts w:ascii="宋体" w:hAnsi="宋体"/>
              </w:rPr>
            </w:pPr>
            <w:bookmarkStart w:id="33" w:name="_Hlk71664860"/>
            <w:r>
              <w:rPr>
                <w:rFonts w:hint="eastAsia" w:ascii="宋体" w:hAnsi="宋体"/>
              </w:rPr>
              <w:t>样品、现场演示、方案讲解</w:t>
            </w:r>
            <w:bookmarkEnd w:id="33"/>
          </w:p>
        </w:tc>
        <w:tc>
          <w:tcPr>
            <w:tcW w:w="4980" w:type="dxa"/>
            <w:noWrap w:val="0"/>
            <w:vAlign w:val="center"/>
          </w:tcPr>
          <w:p w14:paraId="5B70AEA0">
            <w:pPr>
              <w:jc w:val="center"/>
              <w:rPr>
                <w:rFonts w:ascii="宋体" w:hAnsi="宋体"/>
              </w:rPr>
            </w:pPr>
            <w:r>
              <w:rPr>
                <w:rFonts w:hint="eastAsia"/>
              </w:rPr>
              <w:t>如有样品、演示、方案讲解，具体安排见第三章 用户需求书相关要求</w:t>
            </w:r>
          </w:p>
        </w:tc>
      </w:tr>
      <w:tr w14:paraId="60B497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ADF2706">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CA5D322">
            <w:pPr>
              <w:jc w:val="center"/>
              <w:rPr>
                <w:rFonts w:ascii="宋体" w:hAnsi="宋体"/>
              </w:rPr>
            </w:pPr>
            <w:r>
              <w:rPr>
                <w:rFonts w:hint="eastAsia" w:ascii="宋体" w:hAnsi="宋体"/>
              </w:rPr>
              <w:t>评审方法</w:t>
            </w:r>
          </w:p>
        </w:tc>
        <w:tc>
          <w:tcPr>
            <w:tcW w:w="4980" w:type="dxa"/>
            <w:noWrap w:val="0"/>
            <w:vAlign w:val="center"/>
          </w:tcPr>
          <w:p w14:paraId="5F6F9B93">
            <w:pPr>
              <w:jc w:val="center"/>
              <w:rPr>
                <w:rFonts w:ascii="宋体" w:hAnsi="宋体"/>
              </w:rPr>
            </w:pPr>
            <w:r>
              <w:rPr>
                <w:rFonts w:hint="eastAsia"/>
              </w:rPr>
              <w:t>综合评分法</w:t>
            </w:r>
          </w:p>
        </w:tc>
      </w:tr>
      <w:tr w14:paraId="48B146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2B11988">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36DD00BC">
            <w:pPr>
              <w:jc w:val="center"/>
              <w:rPr>
                <w:rFonts w:ascii="宋体" w:hAnsi="宋体"/>
              </w:rPr>
            </w:pPr>
            <w:r>
              <w:rPr>
                <w:rFonts w:hint="eastAsia" w:ascii="宋体" w:hAnsi="宋体"/>
              </w:rPr>
              <w:t>定标方法</w:t>
            </w:r>
          </w:p>
        </w:tc>
        <w:tc>
          <w:tcPr>
            <w:tcW w:w="4980" w:type="dxa"/>
            <w:noWrap w:val="0"/>
            <w:vAlign w:val="center"/>
          </w:tcPr>
          <w:p w14:paraId="0056E885">
            <w:pPr>
              <w:jc w:val="center"/>
              <w:rPr>
                <w:rFonts w:ascii="宋体" w:hAnsi="宋体"/>
              </w:rPr>
            </w:pPr>
            <w:r>
              <w:rPr>
                <w:rFonts w:hint="eastAsia"/>
              </w:rPr>
              <w:t>非评定分离</w:t>
            </w:r>
          </w:p>
        </w:tc>
      </w:tr>
      <w:tr w14:paraId="46F698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CD1E875">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16F3067">
            <w:pPr>
              <w:jc w:val="center"/>
              <w:rPr>
                <w:rFonts w:ascii="宋体" w:hAnsi="宋体"/>
              </w:rPr>
            </w:pPr>
            <w:r>
              <w:rPr>
                <w:rFonts w:hint="eastAsia" w:ascii="宋体" w:hAnsi="宋体"/>
              </w:rPr>
              <w:t>履约担保</w:t>
            </w:r>
          </w:p>
        </w:tc>
        <w:tc>
          <w:tcPr>
            <w:tcW w:w="4980" w:type="dxa"/>
            <w:noWrap w:val="0"/>
            <w:vAlign w:val="center"/>
          </w:tcPr>
          <w:p w14:paraId="45B9BFBE">
            <w:pPr>
              <w:jc w:val="center"/>
              <w:rPr>
                <w:rFonts w:ascii="宋体" w:hAnsi="宋体"/>
              </w:rPr>
            </w:pPr>
            <w:r>
              <w:rPr>
                <w:rFonts w:hint="eastAsia"/>
              </w:rPr>
              <w:t>不需要</w:t>
            </w:r>
          </w:p>
        </w:tc>
      </w:tr>
      <w:tr w14:paraId="02DEC5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14:paraId="20423E50">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14:paraId="582412B8">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14:paraId="39A232D0">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6B4B38C9">
      <w:pPr>
        <w:rPr>
          <w:b/>
        </w:rPr>
      </w:pPr>
      <w:r>
        <w:rPr>
          <w:rFonts w:hint="eastAsia"/>
          <w:szCs w:val="21"/>
        </w:rPr>
        <w:t>备注：本表是通用条款相关条款的补充和明确，如与通用条款内容相冲突的，以本表为准。</w:t>
      </w:r>
    </w:p>
    <w:bookmarkEnd w:id="32"/>
    <w:p w14:paraId="3E0042D4">
      <w:pPr>
        <w:pStyle w:val="5"/>
        <w:spacing w:before="120" w:beforeLines="50" w:after="120" w:afterLines="50"/>
        <w:jc w:val="center"/>
        <w:rPr>
          <w:szCs w:val="24"/>
        </w:rPr>
      </w:pPr>
      <w:bookmarkStart w:id="34" w:name="_Hlk72218117"/>
      <w:r>
        <w:rPr>
          <w:rFonts w:hint="eastAsia"/>
          <w:szCs w:val="24"/>
        </w:rPr>
        <w:t>二、其他关键信息</w:t>
      </w:r>
    </w:p>
    <w:p w14:paraId="76FF46B8">
      <w:pPr>
        <w:ind w:firstLine="422" w:firstLineChars="200"/>
        <w:rPr>
          <w:b/>
          <w:bCs/>
        </w:rPr>
      </w:pPr>
      <w:bookmarkStart w:id="35" w:name="_Hlk72579427"/>
      <w:r>
        <w:rPr>
          <w:rFonts w:hint="eastAsia"/>
          <w:b/>
          <w:bCs/>
        </w:rPr>
        <w:t>（一）与“对通用条款的补充内容”章节相关的事项</w:t>
      </w:r>
    </w:p>
    <w:p w14:paraId="74359C52">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0A8BC1E7">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004C8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714063C">
            <w:pPr>
              <w:jc w:val="center"/>
            </w:pPr>
            <w:r>
              <w:rPr>
                <w:rFonts w:hint="eastAsia"/>
              </w:rPr>
              <w:t>评标方法</w:t>
            </w:r>
          </w:p>
        </w:tc>
        <w:tc>
          <w:tcPr>
            <w:tcW w:w="3235" w:type="dxa"/>
            <w:noWrap w:val="0"/>
            <w:vAlign w:val="top"/>
          </w:tcPr>
          <w:p w14:paraId="4D17BABD">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1AA60DA3">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1C6D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0F1BCAB4">
            <w:pPr>
              <w:jc w:val="center"/>
            </w:pPr>
            <w:r>
              <w:rPr>
                <w:rFonts w:hint="eastAsia"/>
              </w:rPr>
              <w:t>候选中标供应商家数</w:t>
            </w:r>
          </w:p>
        </w:tc>
        <w:tc>
          <w:tcPr>
            <w:tcW w:w="3235" w:type="dxa"/>
            <w:noWrap w:val="0"/>
            <w:vAlign w:val="top"/>
          </w:tcPr>
          <w:p w14:paraId="5F6818D5">
            <w:pPr>
              <w:jc w:val="center"/>
              <w:rPr>
                <w:rFonts w:hint="default" w:eastAsia="宋体"/>
                <w:lang w:val="en-US" w:eastAsia="zh-CN"/>
              </w:rPr>
            </w:pPr>
            <w:r>
              <w:rPr>
                <w:rFonts w:hint="eastAsia"/>
              </w:rPr>
              <w:t>1</w:t>
            </w:r>
          </w:p>
        </w:tc>
        <w:tc>
          <w:tcPr>
            <w:tcW w:w="2450" w:type="dxa"/>
            <w:noWrap w:val="0"/>
            <w:vAlign w:val="top"/>
          </w:tcPr>
          <w:p w14:paraId="7884D400">
            <w:pPr>
              <w:jc w:val="center"/>
              <w:rPr>
                <w:rFonts w:hint="eastAsia"/>
              </w:rPr>
            </w:pPr>
            <w:r>
              <w:rPr>
                <w:rFonts w:hint="eastAsia"/>
              </w:rPr>
              <w:t>1</w:t>
            </w:r>
          </w:p>
        </w:tc>
      </w:tr>
      <w:tr w14:paraId="4217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30695DC5">
            <w:pPr>
              <w:jc w:val="center"/>
            </w:pPr>
            <w:r>
              <w:rPr>
                <w:rFonts w:hint="eastAsia"/>
              </w:rPr>
              <w:t>中标供应商家数</w:t>
            </w:r>
          </w:p>
        </w:tc>
        <w:tc>
          <w:tcPr>
            <w:tcW w:w="3235" w:type="dxa"/>
            <w:noWrap w:val="0"/>
            <w:vAlign w:val="top"/>
          </w:tcPr>
          <w:p w14:paraId="7378160A">
            <w:pPr>
              <w:jc w:val="center"/>
            </w:pPr>
            <w:r>
              <w:rPr>
                <w:rFonts w:hint="eastAsia"/>
              </w:rPr>
              <w:t>1</w:t>
            </w:r>
          </w:p>
        </w:tc>
        <w:tc>
          <w:tcPr>
            <w:tcW w:w="2450" w:type="dxa"/>
            <w:noWrap w:val="0"/>
            <w:vAlign w:val="top"/>
          </w:tcPr>
          <w:p w14:paraId="002A4D89">
            <w:pPr>
              <w:jc w:val="center"/>
              <w:rPr>
                <w:rFonts w:hint="eastAsia"/>
              </w:rPr>
            </w:pPr>
            <w:r>
              <w:rPr>
                <w:rFonts w:hint="eastAsia"/>
              </w:rPr>
              <w:t>1</w:t>
            </w:r>
          </w:p>
        </w:tc>
      </w:tr>
    </w:tbl>
    <w:p w14:paraId="7DD56796">
      <w:pPr>
        <w:ind w:firstLine="422" w:firstLineChars="200"/>
        <w:rPr>
          <w:rFonts w:hint="eastAsia"/>
          <w:b/>
        </w:rPr>
      </w:pPr>
    </w:p>
    <w:p w14:paraId="42BC8533">
      <w:pPr>
        <w:ind w:firstLine="422" w:firstLineChars="200"/>
        <w:rPr>
          <w:b/>
        </w:rPr>
      </w:pPr>
      <w:r>
        <w:rPr>
          <w:rFonts w:hint="eastAsia"/>
          <w:b/>
        </w:rPr>
        <w:t>（二）其他事项</w:t>
      </w:r>
      <w:bookmarkEnd w:id="35"/>
    </w:p>
    <w:p w14:paraId="4C83EED9">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51A81A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4DC7E7E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rFonts w:hint="eastAsia"/>
          <w:color w:val="FF0000"/>
          <w:u w:val="single"/>
          <w:lang w:val="en-US" w:eastAsia="zh-CN"/>
        </w:rPr>
        <w:t xml:space="preserve"> /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2784409F">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2B95F33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6"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6"/>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32934F6C">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299040AF">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76E3D07D">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6026E2F3">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74F25ED">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01F616D2">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1A685CC5">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4D17E8A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6FA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1646F0E">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33834C0">
            <w:pPr>
              <w:widowControl/>
              <w:spacing w:line="360" w:lineRule="auto"/>
              <w:jc w:val="center"/>
            </w:pPr>
            <w:r>
              <w:rPr>
                <w:rFonts w:hint="eastAsia"/>
              </w:rPr>
              <w:t>货物采购</w:t>
            </w:r>
          </w:p>
        </w:tc>
        <w:tc>
          <w:tcPr>
            <w:tcW w:w="1799" w:type="dxa"/>
            <w:vAlign w:val="center"/>
          </w:tcPr>
          <w:p w14:paraId="51783A6F">
            <w:pPr>
              <w:widowControl/>
              <w:spacing w:line="360" w:lineRule="auto"/>
              <w:jc w:val="center"/>
            </w:pPr>
            <w:r>
              <w:rPr>
                <w:rFonts w:hint="eastAsia"/>
              </w:rPr>
              <w:t>服务采购</w:t>
            </w:r>
          </w:p>
        </w:tc>
        <w:tc>
          <w:tcPr>
            <w:tcW w:w="1799" w:type="dxa"/>
            <w:vAlign w:val="center"/>
          </w:tcPr>
          <w:p w14:paraId="4F4F410B">
            <w:pPr>
              <w:widowControl/>
              <w:spacing w:line="360" w:lineRule="auto"/>
              <w:jc w:val="center"/>
            </w:pPr>
            <w:r>
              <w:rPr>
                <w:rFonts w:hint="eastAsia"/>
              </w:rPr>
              <w:t>工程采购</w:t>
            </w:r>
          </w:p>
        </w:tc>
      </w:tr>
      <w:tr w14:paraId="0DCD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4BBB93">
            <w:pPr>
              <w:widowControl/>
              <w:spacing w:line="360" w:lineRule="auto"/>
              <w:jc w:val="center"/>
            </w:pPr>
            <w:r>
              <w:rPr>
                <w:rFonts w:hint="eastAsia"/>
              </w:rPr>
              <w:t>100万元以下</w:t>
            </w:r>
          </w:p>
        </w:tc>
        <w:tc>
          <w:tcPr>
            <w:tcW w:w="1799" w:type="dxa"/>
            <w:vAlign w:val="center"/>
          </w:tcPr>
          <w:p w14:paraId="4A1E04D4">
            <w:pPr>
              <w:widowControl/>
              <w:spacing w:line="360" w:lineRule="auto"/>
              <w:jc w:val="center"/>
            </w:pPr>
            <w:r>
              <w:rPr>
                <w:rFonts w:hint="eastAsia"/>
              </w:rPr>
              <w:t>1.5%</w:t>
            </w:r>
          </w:p>
        </w:tc>
        <w:tc>
          <w:tcPr>
            <w:tcW w:w="1799" w:type="dxa"/>
            <w:vAlign w:val="center"/>
          </w:tcPr>
          <w:p w14:paraId="7C75C9CF">
            <w:pPr>
              <w:widowControl/>
              <w:spacing w:line="360" w:lineRule="auto"/>
              <w:jc w:val="center"/>
            </w:pPr>
            <w:r>
              <w:rPr>
                <w:rFonts w:hint="eastAsia"/>
              </w:rPr>
              <w:t>1.5%</w:t>
            </w:r>
          </w:p>
        </w:tc>
        <w:tc>
          <w:tcPr>
            <w:tcW w:w="1799" w:type="dxa"/>
            <w:vAlign w:val="center"/>
          </w:tcPr>
          <w:p w14:paraId="189C6D5C">
            <w:pPr>
              <w:widowControl/>
              <w:spacing w:line="360" w:lineRule="auto"/>
              <w:jc w:val="center"/>
            </w:pPr>
            <w:r>
              <w:rPr>
                <w:rFonts w:hint="eastAsia"/>
              </w:rPr>
              <w:t>1.0%</w:t>
            </w:r>
          </w:p>
        </w:tc>
      </w:tr>
      <w:tr w14:paraId="75089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C48F59E">
            <w:pPr>
              <w:widowControl/>
              <w:spacing w:line="360" w:lineRule="auto"/>
              <w:jc w:val="center"/>
            </w:pPr>
            <w:r>
              <w:rPr>
                <w:rFonts w:hint="eastAsia"/>
              </w:rPr>
              <w:t>100万元（含）-500万元</w:t>
            </w:r>
          </w:p>
        </w:tc>
        <w:tc>
          <w:tcPr>
            <w:tcW w:w="1799" w:type="dxa"/>
            <w:vAlign w:val="center"/>
          </w:tcPr>
          <w:p w14:paraId="6A9DCA2A">
            <w:pPr>
              <w:widowControl/>
              <w:spacing w:line="360" w:lineRule="auto"/>
              <w:jc w:val="center"/>
            </w:pPr>
            <w:r>
              <w:rPr>
                <w:rFonts w:hint="eastAsia"/>
              </w:rPr>
              <w:t>1.1%</w:t>
            </w:r>
          </w:p>
        </w:tc>
        <w:tc>
          <w:tcPr>
            <w:tcW w:w="1799" w:type="dxa"/>
            <w:vAlign w:val="center"/>
          </w:tcPr>
          <w:p w14:paraId="7A700656">
            <w:pPr>
              <w:widowControl/>
              <w:spacing w:line="360" w:lineRule="auto"/>
              <w:jc w:val="center"/>
            </w:pPr>
            <w:r>
              <w:rPr>
                <w:rFonts w:hint="eastAsia"/>
              </w:rPr>
              <w:t>0.8%</w:t>
            </w:r>
          </w:p>
        </w:tc>
        <w:tc>
          <w:tcPr>
            <w:tcW w:w="1799" w:type="dxa"/>
            <w:vAlign w:val="center"/>
          </w:tcPr>
          <w:p w14:paraId="311B0B06">
            <w:pPr>
              <w:widowControl/>
              <w:spacing w:line="360" w:lineRule="auto"/>
              <w:jc w:val="center"/>
            </w:pPr>
            <w:r>
              <w:rPr>
                <w:rFonts w:hint="eastAsia"/>
              </w:rPr>
              <w:t>0.7%</w:t>
            </w:r>
          </w:p>
        </w:tc>
      </w:tr>
      <w:tr w14:paraId="6FEE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0C9BC00">
            <w:pPr>
              <w:widowControl/>
              <w:spacing w:line="360" w:lineRule="auto"/>
              <w:jc w:val="center"/>
            </w:pPr>
            <w:r>
              <w:rPr>
                <w:rFonts w:hint="eastAsia"/>
              </w:rPr>
              <w:t>500万元（含）-1000万元</w:t>
            </w:r>
          </w:p>
        </w:tc>
        <w:tc>
          <w:tcPr>
            <w:tcW w:w="1799" w:type="dxa"/>
            <w:vAlign w:val="center"/>
          </w:tcPr>
          <w:p w14:paraId="0126FC62">
            <w:pPr>
              <w:widowControl/>
              <w:spacing w:line="360" w:lineRule="auto"/>
              <w:jc w:val="center"/>
            </w:pPr>
            <w:r>
              <w:rPr>
                <w:rFonts w:hint="eastAsia"/>
              </w:rPr>
              <w:t>0.8%</w:t>
            </w:r>
          </w:p>
        </w:tc>
        <w:tc>
          <w:tcPr>
            <w:tcW w:w="1799" w:type="dxa"/>
            <w:vAlign w:val="center"/>
          </w:tcPr>
          <w:p w14:paraId="3C005815">
            <w:pPr>
              <w:widowControl/>
              <w:spacing w:line="360" w:lineRule="auto"/>
              <w:jc w:val="center"/>
            </w:pPr>
            <w:r>
              <w:rPr>
                <w:rFonts w:hint="eastAsia"/>
              </w:rPr>
              <w:t>0.45%</w:t>
            </w:r>
          </w:p>
        </w:tc>
        <w:tc>
          <w:tcPr>
            <w:tcW w:w="1799" w:type="dxa"/>
            <w:vAlign w:val="center"/>
          </w:tcPr>
          <w:p w14:paraId="503295A1">
            <w:pPr>
              <w:widowControl/>
              <w:spacing w:line="360" w:lineRule="auto"/>
              <w:jc w:val="center"/>
            </w:pPr>
            <w:r>
              <w:rPr>
                <w:rFonts w:hint="eastAsia"/>
              </w:rPr>
              <w:t>0.55%</w:t>
            </w:r>
          </w:p>
        </w:tc>
      </w:tr>
      <w:tr w14:paraId="2308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DA2D00">
            <w:pPr>
              <w:widowControl/>
              <w:spacing w:line="360" w:lineRule="auto"/>
              <w:jc w:val="center"/>
            </w:pPr>
            <w:r>
              <w:rPr>
                <w:rFonts w:hint="eastAsia"/>
              </w:rPr>
              <w:t>1000万元（含）-5000万元</w:t>
            </w:r>
          </w:p>
        </w:tc>
        <w:tc>
          <w:tcPr>
            <w:tcW w:w="1799" w:type="dxa"/>
            <w:vAlign w:val="center"/>
          </w:tcPr>
          <w:p w14:paraId="14010A5F">
            <w:pPr>
              <w:widowControl/>
              <w:spacing w:line="360" w:lineRule="auto"/>
              <w:jc w:val="center"/>
            </w:pPr>
            <w:r>
              <w:rPr>
                <w:rFonts w:hint="eastAsia"/>
              </w:rPr>
              <w:t>0.5%</w:t>
            </w:r>
          </w:p>
        </w:tc>
        <w:tc>
          <w:tcPr>
            <w:tcW w:w="1799" w:type="dxa"/>
            <w:vAlign w:val="center"/>
          </w:tcPr>
          <w:p w14:paraId="442E582E">
            <w:pPr>
              <w:widowControl/>
              <w:spacing w:line="360" w:lineRule="auto"/>
              <w:jc w:val="center"/>
            </w:pPr>
            <w:r>
              <w:rPr>
                <w:rFonts w:hint="eastAsia"/>
              </w:rPr>
              <w:t>0.25%</w:t>
            </w:r>
          </w:p>
        </w:tc>
        <w:tc>
          <w:tcPr>
            <w:tcW w:w="1799" w:type="dxa"/>
            <w:vAlign w:val="center"/>
          </w:tcPr>
          <w:p w14:paraId="34CDD933">
            <w:pPr>
              <w:widowControl/>
              <w:spacing w:line="360" w:lineRule="auto"/>
              <w:jc w:val="center"/>
            </w:pPr>
            <w:r>
              <w:rPr>
                <w:rFonts w:hint="eastAsia"/>
              </w:rPr>
              <w:t>0.35%</w:t>
            </w:r>
          </w:p>
        </w:tc>
      </w:tr>
      <w:tr w14:paraId="2F52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EB62418">
            <w:pPr>
              <w:widowControl/>
              <w:spacing w:line="360" w:lineRule="auto"/>
              <w:jc w:val="center"/>
            </w:pPr>
            <w:r>
              <w:rPr>
                <w:rFonts w:hint="eastAsia"/>
              </w:rPr>
              <w:t>5000万元（含）-1亿元</w:t>
            </w:r>
          </w:p>
        </w:tc>
        <w:tc>
          <w:tcPr>
            <w:tcW w:w="1799" w:type="dxa"/>
            <w:vAlign w:val="center"/>
          </w:tcPr>
          <w:p w14:paraId="16A6FF46">
            <w:pPr>
              <w:widowControl/>
              <w:spacing w:line="360" w:lineRule="auto"/>
              <w:jc w:val="center"/>
            </w:pPr>
            <w:r>
              <w:rPr>
                <w:rFonts w:hint="eastAsia"/>
              </w:rPr>
              <w:t>0.25%</w:t>
            </w:r>
          </w:p>
        </w:tc>
        <w:tc>
          <w:tcPr>
            <w:tcW w:w="1799" w:type="dxa"/>
            <w:vAlign w:val="center"/>
          </w:tcPr>
          <w:p w14:paraId="4A3D9124">
            <w:pPr>
              <w:widowControl/>
              <w:spacing w:line="360" w:lineRule="auto"/>
              <w:jc w:val="center"/>
            </w:pPr>
            <w:r>
              <w:rPr>
                <w:rFonts w:hint="eastAsia"/>
              </w:rPr>
              <w:t>0.1%</w:t>
            </w:r>
          </w:p>
        </w:tc>
        <w:tc>
          <w:tcPr>
            <w:tcW w:w="1799" w:type="dxa"/>
            <w:vAlign w:val="center"/>
          </w:tcPr>
          <w:p w14:paraId="3BF9CD09">
            <w:pPr>
              <w:widowControl/>
              <w:spacing w:line="360" w:lineRule="auto"/>
              <w:jc w:val="center"/>
            </w:pPr>
            <w:r>
              <w:rPr>
                <w:rFonts w:hint="eastAsia"/>
              </w:rPr>
              <w:t>0.2%</w:t>
            </w:r>
          </w:p>
        </w:tc>
      </w:tr>
      <w:tr w14:paraId="51430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4E15624">
            <w:pPr>
              <w:widowControl/>
              <w:spacing w:line="360" w:lineRule="auto"/>
              <w:jc w:val="center"/>
            </w:pPr>
            <w:r>
              <w:rPr>
                <w:rFonts w:hint="eastAsia"/>
              </w:rPr>
              <w:t>1亿元（含）-5亿元</w:t>
            </w:r>
          </w:p>
        </w:tc>
        <w:tc>
          <w:tcPr>
            <w:tcW w:w="1799" w:type="dxa"/>
            <w:vAlign w:val="center"/>
          </w:tcPr>
          <w:p w14:paraId="60F882A8">
            <w:pPr>
              <w:widowControl/>
              <w:spacing w:line="360" w:lineRule="auto"/>
              <w:jc w:val="center"/>
            </w:pPr>
            <w:r>
              <w:rPr>
                <w:rFonts w:hint="eastAsia"/>
              </w:rPr>
              <w:t>0.05%</w:t>
            </w:r>
          </w:p>
        </w:tc>
        <w:tc>
          <w:tcPr>
            <w:tcW w:w="1799" w:type="dxa"/>
            <w:vAlign w:val="center"/>
          </w:tcPr>
          <w:p w14:paraId="1BA7ED23">
            <w:pPr>
              <w:widowControl/>
              <w:spacing w:line="360" w:lineRule="auto"/>
              <w:jc w:val="center"/>
            </w:pPr>
            <w:r>
              <w:rPr>
                <w:rFonts w:hint="eastAsia"/>
              </w:rPr>
              <w:t>0.05%</w:t>
            </w:r>
          </w:p>
        </w:tc>
        <w:tc>
          <w:tcPr>
            <w:tcW w:w="1799" w:type="dxa"/>
            <w:vAlign w:val="center"/>
          </w:tcPr>
          <w:p w14:paraId="33BEB96D">
            <w:pPr>
              <w:widowControl/>
              <w:spacing w:line="360" w:lineRule="auto"/>
              <w:jc w:val="center"/>
            </w:pPr>
            <w:r>
              <w:rPr>
                <w:rFonts w:hint="eastAsia"/>
              </w:rPr>
              <w:t>0.05%</w:t>
            </w:r>
          </w:p>
        </w:tc>
      </w:tr>
      <w:tr w14:paraId="406C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C2DE1C">
            <w:pPr>
              <w:widowControl/>
              <w:spacing w:line="360" w:lineRule="auto"/>
              <w:jc w:val="center"/>
            </w:pPr>
            <w:r>
              <w:rPr>
                <w:rFonts w:hint="eastAsia"/>
              </w:rPr>
              <w:t>5亿元（含）-10亿元</w:t>
            </w:r>
          </w:p>
        </w:tc>
        <w:tc>
          <w:tcPr>
            <w:tcW w:w="1799" w:type="dxa"/>
            <w:vAlign w:val="center"/>
          </w:tcPr>
          <w:p w14:paraId="7B8C1553">
            <w:pPr>
              <w:widowControl/>
              <w:spacing w:line="360" w:lineRule="auto"/>
              <w:jc w:val="center"/>
            </w:pPr>
            <w:r>
              <w:rPr>
                <w:rFonts w:hint="eastAsia"/>
              </w:rPr>
              <w:t>0.035%</w:t>
            </w:r>
          </w:p>
        </w:tc>
        <w:tc>
          <w:tcPr>
            <w:tcW w:w="1799" w:type="dxa"/>
            <w:vAlign w:val="center"/>
          </w:tcPr>
          <w:p w14:paraId="75958F66">
            <w:pPr>
              <w:widowControl/>
              <w:spacing w:line="360" w:lineRule="auto"/>
              <w:jc w:val="center"/>
            </w:pPr>
            <w:r>
              <w:rPr>
                <w:rFonts w:hint="eastAsia"/>
              </w:rPr>
              <w:t>0.035%</w:t>
            </w:r>
          </w:p>
        </w:tc>
        <w:tc>
          <w:tcPr>
            <w:tcW w:w="1799" w:type="dxa"/>
            <w:vAlign w:val="center"/>
          </w:tcPr>
          <w:p w14:paraId="7356B181">
            <w:pPr>
              <w:widowControl/>
              <w:spacing w:line="360" w:lineRule="auto"/>
              <w:jc w:val="center"/>
            </w:pPr>
            <w:r>
              <w:rPr>
                <w:rFonts w:hint="eastAsia"/>
              </w:rPr>
              <w:t>0.035%</w:t>
            </w:r>
          </w:p>
        </w:tc>
      </w:tr>
      <w:tr w14:paraId="394C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D1B88DD">
            <w:pPr>
              <w:widowControl/>
              <w:spacing w:line="360" w:lineRule="auto"/>
              <w:jc w:val="center"/>
            </w:pPr>
            <w:r>
              <w:rPr>
                <w:rFonts w:hint="eastAsia"/>
              </w:rPr>
              <w:t>10亿元（含）-50亿元</w:t>
            </w:r>
          </w:p>
        </w:tc>
        <w:tc>
          <w:tcPr>
            <w:tcW w:w="1799" w:type="dxa"/>
            <w:vAlign w:val="center"/>
          </w:tcPr>
          <w:p w14:paraId="6CE2F253">
            <w:pPr>
              <w:widowControl/>
              <w:spacing w:line="360" w:lineRule="auto"/>
              <w:jc w:val="center"/>
            </w:pPr>
            <w:r>
              <w:rPr>
                <w:rFonts w:hint="eastAsia"/>
              </w:rPr>
              <w:t>0.008%</w:t>
            </w:r>
          </w:p>
        </w:tc>
        <w:tc>
          <w:tcPr>
            <w:tcW w:w="1799" w:type="dxa"/>
            <w:vAlign w:val="center"/>
          </w:tcPr>
          <w:p w14:paraId="53229CBF">
            <w:pPr>
              <w:widowControl/>
              <w:spacing w:line="360" w:lineRule="auto"/>
              <w:jc w:val="center"/>
            </w:pPr>
            <w:r>
              <w:rPr>
                <w:rFonts w:hint="eastAsia"/>
              </w:rPr>
              <w:t>0.008%</w:t>
            </w:r>
          </w:p>
        </w:tc>
        <w:tc>
          <w:tcPr>
            <w:tcW w:w="1799" w:type="dxa"/>
            <w:vAlign w:val="center"/>
          </w:tcPr>
          <w:p w14:paraId="026EA0B3">
            <w:pPr>
              <w:widowControl/>
              <w:spacing w:line="360" w:lineRule="auto"/>
              <w:jc w:val="center"/>
            </w:pPr>
            <w:r>
              <w:rPr>
                <w:rFonts w:hint="eastAsia"/>
              </w:rPr>
              <w:t>0.008%</w:t>
            </w:r>
          </w:p>
        </w:tc>
      </w:tr>
      <w:tr w14:paraId="3111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D890BB7">
            <w:pPr>
              <w:widowControl/>
              <w:spacing w:line="360" w:lineRule="auto"/>
              <w:jc w:val="center"/>
            </w:pPr>
            <w:r>
              <w:rPr>
                <w:rFonts w:hint="eastAsia"/>
              </w:rPr>
              <w:t>50亿元（含）-100亿元</w:t>
            </w:r>
          </w:p>
        </w:tc>
        <w:tc>
          <w:tcPr>
            <w:tcW w:w="1799" w:type="dxa"/>
            <w:vAlign w:val="center"/>
          </w:tcPr>
          <w:p w14:paraId="59C11838">
            <w:pPr>
              <w:widowControl/>
              <w:spacing w:line="360" w:lineRule="auto"/>
              <w:jc w:val="center"/>
            </w:pPr>
            <w:r>
              <w:rPr>
                <w:rFonts w:hint="eastAsia"/>
              </w:rPr>
              <w:t>0.006%</w:t>
            </w:r>
          </w:p>
        </w:tc>
        <w:tc>
          <w:tcPr>
            <w:tcW w:w="1799" w:type="dxa"/>
            <w:vAlign w:val="center"/>
          </w:tcPr>
          <w:p w14:paraId="62574022">
            <w:pPr>
              <w:widowControl/>
              <w:spacing w:line="360" w:lineRule="auto"/>
              <w:jc w:val="center"/>
            </w:pPr>
            <w:r>
              <w:rPr>
                <w:rFonts w:hint="eastAsia"/>
              </w:rPr>
              <w:t>0.006%</w:t>
            </w:r>
          </w:p>
        </w:tc>
        <w:tc>
          <w:tcPr>
            <w:tcW w:w="1799" w:type="dxa"/>
            <w:vAlign w:val="center"/>
          </w:tcPr>
          <w:p w14:paraId="1B303949">
            <w:pPr>
              <w:widowControl/>
              <w:spacing w:line="360" w:lineRule="auto"/>
              <w:jc w:val="center"/>
            </w:pPr>
            <w:r>
              <w:rPr>
                <w:rFonts w:hint="eastAsia"/>
              </w:rPr>
              <w:t>0.006%</w:t>
            </w:r>
          </w:p>
        </w:tc>
      </w:tr>
      <w:tr w14:paraId="5983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944682">
            <w:pPr>
              <w:widowControl/>
              <w:spacing w:line="360" w:lineRule="auto"/>
              <w:jc w:val="center"/>
            </w:pPr>
            <w:r>
              <w:rPr>
                <w:rFonts w:hint="eastAsia"/>
              </w:rPr>
              <w:t>100亿元（含）以上</w:t>
            </w:r>
          </w:p>
        </w:tc>
        <w:tc>
          <w:tcPr>
            <w:tcW w:w="1799" w:type="dxa"/>
            <w:vAlign w:val="center"/>
          </w:tcPr>
          <w:p w14:paraId="56C40502">
            <w:pPr>
              <w:widowControl/>
              <w:spacing w:line="360" w:lineRule="auto"/>
              <w:jc w:val="center"/>
            </w:pPr>
            <w:r>
              <w:rPr>
                <w:rFonts w:hint="eastAsia"/>
              </w:rPr>
              <w:t>0.004%</w:t>
            </w:r>
          </w:p>
        </w:tc>
        <w:tc>
          <w:tcPr>
            <w:tcW w:w="1799" w:type="dxa"/>
            <w:vAlign w:val="center"/>
          </w:tcPr>
          <w:p w14:paraId="0321D96E">
            <w:pPr>
              <w:widowControl/>
              <w:spacing w:line="360" w:lineRule="auto"/>
              <w:jc w:val="center"/>
            </w:pPr>
            <w:r>
              <w:rPr>
                <w:rFonts w:hint="eastAsia"/>
              </w:rPr>
              <w:t>0.004%</w:t>
            </w:r>
          </w:p>
        </w:tc>
        <w:tc>
          <w:tcPr>
            <w:tcW w:w="1799" w:type="dxa"/>
            <w:vAlign w:val="center"/>
          </w:tcPr>
          <w:p w14:paraId="1A5435AE">
            <w:pPr>
              <w:widowControl/>
              <w:spacing w:line="360" w:lineRule="auto"/>
              <w:jc w:val="center"/>
            </w:pPr>
            <w:r>
              <w:rPr>
                <w:rFonts w:hint="eastAsia"/>
              </w:rPr>
              <w:t>0.004%</w:t>
            </w:r>
          </w:p>
        </w:tc>
      </w:tr>
    </w:tbl>
    <w:p w14:paraId="78A2B0DC">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00518CF6">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0746040">
      <w:pPr>
        <w:ind w:firstLine="420" w:firstLineChars="200"/>
      </w:pPr>
    </w:p>
    <w:p w14:paraId="1DF7911F">
      <w:pPr>
        <w:ind w:firstLine="420" w:firstLineChars="200"/>
      </w:pPr>
      <w:r>
        <w:rPr>
          <w:rFonts w:hint="eastAsia"/>
        </w:rPr>
        <w:t>如某货物采购项目，中标（成交）金额为600万元，总共交纳的代理服务费的具体计算过程如下：</w:t>
      </w:r>
    </w:p>
    <w:p w14:paraId="0848EC83">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C06AF0C">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1AC9A879">
      <w:pPr>
        <w:pStyle w:val="7"/>
        <w:rPr>
          <w:b/>
        </w:rPr>
      </w:pPr>
    </w:p>
    <w:p w14:paraId="7ECC2851">
      <w:pPr>
        <w:pStyle w:val="14"/>
        <w:rPr>
          <w:b/>
        </w:rPr>
      </w:pPr>
    </w:p>
    <w:p w14:paraId="646EADFC">
      <w:pPr>
        <w:pStyle w:val="14"/>
        <w:rPr>
          <w:b/>
        </w:rPr>
      </w:pPr>
    </w:p>
    <w:p w14:paraId="1F704D2D">
      <w:pPr>
        <w:pStyle w:val="14"/>
        <w:rPr>
          <w:b/>
        </w:rPr>
        <w:sectPr>
          <w:pgSz w:w="11907" w:h="16840"/>
          <w:pgMar w:top="1440" w:right="1797" w:bottom="1440" w:left="1797" w:header="851" w:footer="992" w:gutter="0"/>
          <w:cols w:space="425" w:num="1"/>
          <w:titlePg/>
          <w:docGrid w:linePitch="462" w:charSpace="0"/>
        </w:sectPr>
      </w:pPr>
    </w:p>
    <w:bookmarkEnd w:id="34"/>
    <w:p w14:paraId="0188490A">
      <w:pPr>
        <w:pStyle w:val="5"/>
        <w:jc w:val="center"/>
        <w:rPr>
          <w:sz w:val="28"/>
          <w:szCs w:val="28"/>
        </w:rPr>
      </w:pPr>
      <w:r>
        <w:rPr>
          <w:rFonts w:hint="eastAsia"/>
          <w:sz w:val="28"/>
          <w:szCs w:val="28"/>
        </w:rPr>
        <w:t>第三章 用户需求书</w:t>
      </w:r>
    </w:p>
    <w:p w14:paraId="43E0E67D">
      <w:pPr>
        <w:pStyle w:val="5"/>
        <w:spacing w:before="120" w:beforeLines="50" w:after="120" w:afterLines="50"/>
        <w:jc w:val="center"/>
        <w:rPr>
          <w:szCs w:val="24"/>
        </w:rPr>
      </w:pPr>
      <w:r>
        <w:rPr>
          <w:rFonts w:hint="eastAsia"/>
          <w:szCs w:val="24"/>
        </w:rPr>
        <w:t>一、项目基本信息</w:t>
      </w:r>
    </w:p>
    <w:p w14:paraId="369CFA98">
      <w:pPr>
        <w:rPr>
          <w:rFonts w:ascii="宋体" w:hAnsi="宋体"/>
          <w:b/>
          <w:color w:val="FF0000"/>
          <w:szCs w:val="21"/>
        </w:rPr>
      </w:pPr>
    </w:p>
    <w:tbl>
      <w:tblPr>
        <w:tblStyle w:val="17"/>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14:paraId="31C4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14:paraId="18CD97D3">
            <w:pPr>
              <w:jc w:val="center"/>
              <w:rPr>
                <w:bCs/>
                <w:szCs w:val="21"/>
              </w:rPr>
            </w:pPr>
            <w:r>
              <w:rPr>
                <w:rFonts w:hint="eastAsia"/>
                <w:bCs/>
                <w:szCs w:val="21"/>
              </w:rPr>
              <w:t>序号</w:t>
            </w:r>
          </w:p>
        </w:tc>
        <w:tc>
          <w:tcPr>
            <w:tcW w:w="2603" w:type="dxa"/>
            <w:vAlign w:val="center"/>
          </w:tcPr>
          <w:p w14:paraId="338387A4">
            <w:pPr>
              <w:jc w:val="center"/>
              <w:rPr>
                <w:bCs/>
                <w:szCs w:val="21"/>
              </w:rPr>
            </w:pPr>
            <w:r>
              <w:rPr>
                <w:rFonts w:hint="eastAsia"/>
                <w:szCs w:val="21"/>
              </w:rPr>
              <w:t>采购计划编号</w:t>
            </w:r>
          </w:p>
        </w:tc>
        <w:tc>
          <w:tcPr>
            <w:tcW w:w="3158" w:type="dxa"/>
            <w:vAlign w:val="center"/>
          </w:tcPr>
          <w:p w14:paraId="05C8A760">
            <w:pPr>
              <w:jc w:val="center"/>
              <w:rPr>
                <w:bCs/>
                <w:szCs w:val="21"/>
              </w:rPr>
            </w:pPr>
            <w:r>
              <w:rPr>
                <w:rFonts w:hint="eastAsia"/>
                <w:bCs/>
                <w:szCs w:val="21"/>
              </w:rPr>
              <w:t>采购项目名称</w:t>
            </w:r>
          </w:p>
        </w:tc>
        <w:tc>
          <w:tcPr>
            <w:tcW w:w="2355" w:type="dxa"/>
            <w:vAlign w:val="center"/>
          </w:tcPr>
          <w:p w14:paraId="7283C671">
            <w:pPr>
              <w:jc w:val="center"/>
              <w:rPr>
                <w:b/>
                <w:bCs/>
                <w:color w:val="FF0000"/>
                <w:szCs w:val="21"/>
              </w:rPr>
            </w:pPr>
            <w:r>
              <w:rPr>
                <w:rFonts w:hint="eastAsia"/>
                <w:b/>
                <w:bCs/>
                <w:color w:val="FF0000"/>
                <w:szCs w:val="21"/>
              </w:rPr>
              <w:t>财政预算限额（元）</w:t>
            </w:r>
          </w:p>
        </w:tc>
      </w:tr>
      <w:tr w14:paraId="11945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14:paraId="5F97CDC2">
            <w:pPr>
              <w:jc w:val="center"/>
              <w:rPr>
                <w:bCs/>
                <w:color w:val="FF0000"/>
                <w:szCs w:val="21"/>
              </w:rPr>
            </w:pPr>
            <w:r>
              <w:rPr>
                <w:rFonts w:hint="eastAsia"/>
                <w:bCs/>
                <w:color w:val="FF0000"/>
                <w:szCs w:val="21"/>
              </w:rPr>
              <w:t>1</w:t>
            </w:r>
          </w:p>
        </w:tc>
        <w:tc>
          <w:tcPr>
            <w:tcW w:w="2603" w:type="dxa"/>
            <w:vAlign w:val="center"/>
          </w:tcPr>
          <w:p w14:paraId="3B84B58E">
            <w:pPr>
              <w:jc w:val="center"/>
              <w:rPr>
                <w:bCs/>
                <w:color w:val="FF0000"/>
                <w:szCs w:val="21"/>
              </w:rPr>
            </w:pPr>
            <w:r>
              <w:rPr>
                <w:rFonts w:hint="eastAsia"/>
                <w:bCs/>
                <w:color w:val="FF0000"/>
                <w:szCs w:val="21"/>
              </w:rPr>
              <w:t>BAJYJ2025042906773A</w:t>
            </w:r>
          </w:p>
        </w:tc>
        <w:tc>
          <w:tcPr>
            <w:tcW w:w="3158" w:type="dxa"/>
            <w:shd w:val="clear" w:color="auto" w:fill="auto"/>
            <w:vAlign w:val="center"/>
          </w:tcPr>
          <w:p w14:paraId="26C4A490">
            <w:pPr>
              <w:jc w:val="center"/>
              <w:rPr>
                <w:rFonts w:asciiTheme="minorHAnsi" w:hAnsiTheme="minorHAnsi" w:eastAsiaTheme="minorEastAsia" w:cstheme="minorBidi"/>
                <w:b w:val="0"/>
                <w:bCs w:val="0"/>
                <w:kern w:val="2"/>
                <w:sz w:val="21"/>
                <w:szCs w:val="22"/>
                <w:highlight w:val="none"/>
                <w:lang w:val="en-US" w:eastAsia="zh-CN" w:bidi="ar-SA"/>
              </w:rPr>
            </w:pPr>
            <w:r>
              <w:rPr>
                <w:rFonts w:hint="eastAsia" w:asciiTheme="minorEastAsia" w:hAnsiTheme="minorEastAsia"/>
                <w:b w:val="0"/>
                <w:bCs w:val="0"/>
                <w:sz w:val="24"/>
                <w:szCs w:val="24"/>
                <w:highlight w:val="none"/>
              </w:rPr>
              <w:t>深圳市宝安区红星实验学校办公家具采购项目</w:t>
            </w:r>
          </w:p>
        </w:tc>
        <w:tc>
          <w:tcPr>
            <w:tcW w:w="2355" w:type="dxa"/>
            <w:shd w:val="clear" w:color="auto" w:fill="auto"/>
            <w:vAlign w:val="center"/>
          </w:tcPr>
          <w:p w14:paraId="335FA50C">
            <w:pPr>
              <w:jc w:val="center"/>
              <w:rPr>
                <w:rFonts w:hint="eastAsia" w:asciiTheme="minorEastAsia" w:hAnsiTheme="minorEastAsia" w:eastAsiaTheme="minorEastAsia" w:cstheme="minorBidi"/>
                <w:b w:val="0"/>
                <w:bCs w:val="0"/>
                <w:kern w:val="2"/>
                <w:sz w:val="24"/>
                <w:szCs w:val="24"/>
                <w:highlight w:val="none"/>
                <w:lang w:val="en-US" w:eastAsia="zh-CN" w:bidi="ar-SA"/>
              </w:rPr>
            </w:pPr>
            <w:r>
              <w:rPr>
                <w:rFonts w:hint="eastAsia" w:asciiTheme="minorEastAsia" w:hAnsiTheme="minorEastAsia"/>
                <w:b w:val="0"/>
                <w:bCs w:val="0"/>
                <w:sz w:val="24"/>
                <w:szCs w:val="24"/>
                <w:highlight w:val="none"/>
              </w:rPr>
              <w:t>270,000.00</w:t>
            </w:r>
          </w:p>
        </w:tc>
      </w:tr>
      <w:tr w14:paraId="64ED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14:paraId="28EFB8A0">
            <w:pPr>
              <w:jc w:val="center"/>
              <w:rPr>
                <w:b/>
                <w:bCs/>
                <w:color w:val="FF0000"/>
                <w:szCs w:val="21"/>
              </w:rPr>
            </w:pPr>
            <w:r>
              <w:rPr>
                <w:b/>
                <w:bCs/>
                <w:color w:val="FF0000"/>
                <w:szCs w:val="21"/>
              </w:rPr>
              <w:t>合计</w:t>
            </w:r>
          </w:p>
        </w:tc>
        <w:tc>
          <w:tcPr>
            <w:tcW w:w="2355" w:type="dxa"/>
            <w:vAlign w:val="center"/>
          </w:tcPr>
          <w:p w14:paraId="52AEA4FE">
            <w:pPr>
              <w:jc w:val="center"/>
              <w:rPr>
                <w:bCs/>
                <w:color w:val="FF0000"/>
                <w:szCs w:val="21"/>
              </w:rPr>
            </w:pPr>
            <w:r>
              <w:rPr>
                <w:rFonts w:hint="eastAsia" w:asciiTheme="minorEastAsia" w:hAnsiTheme="minorEastAsia"/>
                <w:b w:val="0"/>
                <w:bCs w:val="0"/>
                <w:sz w:val="24"/>
                <w:szCs w:val="24"/>
                <w:highlight w:val="none"/>
              </w:rPr>
              <w:t>270,000.00</w:t>
            </w:r>
          </w:p>
        </w:tc>
      </w:tr>
    </w:tbl>
    <w:p w14:paraId="6B4452C5">
      <w:pPr>
        <w:rPr>
          <w:rFonts w:ascii="宋体" w:hAnsi="宋体"/>
          <w:b/>
          <w:color w:val="FF0000"/>
          <w:szCs w:val="21"/>
        </w:rPr>
      </w:pPr>
    </w:p>
    <w:p w14:paraId="6582FD86">
      <w:pPr>
        <w:rPr>
          <w:rFonts w:ascii="宋体" w:hAnsi="宋体"/>
          <w:b/>
          <w:color w:val="FF0000"/>
          <w:szCs w:val="21"/>
        </w:rPr>
      </w:pPr>
    </w:p>
    <w:p w14:paraId="310A84FA">
      <w:pPr>
        <w:pStyle w:val="5"/>
        <w:spacing w:before="120" w:beforeLines="50" w:after="120" w:afterLines="50"/>
        <w:jc w:val="center"/>
        <w:rPr>
          <w:szCs w:val="24"/>
        </w:rPr>
      </w:pPr>
      <w:bookmarkStart w:id="37" w:name="_Hlk72258617"/>
      <w:r>
        <w:rPr>
          <w:rFonts w:hint="eastAsia"/>
          <w:szCs w:val="24"/>
        </w:rPr>
        <w:t>二、</w:t>
      </w:r>
      <w:bookmarkStart w:id="38" w:name="_Hlk72073432"/>
      <w:r>
        <w:rPr>
          <w:rFonts w:hint="eastAsia"/>
          <w:szCs w:val="24"/>
        </w:rPr>
        <w:t>货物需求明细</w:t>
      </w:r>
      <w:bookmarkEnd w:id="38"/>
    </w:p>
    <w:tbl>
      <w:tblPr>
        <w:tblStyle w:val="17"/>
        <w:tblW w:w="51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1712"/>
        <w:gridCol w:w="1757"/>
        <w:gridCol w:w="675"/>
        <w:gridCol w:w="425"/>
        <w:gridCol w:w="993"/>
        <w:gridCol w:w="1200"/>
        <w:gridCol w:w="1378"/>
      </w:tblGrid>
      <w:tr w14:paraId="2D5D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1" w:type="pct"/>
            <w:vAlign w:val="center"/>
          </w:tcPr>
          <w:p w14:paraId="30411941">
            <w:pPr>
              <w:jc w:val="center"/>
              <w:rPr>
                <w:bCs/>
                <w:szCs w:val="21"/>
              </w:rPr>
            </w:pPr>
            <w:r>
              <w:rPr>
                <w:rFonts w:hint="eastAsia"/>
                <w:bCs/>
                <w:szCs w:val="21"/>
              </w:rPr>
              <w:t>序号</w:t>
            </w:r>
          </w:p>
        </w:tc>
        <w:tc>
          <w:tcPr>
            <w:tcW w:w="983" w:type="pct"/>
            <w:vAlign w:val="center"/>
          </w:tcPr>
          <w:p w14:paraId="26C26A4B">
            <w:pPr>
              <w:jc w:val="center"/>
              <w:rPr>
                <w:bCs/>
                <w:szCs w:val="21"/>
              </w:rPr>
            </w:pPr>
            <w:r>
              <w:rPr>
                <w:rFonts w:hint="eastAsia"/>
                <w:szCs w:val="21"/>
              </w:rPr>
              <w:t>采购计划编号</w:t>
            </w:r>
          </w:p>
        </w:tc>
        <w:tc>
          <w:tcPr>
            <w:tcW w:w="1009" w:type="pct"/>
            <w:vAlign w:val="center"/>
          </w:tcPr>
          <w:p w14:paraId="0A573339">
            <w:pPr>
              <w:jc w:val="center"/>
              <w:rPr>
                <w:bCs/>
                <w:szCs w:val="21"/>
              </w:rPr>
            </w:pPr>
            <w:r>
              <w:rPr>
                <w:rFonts w:hint="eastAsia"/>
                <w:bCs/>
                <w:szCs w:val="21"/>
              </w:rPr>
              <w:t>货物名称（标的名称）</w:t>
            </w:r>
          </w:p>
        </w:tc>
        <w:tc>
          <w:tcPr>
            <w:tcW w:w="387" w:type="pct"/>
            <w:vAlign w:val="center"/>
          </w:tcPr>
          <w:p w14:paraId="771CDA6C">
            <w:pPr>
              <w:jc w:val="center"/>
              <w:rPr>
                <w:bCs/>
                <w:szCs w:val="21"/>
              </w:rPr>
            </w:pPr>
            <w:r>
              <w:rPr>
                <w:rFonts w:hint="eastAsia"/>
                <w:bCs/>
                <w:szCs w:val="21"/>
              </w:rPr>
              <w:t>数量</w:t>
            </w:r>
          </w:p>
        </w:tc>
        <w:tc>
          <w:tcPr>
            <w:tcW w:w="244" w:type="pct"/>
            <w:vAlign w:val="center"/>
          </w:tcPr>
          <w:p w14:paraId="080596E2">
            <w:pPr>
              <w:jc w:val="center"/>
              <w:rPr>
                <w:bCs/>
                <w:szCs w:val="21"/>
              </w:rPr>
            </w:pPr>
            <w:r>
              <w:rPr>
                <w:rFonts w:hint="eastAsia"/>
                <w:bCs/>
                <w:szCs w:val="21"/>
              </w:rPr>
              <w:t>单位</w:t>
            </w:r>
          </w:p>
        </w:tc>
        <w:tc>
          <w:tcPr>
            <w:tcW w:w="570" w:type="pct"/>
            <w:vAlign w:val="center"/>
          </w:tcPr>
          <w:p w14:paraId="36DF2F3D">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689" w:type="pct"/>
            <w:vAlign w:val="center"/>
          </w:tcPr>
          <w:p w14:paraId="3D69E4C9">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791" w:type="pct"/>
            <w:vAlign w:val="center"/>
          </w:tcPr>
          <w:p w14:paraId="7B6273C0">
            <w:pPr>
              <w:jc w:val="center"/>
              <w:rPr>
                <w:rFonts w:hint="default"/>
                <w:b/>
                <w:bCs/>
                <w:color w:val="FF0000"/>
                <w:szCs w:val="21"/>
                <w:lang w:val="en-US" w:eastAsia="zh-CN"/>
              </w:rPr>
            </w:pPr>
            <w:r>
              <w:rPr>
                <w:rFonts w:hint="eastAsia"/>
                <w:b/>
                <w:bCs/>
                <w:color w:val="FF0000"/>
                <w:szCs w:val="21"/>
                <w:lang w:val="en-US" w:eastAsia="zh-CN"/>
              </w:rPr>
              <w:t>标的所属行业</w:t>
            </w:r>
          </w:p>
        </w:tc>
      </w:tr>
      <w:tr w14:paraId="5175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1" w:type="pct"/>
            <w:shd w:val="clear" w:color="auto" w:fill="auto"/>
            <w:vAlign w:val="center"/>
          </w:tcPr>
          <w:p w14:paraId="45A0340B">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1</w:t>
            </w:r>
          </w:p>
        </w:tc>
        <w:tc>
          <w:tcPr>
            <w:tcW w:w="983" w:type="pct"/>
            <w:vMerge w:val="restart"/>
            <w:vAlign w:val="center"/>
          </w:tcPr>
          <w:p w14:paraId="79E6EC92">
            <w:pPr>
              <w:jc w:val="center"/>
              <w:rPr>
                <w:bCs/>
                <w:szCs w:val="21"/>
              </w:rPr>
            </w:pPr>
            <w:r>
              <w:rPr>
                <w:rFonts w:hint="eastAsia"/>
                <w:bCs/>
                <w:szCs w:val="21"/>
              </w:rPr>
              <w:t>BAJYJ2025042906773A</w:t>
            </w:r>
          </w:p>
        </w:tc>
        <w:tc>
          <w:tcPr>
            <w:tcW w:w="1009" w:type="pct"/>
            <w:shd w:val="clear" w:color="auto" w:fill="auto"/>
            <w:vAlign w:val="center"/>
          </w:tcPr>
          <w:p w14:paraId="101E5374">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办公卡位</w:t>
            </w:r>
          </w:p>
        </w:tc>
        <w:tc>
          <w:tcPr>
            <w:tcW w:w="387" w:type="pct"/>
            <w:shd w:val="clear" w:color="auto" w:fill="auto"/>
            <w:vAlign w:val="top"/>
          </w:tcPr>
          <w:p w14:paraId="194A95A7">
            <w:pPr>
              <w:widowControl/>
              <w:spacing w:line="0" w:lineRule="atLeast"/>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40</w:t>
            </w:r>
          </w:p>
        </w:tc>
        <w:tc>
          <w:tcPr>
            <w:tcW w:w="244" w:type="pct"/>
            <w:shd w:val="clear" w:color="auto" w:fill="auto"/>
            <w:vAlign w:val="top"/>
          </w:tcPr>
          <w:p w14:paraId="7DA6E884">
            <w:pPr>
              <w:widowControl/>
              <w:spacing w:line="0" w:lineRule="atLeast"/>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套</w:t>
            </w:r>
          </w:p>
        </w:tc>
        <w:tc>
          <w:tcPr>
            <w:tcW w:w="570" w:type="pct"/>
            <w:vMerge w:val="restart"/>
            <w:shd w:val="clear" w:color="auto" w:fill="auto"/>
            <w:vAlign w:val="center"/>
          </w:tcPr>
          <w:p w14:paraId="2B6B2941">
            <w:pPr>
              <w:jc w:val="center"/>
              <w:rPr>
                <w:rFonts w:asciiTheme="minorHAnsi" w:hAnsiTheme="minorHAnsi" w:eastAsiaTheme="minorEastAsia" w:cstheme="minorBidi"/>
                <w:b/>
                <w:bCs/>
                <w:color w:val="FF0000"/>
                <w:kern w:val="2"/>
                <w:sz w:val="21"/>
                <w:szCs w:val="21"/>
                <w:lang w:val="en-US" w:eastAsia="zh-CN" w:bidi="ar-SA"/>
              </w:rPr>
            </w:pPr>
            <w:r>
              <w:rPr>
                <w:rFonts w:hint="eastAsia"/>
                <w:b/>
                <w:bCs/>
                <w:szCs w:val="21"/>
              </w:rPr>
              <w:t>拒绝进口</w:t>
            </w:r>
          </w:p>
        </w:tc>
        <w:tc>
          <w:tcPr>
            <w:tcW w:w="689" w:type="pct"/>
            <w:vMerge w:val="restart"/>
            <w:shd w:val="clear" w:color="auto" w:fill="auto"/>
            <w:vAlign w:val="center"/>
          </w:tcPr>
          <w:p w14:paraId="32BC5270">
            <w:pPr>
              <w:jc w:val="center"/>
              <w:rPr>
                <w:rFonts w:asciiTheme="minorHAnsi" w:hAnsiTheme="minorHAnsi" w:eastAsiaTheme="minorEastAsia" w:cstheme="minorBidi"/>
                <w:b/>
                <w:bCs/>
                <w:color w:val="FF0000"/>
                <w:kern w:val="2"/>
                <w:sz w:val="21"/>
                <w:szCs w:val="21"/>
                <w:lang w:val="en-US" w:eastAsia="zh-CN" w:bidi="ar-SA"/>
              </w:rPr>
            </w:pPr>
            <w:r>
              <w:rPr>
                <w:rFonts w:hint="eastAsia"/>
                <w:b/>
                <w:bCs/>
                <w:color w:val="FF0000"/>
                <w:szCs w:val="21"/>
                <w:lang w:val="en-US" w:eastAsia="zh-CN"/>
              </w:rPr>
              <w:t>是</w:t>
            </w:r>
          </w:p>
        </w:tc>
        <w:tc>
          <w:tcPr>
            <w:tcW w:w="791" w:type="pct"/>
            <w:vMerge w:val="restart"/>
            <w:shd w:val="clear" w:color="auto" w:fill="auto"/>
            <w:vAlign w:val="center"/>
          </w:tcPr>
          <w:p w14:paraId="34184039">
            <w:pPr>
              <w:jc w:val="center"/>
              <w:rPr>
                <w:rFonts w:asciiTheme="minorHAnsi" w:hAnsiTheme="minorHAnsi" w:eastAsiaTheme="minorEastAsia" w:cstheme="minorBidi"/>
                <w:b/>
                <w:bCs/>
                <w:color w:val="FF0000"/>
                <w:kern w:val="2"/>
                <w:sz w:val="21"/>
                <w:szCs w:val="21"/>
                <w:lang w:val="en-US" w:eastAsia="zh-CN" w:bidi="ar-SA"/>
              </w:rPr>
            </w:pPr>
            <w:r>
              <w:rPr>
                <w:rFonts w:hint="eastAsia"/>
                <w:b/>
                <w:bCs/>
                <w:color w:val="FF0000"/>
                <w:szCs w:val="21"/>
                <w:lang w:val="en-US" w:eastAsia="zh-CN"/>
              </w:rPr>
              <w:t>工业</w:t>
            </w:r>
          </w:p>
        </w:tc>
      </w:tr>
      <w:tr w14:paraId="4D14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1" w:type="pct"/>
            <w:shd w:val="clear" w:color="auto" w:fill="auto"/>
            <w:vAlign w:val="center"/>
          </w:tcPr>
          <w:p w14:paraId="712D40A0">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2</w:t>
            </w:r>
          </w:p>
        </w:tc>
        <w:tc>
          <w:tcPr>
            <w:tcW w:w="983" w:type="pct"/>
            <w:vMerge w:val="continue"/>
            <w:vAlign w:val="center"/>
          </w:tcPr>
          <w:p w14:paraId="58B1A7B6">
            <w:pPr>
              <w:jc w:val="center"/>
              <w:rPr>
                <w:rFonts w:hint="eastAsia"/>
                <w:bCs/>
                <w:szCs w:val="21"/>
              </w:rPr>
            </w:pPr>
          </w:p>
        </w:tc>
        <w:tc>
          <w:tcPr>
            <w:tcW w:w="1009" w:type="pct"/>
            <w:shd w:val="clear" w:color="auto" w:fill="auto"/>
            <w:vAlign w:val="center"/>
          </w:tcPr>
          <w:p w14:paraId="1193016E">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 w:val="21"/>
                <w:szCs w:val="21"/>
                <w:lang w:val="en-US" w:eastAsia="zh-CN" w:bidi="ar-SA"/>
              </w:rPr>
              <w:t>办公椅</w:t>
            </w:r>
          </w:p>
        </w:tc>
        <w:tc>
          <w:tcPr>
            <w:tcW w:w="387" w:type="pct"/>
            <w:shd w:val="clear" w:color="auto" w:fill="auto"/>
            <w:vAlign w:val="center"/>
          </w:tcPr>
          <w:p w14:paraId="642640DC">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40</w:t>
            </w:r>
          </w:p>
        </w:tc>
        <w:tc>
          <w:tcPr>
            <w:tcW w:w="244" w:type="pct"/>
            <w:shd w:val="clear" w:color="auto" w:fill="auto"/>
            <w:vAlign w:val="center"/>
          </w:tcPr>
          <w:p w14:paraId="71055AC7">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张</w:t>
            </w:r>
          </w:p>
        </w:tc>
        <w:tc>
          <w:tcPr>
            <w:tcW w:w="570" w:type="pct"/>
            <w:vMerge w:val="continue"/>
            <w:vAlign w:val="center"/>
          </w:tcPr>
          <w:p w14:paraId="40CAEC35">
            <w:pPr>
              <w:jc w:val="center"/>
              <w:rPr>
                <w:b/>
                <w:bCs/>
                <w:color w:val="FF0000"/>
                <w:szCs w:val="21"/>
              </w:rPr>
            </w:pPr>
          </w:p>
        </w:tc>
        <w:tc>
          <w:tcPr>
            <w:tcW w:w="689" w:type="pct"/>
            <w:vMerge w:val="continue"/>
            <w:vAlign w:val="center"/>
          </w:tcPr>
          <w:p w14:paraId="4DADBED7">
            <w:pPr>
              <w:jc w:val="center"/>
              <w:rPr>
                <w:b/>
                <w:bCs/>
                <w:color w:val="FF0000"/>
                <w:szCs w:val="21"/>
              </w:rPr>
            </w:pPr>
          </w:p>
        </w:tc>
        <w:tc>
          <w:tcPr>
            <w:tcW w:w="791" w:type="pct"/>
            <w:vMerge w:val="continue"/>
            <w:vAlign w:val="center"/>
          </w:tcPr>
          <w:p w14:paraId="5B7F4A0C">
            <w:pPr>
              <w:jc w:val="center"/>
              <w:rPr>
                <w:b/>
                <w:bCs/>
                <w:color w:val="FF0000"/>
                <w:szCs w:val="21"/>
              </w:rPr>
            </w:pPr>
          </w:p>
        </w:tc>
      </w:tr>
      <w:tr w14:paraId="017C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1" w:type="pct"/>
            <w:shd w:val="clear" w:color="auto" w:fill="auto"/>
            <w:vAlign w:val="center"/>
          </w:tcPr>
          <w:p w14:paraId="33AB15EB">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3</w:t>
            </w:r>
          </w:p>
        </w:tc>
        <w:tc>
          <w:tcPr>
            <w:tcW w:w="983" w:type="pct"/>
            <w:vMerge w:val="continue"/>
            <w:vAlign w:val="center"/>
          </w:tcPr>
          <w:p w14:paraId="4953366D">
            <w:pPr>
              <w:jc w:val="center"/>
              <w:rPr>
                <w:rFonts w:hint="eastAsia"/>
                <w:bCs/>
                <w:szCs w:val="21"/>
              </w:rPr>
            </w:pPr>
          </w:p>
        </w:tc>
        <w:tc>
          <w:tcPr>
            <w:tcW w:w="1009" w:type="pct"/>
            <w:shd w:val="clear" w:color="auto" w:fill="auto"/>
            <w:vAlign w:val="center"/>
          </w:tcPr>
          <w:p w14:paraId="18554CF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桌子</w:t>
            </w:r>
          </w:p>
        </w:tc>
        <w:tc>
          <w:tcPr>
            <w:tcW w:w="387" w:type="pct"/>
            <w:shd w:val="clear" w:color="auto" w:fill="auto"/>
            <w:vAlign w:val="center"/>
          </w:tcPr>
          <w:p w14:paraId="0FC1421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3</w:t>
            </w:r>
          </w:p>
        </w:tc>
        <w:tc>
          <w:tcPr>
            <w:tcW w:w="244" w:type="pct"/>
            <w:shd w:val="clear" w:color="auto" w:fill="auto"/>
            <w:vAlign w:val="center"/>
          </w:tcPr>
          <w:p w14:paraId="7D501F7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张</w:t>
            </w:r>
          </w:p>
        </w:tc>
        <w:tc>
          <w:tcPr>
            <w:tcW w:w="570" w:type="pct"/>
            <w:vMerge w:val="continue"/>
            <w:vAlign w:val="center"/>
          </w:tcPr>
          <w:p w14:paraId="312CC07A">
            <w:pPr>
              <w:jc w:val="center"/>
              <w:rPr>
                <w:b/>
                <w:bCs/>
                <w:color w:val="FF0000"/>
                <w:szCs w:val="21"/>
              </w:rPr>
            </w:pPr>
          </w:p>
        </w:tc>
        <w:tc>
          <w:tcPr>
            <w:tcW w:w="689" w:type="pct"/>
            <w:vMerge w:val="continue"/>
            <w:vAlign w:val="center"/>
          </w:tcPr>
          <w:p w14:paraId="1E3000FA">
            <w:pPr>
              <w:jc w:val="center"/>
              <w:rPr>
                <w:b/>
                <w:bCs/>
                <w:color w:val="FF0000"/>
                <w:szCs w:val="21"/>
              </w:rPr>
            </w:pPr>
          </w:p>
        </w:tc>
        <w:tc>
          <w:tcPr>
            <w:tcW w:w="791" w:type="pct"/>
            <w:vMerge w:val="continue"/>
            <w:vAlign w:val="center"/>
          </w:tcPr>
          <w:p w14:paraId="49C9A2AC">
            <w:pPr>
              <w:jc w:val="center"/>
              <w:rPr>
                <w:b/>
                <w:bCs/>
                <w:color w:val="FF0000"/>
                <w:szCs w:val="21"/>
              </w:rPr>
            </w:pPr>
          </w:p>
        </w:tc>
      </w:tr>
      <w:tr w14:paraId="1F1C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1" w:type="pct"/>
            <w:shd w:val="clear" w:color="auto" w:fill="auto"/>
            <w:vAlign w:val="center"/>
          </w:tcPr>
          <w:p w14:paraId="5A0AF4FB">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4</w:t>
            </w:r>
          </w:p>
        </w:tc>
        <w:tc>
          <w:tcPr>
            <w:tcW w:w="983" w:type="pct"/>
            <w:vMerge w:val="continue"/>
            <w:vAlign w:val="center"/>
          </w:tcPr>
          <w:p w14:paraId="7A0F9F2A">
            <w:pPr>
              <w:jc w:val="center"/>
              <w:rPr>
                <w:rFonts w:hint="eastAsia"/>
                <w:bCs/>
                <w:szCs w:val="21"/>
              </w:rPr>
            </w:pPr>
          </w:p>
        </w:tc>
        <w:tc>
          <w:tcPr>
            <w:tcW w:w="1009" w:type="pct"/>
            <w:shd w:val="clear" w:color="auto" w:fill="auto"/>
            <w:vAlign w:val="center"/>
          </w:tcPr>
          <w:p w14:paraId="51AADA5B">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休闲椅</w:t>
            </w:r>
          </w:p>
        </w:tc>
        <w:tc>
          <w:tcPr>
            <w:tcW w:w="387" w:type="pct"/>
            <w:shd w:val="clear" w:color="auto" w:fill="auto"/>
            <w:vAlign w:val="center"/>
          </w:tcPr>
          <w:p w14:paraId="4197CD4E">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6</w:t>
            </w:r>
          </w:p>
        </w:tc>
        <w:tc>
          <w:tcPr>
            <w:tcW w:w="244" w:type="pct"/>
            <w:shd w:val="clear" w:color="auto" w:fill="auto"/>
            <w:vAlign w:val="center"/>
          </w:tcPr>
          <w:p w14:paraId="2E5DDEC6">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张</w:t>
            </w:r>
          </w:p>
        </w:tc>
        <w:tc>
          <w:tcPr>
            <w:tcW w:w="570" w:type="pct"/>
            <w:vMerge w:val="continue"/>
            <w:vAlign w:val="center"/>
          </w:tcPr>
          <w:p w14:paraId="5C81508F">
            <w:pPr>
              <w:jc w:val="center"/>
              <w:rPr>
                <w:b/>
                <w:bCs/>
                <w:color w:val="FF0000"/>
                <w:szCs w:val="21"/>
              </w:rPr>
            </w:pPr>
          </w:p>
        </w:tc>
        <w:tc>
          <w:tcPr>
            <w:tcW w:w="689" w:type="pct"/>
            <w:vMerge w:val="continue"/>
            <w:vAlign w:val="center"/>
          </w:tcPr>
          <w:p w14:paraId="10334B42">
            <w:pPr>
              <w:jc w:val="center"/>
              <w:rPr>
                <w:b/>
                <w:bCs/>
                <w:color w:val="FF0000"/>
                <w:szCs w:val="21"/>
              </w:rPr>
            </w:pPr>
          </w:p>
        </w:tc>
        <w:tc>
          <w:tcPr>
            <w:tcW w:w="791" w:type="pct"/>
            <w:vMerge w:val="continue"/>
            <w:vAlign w:val="center"/>
          </w:tcPr>
          <w:p w14:paraId="6C85858B">
            <w:pPr>
              <w:jc w:val="center"/>
              <w:rPr>
                <w:b/>
                <w:bCs/>
                <w:color w:val="FF0000"/>
                <w:szCs w:val="21"/>
              </w:rPr>
            </w:pPr>
          </w:p>
        </w:tc>
      </w:tr>
      <w:tr w14:paraId="3AA4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1" w:type="pct"/>
            <w:shd w:val="clear" w:color="auto" w:fill="auto"/>
            <w:vAlign w:val="center"/>
          </w:tcPr>
          <w:p w14:paraId="64D09679">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5</w:t>
            </w:r>
          </w:p>
        </w:tc>
        <w:tc>
          <w:tcPr>
            <w:tcW w:w="983" w:type="pct"/>
            <w:vMerge w:val="continue"/>
            <w:vAlign w:val="center"/>
          </w:tcPr>
          <w:p w14:paraId="169B85F3">
            <w:pPr>
              <w:jc w:val="center"/>
              <w:rPr>
                <w:rFonts w:hint="eastAsia"/>
                <w:bCs/>
                <w:szCs w:val="21"/>
              </w:rPr>
            </w:pPr>
          </w:p>
        </w:tc>
        <w:tc>
          <w:tcPr>
            <w:tcW w:w="1009" w:type="pct"/>
            <w:shd w:val="clear" w:color="auto" w:fill="auto"/>
            <w:vAlign w:val="center"/>
          </w:tcPr>
          <w:p w14:paraId="1D3F3A6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桌子1</w:t>
            </w:r>
          </w:p>
        </w:tc>
        <w:tc>
          <w:tcPr>
            <w:tcW w:w="387" w:type="pct"/>
            <w:shd w:val="clear" w:color="auto" w:fill="auto"/>
            <w:vAlign w:val="center"/>
          </w:tcPr>
          <w:p w14:paraId="4F663D5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5</w:t>
            </w:r>
          </w:p>
        </w:tc>
        <w:tc>
          <w:tcPr>
            <w:tcW w:w="244" w:type="pct"/>
            <w:shd w:val="clear" w:color="auto" w:fill="auto"/>
            <w:vAlign w:val="center"/>
          </w:tcPr>
          <w:p w14:paraId="2CCAC661">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张</w:t>
            </w:r>
          </w:p>
        </w:tc>
        <w:tc>
          <w:tcPr>
            <w:tcW w:w="570" w:type="pct"/>
            <w:vMerge w:val="continue"/>
            <w:vAlign w:val="center"/>
          </w:tcPr>
          <w:p w14:paraId="0D065B54">
            <w:pPr>
              <w:jc w:val="center"/>
              <w:rPr>
                <w:b/>
                <w:bCs/>
                <w:color w:val="FF0000"/>
                <w:szCs w:val="21"/>
              </w:rPr>
            </w:pPr>
          </w:p>
        </w:tc>
        <w:tc>
          <w:tcPr>
            <w:tcW w:w="689" w:type="pct"/>
            <w:vMerge w:val="continue"/>
            <w:vAlign w:val="center"/>
          </w:tcPr>
          <w:p w14:paraId="4634DC8C">
            <w:pPr>
              <w:jc w:val="center"/>
              <w:rPr>
                <w:b/>
                <w:bCs/>
                <w:color w:val="FF0000"/>
                <w:szCs w:val="21"/>
              </w:rPr>
            </w:pPr>
          </w:p>
        </w:tc>
        <w:tc>
          <w:tcPr>
            <w:tcW w:w="791" w:type="pct"/>
            <w:vMerge w:val="continue"/>
            <w:vAlign w:val="center"/>
          </w:tcPr>
          <w:p w14:paraId="10E5AE94">
            <w:pPr>
              <w:jc w:val="center"/>
              <w:rPr>
                <w:b/>
                <w:bCs/>
                <w:color w:val="FF0000"/>
                <w:szCs w:val="21"/>
              </w:rPr>
            </w:pPr>
          </w:p>
        </w:tc>
      </w:tr>
      <w:tr w14:paraId="0938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1" w:type="pct"/>
            <w:shd w:val="clear" w:color="auto" w:fill="auto"/>
            <w:vAlign w:val="center"/>
          </w:tcPr>
          <w:p w14:paraId="770EEB0F">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6</w:t>
            </w:r>
          </w:p>
        </w:tc>
        <w:tc>
          <w:tcPr>
            <w:tcW w:w="983" w:type="pct"/>
            <w:vMerge w:val="continue"/>
            <w:vAlign w:val="center"/>
          </w:tcPr>
          <w:p w14:paraId="5FD5A588">
            <w:pPr>
              <w:jc w:val="center"/>
              <w:rPr>
                <w:rFonts w:hint="eastAsia"/>
                <w:bCs/>
                <w:szCs w:val="21"/>
              </w:rPr>
            </w:pPr>
          </w:p>
        </w:tc>
        <w:tc>
          <w:tcPr>
            <w:tcW w:w="1009" w:type="pct"/>
            <w:shd w:val="clear" w:color="auto" w:fill="auto"/>
            <w:vAlign w:val="center"/>
          </w:tcPr>
          <w:p w14:paraId="42142C8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桌子2</w:t>
            </w:r>
          </w:p>
        </w:tc>
        <w:tc>
          <w:tcPr>
            <w:tcW w:w="387" w:type="pct"/>
            <w:shd w:val="clear" w:color="auto" w:fill="auto"/>
            <w:vAlign w:val="center"/>
          </w:tcPr>
          <w:p w14:paraId="20E518D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7</w:t>
            </w:r>
          </w:p>
        </w:tc>
        <w:tc>
          <w:tcPr>
            <w:tcW w:w="244" w:type="pct"/>
            <w:shd w:val="clear" w:color="auto" w:fill="auto"/>
            <w:vAlign w:val="center"/>
          </w:tcPr>
          <w:p w14:paraId="6D7F5D6F">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张</w:t>
            </w:r>
          </w:p>
        </w:tc>
        <w:tc>
          <w:tcPr>
            <w:tcW w:w="570" w:type="pct"/>
            <w:vMerge w:val="continue"/>
            <w:vAlign w:val="center"/>
          </w:tcPr>
          <w:p w14:paraId="2C91AD98">
            <w:pPr>
              <w:jc w:val="center"/>
              <w:rPr>
                <w:b/>
                <w:bCs/>
                <w:color w:val="FF0000"/>
                <w:szCs w:val="21"/>
              </w:rPr>
            </w:pPr>
          </w:p>
        </w:tc>
        <w:tc>
          <w:tcPr>
            <w:tcW w:w="689" w:type="pct"/>
            <w:vMerge w:val="continue"/>
            <w:vAlign w:val="center"/>
          </w:tcPr>
          <w:p w14:paraId="6C90A783">
            <w:pPr>
              <w:jc w:val="center"/>
              <w:rPr>
                <w:b/>
                <w:bCs/>
                <w:color w:val="FF0000"/>
                <w:szCs w:val="21"/>
              </w:rPr>
            </w:pPr>
          </w:p>
        </w:tc>
        <w:tc>
          <w:tcPr>
            <w:tcW w:w="791" w:type="pct"/>
            <w:vMerge w:val="continue"/>
            <w:vAlign w:val="center"/>
          </w:tcPr>
          <w:p w14:paraId="0317677D">
            <w:pPr>
              <w:jc w:val="center"/>
              <w:rPr>
                <w:b/>
                <w:bCs/>
                <w:color w:val="FF0000"/>
                <w:szCs w:val="21"/>
              </w:rPr>
            </w:pPr>
          </w:p>
        </w:tc>
      </w:tr>
      <w:tr w14:paraId="10DC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1" w:type="pct"/>
            <w:shd w:val="clear" w:color="auto" w:fill="auto"/>
            <w:vAlign w:val="center"/>
          </w:tcPr>
          <w:p w14:paraId="7A189001">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7</w:t>
            </w:r>
          </w:p>
        </w:tc>
        <w:tc>
          <w:tcPr>
            <w:tcW w:w="983" w:type="pct"/>
            <w:vMerge w:val="continue"/>
            <w:vAlign w:val="center"/>
          </w:tcPr>
          <w:p w14:paraId="4E962CDE">
            <w:pPr>
              <w:jc w:val="center"/>
              <w:rPr>
                <w:rFonts w:hint="eastAsia"/>
                <w:bCs/>
                <w:szCs w:val="21"/>
              </w:rPr>
            </w:pPr>
          </w:p>
        </w:tc>
        <w:tc>
          <w:tcPr>
            <w:tcW w:w="1009" w:type="pct"/>
            <w:shd w:val="clear" w:color="auto" w:fill="auto"/>
            <w:vAlign w:val="center"/>
          </w:tcPr>
          <w:p w14:paraId="420B2B8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桌子3</w:t>
            </w:r>
          </w:p>
        </w:tc>
        <w:tc>
          <w:tcPr>
            <w:tcW w:w="387" w:type="pct"/>
            <w:shd w:val="clear" w:color="auto" w:fill="auto"/>
            <w:vAlign w:val="center"/>
          </w:tcPr>
          <w:p w14:paraId="15A037F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244" w:type="pct"/>
            <w:shd w:val="clear" w:color="auto" w:fill="auto"/>
            <w:vAlign w:val="center"/>
          </w:tcPr>
          <w:p w14:paraId="2E072CC0">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张</w:t>
            </w:r>
          </w:p>
        </w:tc>
        <w:tc>
          <w:tcPr>
            <w:tcW w:w="570" w:type="pct"/>
            <w:vMerge w:val="continue"/>
            <w:vAlign w:val="center"/>
          </w:tcPr>
          <w:p w14:paraId="3A926BD2">
            <w:pPr>
              <w:jc w:val="center"/>
              <w:rPr>
                <w:b/>
                <w:bCs/>
                <w:color w:val="FF0000"/>
                <w:szCs w:val="21"/>
              </w:rPr>
            </w:pPr>
          </w:p>
        </w:tc>
        <w:tc>
          <w:tcPr>
            <w:tcW w:w="689" w:type="pct"/>
            <w:vMerge w:val="continue"/>
            <w:vAlign w:val="center"/>
          </w:tcPr>
          <w:p w14:paraId="26DDBAD1">
            <w:pPr>
              <w:jc w:val="center"/>
              <w:rPr>
                <w:b/>
                <w:bCs/>
                <w:color w:val="FF0000"/>
                <w:szCs w:val="21"/>
              </w:rPr>
            </w:pPr>
          </w:p>
        </w:tc>
        <w:tc>
          <w:tcPr>
            <w:tcW w:w="791" w:type="pct"/>
            <w:vMerge w:val="continue"/>
            <w:vAlign w:val="center"/>
          </w:tcPr>
          <w:p w14:paraId="7F07521F">
            <w:pPr>
              <w:jc w:val="center"/>
              <w:rPr>
                <w:b/>
                <w:bCs/>
                <w:color w:val="FF0000"/>
                <w:szCs w:val="21"/>
              </w:rPr>
            </w:pPr>
          </w:p>
        </w:tc>
      </w:tr>
      <w:tr w14:paraId="0CA5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1" w:type="pct"/>
            <w:shd w:val="clear" w:color="auto" w:fill="auto"/>
            <w:vAlign w:val="center"/>
          </w:tcPr>
          <w:p w14:paraId="0C071A9B">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8</w:t>
            </w:r>
          </w:p>
        </w:tc>
        <w:tc>
          <w:tcPr>
            <w:tcW w:w="983" w:type="pct"/>
            <w:vMerge w:val="continue"/>
            <w:vAlign w:val="center"/>
          </w:tcPr>
          <w:p w14:paraId="052A97D0">
            <w:pPr>
              <w:jc w:val="center"/>
              <w:rPr>
                <w:rFonts w:hint="eastAsia"/>
                <w:bCs/>
                <w:szCs w:val="21"/>
              </w:rPr>
            </w:pPr>
          </w:p>
        </w:tc>
        <w:tc>
          <w:tcPr>
            <w:tcW w:w="1009" w:type="pct"/>
            <w:shd w:val="clear" w:color="auto" w:fill="auto"/>
            <w:vAlign w:val="center"/>
          </w:tcPr>
          <w:p w14:paraId="2C4FDC3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桌子4</w:t>
            </w:r>
          </w:p>
        </w:tc>
        <w:tc>
          <w:tcPr>
            <w:tcW w:w="387" w:type="pct"/>
            <w:shd w:val="clear" w:color="auto" w:fill="auto"/>
            <w:vAlign w:val="center"/>
          </w:tcPr>
          <w:p w14:paraId="4EB6F4D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2</w:t>
            </w:r>
          </w:p>
        </w:tc>
        <w:tc>
          <w:tcPr>
            <w:tcW w:w="244" w:type="pct"/>
            <w:shd w:val="clear" w:color="auto" w:fill="auto"/>
            <w:vAlign w:val="center"/>
          </w:tcPr>
          <w:p w14:paraId="437203C1">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张</w:t>
            </w:r>
          </w:p>
        </w:tc>
        <w:tc>
          <w:tcPr>
            <w:tcW w:w="570" w:type="pct"/>
            <w:vMerge w:val="continue"/>
            <w:vAlign w:val="center"/>
          </w:tcPr>
          <w:p w14:paraId="1D12E71A">
            <w:pPr>
              <w:jc w:val="center"/>
              <w:rPr>
                <w:b/>
                <w:bCs/>
                <w:color w:val="FF0000"/>
                <w:szCs w:val="21"/>
              </w:rPr>
            </w:pPr>
          </w:p>
        </w:tc>
        <w:tc>
          <w:tcPr>
            <w:tcW w:w="689" w:type="pct"/>
            <w:vMerge w:val="continue"/>
            <w:vAlign w:val="center"/>
          </w:tcPr>
          <w:p w14:paraId="031325EA">
            <w:pPr>
              <w:jc w:val="center"/>
              <w:rPr>
                <w:b/>
                <w:bCs/>
                <w:color w:val="FF0000"/>
                <w:szCs w:val="21"/>
              </w:rPr>
            </w:pPr>
          </w:p>
        </w:tc>
        <w:tc>
          <w:tcPr>
            <w:tcW w:w="791" w:type="pct"/>
            <w:vMerge w:val="continue"/>
            <w:vAlign w:val="center"/>
          </w:tcPr>
          <w:p w14:paraId="36280DC2">
            <w:pPr>
              <w:jc w:val="center"/>
              <w:rPr>
                <w:b/>
                <w:bCs/>
                <w:color w:val="FF0000"/>
                <w:szCs w:val="21"/>
              </w:rPr>
            </w:pPr>
          </w:p>
        </w:tc>
      </w:tr>
      <w:tr w14:paraId="36FF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1" w:type="pct"/>
            <w:shd w:val="clear" w:color="auto" w:fill="auto"/>
            <w:vAlign w:val="center"/>
          </w:tcPr>
          <w:p w14:paraId="5F05A05C">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9</w:t>
            </w:r>
          </w:p>
        </w:tc>
        <w:tc>
          <w:tcPr>
            <w:tcW w:w="983" w:type="pct"/>
            <w:vMerge w:val="continue"/>
            <w:vAlign w:val="center"/>
          </w:tcPr>
          <w:p w14:paraId="669A0FA3">
            <w:pPr>
              <w:jc w:val="center"/>
              <w:rPr>
                <w:rFonts w:hint="eastAsia"/>
                <w:bCs/>
                <w:szCs w:val="21"/>
              </w:rPr>
            </w:pPr>
          </w:p>
        </w:tc>
        <w:tc>
          <w:tcPr>
            <w:tcW w:w="1009" w:type="pct"/>
            <w:shd w:val="clear" w:color="auto" w:fill="auto"/>
            <w:vAlign w:val="center"/>
          </w:tcPr>
          <w:p w14:paraId="12618CEB">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椅子</w:t>
            </w:r>
            <w:r>
              <w:rPr>
                <w:rFonts w:hint="eastAsia" w:ascii="宋体" w:hAnsi="宋体" w:eastAsia="宋体" w:cs="宋体"/>
                <w:kern w:val="0"/>
                <w:szCs w:val="21"/>
                <w:highlight w:val="none"/>
                <w:lang w:val="en-US" w:eastAsia="zh-CN"/>
              </w:rPr>
              <w:t>1</w:t>
            </w:r>
          </w:p>
        </w:tc>
        <w:tc>
          <w:tcPr>
            <w:tcW w:w="387" w:type="pct"/>
            <w:shd w:val="clear" w:color="auto" w:fill="auto"/>
            <w:vAlign w:val="center"/>
          </w:tcPr>
          <w:p w14:paraId="34859301">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10</w:t>
            </w:r>
          </w:p>
        </w:tc>
        <w:tc>
          <w:tcPr>
            <w:tcW w:w="244" w:type="pct"/>
            <w:shd w:val="clear" w:color="auto" w:fill="auto"/>
            <w:vAlign w:val="center"/>
          </w:tcPr>
          <w:p w14:paraId="106CCE67">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张</w:t>
            </w:r>
          </w:p>
        </w:tc>
        <w:tc>
          <w:tcPr>
            <w:tcW w:w="570" w:type="pct"/>
            <w:vMerge w:val="continue"/>
            <w:vAlign w:val="center"/>
          </w:tcPr>
          <w:p w14:paraId="39D41B49">
            <w:pPr>
              <w:jc w:val="center"/>
              <w:rPr>
                <w:b/>
                <w:bCs/>
                <w:color w:val="FF0000"/>
                <w:szCs w:val="21"/>
              </w:rPr>
            </w:pPr>
          </w:p>
        </w:tc>
        <w:tc>
          <w:tcPr>
            <w:tcW w:w="689" w:type="pct"/>
            <w:vMerge w:val="continue"/>
            <w:vAlign w:val="center"/>
          </w:tcPr>
          <w:p w14:paraId="78C15A24">
            <w:pPr>
              <w:jc w:val="center"/>
              <w:rPr>
                <w:b/>
                <w:bCs/>
                <w:color w:val="FF0000"/>
                <w:szCs w:val="21"/>
              </w:rPr>
            </w:pPr>
          </w:p>
        </w:tc>
        <w:tc>
          <w:tcPr>
            <w:tcW w:w="791" w:type="pct"/>
            <w:vMerge w:val="continue"/>
            <w:vAlign w:val="center"/>
          </w:tcPr>
          <w:p w14:paraId="0839391F">
            <w:pPr>
              <w:jc w:val="center"/>
              <w:rPr>
                <w:b/>
                <w:bCs/>
                <w:color w:val="FF0000"/>
                <w:szCs w:val="21"/>
              </w:rPr>
            </w:pPr>
          </w:p>
        </w:tc>
      </w:tr>
      <w:tr w14:paraId="583CC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1" w:type="pct"/>
            <w:shd w:val="clear" w:color="auto" w:fill="auto"/>
            <w:vAlign w:val="center"/>
          </w:tcPr>
          <w:p w14:paraId="28B03B72">
            <w:pPr>
              <w:jc w:val="center"/>
              <w:rPr>
                <w:rFonts w:hint="eastAsia" w:asciiTheme="minorHAnsi" w:hAnsiTheme="minorHAnsi" w:eastAsiaTheme="minorEastAsia" w:cstheme="minorBidi"/>
                <w:bCs/>
                <w:kern w:val="2"/>
                <w:sz w:val="21"/>
                <w:szCs w:val="21"/>
                <w:lang w:val="en-US" w:eastAsia="zh-CN" w:bidi="ar-SA"/>
              </w:rPr>
            </w:pPr>
            <w:r>
              <w:rPr>
                <w:bCs/>
                <w:szCs w:val="21"/>
              </w:rPr>
              <w:t>10</w:t>
            </w:r>
          </w:p>
        </w:tc>
        <w:tc>
          <w:tcPr>
            <w:tcW w:w="983" w:type="pct"/>
            <w:vMerge w:val="continue"/>
            <w:vAlign w:val="center"/>
          </w:tcPr>
          <w:p w14:paraId="2A1189F5">
            <w:pPr>
              <w:jc w:val="center"/>
              <w:rPr>
                <w:rFonts w:hint="eastAsia"/>
                <w:bCs/>
                <w:szCs w:val="21"/>
              </w:rPr>
            </w:pPr>
          </w:p>
        </w:tc>
        <w:tc>
          <w:tcPr>
            <w:tcW w:w="1009" w:type="pct"/>
            <w:shd w:val="clear" w:color="auto" w:fill="auto"/>
            <w:vAlign w:val="center"/>
          </w:tcPr>
          <w:p w14:paraId="054F7E6F">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演讲台</w:t>
            </w:r>
          </w:p>
        </w:tc>
        <w:tc>
          <w:tcPr>
            <w:tcW w:w="387" w:type="pct"/>
            <w:shd w:val="clear" w:color="auto" w:fill="auto"/>
            <w:vAlign w:val="center"/>
          </w:tcPr>
          <w:p w14:paraId="3335C261">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1</w:t>
            </w:r>
          </w:p>
        </w:tc>
        <w:tc>
          <w:tcPr>
            <w:tcW w:w="244" w:type="pct"/>
            <w:shd w:val="clear" w:color="auto" w:fill="auto"/>
            <w:vAlign w:val="center"/>
          </w:tcPr>
          <w:p w14:paraId="6B463039">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个</w:t>
            </w:r>
          </w:p>
        </w:tc>
        <w:tc>
          <w:tcPr>
            <w:tcW w:w="570" w:type="pct"/>
            <w:vMerge w:val="continue"/>
            <w:vAlign w:val="center"/>
          </w:tcPr>
          <w:p w14:paraId="59DA00CE">
            <w:pPr>
              <w:jc w:val="center"/>
              <w:rPr>
                <w:b/>
                <w:bCs/>
                <w:color w:val="FF0000"/>
                <w:szCs w:val="21"/>
              </w:rPr>
            </w:pPr>
          </w:p>
        </w:tc>
        <w:tc>
          <w:tcPr>
            <w:tcW w:w="689" w:type="pct"/>
            <w:vMerge w:val="continue"/>
            <w:vAlign w:val="center"/>
          </w:tcPr>
          <w:p w14:paraId="2A2C09C2">
            <w:pPr>
              <w:jc w:val="center"/>
              <w:rPr>
                <w:b/>
                <w:bCs/>
                <w:color w:val="FF0000"/>
                <w:szCs w:val="21"/>
              </w:rPr>
            </w:pPr>
          </w:p>
        </w:tc>
        <w:tc>
          <w:tcPr>
            <w:tcW w:w="791" w:type="pct"/>
            <w:vMerge w:val="continue"/>
            <w:vAlign w:val="center"/>
          </w:tcPr>
          <w:p w14:paraId="6DDECA0D">
            <w:pPr>
              <w:jc w:val="center"/>
              <w:rPr>
                <w:b/>
                <w:bCs/>
                <w:color w:val="FF0000"/>
                <w:szCs w:val="21"/>
              </w:rPr>
            </w:pPr>
          </w:p>
        </w:tc>
      </w:tr>
      <w:tr w14:paraId="4C8B0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1" w:type="pct"/>
            <w:shd w:val="clear" w:color="auto" w:fill="auto"/>
            <w:vAlign w:val="center"/>
          </w:tcPr>
          <w:p w14:paraId="1AB94F1E">
            <w:pPr>
              <w:jc w:val="center"/>
              <w:rPr>
                <w:rFonts w:hint="eastAsia" w:eastAsia="宋体" w:asciiTheme="minorHAnsi" w:hAnsiTheme="minorHAnsi" w:cstheme="minorBidi"/>
                <w:bCs/>
                <w:kern w:val="2"/>
                <w:sz w:val="21"/>
                <w:szCs w:val="21"/>
                <w:lang w:val="en-US" w:eastAsia="zh-CN" w:bidi="ar-SA"/>
              </w:rPr>
            </w:pPr>
            <w:r>
              <w:rPr>
                <w:rFonts w:hint="eastAsia"/>
                <w:bCs/>
                <w:szCs w:val="21"/>
                <w:lang w:val="en-US" w:eastAsia="zh-CN"/>
              </w:rPr>
              <w:t>11</w:t>
            </w:r>
          </w:p>
        </w:tc>
        <w:tc>
          <w:tcPr>
            <w:tcW w:w="983" w:type="pct"/>
            <w:vMerge w:val="continue"/>
            <w:vAlign w:val="center"/>
          </w:tcPr>
          <w:p w14:paraId="0D7420F8">
            <w:pPr>
              <w:jc w:val="center"/>
              <w:rPr>
                <w:rFonts w:hint="eastAsia"/>
                <w:bCs/>
                <w:szCs w:val="21"/>
              </w:rPr>
            </w:pPr>
          </w:p>
        </w:tc>
        <w:tc>
          <w:tcPr>
            <w:tcW w:w="1009" w:type="pct"/>
            <w:shd w:val="clear" w:color="auto" w:fill="auto"/>
            <w:vAlign w:val="center"/>
          </w:tcPr>
          <w:p w14:paraId="4B1AC10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桌子5</w:t>
            </w:r>
          </w:p>
        </w:tc>
        <w:tc>
          <w:tcPr>
            <w:tcW w:w="387" w:type="pct"/>
            <w:shd w:val="clear" w:color="auto" w:fill="auto"/>
            <w:vAlign w:val="center"/>
          </w:tcPr>
          <w:p w14:paraId="06B34BD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27</w:t>
            </w:r>
          </w:p>
        </w:tc>
        <w:tc>
          <w:tcPr>
            <w:tcW w:w="244" w:type="pct"/>
            <w:shd w:val="clear" w:color="auto" w:fill="auto"/>
            <w:vAlign w:val="center"/>
          </w:tcPr>
          <w:p w14:paraId="6082352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张</w:t>
            </w:r>
          </w:p>
        </w:tc>
        <w:tc>
          <w:tcPr>
            <w:tcW w:w="570" w:type="pct"/>
            <w:vMerge w:val="continue"/>
            <w:vAlign w:val="center"/>
          </w:tcPr>
          <w:p w14:paraId="036372D8">
            <w:pPr>
              <w:jc w:val="center"/>
              <w:rPr>
                <w:b/>
                <w:bCs/>
                <w:color w:val="FF0000"/>
                <w:szCs w:val="21"/>
              </w:rPr>
            </w:pPr>
          </w:p>
        </w:tc>
        <w:tc>
          <w:tcPr>
            <w:tcW w:w="689" w:type="pct"/>
            <w:vMerge w:val="continue"/>
            <w:vAlign w:val="center"/>
          </w:tcPr>
          <w:p w14:paraId="01421443">
            <w:pPr>
              <w:jc w:val="center"/>
              <w:rPr>
                <w:b/>
                <w:bCs/>
                <w:color w:val="FF0000"/>
                <w:szCs w:val="21"/>
              </w:rPr>
            </w:pPr>
          </w:p>
        </w:tc>
        <w:tc>
          <w:tcPr>
            <w:tcW w:w="791" w:type="pct"/>
            <w:vMerge w:val="continue"/>
            <w:vAlign w:val="center"/>
          </w:tcPr>
          <w:p w14:paraId="127A0B45">
            <w:pPr>
              <w:jc w:val="center"/>
              <w:rPr>
                <w:b/>
                <w:bCs/>
                <w:color w:val="FF0000"/>
                <w:szCs w:val="21"/>
              </w:rPr>
            </w:pPr>
          </w:p>
        </w:tc>
      </w:tr>
      <w:tr w14:paraId="0120F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1" w:type="pct"/>
            <w:shd w:val="clear" w:color="auto" w:fill="auto"/>
            <w:vAlign w:val="center"/>
          </w:tcPr>
          <w:p w14:paraId="4823249A">
            <w:pPr>
              <w:jc w:val="center"/>
              <w:rPr>
                <w:rFonts w:hint="default" w:eastAsia="宋体" w:asciiTheme="minorHAnsi" w:hAnsiTheme="minorHAnsi" w:cstheme="minorBidi"/>
                <w:bCs/>
                <w:kern w:val="2"/>
                <w:sz w:val="21"/>
                <w:szCs w:val="21"/>
                <w:lang w:val="en-US" w:eastAsia="zh-CN" w:bidi="ar-SA"/>
              </w:rPr>
            </w:pPr>
            <w:r>
              <w:rPr>
                <w:rFonts w:hint="eastAsia"/>
                <w:bCs/>
                <w:szCs w:val="21"/>
                <w:lang w:val="en-US" w:eastAsia="zh-CN"/>
              </w:rPr>
              <w:t>12</w:t>
            </w:r>
          </w:p>
        </w:tc>
        <w:tc>
          <w:tcPr>
            <w:tcW w:w="983" w:type="pct"/>
            <w:vMerge w:val="continue"/>
            <w:vAlign w:val="center"/>
          </w:tcPr>
          <w:p w14:paraId="0249345B">
            <w:pPr>
              <w:jc w:val="center"/>
              <w:rPr>
                <w:bCs/>
                <w:szCs w:val="21"/>
              </w:rPr>
            </w:pPr>
          </w:p>
        </w:tc>
        <w:tc>
          <w:tcPr>
            <w:tcW w:w="1009" w:type="pct"/>
            <w:shd w:val="clear" w:color="auto" w:fill="auto"/>
            <w:vAlign w:val="center"/>
          </w:tcPr>
          <w:p w14:paraId="6659EC7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椅子2</w:t>
            </w:r>
          </w:p>
        </w:tc>
        <w:tc>
          <w:tcPr>
            <w:tcW w:w="387" w:type="pct"/>
            <w:shd w:val="clear" w:color="auto" w:fill="auto"/>
            <w:vAlign w:val="center"/>
          </w:tcPr>
          <w:p w14:paraId="1E32A25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54</w:t>
            </w:r>
          </w:p>
        </w:tc>
        <w:tc>
          <w:tcPr>
            <w:tcW w:w="244" w:type="pct"/>
            <w:shd w:val="clear" w:color="auto" w:fill="auto"/>
            <w:vAlign w:val="center"/>
          </w:tcPr>
          <w:p w14:paraId="617F9D1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张</w:t>
            </w:r>
          </w:p>
        </w:tc>
        <w:tc>
          <w:tcPr>
            <w:tcW w:w="570" w:type="pct"/>
            <w:vMerge w:val="continue"/>
            <w:vAlign w:val="center"/>
          </w:tcPr>
          <w:p w14:paraId="61E44712">
            <w:pPr>
              <w:jc w:val="center"/>
              <w:rPr>
                <w:b/>
                <w:bCs/>
                <w:color w:val="FF0000"/>
                <w:szCs w:val="21"/>
              </w:rPr>
            </w:pPr>
          </w:p>
        </w:tc>
        <w:tc>
          <w:tcPr>
            <w:tcW w:w="689" w:type="pct"/>
            <w:vMerge w:val="continue"/>
            <w:vAlign w:val="center"/>
          </w:tcPr>
          <w:p w14:paraId="29057B99">
            <w:pPr>
              <w:jc w:val="center"/>
              <w:rPr>
                <w:b/>
                <w:bCs/>
                <w:color w:val="FF0000"/>
                <w:szCs w:val="21"/>
              </w:rPr>
            </w:pPr>
          </w:p>
        </w:tc>
        <w:tc>
          <w:tcPr>
            <w:tcW w:w="791" w:type="pct"/>
            <w:vMerge w:val="continue"/>
            <w:vAlign w:val="center"/>
          </w:tcPr>
          <w:p w14:paraId="5DB6A2EF">
            <w:pPr>
              <w:jc w:val="center"/>
              <w:rPr>
                <w:b/>
                <w:bCs/>
                <w:color w:val="FF0000"/>
                <w:szCs w:val="21"/>
              </w:rPr>
            </w:pPr>
          </w:p>
        </w:tc>
      </w:tr>
      <w:tr w14:paraId="3FF9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1" w:type="pct"/>
            <w:shd w:val="clear" w:color="auto" w:fill="auto"/>
            <w:vAlign w:val="center"/>
          </w:tcPr>
          <w:p w14:paraId="019F508C">
            <w:pPr>
              <w:jc w:val="center"/>
              <w:rPr>
                <w:rFonts w:hint="default" w:asciiTheme="minorHAnsi" w:hAnsiTheme="minorHAnsi" w:eastAsiaTheme="minorEastAsia" w:cstheme="minorBidi"/>
                <w:kern w:val="2"/>
                <w:sz w:val="21"/>
                <w:szCs w:val="22"/>
                <w:lang w:val="en-US" w:eastAsia="zh-CN" w:bidi="ar-SA"/>
              </w:rPr>
            </w:pPr>
            <w:r>
              <w:rPr>
                <w:rFonts w:hint="eastAsia"/>
                <w:bCs/>
                <w:szCs w:val="21"/>
                <w:lang w:val="en-US" w:eastAsia="zh-CN"/>
              </w:rPr>
              <w:t>13</w:t>
            </w:r>
          </w:p>
        </w:tc>
        <w:tc>
          <w:tcPr>
            <w:tcW w:w="983" w:type="pct"/>
            <w:vMerge w:val="continue"/>
            <w:vAlign w:val="center"/>
          </w:tcPr>
          <w:p w14:paraId="735C95EC">
            <w:pPr>
              <w:jc w:val="center"/>
              <w:rPr>
                <w:bCs/>
                <w:szCs w:val="21"/>
              </w:rPr>
            </w:pPr>
          </w:p>
        </w:tc>
        <w:tc>
          <w:tcPr>
            <w:tcW w:w="1009" w:type="pct"/>
            <w:shd w:val="clear" w:color="auto" w:fill="auto"/>
            <w:vAlign w:val="center"/>
          </w:tcPr>
          <w:p w14:paraId="15641BD4">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单人沙发</w:t>
            </w:r>
          </w:p>
        </w:tc>
        <w:tc>
          <w:tcPr>
            <w:tcW w:w="387" w:type="pct"/>
            <w:shd w:val="clear" w:color="auto" w:fill="auto"/>
            <w:vAlign w:val="center"/>
          </w:tcPr>
          <w:p w14:paraId="4DC62C0B">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10</w:t>
            </w:r>
          </w:p>
        </w:tc>
        <w:tc>
          <w:tcPr>
            <w:tcW w:w="244" w:type="pct"/>
            <w:shd w:val="clear" w:color="auto" w:fill="auto"/>
            <w:vAlign w:val="center"/>
          </w:tcPr>
          <w:p w14:paraId="69EF17D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sz w:val="21"/>
                <w:szCs w:val="21"/>
                <w:u w:val="none"/>
                <w:lang w:val="en-US" w:eastAsia="zh-CN"/>
              </w:rPr>
              <w:t>张</w:t>
            </w:r>
          </w:p>
        </w:tc>
        <w:tc>
          <w:tcPr>
            <w:tcW w:w="570" w:type="pct"/>
            <w:vMerge w:val="continue"/>
            <w:vAlign w:val="center"/>
          </w:tcPr>
          <w:p w14:paraId="7CACB4DC">
            <w:pPr>
              <w:jc w:val="center"/>
              <w:rPr>
                <w:b/>
                <w:bCs/>
                <w:color w:val="FF0000"/>
                <w:szCs w:val="21"/>
              </w:rPr>
            </w:pPr>
          </w:p>
        </w:tc>
        <w:tc>
          <w:tcPr>
            <w:tcW w:w="689" w:type="pct"/>
            <w:vMerge w:val="continue"/>
            <w:vAlign w:val="center"/>
          </w:tcPr>
          <w:p w14:paraId="1C988D98">
            <w:pPr>
              <w:jc w:val="center"/>
              <w:rPr>
                <w:rFonts w:hint="eastAsia"/>
                <w:b/>
                <w:bCs/>
                <w:color w:val="FF0000"/>
                <w:szCs w:val="21"/>
              </w:rPr>
            </w:pPr>
          </w:p>
        </w:tc>
        <w:tc>
          <w:tcPr>
            <w:tcW w:w="791" w:type="pct"/>
            <w:vMerge w:val="continue"/>
            <w:vAlign w:val="center"/>
          </w:tcPr>
          <w:p w14:paraId="4403B52E">
            <w:pPr>
              <w:jc w:val="center"/>
              <w:rPr>
                <w:rFonts w:hint="eastAsia"/>
                <w:b/>
                <w:bCs/>
                <w:color w:val="FF0000"/>
                <w:szCs w:val="21"/>
              </w:rPr>
            </w:pPr>
          </w:p>
        </w:tc>
      </w:tr>
      <w:tr w14:paraId="2323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1" w:type="pct"/>
            <w:shd w:val="clear" w:color="auto" w:fill="auto"/>
            <w:vAlign w:val="center"/>
          </w:tcPr>
          <w:p w14:paraId="09638444">
            <w:pPr>
              <w:jc w:val="center"/>
              <w:rPr>
                <w:rFonts w:hint="default" w:eastAsia="宋体" w:asciiTheme="minorHAnsi" w:hAnsiTheme="minorHAnsi" w:cstheme="minorBidi"/>
                <w:bCs/>
                <w:kern w:val="2"/>
                <w:sz w:val="21"/>
                <w:szCs w:val="21"/>
                <w:lang w:val="en-US" w:eastAsia="zh-CN" w:bidi="ar-SA"/>
              </w:rPr>
            </w:pPr>
            <w:r>
              <w:rPr>
                <w:rFonts w:hint="eastAsia"/>
                <w:bCs/>
                <w:szCs w:val="21"/>
                <w:lang w:val="en-US" w:eastAsia="zh-CN"/>
              </w:rPr>
              <w:t>14</w:t>
            </w:r>
          </w:p>
        </w:tc>
        <w:tc>
          <w:tcPr>
            <w:tcW w:w="983" w:type="pct"/>
            <w:vMerge w:val="continue"/>
            <w:vAlign w:val="center"/>
          </w:tcPr>
          <w:p w14:paraId="3F945D44">
            <w:pPr>
              <w:jc w:val="center"/>
              <w:rPr>
                <w:bCs/>
                <w:szCs w:val="21"/>
              </w:rPr>
            </w:pPr>
          </w:p>
        </w:tc>
        <w:tc>
          <w:tcPr>
            <w:tcW w:w="1009" w:type="pct"/>
            <w:shd w:val="clear" w:color="auto" w:fill="auto"/>
            <w:vAlign w:val="center"/>
          </w:tcPr>
          <w:p w14:paraId="3157D2D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方几</w:t>
            </w:r>
          </w:p>
        </w:tc>
        <w:tc>
          <w:tcPr>
            <w:tcW w:w="387" w:type="pct"/>
            <w:shd w:val="clear" w:color="auto" w:fill="auto"/>
            <w:vAlign w:val="center"/>
          </w:tcPr>
          <w:p w14:paraId="13EBCB1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7</w:t>
            </w:r>
          </w:p>
        </w:tc>
        <w:tc>
          <w:tcPr>
            <w:tcW w:w="244" w:type="pct"/>
            <w:shd w:val="clear" w:color="auto" w:fill="auto"/>
            <w:vAlign w:val="center"/>
          </w:tcPr>
          <w:p w14:paraId="49CF4EE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张</w:t>
            </w:r>
          </w:p>
        </w:tc>
        <w:tc>
          <w:tcPr>
            <w:tcW w:w="570" w:type="pct"/>
            <w:vMerge w:val="continue"/>
            <w:vAlign w:val="center"/>
          </w:tcPr>
          <w:p w14:paraId="55798E08">
            <w:pPr>
              <w:jc w:val="center"/>
              <w:rPr>
                <w:b/>
                <w:bCs/>
                <w:szCs w:val="21"/>
              </w:rPr>
            </w:pPr>
          </w:p>
        </w:tc>
        <w:tc>
          <w:tcPr>
            <w:tcW w:w="689" w:type="pct"/>
            <w:vMerge w:val="continue"/>
            <w:vAlign w:val="center"/>
          </w:tcPr>
          <w:p w14:paraId="4E9B50AF">
            <w:pPr>
              <w:jc w:val="center"/>
              <w:rPr>
                <w:rFonts w:hint="eastAsia"/>
                <w:b/>
                <w:bCs/>
                <w:szCs w:val="21"/>
              </w:rPr>
            </w:pPr>
          </w:p>
        </w:tc>
        <w:tc>
          <w:tcPr>
            <w:tcW w:w="791" w:type="pct"/>
            <w:vMerge w:val="continue"/>
            <w:vAlign w:val="center"/>
          </w:tcPr>
          <w:p w14:paraId="010243DE">
            <w:pPr>
              <w:jc w:val="center"/>
              <w:rPr>
                <w:rFonts w:hint="eastAsia"/>
                <w:b/>
                <w:bCs/>
                <w:szCs w:val="21"/>
              </w:rPr>
            </w:pPr>
          </w:p>
        </w:tc>
      </w:tr>
      <w:tr w14:paraId="343F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1" w:type="pct"/>
            <w:shd w:val="clear" w:color="auto" w:fill="auto"/>
            <w:vAlign w:val="center"/>
          </w:tcPr>
          <w:p w14:paraId="03353033">
            <w:pPr>
              <w:jc w:val="center"/>
              <w:rPr>
                <w:rFonts w:hint="default" w:asciiTheme="minorHAnsi" w:hAnsiTheme="minorHAnsi" w:eastAsiaTheme="minorEastAsia" w:cstheme="minorBidi"/>
                <w:bCs/>
                <w:kern w:val="2"/>
                <w:sz w:val="21"/>
                <w:szCs w:val="21"/>
                <w:lang w:val="en-US" w:eastAsia="zh-CN" w:bidi="ar-SA"/>
              </w:rPr>
            </w:pPr>
            <w:r>
              <w:rPr>
                <w:rFonts w:hint="eastAsia"/>
                <w:bCs/>
                <w:szCs w:val="21"/>
                <w:lang w:val="en-US" w:eastAsia="zh-CN"/>
              </w:rPr>
              <w:t>15</w:t>
            </w:r>
          </w:p>
        </w:tc>
        <w:tc>
          <w:tcPr>
            <w:tcW w:w="983" w:type="pct"/>
            <w:vMerge w:val="continue"/>
            <w:vAlign w:val="center"/>
          </w:tcPr>
          <w:p w14:paraId="6C1E3284">
            <w:pPr>
              <w:jc w:val="center"/>
              <w:rPr>
                <w:bCs/>
                <w:szCs w:val="21"/>
              </w:rPr>
            </w:pPr>
          </w:p>
        </w:tc>
        <w:tc>
          <w:tcPr>
            <w:tcW w:w="1009" w:type="pct"/>
            <w:shd w:val="clear" w:color="auto" w:fill="auto"/>
            <w:vAlign w:val="center"/>
          </w:tcPr>
          <w:p w14:paraId="6DA220D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水柜</w:t>
            </w:r>
          </w:p>
        </w:tc>
        <w:tc>
          <w:tcPr>
            <w:tcW w:w="387" w:type="pct"/>
            <w:shd w:val="clear" w:color="auto" w:fill="auto"/>
            <w:vAlign w:val="center"/>
          </w:tcPr>
          <w:p w14:paraId="74121F7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44" w:type="pct"/>
            <w:shd w:val="clear" w:color="auto" w:fill="auto"/>
            <w:vAlign w:val="center"/>
          </w:tcPr>
          <w:p w14:paraId="792F1B8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570" w:type="pct"/>
            <w:vMerge w:val="continue"/>
            <w:vAlign w:val="center"/>
          </w:tcPr>
          <w:p w14:paraId="2D2BAD48">
            <w:pPr>
              <w:jc w:val="center"/>
              <w:rPr>
                <w:b/>
                <w:bCs/>
                <w:color w:val="FF0000"/>
                <w:szCs w:val="21"/>
              </w:rPr>
            </w:pPr>
          </w:p>
        </w:tc>
        <w:tc>
          <w:tcPr>
            <w:tcW w:w="689" w:type="pct"/>
            <w:vMerge w:val="continue"/>
            <w:vAlign w:val="center"/>
          </w:tcPr>
          <w:p w14:paraId="654073DE">
            <w:pPr>
              <w:jc w:val="center"/>
              <w:rPr>
                <w:rFonts w:hint="eastAsia"/>
                <w:b/>
                <w:bCs/>
                <w:szCs w:val="21"/>
              </w:rPr>
            </w:pPr>
          </w:p>
        </w:tc>
        <w:tc>
          <w:tcPr>
            <w:tcW w:w="791" w:type="pct"/>
            <w:vMerge w:val="continue"/>
            <w:vAlign w:val="center"/>
          </w:tcPr>
          <w:p w14:paraId="5C1A5590">
            <w:pPr>
              <w:jc w:val="center"/>
              <w:rPr>
                <w:rFonts w:hint="eastAsia"/>
                <w:b/>
                <w:bCs/>
                <w:szCs w:val="21"/>
              </w:rPr>
            </w:pPr>
          </w:p>
        </w:tc>
      </w:tr>
      <w:tr w14:paraId="1C8D0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21" w:type="pct"/>
            <w:shd w:val="clear" w:color="auto" w:fill="auto"/>
            <w:vAlign w:val="center"/>
          </w:tcPr>
          <w:p w14:paraId="4C9397CF">
            <w:pPr>
              <w:jc w:val="center"/>
              <w:rPr>
                <w:rFonts w:hint="default" w:asciiTheme="minorHAnsi" w:hAnsiTheme="minorHAnsi" w:eastAsiaTheme="minorEastAsia" w:cstheme="minorBidi"/>
                <w:bCs/>
                <w:kern w:val="2"/>
                <w:sz w:val="21"/>
                <w:szCs w:val="21"/>
                <w:lang w:val="en-US" w:eastAsia="zh-CN" w:bidi="ar-SA"/>
              </w:rPr>
            </w:pPr>
            <w:r>
              <w:rPr>
                <w:rFonts w:hint="eastAsia"/>
                <w:bCs/>
                <w:szCs w:val="21"/>
                <w:lang w:val="en-US" w:eastAsia="zh-CN"/>
              </w:rPr>
              <w:t>16</w:t>
            </w:r>
          </w:p>
        </w:tc>
        <w:tc>
          <w:tcPr>
            <w:tcW w:w="983" w:type="pct"/>
            <w:vMerge w:val="continue"/>
            <w:vAlign w:val="center"/>
          </w:tcPr>
          <w:p w14:paraId="4FAF71B7">
            <w:pPr>
              <w:jc w:val="center"/>
              <w:rPr>
                <w:bCs/>
                <w:szCs w:val="21"/>
              </w:rPr>
            </w:pPr>
          </w:p>
        </w:tc>
        <w:tc>
          <w:tcPr>
            <w:tcW w:w="1009" w:type="pct"/>
            <w:shd w:val="clear" w:color="auto" w:fill="auto"/>
            <w:vAlign w:val="center"/>
          </w:tcPr>
          <w:p w14:paraId="5D9111E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四脚方凳</w:t>
            </w:r>
          </w:p>
        </w:tc>
        <w:tc>
          <w:tcPr>
            <w:tcW w:w="387" w:type="pct"/>
            <w:shd w:val="clear" w:color="auto" w:fill="auto"/>
            <w:vAlign w:val="center"/>
          </w:tcPr>
          <w:p w14:paraId="677BDCD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244" w:type="pct"/>
            <w:shd w:val="clear" w:color="auto" w:fill="auto"/>
            <w:vAlign w:val="center"/>
          </w:tcPr>
          <w:p w14:paraId="7D87518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570" w:type="pct"/>
            <w:vMerge w:val="continue"/>
            <w:vAlign w:val="center"/>
          </w:tcPr>
          <w:p w14:paraId="25CC0882">
            <w:pPr>
              <w:jc w:val="center"/>
              <w:rPr>
                <w:b/>
                <w:bCs/>
                <w:color w:val="FF0000"/>
                <w:szCs w:val="21"/>
                <w:highlight w:val="yellow"/>
              </w:rPr>
            </w:pPr>
          </w:p>
        </w:tc>
        <w:tc>
          <w:tcPr>
            <w:tcW w:w="689" w:type="pct"/>
            <w:vMerge w:val="continue"/>
            <w:vAlign w:val="center"/>
          </w:tcPr>
          <w:p w14:paraId="50856BE6">
            <w:pPr>
              <w:jc w:val="center"/>
              <w:rPr>
                <w:b/>
                <w:bCs/>
                <w:color w:val="FF0000"/>
                <w:szCs w:val="21"/>
                <w:highlight w:val="yellow"/>
              </w:rPr>
            </w:pPr>
          </w:p>
        </w:tc>
        <w:tc>
          <w:tcPr>
            <w:tcW w:w="791" w:type="pct"/>
            <w:vMerge w:val="continue"/>
            <w:vAlign w:val="center"/>
          </w:tcPr>
          <w:p w14:paraId="58ADE0BF">
            <w:pPr>
              <w:jc w:val="center"/>
              <w:rPr>
                <w:b/>
                <w:bCs/>
                <w:color w:val="FF0000"/>
                <w:szCs w:val="21"/>
                <w:highlight w:val="yellow"/>
              </w:rPr>
            </w:pPr>
          </w:p>
        </w:tc>
      </w:tr>
    </w:tbl>
    <w:p w14:paraId="3BA5EB42">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3E1C383E">
      <w:pPr>
        <w:numPr>
          <w:ilvl w:val="0"/>
          <w:numId w:val="6"/>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2C8857DB">
      <w:pPr>
        <w:numPr>
          <w:ilvl w:val="0"/>
          <w:numId w:val="6"/>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3A309C45">
      <w:pPr>
        <w:numPr>
          <w:ilvl w:val="0"/>
          <w:numId w:val="6"/>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bookmarkEnd w:id="37"/>
    <w:p w14:paraId="05AE0A99">
      <w:pPr>
        <w:ind w:firstLine="422" w:firstLineChars="200"/>
        <w:rPr>
          <w:color w:val="FF0000"/>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办公椅   </w:t>
      </w:r>
      <w:r>
        <w:rPr>
          <w:rFonts w:hint="eastAsia" w:ascii="宋体" w:hAnsi="宋体"/>
          <w:b/>
          <w:color w:val="FF0000"/>
          <w:szCs w:val="21"/>
        </w:rPr>
        <w:t>。</w:t>
      </w:r>
    </w:p>
    <w:p w14:paraId="0F6AB735">
      <w:pPr>
        <w:pStyle w:val="5"/>
        <w:spacing w:before="120" w:beforeLines="50" w:after="120" w:afterLines="50"/>
        <w:jc w:val="center"/>
        <w:rPr>
          <w:sz w:val="28"/>
          <w:szCs w:val="28"/>
        </w:rPr>
      </w:pPr>
      <w:bookmarkStart w:id="39"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881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4A6A9EAC">
            <w:r>
              <w:rPr>
                <w:rFonts w:hint="eastAsia"/>
              </w:rPr>
              <w:t>序号</w:t>
            </w:r>
          </w:p>
        </w:tc>
        <w:tc>
          <w:tcPr>
            <w:tcW w:w="7832" w:type="dxa"/>
            <w:noWrap w:val="0"/>
            <w:vAlign w:val="center"/>
          </w:tcPr>
          <w:p w14:paraId="3BAFB0C1">
            <w:pPr>
              <w:jc w:val="center"/>
            </w:pPr>
            <w:r>
              <w:rPr>
                <w:rFonts w:hint="eastAsia"/>
              </w:rPr>
              <w:t>实质性条款具体内容</w:t>
            </w:r>
          </w:p>
        </w:tc>
      </w:tr>
      <w:tr w14:paraId="5ED7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7A7B9CCB">
            <w:pPr>
              <w:jc w:val="center"/>
            </w:pPr>
            <w:r>
              <w:rPr>
                <w:rFonts w:hint="eastAsia"/>
              </w:rPr>
              <w:t>1</w:t>
            </w:r>
          </w:p>
        </w:tc>
        <w:tc>
          <w:tcPr>
            <w:tcW w:w="7832" w:type="dxa"/>
            <w:noWrap w:val="0"/>
            <w:vAlign w:val="top"/>
          </w:tcPr>
          <w:p w14:paraId="48D36B44">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030A1D25">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39"/>
    <w:p w14:paraId="57D8161A">
      <w:pPr>
        <w:spacing w:afterLines="25" w:line="300" w:lineRule="auto"/>
        <w:rPr>
          <w:rFonts w:ascii="Arial" w:hAnsi="Arial" w:eastAsia="宋体" w:cs="Times New Roman"/>
          <w:szCs w:val="24"/>
        </w:rPr>
      </w:pPr>
    </w:p>
    <w:p w14:paraId="72C13319">
      <w:pPr>
        <w:widowControl/>
        <w:jc w:val="left"/>
        <w:rPr>
          <w:rFonts w:ascii="Arial" w:hAnsi="Arial" w:eastAsia="宋体" w:cs="Times New Roman"/>
          <w:szCs w:val="24"/>
        </w:rPr>
      </w:pPr>
    </w:p>
    <w:p w14:paraId="1BE1BE54">
      <w:pPr>
        <w:pStyle w:val="7"/>
      </w:pPr>
    </w:p>
    <w:p w14:paraId="2EF04E75">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0F5374C1">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0"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50638EB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6A7CA201">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47086D90">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24A636F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0251BF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0DA1E91C">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373AFAE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7"/>
        <w:tblW w:w="871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3"/>
        <w:gridCol w:w="1330"/>
        <w:gridCol w:w="6677"/>
      </w:tblGrid>
      <w:tr w14:paraId="2367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noWrap w:val="0"/>
            <w:vAlign w:val="center"/>
          </w:tcPr>
          <w:p w14:paraId="0A7C048B">
            <w:pPr>
              <w:jc w:val="center"/>
              <w:rPr>
                <w:rFonts w:hint="eastAsia" w:ascii="Calibri" w:hAnsi="Calibri" w:eastAsia="宋体" w:cs="Times New Roman"/>
                <w:color w:val="000000"/>
                <w:kern w:val="2"/>
                <w:sz w:val="21"/>
                <w:szCs w:val="21"/>
                <w:lang w:val="en-US" w:eastAsia="zh-CN" w:bidi="ar-SA"/>
              </w:rPr>
            </w:pPr>
            <w:r>
              <w:rPr>
                <w:color w:val="000000"/>
                <w:szCs w:val="21"/>
              </w:rPr>
              <w:t>序号</w:t>
            </w:r>
          </w:p>
        </w:tc>
        <w:tc>
          <w:tcPr>
            <w:tcW w:w="1330" w:type="dxa"/>
            <w:noWrap w:val="0"/>
            <w:vAlign w:val="center"/>
          </w:tcPr>
          <w:p w14:paraId="5ED22A31">
            <w:pPr>
              <w:widowControl/>
              <w:jc w:val="center"/>
              <w:rPr>
                <w:rFonts w:hint="eastAsia" w:ascii="Calibri" w:hAnsi="Calibri" w:eastAsia="宋体" w:cs="Times New Roman"/>
                <w:color w:val="000000"/>
                <w:kern w:val="2"/>
                <w:sz w:val="21"/>
                <w:szCs w:val="21"/>
                <w:lang w:val="en-US" w:eastAsia="zh-CN" w:bidi="ar-SA"/>
              </w:rPr>
            </w:pPr>
            <w:r>
              <w:rPr>
                <w:color w:val="000000"/>
                <w:szCs w:val="21"/>
              </w:rPr>
              <w:t>货物名称</w:t>
            </w:r>
          </w:p>
        </w:tc>
        <w:tc>
          <w:tcPr>
            <w:tcW w:w="6677" w:type="dxa"/>
            <w:noWrap w:val="0"/>
            <w:vAlign w:val="center"/>
          </w:tcPr>
          <w:p w14:paraId="038C020C">
            <w:pPr>
              <w:jc w:val="center"/>
              <w:rPr>
                <w:rFonts w:hint="eastAsia" w:ascii="Calibri" w:hAnsi="Calibri" w:eastAsia="宋体" w:cs="Times New Roman"/>
                <w:color w:val="000000"/>
                <w:kern w:val="2"/>
                <w:sz w:val="21"/>
                <w:szCs w:val="21"/>
                <w:lang w:val="en-US" w:eastAsia="zh-CN" w:bidi="ar-SA"/>
              </w:rPr>
            </w:pPr>
            <w:r>
              <w:rPr>
                <w:rFonts w:hint="eastAsia"/>
                <w:color w:val="000000"/>
                <w:szCs w:val="21"/>
              </w:rPr>
              <w:t>招标</w:t>
            </w:r>
            <w:r>
              <w:rPr>
                <w:color w:val="000000"/>
                <w:szCs w:val="21"/>
              </w:rPr>
              <w:t>技术要求</w:t>
            </w:r>
          </w:p>
        </w:tc>
      </w:tr>
      <w:tr w14:paraId="7283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restart"/>
            <w:noWrap w:val="0"/>
            <w:vAlign w:val="center"/>
          </w:tcPr>
          <w:p w14:paraId="0324E5E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330" w:type="dxa"/>
            <w:vMerge w:val="restart"/>
            <w:noWrap w:val="0"/>
            <w:vAlign w:val="center"/>
          </w:tcPr>
          <w:p w14:paraId="6A7670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办公卡位</w:t>
            </w:r>
          </w:p>
        </w:tc>
        <w:tc>
          <w:tcPr>
            <w:tcW w:w="6677" w:type="dxa"/>
            <w:noWrap w:val="0"/>
            <w:vAlign w:val="top"/>
          </w:tcPr>
          <w:p w14:paraId="60D87605">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1.规格：（长1600mm*宽1600mm*高1600mm）±10mm</w:t>
            </w:r>
          </w:p>
        </w:tc>
      </w:tr>
      <w:tr w14:paraId="7D75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03" w:type="dxa"/>
            <w:vMerge w:val="continue"/>
            <w:noWrap w:val="0"/>
            <w:vAlign w:val="center"/>
          </w:tcPr>
          <w:p w14:paraId="6E1DBD27">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2CD55124">
            <w:pPr>
              <w:jc w:val="center"/>
              <w:rPr>
                <w:rFonts w:hint="eastAsia" w:ascii="宋体" w:hAnsi="宋体" w:eastAsia="宋体" w:cs="宋体"/>
                <w:i w:val="0"/>
                <w:iCs w:val="0"/>
                <w:color w:val="000000"/>
                <w:sz w:val="21"/>
                <w:szCs w:val="21"/>
                <w:u w:val="none"/>
              </w:rPr>
            </w:pPr>
          </w:p>
        </w:tc>
        <w:tc>
          <w:tcPr>
            <w:tcW w:w="6677" w:type="dxa"/>
            <w:noWrap w:val="0"/>
            <w:vAlign w:val="top"/>
          </w:tcPr>
          <w:p w14:paraId="237FFAC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2.屏风（长1200mm*宽1200mm）±10mm，厚度≥34mm，铝合金材质厚≥0.6mm，采用磨砂玻璃和板式结合；</w:t>
            </w:r>
          </w:p>
        </w:tc>
      </w:tr>
      <w:tr w14:paraId="507BA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continue"/>
            <w:noWrap w:val="0"/>
            <w:vAlign w:val="center"/>
          </w:tcPr>
          <w:p w14:paraId="3F8A6145">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743FB3B1">
            <w:pPr>
              <w:jc w:val="center"/>
              <w:rPr>
                <w:rFonts w:hint="eastAsia" w:ascii="宋体" w:hAnsi="宋体" w:eastAsia="宋体" w:cs="宋体"/>
                <w:i w:val="0"/>
                <w:iCs w:val="0"/>
                <w:color w:val="000000"/>
                <w:sz w:val="21"/>
                <w:szCs w:val="21"/>
                <w:u w:val="none"/>
              </w:rPr>
            </w:pPr>
          </w:p>
        </w:tc>
        <w:tc>
          <w:tcPr>
            <w:tcW w:w="6677" w:type="dxa"/>
            <w:noWrap w:val="0"/>
            <w:vAlign w:val="top"/>
          </w:tcPr>
          <w:p w14:paraId="33080CC7">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3.台面为厚≥24mm橡胶木指接板，左右各一个金属线盖，台下侧面支撑为口字型钢架。</w:t>
            </w:r>
          </w:p>
        </w:tc>
      </w:tr>
      <w:tr w14:paraId="328B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03" w:type="dxa"/>
            <w:vMerge w:val="continue"/>
            <w:noWrap w:val="0"/>
            <w:vAlign w:val="center"/>
          </w:tcPr>
          <w:p w14:paraId="4803BDFE">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75A5F207">
            <w:pPr>
              <w:jc w:val="center"/>
              <w:rPr>
                <w:rFonts w:hint="eastAsia" w:ascii="宋体" w:hAnsi="宋体" w:eastAsia="宋体" w:cs="宋体"/>
                <w:i w:val="0"/>
                <w:iCs w:val="0"/>
                <w:color w:val="000000"/>
                <w:sz w:val="21"/>
                <w:szCs w:val="21"/>
                <w:u w:val="none"/>
              </w:rPr>
            </w:pPr>
          </w:p>
        </w:tc>
        <w:tc>
          <w:tcPr>
            <w:tcW w:w="6677" w:type="dxa"/>
            <w:noWrap w:val="0"/>
            <w:vAlign w:val="top"/>
          </w:tcPr>
          <w:p w14:paraId="44BB87BC">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4.边柜规格：（长1600mm*宽400mm*高1600mm）±10mm，采用E0级实木多层板，厚度≥17mm，背板≥8mm。</w:t>
            </w:r>
          </w:p>
        </w:tc>
      </w:tr>
      <w:tr w14:paraId="7B0E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restart"/>
            <w:noWrap w:val="0"/>
            <w:vAlign w:val="center"/>
          </w:tcPr>
          <w:p w14:paraId="130C5BB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330" w:type="dxa"/>
            <w:vMerge w:val="restart"/>
            <w:noWrap w:val="0"/>
            <w:vAlign w:val="center"/>
          </w:tcPr>
          <w:p w14:paraId="03CEE9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6677" w:type="dxa"/>
            <w:noWrap w:val="0"/>
            <w:vAlign w:val="top"/>
          </w:tcPr>
          <w:p w14:paraId="5924F05F">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5.规格：≥（长670mm*宽610mm*高1120-1220mm）</w:t>
            </w:r>
          </w:p>
        </w:tc>
      </w:tr>
      <w:tr w14:paraId="09D98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03" w:type="dxa"/>
            <w:vMerge w:val="continue"/>
            <w:noWrap w:val="0"/>
            <w:vAlign w:val="center"/>
          </w:tcPr>
          <w:p w14:paraId="781C0BD7">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437A540E">
            <w:pPr>
              <w:jc w:val="center"/>
              <w:rPr>
                <w:rFonts w:hint="eastAsia" w:ascii="宋体" w:hAnsi="宋体" w:eastAsia="宋体" w:cs="宋体"/>
                <w:i w:val="0"/>
                <w:iCs w:val="0"/>
                <w:color w:val="000000"/>
                <w:sz w:val="21"/>
                <w:szCs w:val="21"/>
                <w:u w:val="none"/>
              </w:rPr>
            </w:pPr>
          </w:p>
        </w:tc>
        <w:tc>
          <w:tcPr>
            <w:tcW w:w="6677" w:type="dxa"/>
            <w:noWrap w:val="0"/>
            <w:vAlign w:val="top"/>
          </w:tcPr>
          <w:p w14:paraId="336D7751">
            <w:pPr>
              <w:keepNext w:val="0"/>
              <w:keepLines w:val="0"/>
              <w:widowControl/>
              <w:suppressLineNumbers w:val="0"/>
              <w:jc w:val="left"/>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6.双功能底盘，在150°范围内可任意角度锁定平躺，带脚踏板，五星脚架；坐垫采用高密度海绵，上下可升降。</w:t>
            </w:r>
          </w:p>
        </w:tc>
      </w:tr>
      <w:tr w14:paraId="2D2D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restart"/>
            <w:noWrap w:val="0"/>
            <w:vAlign w:val="center"/>
          </w:tcPr>
          <w:p w14:paraId="3634D28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330" w:type="dxa"/>
            <w:vMerge w:val="restart"/>
            <w:noWrap w:val="0"/>
            <w:vAlign w:val="center"/>
          </w:tcPr>
          <w:p w14:paraId="4FB411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桌子</w:t>
            </w:r>
          </w:p>
        </w:tc>
        <w:tc>
          <w:tcPr>
            <w:tcW w:w="6677" w:type="dxa"/>
            <w:noWrap w:val="0"/>
            <w:vAlign w:val="center"/>
          </w:tcPr>
          <w:p w14:paraId="0BD2A105">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7.规格：（长600mm*宽600mm*高750mm）±10mm</w:t>
            </w:r>
          </w:p>
        </w:tc>
      </w:tr>
      <w:tr w14:paraId="1D7A0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continue"/>
            <w:noWrap w:val="0"/>
            <w:vAlign w:val="center"/>
          </w:tcPr>
          <w:p w14:paraId="3C70712A">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522EA08C">
            <w:pPr>
              <w:jc w:val="center"/>
              <w:rPr>
                <w:rFonts w:hint="eastAsia" w:ascii="宋体" w:hAnsi="宋体" w:eastAsia="宋体" w:cs="宋体"/>
                <w:i w:val="0"/>
                <w:iCs w:val="0"/>
                <w:color w:val="000000"/>
                <w:sz w:val="21"/>
                <w:szCs w:val="21"/>
                <w:u w:val="none"/>
              </w:rPr>
            </w:pPr>
          </w:p>
        </w:tc>
        <w:tc>
          <w:tcPr>
            <w:tcW w:w="6677" w:type="dxa"/>
            <w:noWrap w:val="0"/>
            <w:vAlign w:val="center"/>
          </w:tcPr>
          <w:p w14:paraId="4BC1A55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8.基材：桌面采用E0级实木多层板，厚≥17mm；桌脚碳素钢。</w:t>
            </w:r>
          </w:p>
        </w:tc>
      </w:tr>
      <w:tr w14:paraId="1D8BD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703" w:type="dxa"/>
            <w:vMerge w:val="continue"/>
            <w:noWrap w:val="0"/>
            <w:vAlign w:val="center"/>
          </w:tcPr>
          <w:p w14:paraId="66403B38">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323C2FE4">
            <w:pPr>
              <w:jc w:val="center"/>
              <w:rPr>
                <w:rFonts w:hint="eastAsia" w:ascii="宋体" w:hAnsi="宋体" w:eastAsia="宋体" w:cs="宋体"/>
                <w:i w:val="0"/>
                <w:iCs w:val="0"/>
                <w:color w:val="000000"/>
                <w:sz w:val="21"/>
                <w:szCs w:val="21"/>
                <w:u w:val="none"/>
              </w:rPr>
            </w:pPr>
          </w:p>
        </w:tc>
        <w:tc>
          <w:tcPr>
            <w:tcW w:w="6677" w:type="dxa"/>
            <w:noWrap w:val="0"/>
            <w:vAlign w:val="center"/>
          </w:tcPr>
          <w:p w14:paraId="2455DFAC">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9.抗菌粉末：检验依据包括但不限于： GB/T 21866-2008《抗菌涂料（漆膜）抗菌性测定法和抗菌效果》标准；检测指标包括但不限于：抗细菌性能（抗细菌率-大肠埃希氏菌）≥99%，抗细菌耐久性能（抗细菌率-大肠埃希氏菌）≥99%。</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r>
      <w:tr w14:paraId="0AF6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restart"/>
            <w:noWrap w:val="0"/>
            <w:vAlign w:val="center"/>
          </w:tcPr>
          <w:p w14:paraId="3E5F460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330" w:type="dxa"/>
            <w:vMerge w:val="restart"/>
            <w:noWrap w:val="0"/>
            <w:vAlign w:val="center"/>
          </w:tcPr>
          <w:p w14:paraId="6BF618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6677" w:type="dxa"/>
            <w:noWrap w:val="0"/>
            <w:vAlign w:val="center"/>
          </w:tcPr>
          <w:p w14:paraId="684F6A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10.规格：≥（长430mm*宽480mm*高800mm）</w:t>
            </w:r>
          </w:p>
        </w:tc>
      </w:tr>
      <w:tr w14:paraId="2334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continue"/>
            <w:noWrap w:val="0"/>
            <w:vAlign w:val="center"/>
          </w:tcPr>
          <w:p w14:paraId="599C3F40">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7FFA5F5A">
            <w:pPr>
              <w:jc w:val="center"/>
              <w:rPr>
                <w:rFonts w:hint="eastAsia" w:ascii="宋体" w:hAnsi="宋体" w:eastAsia="宋体" w:cs="宋体"/>
                <w:i w:val="0"/>
                <w:iCs w:val="0"/>
                <w:color w:val="000000"/>
                <w:sz w:val="21"/>
                <w:szCs w:val="21"/>
                <w:u w:val="none"/>
              </w:rPr>
            </w:pPr>
          </w:p>
        </w:tc>
        <w:tc>
          <w:tcPr>
            <w:tcW w:w="6677" w:type="dxa"/>
            <w:noWrap w:val="0"/>
            <w:vAlign w:val="center"/>
          </w:tcPr>
          <w:p w14:paraId="7B96DBB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11.基材：椅面和靠背采用皮质，实木椅脚。</w:t>
            </w:r>
          </w:p>
        </w:tc>
      </w:tr>
      <w:tr w14:paraId="57050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trPr>
        <w:tc>
          <w:tcPr>
            <w:tcW w:w="703" w:type="dxa"/>
            <w:vMerge w:val="continue"/>
            <w:noWrap w:val="0"/>
            <w:vAlign w:val="center"/>
          </w:tcPr>
          <w:p w14:paraId="408CEA56">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33DC2DCA">
            <w:pPr>
              <w:jc w:val="center"/>
              <w:rPr>
                <w:rFonts w:hint="eastAsia" w:ascii="宋体" w:hAnsi="宋体" w:eastAsia="宋体" w:cs="宋体"/>
                <w:i w:val="0"/>
                <w:iCs w:val="0"/>
                <w:color w:val="000000"/>
                <w:sz w:val="21"/>
                <w:szCs w:val="21"/>
                <w:u w:val="none"/>
              </w:rPr>
            </w:pPr>
          </w:p>
        </w:tc>
        <w:tc>
          <w:tcPr>
            <w:tcW w:w="6677" w:type="dxa"/>
            <w:noWrap w:val="0"/>
            <w:vAlign w:val="center"/>
          </w:tcPr>
          <w:p w14:paraId="712D6BC2">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12.脚垫：</w:t>
            </w:r>
            <w:r>
              <w:rPr>
                <w:rStyle w:val="39"/>
                <w:lang w:val="en-US" w:eastAsia="zh-CN" w:bidi="ar"/>
              </w:rPr>
              <w:t>检验依据包括但不限于： GB/T32487-2016《塑料家具通用技术条件》标准；检测指标包括但不限于：</w:t>
            </w:r>
            <w:r>
              <w:rPr>
                <w:rFonts w:hint="eastAsia" w:ascii="宋体" w:hAnsi="宋体" w:cs="宋体"/>
                <w:b/>
                <w:bCs/>
                <w:sz w:val="21"/>
                <w:szCs w:val="21"/>
                <w:highlight w:val="none"/>
              </w:rPr>
              <w:t>邻苯二甲酸二丁酯、邻苯二甲酸丁酯芐酯、领苯二甲酸-2-乙基己基酯、领苯二甲酸二正辛酯、领苯二甲酸二异壬酯、领苯二甲酸二异癸酯、可溶性铅、可溶性镉、可溶性铬、可溶性汞、笨并芘、16种多环芳烃总量、耐冷热循环，以上指标均为检测合格</w:t>
            </w:r>
            <w:r>
              <w:rPr>
                <w:rFonts w:hint="eastAsia" w:ascii="宋体" w:hAnsi="宋体" w:cs="宋体"/>
                <w:b/>
                <w:bCs/>
                <w:sz w:val="21"/>
                <w:szCs w:val="21"/>
                <w:highlight w:val="none"/>
                <w:lang w:eastAsia="zh-CN"/>
              </w:rPr>
              <w:t>。</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r>
      <w:tr w14:paraId="31DFA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restart"/>
            <w:noWrap w:val="0"/>
            <w:vAlign w:val="center"/>
          </w:tcPr>
          <w:p w14:paraId="15CF0572">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1330" w:type="dxa"/>
            <w:vMerge w:val="restart"/>
            <w:noWrap w:val="0"/>
            <w:vAlign w:val="center"/>
          </w:tcPr>
          <w:p w14:paraId="05F9F1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桌子1</w:t>
            </w:r>
          </w:p>
        </w:tc>
        <w:tc>
          <w:tcPr>
            <w:tcW w:w="6677" w:type="dxa"/>
            <w:noWrap w:val="0"/>
            <w:vAlign w:val="center"/>
          </w:tcPr>
          <w:p w14:paraId="28FB034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13.规格：（长1400mm*宽600mm*高750mm）±10mm</w:t>
            </w:r>
          </w:p>
        </w:tc>
      </w:tr>
      <w:tr w14:paraId="2311E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continue"/>
            <w:noWrap w:val="0"/>
            <w:vAlign w:val="center"/>
          </w:tcPr>
          <w:p w14:paraId="2CA7599B">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053185C1">
            <w:pPr>
              <w:jc w:val="center"/>
              <w:rPr>
                <w:rFonts w:hint="eastAsia" w:ascii="宋体" w:hAnsi="宋体" w:eastAsia="宋体" w:cs="宋体"/>
                <w:i w:val="0"/>
                <w:iCs w:val="0"/>
                <w:color w:val="000000"/>
                <w:sz w:val="21"/>
                <w:szCs w:val="21"/>
                <w:u w:val="none"/>
              </w:rPr>
            </w:pPr>
          </w:p>
        </w:tc>
        <w:tc>
          <w:tcPr>
            <w:tcW w:w="6677" w:type="dxa"/>
            <w:noWrap w:val="0"/>
            <w:vAlign w:val="center"/>
          </w:tcPr>
          <w:p w14:paraId="276CA8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14.基材：采用E0级实木多层板，饰面胡桃木皮，环保水性漆，台面厚≥24mm。</w:t>
            </w:r>
          </w:p>
        </w:tc>
      </w:tr>
      <w:tr w14:paraId="6FA3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restart"/>
            <w:noWrap w:val="0"/>
            <w:vAlign w:val="center"/>
          </w:tcPr>
          <w:p w14:paraId="339F216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1330" w:type="dxa"/>
            <w:vMerge w:val="restart"/>
            <w:noWrap w:val="0"/>
            <w:vAlign w:val="center"/>
          </w:tcPr>
          <w:p w14:paraId="767954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桌子2</w:t>
            </w:r>
          </w:p>
        </w:tc>
        <w:tc>
          <w:tcPr>
            <w:tcW w:w="6677" w:type="dxa"/>
            <w:noWrap w:val="0"/>
            <w:vAlign w:val="center"/>
          </w:tcPr>
          <w:p w14:paraId="2ABB62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15.规格：（长1200mm*宽400mm*高750mm）±10mm</w:t>
            </w:r>
          </w:p>
        </w:tc>
      </w:tr>
      <w:tr w14:paraId="4676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continue"/>
            <w:noWrap w:val="0"/>
            <w:vAlign w:val="center"/>
          </w:tcPr>
          <w:p w14:paraId="189CCC8D">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044C2A6C">
            <w:pPr>
              <w:jc w:val="center"/>
              <w:rPr>
                <w:rFonts w:hint="eastAsia" w:ascii="宋体" w:hAnsi="宋体" w:eastAsia="宋体" w:cs="宋体"/>
                <w:i w:val="0"/>
                <w:iCs w:val="0"/>
                <w:color w:val="000000"/>
                <w:sz w:val="21"/>
                <w:szCs w:val="21"/>
                <w:u w:val="none"/>
              </w:rPr>
            </w:pPr>
          </w:p>
        </w:tc>
        <w:tc>
          <w:tcPr>
            <w:tcW w:w="6677" w:type="dxa"/>
            <w:noWrap w:val="0"/>
            <w:vAlign w:val="center"/>
          </w:tcPr>
          <w:p w14:paraId="7CAFEF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16.基材：采用E0级实木多层板，饰面胡桃木皮，环保水性漆，台面厚≥24mm。</w:t>
            </w:r>
          </w:p>
        </w:tc>
      </w:tr>
      <w:tr w14:paraId="173F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restart"/>
            <w:shd w:val="clear"/>
            <w:noWrap w:val="0"/>
            <w:vAlign w:val="center"/>
          </w:tcPr>
          <w:p w14:paraId="7C2646F0">
            <w:pPr>
              <w:keepNext w:val="0"/>
              <w:keepLines w:val="0"/>
              <w:widowControl/>
              <w:suppressLineNumbers w:val="0"/>
              <w:jc w:val="center"/>
              <w:textAlignment w:val="center"/>
              <w:rPr>
                <w:rFonts w:ascii="宋体" w:hAnsi="宋体" w:eastAsia="宋体" w:cs="宋体"/>
                <w:color w:val="000000"/>
                <w:kern w:val="2"/>
                <w:sz w:val="21"/>
                <w:szCs w:val="21"/>
                <w:lang w:val="en-US" w:eastAsia="zh-CN" w:bidi="ar"/>
              </w:rPr>
            </w:pPr>
            <w:r>
              <w:rPr>
                <w:rFonts w:hint="eastAsia" w:ascii="宋体" w:hAnsi="宋体" w:eastAsia="宋体" w:cs="宋体"/>
                <w:color w:val="000000"/>
                <w:sz w:val="21"/>
                <w:szCs w:val="21"/>
                <w:lang w:eastAsia="zh-CN" w:bidi="ar"/>
              </w:rPr>
              <w:t>7</w:t>
            </w:r>
          </w:p>
          <w:p w14:paraId="4E1A72ED">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1330" w:type="dxa"/>
            <w:vMerge w:val="restart"/>
            <w:shd w:val="clear"/>
            <w:noWrap w:val="0"/>
            <w:vAlign w:val="center"/>
          </w:tcPr>
          <w:p w14:paraId="3E008F7D">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桌子3</w:t>
            </w:r>
          </w:p>
          <w:p w14:paraId="20E38A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6677" w:type="dxa"/>
            <w:shd w:val="clear"/>
            <w:noWrap w:val="0"/>
            <w:vAlign w:val="center"/>
          </w:tcPr>
          <w:p w14:paraId="61CFBCB1">
            <w:pPr>
              <w:keepNext w:val="0"/>
              <w:keepLines w:val="0"/>
              <w:widowControl/>
              <w:suppressLineNumbers w:val="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17.规格：（长1600mm*宽400mm*高750mm）±10mm</w:t>
            </w:r>
          </w:p>
        </w:tc>
      </w:tr>
      <w:tr w14:paraId="6704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continue"/>
            <w:noWrap w:val="0"/>
            <w:vAlign w:val="center"/>
          </w:tcPr>
          <w:p w14:paraId="150DDE2A">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7F39FCC8">
            <w:pPr>
              <w:jc w:val="center"/>
              <w:rPr>
                <w:rFonts w:hint="eastAsia" w:ascii="宋体" w:hAnsi="宋体" w:eastAsia="宋体" w:cs="宋体"/>
                <w:i w:val="0"/>
                <w:iCs w:val="0"/>
                <w:color w:val="000000"/>
                <w:sz w:val="21"/>
                <w:szCs w:val="21"/>
                <w:u w:val="none"/>
              </w:rPr>
            </w:pPr>
          </w:p>
        </w:tc>
        <w:tc>
          <w:tcPr>
            <w:tcW w:w="6677" w:type="dxa"/>
            <w:shd w:val="clear"/>
            <w:noWrap w:val="0"/>
            <w:vAlign w:val="center"/>
          </w:tcPr>
          <w:p w14:paraId="669409E6">
            <w:pPr>
              <w:keepNext w:val="0"/>
              <w:keepLines w:val="0"/>
              <w:widowControl/>
              <w:suppressLineNumbers w:val="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18.基材：采用E0级实木多层板，饰面胡桃木皮，环保水性漆，台面厚≥24mm。</w:t>
            </w:r>
          </w:p>
        </w:tc>
      </w:tr>
      <w:tr w14:paraId="75C9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continue"/>
            <w:noWrap w:val="0"/>
            <w:vAlign w:val="center"/>
          </w:tcPr>
          <w:p w14:paraId="0CF54140">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74DAD433">
            <w:pPr>
              <w:jc w:val="center"/>
              <w:rPr>
                <w:rFonts w:hint="eastAsia" w:ascii="宋体" w:hAnsi="宋体" w:eastAsia="宋体" w:cs="宋体"/>
                <w:i w:val="0"/>
                <w:iCs w:val="0"/>
                <w:color w:val="000000"/>
                <w:sz w:val="21"/>
                <w:szCs w:val="21"/>
                <w:u w:val="none"/>
              </w:rPr>
            </w:pPr>
          </w:p>
        </w:tc>
        <w:tc>
          <w:tcPr>
            <w:tcW w:w="6677" w:type="dxa"/>
            <w:shd w:val="clear"/>
            <w:noWrap w:val="0"/>
            <w:vAlign w:val="center"/>
          </w:tcPr>
          <w:p w14:paraId="4D49BA49">
            <w:pPr>
              <w:keepNext w:val="0"/>
              <w:keepLines w:val="0"/>
              <w:widowControl/>
              <w:suppressLineNumbers w:val="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19.桌子</w:t>
            </w:r>
            <w:r>
              <w:rPr>
                <w:rFonts w:ascii="宋体" w:hAnsi="宋体" w:eastAsia="宋体" w:cs="宋体"/>
                <w:color w:val="000000"/>
                <w:kern w:val="2"/>
                <w:sz w:val="21"/>
                <w:szCs w:val="21"/>
                <w:lang w:eastAsia="zh-CN" w:bidi="ar"/>
              </w:rPr>
              <w:t>底板选用≥5mm抗倍特板；</w:t>
            </w:r>
          </w:p>
        </w:tc>
      </w:tr>
      <w:tr w14:paraId="50445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9" w:hRule="atLeast"/>
        </w:trPr>
        <w:tc>
          <w:tcPr>
            <w:tcW w:w="703" w:type="dxa"/>
            <w:vMerge w:val="continue"/>
            <w:noWrap w:val="0"/>
            <w:vAlign w:val="center"/>
          </w:tcPr>
          <w:p w14:paraId="6AAE73CC">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20D343C6">
            <w:pPr>
              <w:jc w:val="center"/>
              <w:rPr>
                <w:rFonts w:hint="eastAsia" w:ascii="宋体" w:hAnsi="宋体" w:eastAsia="宋体" w:cs="宋体"/>
                <w:i w:val="0"/>
                <w:iCs w:val="0"/>
                <w:color w:val="000000"/>
                <w:sz w:val="21"/>
                <w:szCs w:val="21"/>
                <w:u w:val="none"/>
              </w:rPr>
            </w:pPr>
          </w:p>
        </w:tc>
        <w:tc>
          <w:tcPr>
            <w:tcW w:w="6677" w:type="dxa"/>
            <w:shd w:val="clear"/>
            <w:noWrap w:val="0"/>
            <w:vAlign w:val="center"/>
          </w:tcPr>
          <w:p w14:paraId="3F03034D">
            <w:pPr>
              <w:keepNext w:val="0"/>
              <w:keepLines w:val="0"/>
              <w:widowControl/>
              <w:suppressLineNumbers w:val="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w:t>
            </w:r>
            <w:r>
              <w:rPr>
                <w:rFonts w:hint="eastAsia" w:ascii="宋体" w:hAnsi="宋体" w:eastAsia="宋体" w:cs="宋体"/>
                <w:b/>
                <w:bCs/>
                <w:color w:val="000000"/>
                <w:sz w:val="21"/>
                <w:szCs w:val="21"/>
                <w:lang w:eastAsia="zh-CN" w:bidi="ar"/>
              </w:rPr>
              <w:t>20.</w:t>
            </w:r>
            <w:r>
              <w:rPr>
                <w:rStyle w:val="39"/>
                <w:rFonts w:hint="eastAsia"/>
                <w:color w:val="auto"/>
                <w:kern w:val="2"/>
                <w:lang w:val="en-US" w:eastAsia="zh-CN" w:bidi="ar"/>
              </w:rPr>
              <w:t>抗倍特</w:t>
            </w:r>
            <w:r>
              <w:rPr>
                <w:rStyle w:val="39"/>
                <w:rFonts w:hint="eastAsia"/>
                <w:kern w:val="2"/>
                <w:lang w:val="en-US" w:eastAsia="zh-CN" w:bidi="ar"/>
              </w:rPr>
              <w:t>板</w:t>
            </w:r>
            <w:r>
              <w:rPr>
                <w:rStyle w:val="39"/>
                <w:lang w:val="en-US" w:eastAsia="zh-CN" w:bidi="ar"/>
              </w:rPr>
              <w:t>物理性能达到</w:t>
            </w:r>
            <w:r>
              <w:rPr>
                <w:rFonts w:hint="eastAsia" w:ascii="宋体" w:hAnsi="宋体" w:eastAsia="宋体" w:cs="宋体"/>
                <w:b/>
                <w:bCs/>
                <w:color w:val="000000"/>
                <w:sz w:val="21"/>
                <w:szCs w:val="21"/>
                <w:lang w:eastAsia="zh-CN" w:bidi="ar"/>
              </w:rPr>
              <w:t>：</w:t>
            </w:r>
            <w:r>
              <w:rPr>
                <w:rFonts w:ascii="宋体" w:hAnsi="宋体" w:eastAsia="宋体" w:cs="宋体"/>
                <w:b/>
                <w:bCs/>
                <w:color w:val="000000"/>
                <w:kern w:val="2"/>
                <w:sz w:val="21"/>
                <w:szCs w:val="21"/>
                <w:lang w:eastAsia="zh-CN" w:bidi="ar"/>
              </w:rPr>
              <w:t>①表面耐磨≥3级；②耐水蒸气光泽与其他均5级：无变化；耐干热光泽与其他均5级无明显变化；③耐划痕凹凸面5级：6.0N作用下，表面未见划痕；④耐沸水：装饰面质量光泽与其他均5级：无变化、侧面质量5级：无明显变化、质量增加率0.6%、厚度增加率0.1%；⑤高温尺寸稳定性纵向横向均≤0.10%；⑥耐潮湿质量增加率1.0%、装饰面5级：没有明显变化、侧面5级：没有明显变化；⑦耐开裂：5级：无细微裂纹。</w:t>
            </w:r>
            <w:r>
              <w:rPr>
                <w:rFonts w:hint="eastAsia" w:ascii="宋体" w:hAnsi="宋体" w:eastAsia="宋体" w:cs="宋体"/>
                <w:b/>
                <w:bCs/>
                <w:color w:val="0000FF"/>
                <w:sz w:val="21"/>
                <w:szCs w:val="21"/>
                <w:lang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r>
      <w:tr w14:paraId="4B01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restart"/>
            <w:shd w:val="clear"/>
            <w:noWrap w:val="0"/>
            <w:vAlign w:val="center"/>
          </w:tcPr>
          <w:p w14:paraId="4B9E34B1">
            <w:pPr>
              <w:keepNext w:val="0"/>
              <w:keepLines w:val="0"/>
              <w:widowControl/>
              <w:suppressLineNumbers w:val="0"/>
              <w:jc w:val="center"/>
              <w:textAlignment w:val="center"/>
              <w:rPr>
                <w:rFonts w:ascii="宋体" w:hAnsi="宋体" w:eastAsia="宋体" w:cs="宋体"/>
                <w:color w:val="000000"/>
                <w:kern w:val="2"/>
                <w:sz w:val="21"/>
                <w:szCs w:val="21"/>
                <w:lang w:val="en-US" w:eastAsia="zh-CN" w:bidi="ar"/>
              </w:rPr>
            </w:pPr>
            <w:r>
              <w:rPr>
                <w:rFonts w:hint="eastAsia" w:ascii="宋体" w:hAnsi="宋体" w:eastAsia="宋体" w:cs="宋体"/>
                <w:color w:val="000000"/>
                <w:sz w:val="21"/>
                <w:szCs w:val="21"/>
                <w:lang w:eastAsia="zh-CN" w:bidi="ar"/>
              </w:rPr>
              <w:t>8</w:t>
            </w:r>
          </w:p>
          <w:p w14:paraId="00E1D61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1330" w:type="dxa"/>
            <w:vMerge w:val="restart"/>
            <w:shd w:val="clear"/>
            <w:noWrap w:val="0"/>
            <w:vAlign w:val="center"/>
          </w:tcPr>
          <w:p w14:paraId="13A5D25D">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桌子4</w:t>
            </w:r>
          </w:p>
          <w:p w14:paraId="68C963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6677" w:type="dxa"/>
            <w:shd w:val="clear"/>
            <w:noWrap w:val="0"/>
            <w:vAlign w:val="center"/>
          </w:tcPr>
          <w:p w14:paraId="3394C8E4">
            <w:pPr>
              <w:keepNext w:val="0"/>
              <w:keepLines w:val="0"/>
              <w:widowControl/>
              <w:suppressLineNumbers w:val="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21.规格：（长1800mm*宽400mm*高750mm）±10mm</w:t>
            </w:r>
          </w:p>
        </w:tc>
      </w:tr>
      <w:tr w14:paraId="7ACE1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continue"/>
            <w:noWrap w:val="0"/>
            <w:vAlign w:val="center"/>
          </w:tcPr>
          <w:p w14:paraId="4634680C">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3D9FBB37">
            <w:pPr>
              <w:jc w:val="center"/>
              <w:rPr>
                <w:rFonts w:hint="eastAsia" w:ascii="宋体" w:hAnsi="宋体" w:eastAsia="宋体" w:cs="宋体"/>
                <w:i w:val="0"/>
                <w:iCs w:val="0"/>
                <w:color w:val="000000"/>
                <w:sz w:val="21"/>
                <w:szCs w:val="21"/>
                <w:u w:val="none"/>
              </w:rPr>
            </w:pPr>
          </w:p>
        </w:tc>
        <w:tc>
          <w:tcPr>
            <w:tcW w:w="6677" w:type="dxa"/>
            <w:shd w:val="clear"/>
            <w:noWrap w:val="0"/>
            <w:vAlign w:val="center"/>
          </w:tcPr>
          <w:p w14:paraId="0E67955C">
            <w:pPr>
              <w:keepNext w:val="0"/>
              <w:keepLines w:val="0"/>
              <w:widowControl/>
              <w:suppressLineNumbers w:val="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22基材：采用E0级实木多层板，饰面胡桃木皮，环保水性漆，台面厚≥24mm。</w:t>
            </w:r>
          </w:p>
        </w:tc>
      </w:tr>
      <w:tr w14:paraId="753E8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continue"/>
            <w:noWrap w:val="0"/>
            <w:vAlign w:val="center"/>
          </w:tcPr>
          <w:p w14:paraId="733B20E3">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3445C1C7">
            <w:pPr>
              <w:jc w:val="center"/>
              <w:rPr>
                <w:rFonts w:hint="eastAsia" w:ascii="宋体" w:hAnsi="宋体" w:eastAsia="宋体" w:cs="宋体"/>
                <w:i w:val="0"/>
                <w:iCs w:val="0"/>
                <w:color w:val="000000"/>
                <w:sz w:val="21"/>
                <w:szCs w:val="21"/>
                <w:u w:val="none"/>
              </w:rPr>
            </w:pPr>
          </w:p>
        </w:tc>
        <w:tc>
          <w:tcPr>
            <w:tcW w:w="6677" w:type="dxa"/>
            <w:shd w:val="clear"/>
            <w:noWrap w:val="0"/>
            <w:vAlign w:val="center"/>
          </w:tcPr>
          <w:p w14:paraId="043AA7AC">
            <w:pPr>
              <w:keepNext w:val="0"/>
              <w:keepLines w:val="0"/>
              <w:widowControl/>
              <w:suppressLineNumbers w:val="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23.桌子</w:t>
            </w:r>
            <w:r>
              <w:rPr>
                <w:rFonts w:ascii="宋体" w:hAnsi="宋体" w:eastAsia="宋体" w:cs="宋体"/>
                <w:color w:val="000000"/>
                <w:kern w:val="2"/>
                <w:sz w:val="21"/>
                <w:szCs w:val="21"/>
                <w:lang w:eastAsia="zh-CN" w:bidi="ar"/>
              </w:rPr>
              <w:t>底板选用≥5mm抗倍特板；</w:t>
            </w:r>
          </w:p>
        </w:tc>
      </w:tr>
      <w:tr w14:paraId="3917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703" w:type="dxa"/>
            <w:vMerge w:val="continue"/>
            <w:noWrap w:val="0"/>
            <w:vAlign w:val="center"/>
          </w:tcPr>
          <w:p w14:paraId="1B010DF5">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5268C086">
            <w:pPr>
              <w:jc w:val="center"/>
              <w:rPr>
                <w:rFonts w:hint="eastAsia" w:ascii="宋体" w:hAnsi="宋体" w:eastAsia="宋体" w:cs="宋体"/>
                <w:i w:val="0"/>
                <w:iCs w:val="0"/>
                <w:color w:val="000000"/>
                <w:sz w:val="21"/>
                <w:szCs w:val="21"/>
                <w:u w:val="none"/>
              </w:rPr>
            </w:pPr>
          </w:p>
        </w:tc>
        <w:tc>
          <w:tcPr>
            <w:tcW w:w="6677" w:type="dxa"/>
            <w:shd w:val="clear"/>
            <w:noWrap w:val="0"/>
            <w:vAlign w:val="center"/>
          </w:tcPr>
          <w:p w14:paraId="55FF1908">
            <w:pPr>
              <w:keepNext w:val="0"/>
              <w:keepLines w:val="0"/>
              <w:widowControl/>
              <w:suppressLineNumbers w:val="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w:t>
            </w:r>
            <w:r>
              <w:rPr>
                <w:rFonts w:hint="eastAsia" w:ascii="宋体" w:hAnsi="宋体" w:eastAsia="宋体" w:cs="宋体"/>
                <w:b/>
                <w:bCs/>
                <w:color w:val="000000"/>
                <w:sz w:val="21"/>
                <w:szCs w:val="21"/>
                <w:lang w:eastAsia="zh-CN" w:bidi="ar"/>
              </w:rPr>
              <w:t>24.</w:t>
            </w:r>
            <w:r>
              <w:rPr>
                <w:rStyle w:val="39"/>
                <w:rFonts w:hint="eastAsia"/>
                <w:color w:val="auto"/>
                <w:kern w:val="2"/>
                <w:lang w:val="en-US" w:eastAsia="zh-CN" w:bidi="ar"/>
              </w:rPr>
              <w:t>抗倍特</w:t>
            </w:r>
            <w:r>
              <w:rPr>
                <w:rStyle w:val="39"/>
                <w:rFonts w:hint="eastAsia"/>
                <w:kern w:val="2"/>
                <w:lang w:val="en-US" w:eastAsia="zh-CN" w:bidi="ar"/>
              </w:rPr>
              <w:t>板</w:t>
            </w:r>
            <w:r>
              <w:rPr>
                <w:rFonts w:ascii="宋体" w:hAnsi="宋体" w:eastAsia="宋体" w:cs="宋体"/>
                <w:b/>
                <w:bCs/>
                <w:color w:val="000000"/>
                <w:kern w:val="2"/>
                <w:sz w:val="21"/>
                <w:szCs w:val="21"/>
                <w:lang w:eastAsia="zh-CN" w:bidi="ar"/>
              </w:rPr>
              <w:t>甲醛释放量依据GB/T 39600-2021标准要求：甲醛释放量检测结果≤0.031mg/m³。</w:t>
            </w:r>
            <w:r>
              <w:rPr>
                <w:rFonts w:hint="eastAsia" w:ascii="宋体" w:hAnsi="宋体" w:eastAsia="宋体" w:cs="宋体"/>
                <w:b/>
                <w:bCs/>
                <w:color w:val="0000FF"/>
                <w:sz w:val="21"/>
                <w:szCs w:val="21"/>
                <w:lang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r>
      <w:tr w14:paraId="495AD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atLeast"/>
        </w:trPr>
        <w:tc>
          <w:tcPr>
            <w:tcW w:w="703" w:type="dxa"/>
            <w:vMerge w:val="continue"/>
            <w:noWrap w:val="0"/>
            <w:vAlign w:val="center"/>
          </w:tcPr>
          <w:p w14:paraId="601014AC">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165A9D56">
            <w:pPr>
              <w:jc w:val="center"/>
              <w:rPr>
                <w:rFonts w:hint="eastAsia" w:ascii="宋体" w:hAnsi="宋体" w:eastAsia="宋体" w:cs="宋体"/>
                <w:i w:val="0"/>
                <w:iCs w:val="0"/>
                <w:color w:val="000000"/>
                <w:sz w:val="21"/>
                <w:szCs w:val="21"/>
                <w:u w:val="none"/>
              </w:rPr>
            </w:pPr>
          </w:p>
        </w:tc>
        <w:tc>
          <w:tcPr>
            <w:tcW w:w="6677" w:type="dxa"/>
            <w:shd w:val="clear"/>
            <w:noWrap w:val="0"/>
            <w:vAlign w:val="center"/>
          </w:tcPr>
          <w:p w14:paraId="1618DE40">
            <w:pPr>
              <w:keepNext w:val="0"/>
              <w:keepLines w:val="0"/>
              <w:widowControl/>
              <w:suppressLineNumbers w:val="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w:t>
            </w:r>
            <w:r>
              <w:rPr>
                <w:rFonts w:hint="eastAsia" w:ascii="宋体" w:hAnsi="宋体" w:eastAsia="宋体" w:cs="宋体"/>
                <w:b/>
                <w:bCs/>
                <w:color w:val="000000"/>
                <w:sz w:val="21"/>
                <w:szCs w:val="21"/>
                <w:lang w:eastAsia="zh-CN" w:bidi="ar"/>
              </w:rPr>
              <w:t>25.</w:t>
            </w:r>
            <w:r>
              <w:rPr>
                <w:rStyle w:val="39"/>
                <w:rFonts w:hint="eastAsia"/>
                <w:color w:val="auto"/>
                <w:kern w:val="2"/>
                <w:lang w:val="en-US" w:eastAsia="zh-CN" w:bidi="ar"/>
              </w:rPr>
              <w:t>抗倍特</w:t>
            </w:r>
            <w:r>
              <w:rPr>
                <w:rStyle w:val="39"/>
                <w:rFonts w:hint="eastAsia"/>
                <w:kern w:val="2"/>
                <w:lang w:val="en-US" w:eastAsia="zh-CN" w:bidi="ar"/>
              </w:rPr>
              <w:t>板</w:t>
            </w:r>
            <w:r>
              <w:rPr>
                <w:rFonts w:ascii="宋体" w:hAnsi="宋体" w:eastAsia="宋体" w:cs="宋体"/>
                <w:b/>
                <w:bCs/>
                <w:color w:val="000000"/>
                <w:kern w:val="2"/>
                <w:sz w:val="21"/>
                <w:szCs w:val="21"/>
                <w:lang w:eastAsia="zh-CN" w:bidi="ar"/>
              </w:rPr>
              <w:t>燃烧性能：燃烧性能等级结果达B1（C)级；产烟特性等级S1级；燃烧滴落物/微粒等级d0级。</w:t>
            </w:r>
            <w:r>
              <w:rPr>
                <w:rFonts w:hint="eastAsia" w:ascii="宋体" w:hAnsi="宋体" w:eastAsia="宋体" w:cs="宋体"/>
                <w:b/>
                <w:bCs/>
                <w:color w:val="0000FF"/>
                <w:sz w:val="21"/>
                <w:szCs w:val="21"/>
                <w:lang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r>
      <w:tr w14:paraId="29F0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restart"/>
            <w:noWrap w:val="0"/>
            <w:vAlign w:val="center"/>
          </w:tcPr>
          <w:p w14:paraId="541A0D7D">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1330" w:type="dxa"/>
            <w:vMerge w:val="restart"/>
            <w:noWrap w:val="0"/>
            <w:vAlign w:val="center"/>
          </w:tcPr>
          <w:p w14:paraId="6BC19346">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椅子1</w:t>
            </w:r>
          </w:p>
        </w:tc>
        <w:tc>
          <w:tcPr>
            <w:tcW w:w="6677" w:type="dxa"/>
            <w:noWrap w:val="0"/>
            <w:vAlign w:val="center"/>
          </w:tcPr>
          <w:p w14:paraId="75DA4531">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26.规格：≥（长660mm*宽740mm*高1100mm）</w:t>
            </w:r>
          </w:p>
        </w:tc>
      </w:tr>
      <w:tr w14:paraId="32E3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03" w:type="dxa"/>
            <w:vMerge w:val="continue"/>
            <w:noWrap w:val="0"/>
            <w:vAlign w:val="center"/>
          </w:tcPr>
          <w:p w14:paraId="6CBEF8FB">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0EE173CB">
            <w:pPr>
              <w:jc w:val="center"/>
              <w:rPr>
                <w:rFonts w:hint="eastAsia" w:ascii="宋体" w:hAnsi="宋体" w:eastAsia="宋体" w:cs="宋体"/>
                <w:i w:val="0"/>
                <w:iCs w:val="0"/>
                <w:color w:val="000000"/>
                <w:sz w:val="21"/>
                <w:szCs w:val="21"/>
                <w:u w:val="none"/>
              </w:rPr>
            </w:pPr>
          </w:p>
        </w:tc>
        <w:tc>
          <w:tcPr>
            <w:tcW w:w="6677" w:type="dxa"/>
            <w:noWrap w:val="0"/>
            <w:vAlign w:val="center"/>
          </w:tcPr>
          <w:p w14:paraId="6BC42D87">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27.基材：饰面采用西皮；坐垫和靠背采用高密度海绵；扶手为橡胶木，采用环保水性漆；</w:t>
            </w:r>
          </w:p>
        </w:tc>
      </w:tr>
      <w:tr w14:paraId="7128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restart"/>
            <w:noWrap w:val="0"/>
            <w:vAlign w:val="center"/>
          </w:tcPr>
          <w:p w14:paraId="7F10466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1330" w:type="dxa"/>
            <w:vMerge w:val="restart"/>
            <w:noWrap w:val="0"/>
            <w:vAlign w:val="center"/>
          </w:tcPr>
          <w:p w14:paraId="583B74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演讲台</w:t>
            </w:r>
          </w:p>
        </w:tc>
        <w:tc>
          <w:tcPr>
            <w:tcW w:w="6677" w:type="dxa"/>
            <w:noWrap w:val="0"/>
            <w:vAlign w:val="center"/>
          </w:tcPr>
          <w:p w14:paraId="63D5CBD4">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28.规格：（长750mm*宽560mm*高1150mm）±10mm；</w:t>
            </w:r>
          </w:p>
        </w:tc>
      </w:tr>
      <w:tr w14:paraId="3FC0E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continue"/>
            <w:noWrap w:val="0"/>
            <w:vAlign w:val="center"/>
          </w:tcPr>
          <w:p w14:paraId="1F73C8A7">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4B18FF80">
            <w:pPr>
              <w:jc w:val="center"/>
              <w:rPr>
                <w:rFonts w:hint="eastAsia" w:ascii="宋体" w:hAnsi="宋体" w:eastAsia="宋体" w:cs="宋体"/>
                <w:i w:val="0"/>
                <w:iCs w:val="0"/>
                <w:color w:val="000000"/>
                <w:sz w:val="21"/>
                <w:szCs w:val="21"/>
                <w:u w:val="none"/>
              </w:rPr>
            </w:pPr>
          </w:p>
        </w:tc>
        <w:tc>
          <w:tcPr>
            <w:tcW w:w="6677" w:type="dxa"/>
            <w:noWrap w:val="0"/>
            <w:vAlign w:val="center"/>
          </w:tcPr>
          <w:p w14:paraId="69DAA036">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29.基材：采用环保中密度纤维板，饰面胡桃木皮，环保水性漆。</w:t>
            </w:r>
          </w:p>
        </w:tc>
      </w:tr>
      <w:tr w14:paraId="2D377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restart"/>
            <w:noWrap w:val="0"/>
            <w:vAlign w:val="center"/>
          </w:tcPr>
          <w:p w14:paraId="746D893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1330" w:type="dxa"/>
            <w:vMerge w:val="restart"/>
            <w:noWrap w:val="0"/>
            <w:vAlign w:val="center"/>
          </w:tcPr>
          <w:p w14:paraId="1F1FC6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桌子5</w:t>
            </w:r>
          </w:p>
        </w:tc>
        <w:tc>
          <w:tcPr>
            <w:tcW w:w="6677" w:type="dxa"/>
            <w:noWrap w:val="0"/>
            <w:vAlign w:val="center"/>
          </w:tcPr>
          <w:p w14:paraId="6166F5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30.规格：(长1200mm*宽500mm*高750mm)±10mm；</w:t>
            </w:r>
          </w:p>
        </w:tc>
      </w:tr>
      <w:tr w14:paraId="0DD5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03" w:type="dxa"/>
            <w:vMerge w:val="continue"/>
            <w:noWrap w:val="0"/>
            <w:vAlign w:val="center"/>
          </w:tcPr>
          <w:p w14:paraId="5990AE2E">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3BD57F3E">
            <w:pPr>
              <w:jc w:val="center"/>
              <w:rPr>
                <w:rFonts w:hint="eastAsia" w:ascii="宋体" w:hAnsi="宋体" w:eastAsia="宋体" w:cs="宋体"/>
                <w:i w:val="0"/>
                <w:iCs w:val="0"/>
                <w:color w:val="000000"/>
                <w:sz w:val="21"/>
                <w:szCs w:val="21"/>
                <w:u w:val="none"/>
              </w:rPr>
            </w:pPr>
          </w:p>
        </w:tc>
        <w:tc>
          <w:tcPr>
            <w:tcW w:w="6677" w:type="dxa"/>
            <w:noWrap w:val="0"/>
            <w:vAlign w:val="center"/>
          </w:tcPr>
          <w:p w14:paraId="387C72A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31.基材：台面采用E0级实木颗粒板，厚≥24mm；台面可翻转收纳；托架采用冷轧钢，表面采用防锈静电喷涂处理；</w:t>
            </w:r>
          </w:p>
        </w:tc>
      </w:tr>
      <w:tr w14:paraId="4B699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continue"/>
            <w:noWrap w:val="0"/>
            <w:vAlign w:val="center"/>
          </w:tcPr>
          <w:p w14:paraId="4E5D206C">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108D3210">
            <w:pPr>
              <w:jc w:val="center"/>
              <w:rPr>
                <w:rFonts w:hint="eastAsia" w:ascii="宋体" w:hAnsi="宋体" w:eastAsia="宋体" w:cs="宋体"/>
                <w:i w:val="0"/>
                <w:iCs w:val="0"/>
                <w:color w:val="000000"/>
                <w:sz w:val="21"/>
                <w:szCs w:val="21"/>
                <w:u w:val="none"/>
              </w:rPr>
            </w:pPr>
          </w:p>
        </w:tc>
        <w:tc>
          <w:tcPr>
            <w:tcW w:w="6677" w:type="dxa"/>
            <w:noWrap w:val="0"/>
            <w:vAlign w:val="center"/>
          </w:tcPr>
          <w:p w14:paraId="483804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32.脚轮为φ60mmPU万向脚轮。</w:t>
            </w:r>
          </w:p>
        </w:tc>
      </w:tr>
      <w:tr w14:paraId="5A57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restart"/>
            <w:noWrap w:val="0"/>
            <w:vAlign w:val="center"/>
          </w:tcPr>
          <w:p w14:paraId="7F98CF3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1330" w:type="dxa"/>
            <w:vMerge w:val="restart"/>
            <w:noWrap w:val="0"/>
            <w:vAlign w:val="center"/>
          </w:tcPr>
          <w:p w14:paraId="6AB5DA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椅子2</w:t>
            </w:r>
          </w:p>
        </w:tc>
        <w:tc>
          <w:tcPr>
            <w:tcW w:w="6677" w:type="dxa"/>
            <w:noWrap w:val="0"/>
            <w:vAlign w:val="center"/>
          </w:tcPr>
          <w:p w14:paraId="06DA5B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33.规格：≥（长500mm*宽540mm*高810mm）</w:t>
            </w:r>
          </w:p>
        </w:tc>
      </w:tr>
      <w:tr w14:paraId="5915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03" w:type="dxa"/>
            <w:vMerge w:val="continue"/>
            <w:noWrap w:val="0"/>
            <w:vAlign w:val="center"/>
          </w:tcPr>
          <w:p w14:paraId="426BBDCE">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48871B20">
            <w:pPr>
              <w:jc w:val="center"/>
              <w:rPr>
                <w:rFonts w:hint="eastAsia" w:ascii="宋体" w:hAnsi="宋体" w:eastAsia="宋体" w:cs="宋体"/>
                <w:i w:val="0"/>
                <w:iCs w:val="0"/>
                <w:color w:val="000000"/>
                <w:sz w:val="21"/>
                <w:szCs w:val="21"/>
                <w:u w:val="none"/>
              </w:rPr>
            </w:pPr>
          </w:p>
        </w:tc>
        <w:tc>
          <w:tcPr>
            <w:tcW w:w="6677" w:type="dxa"/>
            <w:noWrap w:val="0"/>
            <w:vAlign w:val="center"/>
          </w:tcPr>
          <w:p w14:paraId="0A2E59F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34.基材：扶手采用PP材质，靠背高回弹网布，椅架冷轧钢材质，管壁厚度≥1.1mm，可折叠。</w:t>
            </w:r>
          </w:p>
        </w:tc>
      </w:tr>
      <w:tr w14:paraId="12C9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703" w:type="dxa"/>
            <w:vMerge w:val="continue"/>
            <w:noWrap w:val="0"/>
            <w:vAlign w:val="center"/>
          </w:tcPr>
          <w:p w14:paraId="1CC990B4">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2D5F657D">
            <w:pPr>
              <w:jc w:val="center"/>
              <w:rPr>
                <w:rFonts w:hint="eastAsia" w:ascii="宋体" w:hAnsi="宋体" w:eastAsia="宋体" w:cs="宋体"/>
                <w:i w:val="0"/>
                <w:iCs w:val="0"/>
                <w:color w:val="000000"/>
                <w:sz w:val="21"/>
                <w:szCs w:val="21"/>
                <w:u w:val="none"/>
              </w:rPr>
            </w:pPr>
          </w:p>
        </w:tc>
        <w:tc>
          <w:tcPr>
            <w:tcW w:w="6677" w:type="dxa"/>
            <w:noWrap w:val="0"/>
            <w:vAlign w:val="center"/>
          </w:tcPr>
          <w:p w14:paraId="49198E90">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35.</w:t>
            </w:r>
            <w:r>
              <w:rPr>
                <w:rFonts w:hint="eastAsia" w:ascii="宋体" w:hAnsi="宋体" w:eastAsia="宋体" w:cs="宋体"/>
                <w:i w:val="0"/>
                <w:iCs w:val="0"/>
                <w:color w:val="000000"/>
                <w:kern w:val="0"/>
                <w:sz w:val="21"/>
                <w:szCs w:val="21"/>
                <w:u w:val="none"/>
                <w:lang w:val="en-US" w:eastAsia="zh-CN" w:bidi="ar"/>
              </w:rPr>
              <w:t>PP塑料：</w:t>
            </w:r>
            <w:r>
              <w:rPr>
                <w:rStyle w:val="39"/>
                <w:lang w:val="en-US" w:eastAsia="zh-CN" w:bidi="ar"/>
              </w:rPr>
              <w:t>检测指标包括但不限于：邻苯二甲酸酯（DBP、BBP、DEHP、DNOP、DINP、DIDP），以上指标均为检测合格。</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r>
      <w:tr w14:paraId="3B44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3" w:type="dxa"/>
            <w:vMerge w:val="restart"/>
            <w:noWrap w:val="0"/>
            <w:vAlign w:val="center"/>
          </w:tcPr>
          <w:p w14:paraId="2006908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p>
        </w:tc>
        <w:tc>
          <w:tcPr>
            <w:tcW w:w="1330" w:type="dxa"/>
            <w:vMerge w:val="restart"/>
            <w:noWrap w:val="0"/>
            <w:vAlign w:val="center"/>
          </w:tcPr>
          <w:p w14:paraId="10643D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单人沙发</w:t>
            </w:r>
          </w:p>
        </w:tc>
        <w:tc>
          <w:tcPr>
            <w:tcW w:w="6677" w:type="dxa"/>
            <w:noWrap w:val="0"/>
            <w:vAlign w:val="center"/>
          </w:tcPr>
          <w:p w14:paraId="0FA701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36.规格：（长1050mm*宽880mm*高900mm）±20mm</w:t>
            </w:r>
          </w:p>
        </w:tc>
      </w:tr>
      <w:tr w14:paraId="2CC6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03" w:type="dxa"/>
            <w:vMerge w:val="continue"/>
            <w:noWrap w:val="0"/>
            <w:vAlign w:val="center"/>
          </w:tcPr>
          <w:p w14:paraId="6C864D2D">
            <w:pPr>
              <w:jc w:val="center"/>
              <w:rPr>
                <w:rFonts w:hint="eastAsia" w:ascii="宋体" w:hAnsi="宋体" w:eastAsia="宋体" w:cs="宋体"/>
                <w:i w:val="0"/>
                <w:iCs w:val="0"/>
                <w:color w:val="000000"/>
                <w:sz w:val="21"/>
                <w:szCs w:val="21"/>
                <w:u w:val="none"/>
              </w:rPr>
            </w:pPr>
          </w:p>
        </w:tc>
        <w:tc>
          <w:tcPr>
            <w:tcW w:w="1330" w:type="dxa"/>
            <w:vMerge w:val="continue"/>
            <w:noWrap w:val="0"/>
            <w:vAlign w:val="center"/>
          </w:tcPr>
          <w:p w14:paraId="414DC76E">
            <w:pPr>
              <w:jc w:val="center"/>
              <w:rPr>
                <w:rFonts w:hint="eastAsia" w:ascii="宋体" w:hAnsi="宋体" w:eastAsia="宋体" w:cs="宋体"/>
                <w:i w:val="0"/>
                <w:iCs w:val="0"/>
                <w:color w:val="000000"/>
                <w:sz w:val="21"/>
                <w:szCs w:val="21"/>
                <w:u w:val="none"/>
              </w:rPr>
            </w:pPr>
          </w:p>
        </w:tc>
        <w:tc>
          <w:tcPr>
            <w:tcW w:w="6677" w:type="dxa"/>
            <w:noWrap w:val="0"/>
            <w:vAlign w:val="center"/>
          </w:tcPr>
          <w:p w14:paraId="3B40C32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37.基材：采用橡胶木框架，宽大扶手；坐垫和靠背采用高密度海绵；饰面采用西皮，配沙发巾。</w:t>
            </w:r>
          </w:p>
        </w:tc>
      </w:tr>
      <w:tr w14:paraId="02921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703" w:type="dxa"/>
            <w:vMerge w:val="restart"/>
            <w:noWrap w:val="0"/>
            <w:vAlign w:val="center"/>
          </w:tcPr>
          <w:p w14:paraId="75B1944B">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1330" w:type="dxa"/>
            <w:vMerge w:val="restart"/>
            <w:noWrap w:val="0"/>
            <w:vAlign w:val="center"/>
          </w:tcPr>
          <w:p w14:paraId="7667B9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方几</w:t>
            </w:r>
          </w:p>
        </w:tc>
        <w:tc>
          <w:tcPr>
            <w:tcW w:w="6677" w:type="dxa"/>
            <w:noWrap w:val="0"/>
            <w:vAlign w:val="center"/>
          </w:tcPr>
          <w:p w14:paraId="714693C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38. </w:t>
            </w:r>
            <w:r>
              <w:rPr>
                <w:rStyle w:val="40"/>
                <w:lang w:val="en-US" w:eastAsia="zh-CN" w:bidi="ar"/>
              </w:rPr>
              <w:t>规格：（长680mm*宽480mm*高550mm）±10mm</w:t>
            </w:r>
          </w:p>
        </w:tc>
      </w:tr>
      <w:tr w14:paraId="35EB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703" w:type="dxa"/>
            <w:vMerge w:val="continue"/>
            <w:noWrap w:val="0"/>
            <w:vAlign w:val="center"/>
          </w:tcPr>
          <w:p w14:paraId="3599CEB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30" w:type="dxa"/>
            <w:vMerge w:val="continue"/>
            <w:noWrap w:val="0"/>
            <w:vAlign w:val="center"/>
          </w:tcPr>
          <w:p w14:paraId="041F224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677" w:type="dxa"/>
            <w:noWrap w:val="0"/>
            <w:vAlign w:val="center"/>
          </w:tcPr>
          <w:p w14:paraId="3434270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39.基材：桌腿采用橡胶木材质，桌面为环保中密度纤维板，饰面贴木皮，环保水性漆。</w:t>
            </w:r>
          </w:p>
        </w:tc>
      </w:tr>
      <w:tr w14:paraId="5767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703" w:type="dxa"/>
            <w:vMerge w:val="restart"/>
            <w:noWrap w:val="0"/>
            <w:vAlign w:val="center"/>
          </w:tcPr>
          <w:p w14:paraId="2DBE2A7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1330" w:type="dxa"/>
            <w:vMerge w:val="restart"/>
            <w:noWrap w:val="0"/>
            <w:vAlign w:val="center"/>
          </w:tcPr>
          <w:p w14:paraId="548A7F7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水柜</w:t>
            </w:r>
          </w:p>
        </w:tc>
        <w:tc>
          <w:tcPr>
            <w:tcW w:w="6677" w:type="dxa"/>
            <w:noWrap w:val="0"/>
            <w:vAlign w:val="center"/>
          </w:tcPr>
          <w:p w14:paraId="6803FC7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Style w:val="40"/>
                <w:rFonts w:hint="eastAsia"/>
                <w:lang w:val="en-US" w:eastAsia="zh-CN" w:bidi="ar"/>
              </w:rPr>
              <w:t>40.</w:t>
            </w:r>
            <w:r>
              <w:rPr>
                <w:rStyle w:val="40"/>
                <w:lang w:val="en-US" w:eastAsia="zh-CN" w:bidi="ar"/>
              </w:rPr>
              <w:t>规格：≥（</w:t>
            </w:r>
            <w:r>
              <w:rPr>
                <w:rStyle w:val="40"/>
                <w:rFonts w:hint="eastAsia"/>
                <w:lang w:val="en-US" w:eastAsia="zh-CN" w:bidi="ar"/>
              </w:rPr>
              <w:t>长</w:t>
            </w:r>
            <w:r>
              <w:rPr>
                <w:rStyle w:val="41"/>
                <w:rFonts w:eastAsia="宋体"/>
                <w:lang w:val="en-US" w:eastAsia="zh-CN" w:bidi="ar"/>
              </w:rPr>
              <w:t>500</w:t>
            </w:r>
            <w:r>
              <w:rPr>
                <w:rStyle w:val="41"/>
                <w:rFonts w:hint="eastAsia" w:eastAsia="宋体"/>
                <w:lang w:val="en-US" w:eastAsia="zh-CN" w:bidi="ar"/>
              </w:rPr>
              <w:t>mm</w:t>
            </w:r>
            <w:r>
              <w:rPr>
                <w:rStyle w:val="41"/>
                <w:rFonts w:eastAsia="宋体"/>
                <w:lang w:val="en-US" w:eastAsia="zh-CN" w:bidi="ar"/>
              </w:rPr>
              <w:t>*</w:t>
            </w:r>
            <w:r>
              <w:rPr>
                <w:rStyle w:val="41"/>
                <w:rFonts w:hint="eastAsia" w:eastAsia="宋体"/>
                <w:lang w:val="en-US" w:eastAsia="zh-CN" w:bidi="ar"/>
              </w:rPr>
              <w:t>宽</w:t>
            </w:r>
            <w:r>
              <w:rPr>
                <w:rStyle w:val="41"/>
                <w:rFonts w:eastAsia="宋体"/>
                <w:lang w:val="en-US" w:eastAsia="zh-CN" w:bidi="ar"/>
              </w:rPr>
              <w:t>600</w:t>
            </w:r>
            <w:r>
              <w:rPr>
                <w:rStyle w:val="41"/>
                <w:rFonts w:hint="eastAsia" w:eastAsia="宋体"/>
                <w:lang w:val="en-US" w:eastAsia="zh-CN" w:bidi="ar"/>
              </w:rPr>
              <w:t>mm</w:t>
            </w:r>
            <w:r>
              <w:rPr>
                <w:rStyle w:val="41"/>
                <w:rFonts w:eastAsia="宋体"/>
                <w:lang w:val="en-US" w:eastAsia="zh-CN" w:bidi="ar"/>
              </w:rPr>
              <w:t>*</w:t>
            </w:r>
            <w:r>
              <w:rPr>
                <w:rStyle w:val="41"/>
                <w:rFonts w:hint="eastAsia" w:eastAsia="宋体"/>
                <w:lang w:val="en-US" w:eastAsia="zh-CN" w:bidi="ar"/>
              </w:rPr>
              <w:t>高</w:t>
            </w:r>
            <w:r>
              <w:rPr>
                <w:rStyle w:val="41"/>
                <w:rFonts w:eastAsia="宋体"/>
                <w:lang w:val="en-US" w:eastAsia="zh-CN" w:bidi="ar"/>
              </w:rPr>
              <w:t>1100mm</w:t>
            </w:r>
            <w:r>
              <w:rPr>
                <w:rStyle w:val="41"/>
                <w:rFonts w:hint="eastAsia" w:eastAsia="宋体"/>
                <w:lang w:val="en-US" w:eastAsia="zh-CN" w:bidi="ar"/>
              </w:rPr>
              <w:t>）</w:t>
            </w:r>
          </w:p>
        </w:tc>
      </w:tr>
      <w:tr w14:paraId="2AC1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703" w:type="dxa"/>
            <w:vMerge w:val="continue"/>
            <w:noWrap w:val="0"/>
            <w:vAlign w:val="center"/>
          </w:tcPr>
          <w:p w14:paraId="32617B2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30" w:type="dxa"/>
            <w:vMerge w:val="continue"/>
            <w:noWrap w:val="0"/>
            <w:vAlign w:val="center"/>
          </w:tcPr>
          <w:p w14:paraId="39A8321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677" w:type="dxa"/>
            <w:noWrap w:val="0"/>
            <w:vAlign w:val="center"/>
          </w:tcPr>
          <w:p w14:paraId="28A8CAD9">
            <w:pPr>
              <w:keepNext w:val="0"/>
              <w:keepLines w:val="0"/>
              <w:widowControl/>
              <w:suppressLineNumbers w:val="0"/>
              <w:jc w:val="left"/>
              <w:textAlignment w:val="center"/>
              <w:rPr>
                <w:rStyle w:val="40"/>
                <w:rFonts w:hint="eastAsia"/>
                <w:lang w:val="en-US" w:eastAsia="zh-CN" w:bidi="ar"/>
              </w:rPr>
            </w:pPr>
            <w:r>
              <w:rPr>
                <w:rFonts w:hint="eastAsia"/>
                <w:lang w:val="en-US" w:eastAsia="zh-CN"/>
              </w:rPr>
              <w:t>41.水槽盖：采用pp材料，≥500*595*92mm，塑料注塑模一次性成型，表面光面处理。水槽：采用PP材料，壁厚4mm（±0.2mm），塑料注塑模一次性成型四周有10mm高挡水沿；水槽规格：≥长470*宽480*高360mm；水槽内带溢水口。</w:t>
            </w:r>
          </w:p>
        </w:tc>
      </w:tr>
      <w:tr w14:paraId="633F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703" w:type="dxa"/>
            <w:vMerge w:val="continue"/>
            <w:noWrap w:val="0"/>
            <w:vAlign w:val="center"/>
          </w:tcPr>
          <w:p w14:paraId="12F32A0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30" w:type="dxa"/>
            <w:vMerge w:val="continue"/>
            <w:noWrap w:val="0"/>
            <w:vAlign w:val="center"/>
          </w:tcPr>
          <w:p w14:paraId="652F7C2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677" w:type="dxa"/>
            <w:noWrap w:val="0"/>
            <w:vAlign w:val="center"/>
          </w:tcPr>
          <w:p w14:paraId="0173A8E0">
            <w:pPr>
              <w:keepNext w:val="0"/>
              <w:keepLines w:val="0"/>
              <w:widowControl/>
              <w:suppressLineNumbers w:val="0"/>
              <w:jc w:val="left"/>
              <w:textAlignment w:val="center"/>
              <w:rPr>
                <w:rStyle w:val="40"/>
                <w:lang w:val="en-US" w:eastAsia="zh-CN" w:bidi="ar"/>
              </w:rPr>
            </w:pPr>
            <w:r>
              <w:rPr>
                <w:rStyle w:val="40"/>
                <w:rFonts w:hint="eastAsia"/>
                <w:lang w:val="en-US" w:eastAsia="zh-CN" w:bidi="ar"/>
              </w:rPr>
              <w:t>42.</w:t>
            </w:r>
            <w:r>
              <w:rPr>
                <w:rStyle w:val="40"/>
                <w:lang w:val="en-US" w:eastAsia="zh-CN" w:bidi="ar"/>
              </w:rPr>
              <w:t>主体：采用</w:t>
            </w:r>
            <w:r>
              <w:rPr>
                <w:rStyle w:val="41"/>
                <w:rFonts w:eastAsia="宋体"/>
                <w:lang w:val="en-US" w:eastAsia="zh-CN" w:bidi="ar"/>
              </w:rPr>
              <w:t>1.0mm</w:t>
            </w:r>
            <w:r>
              <w:rPr>
                <w:rStyle w:val="40"/>
                <w:lang w:val="en-US" w:eastAsia="zh-CN" w:bidi="ar"/>
              </w:rPr>
              <w:t>（±</w:t>
            </w:r>
            <w:r>
              <w:rPr>
                <w:rStyle w:val="41"/>
                <w:rFonts w:eastAsia="宋体"/>
                <w:lang w:val="en-US" w:eastAsia="zh-CN" w:bidi="ar"/>
              </w:rPr>
              <w:t>0.2mm</w:t>
            </w:r>
            <w:r>
              <w:rPr>
                <w:rStyle w:val="40"/>
                <w:lang w:val="en-US" w:eastAsia="zh-CN" w:bidi="ar"/>
              </w:rPr>
              <w:t>）冷轧钢板材质板折弯冲压形成</w:t>
            </w:r>
          </w:p>
        </w:tc>
      </w:tr>
      <w:tr w14:paraId="21A2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3" w:type="dxa"/>
            <w:vMerge w:val="continue"/>
            <w:noWrap w:val="0"/>
            <w:vAlign w:val="center"/>
          </w:tcPr>
          <w:p w14:paraId="2843B12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30" w:type="dxa"/>
            <w:vMerge w:val="continue"/>
            <w:noWrap w:val="0"/>
            <w:vAlign w:val="center"/>
          </w:tcPr>
          <w:p w14:paraId="5BFF10F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677" w:type="dxa"/>
            <w:noWrap w:val="0"/>
            <w:vAlign w:val="center"/>
          </w:tcPr>
          <w:p w14:paraId="096AE00D">
            <w:pPr>
              <w:keepNext w:val="0"/>
              <w:keepLines w:val="0"/>
              <w:widowControl/>
              <w:suppressLineNumbers w:val="0"/>
              <w:jc w:val="left"/>
              <w:textAlignment w:val="center"/>
              <w:rPr>
                <w:rStyle w:val="40"/>
                <w:lang w:val="en-US" w:eastAsia="zh-CN" w:bidi="ar"/>
              </w:rPr>
            </w:pPr>
            <w:r>
              <w:rPr>
                <w:rStyle w:val="40"/>
                <w:rFonts w:hint="eastAsia"/>
                <w:lang w:val="en-US" w:eastAsia="zh-CN" w:bidi="ar"/>
              </w:rPr>
              <w:t>43.</w:t>
            </w:r>
            <w:r>
              <w:rPr>
                <w:rStyle w:val="40"/>
                <w:lang w:val="en-US" w:eastAsia="zh-CN" w:bidi="ar"/>
              </w:rPr>
              <w:t>门板：采用</w:t>
            </w:r>
            <w:r>
              <w:rPr>
                <w:rStyle w:val="41"/>
                <w:rFonts w:eastAsia="宋体"/>
                <w:lang w:val="en-US" w:eastAsia="zh-CN" w:bidi="ar"/>
              </w:rPr>
              <w:t>1.0mm</w:t>
            </w:r>
            <w:r>
              <w:rPr>
                <w:rStyle w:val="40"/>
                <w:lang w:val="en-US" w:eastAsia="zh-CN" w:bidi="ar"/>
              </w:rPr>
              <w:t>（±</w:t>
            </w:r>
            <w:r>
              <w:rPr>
                <w:rStyle w:val="41"/>
                <w:rFonts w:eastAsia="宋体"/>
                <w:lang w:val="en-US" w:eastAsia="zh-CN" w:bidi="ar"/>
              </w:rPr>
              <w:t>0.2mm</w:t>
            </w:r>
            <w:r>
              <w:rPr>
                <w:rStyle w:val="40"/>
                <w:lang w:val="en-US" w:eastAsia="zh-CN" w:bidi="ar"/>
              </w:rPr>
              <w:t>）冷轧钢板材质板折弯冲压形成</w:t>
            </w:r>
          </w:p>
        </w:tc>
      </w:tr>
      <w:tr w14:paraId="3885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03" w:type="dxa"/>
            <w:vMerge w:val="continue"/>
            <w:noWrap w:val="0"/>
            <w:vAlign w:val="center"/>
          </w:tcPr>
          <w:p w14:paraId="650070E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30" w:type="dxa"/>
            <w:vMerge w:val="continue"/>
            <w:noWrap w:val="0"/>
            <w:vAlign w:val="center"/>
          </w:tcPr>
          <w:p w14:paraId="0E80598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677" w:type="dxa"/>
            <w:noWrap w:val="0"/>
            <w:vAlign w:val="center"/>
          </w:tcPr>
          <w:p w14:paraId="2E3CE089">
            <w:pPr>
              <w:numPr>
                <w:ilvl w:val="0"/>
                <w:numId w:val="0"/>
              </w:numPr>
              <w:rPr>
                <w:rStyle w:val="40"/>
                <w:lang w:val="en-US" w:eastAsia="zh-CN" w:bidi="ar"/>
              </w:rPr>
            </w:pPr>
            <w:r>
              <w:rPr>
                <w:rStyle w:val="40"/>
                <w:rFonts w:hint="eastAsia"/>
                <w:lang w:val="en-US" w:eastAsia="zh-CN" w:bidi="ar"/>
              </w:rPr>
              <w:t>44.</w:t>
            </w:r>
            <w:r>
              <w:rPr>
                <w:rStyle w:val="40"/>
                <w:lang w:val="en-US" w:eastAsia="zh-CN" w:bidi="ar"/>
              </w:rPr>
              <w:t>脚垫：采用环保塑胶脚垫。</w:t>
            </w:r>
          </w:p>
        </w:tc>
      </w:tr>
      <w:tr w14:paraId="448B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703" w:type="dxa"/>
            <w:vMerge w:val="continue"/>
            <w:noWrap w:val="0"/>
            <w:vAlign w:val="center"/>
          </w:tcPr>
          <w:p w14:paraId="7B8DCE9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30" w:type="dxa"/>
            <w:vMerge w:val="continue"/>
            <w:noWrap w:val="0"/>
            <w:vAlign w:val="center"/>
          </w:tcPr>
          <w:p w14:paraId="0C500EE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677" w:type="dxa"/>
            <w:noWrap w:val="0"/>
            <w:vAlign w:val="center"/>
          </w:tcPr>
          <w:p w14:paraId="0775E404">
            <w:pPr>
              <w:keepNext w:val="0"/>
              <w:keepLines w:val="0"/>
              <w:widowControl/>
              <w:suppressLineNumbers w:val="0"/>
              <w:jc w:val="left"/>
              <w:textAlignment w:val="center"/>
              <w:rPr>
                <w:rStyle w:val="40"/>
                <w:lang w:val="en-US" w:eastAsia="zh-CN" w:bidi="ar"/>
              </w:rPr>
            </w:pPr>
            <w:r>
              <w:rPr>
                <w:rStyle w:val="40"/>
                <w:rFonts w:ascii="宋体" w:hAnsi="宋体" w:eastAsia="宋体" w:cs="宋体"/>
                <w:i w:val="0"/>
                <w:iCs w:val="0"/>
                <w:lang w:val="en-US" w:eastAsia="zh-CN" w:bidi="ar"/>
              </w:rPr>
              <w:t>▲</w:t>
            </w:r>
            <w:r>
              <w:rPr>
                <w:rStyle w:val="40"/>
                <w:rFonts w:hint="eastAsia" w:ascii="宋体" w:hAnsi="宋体" w:eastAsia="宋体" w:cs="宋体"/>
                <w:b/>
                <w:bCs/>
                <w:i w:val="0"/>
                <w:iCs w:val="0"/>
                <w:lang w:val="en-US" w:eastAsia="zh-CN" w:bidi="ar"/>
              </w:rPr>
              <w:t>45.</w:t>
            </w:r>
            <w:r>
              <w:rPr>
                <w:rStyle w:val="40"/>
                <w:rFonts w:ascii="宋体" w:hAnsi="宋体" w:eastAsia="宋体" w:cs="宋体"/>
                <w:b/>
                <w:bCs/>
                <w:i w:val="0"/>
                <w:iCs w:val="0"/>
                <w:lang w:val="en-US" w:eastAsia="zh-CN" w:bidi="ar"/>
              </w:rPr>
              <w:t>水柜理化性能检测满足以下技术要求：金属喷漆（塑）涂层硬度检测结果≥2H；金属喷漆（塑）涂层耐腐蚀：24h，乙酸盐雾试验，检测结果不低于10级；金属喷漆（塑）涂层附着力检测结果不低于1级。</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3年内;如检验检测报告中明确备注说明相关检验检测项不在检验检测机构CMA或CNAS资质许可(认定)范围内的，不符合招标文件要求。</w:t>
            </w:r>
          </w:p>
        </w:tc>
      </w:tr>
      <w:tr w14:paraId="2B70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703" w:type="dxa"/>
            <w:vMerge w:val="continue"/>
            <w:noWrap w:val="0"/>
            <w:vAlign w:val="center"/>
          </w:tcPr>
          <w:p w14:paraId="7A29F30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30" w:type="dxa"/>
            <w:vMerge w:val="continue"/>
            <w:noWrap w:val="0"/>
            <w:vAlign w:val="center"/>
          </w:tcPr>
          <w:p w14:paraId="1C03333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677" w:type="dxa"/>
            <w:noWrap w:val="0"/>
            <w:vAlign w:val="center"/>
          </w:tcPr>
          <w:p w14:paraId="77E5864E">
            <w:pPr>
              <w:keepNext w:val="0"/>
              <w:keepLines w:val="0"/>
              <w:widowControl/>
              <w:suppressLineNumbers w:val="0"/>
              <w:jc w:val="left"/>
              <w:textAlignment w:val="center"/>
              <w:rPr>
                <w:rStyle w:val="42"/>
                <w:lang w:val="en-US" w:eastAsia="zh-CN" w:bidi="ar"/>
              </w:rPr>
            </w:pPr>
            <w:r>
              <w:rPr>
                <w:rStyle w:val="40"/>
                <w:rFonts w:ascii="宋体" w:hAnsi="宋体" w:eastAsia="宋体" w:cs="宋体"/>
                <w:i w:val="0"/>
                <w:iCs w:val="0"/>
                <w:lang w:val="en-US" w:eastAsia="zh-CN" w:bidi="ar"/>
              </w:rPr>
              <w:t>▲</w:t>
            </w:r>
            <w:r>
              <w:rPr>
                <w:rStyle w:val="40"/>
                <w:rFonts w:hint="eastAsia" w:ascii="宋体" w:hAnsi="宋体" w:eastAsia="宋体" w:cs="宋体"/>
                <w:b/>
                <w:bCs/>
                <w:i w:val="0"/>
                <w:iCs w:val="0"/>
                <w:lang w:val="en-US" w:eastAsia="zh-CN" w:bidi="ar"/>
              </w:rPr>
              <w:t>46.</w:t>
            </w:r>
            <w:r>
              <w:rPr>
                <w:rStyle w:val="40"/>
                <w:rFonts w:ascii="宋体" w:hAnsi="宋体" w:eastAsia="宋体" w:cs="宋体"/>
                <w:b/>
                <w:bCs/>
                <w:i w:val="0"/>
                <w:iCs w:val="0"/>
                <w:lang w:val="en-US" w:eastAsia="zh-CN" w:bidi="ar"/>
              </w:rPr>
              <w:t>水柜重金属、多环芳烃和挥发性有机化合物检测满足以下技术要求：可溶性铅、可溶性镉、可溶性铬和可溶性汞均未检出；苯并[a]芘和16种多环芳烃（PAH）总量均未检出；TVOC检测结果≤0.016mg/m³。</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3年内;如检验检测报告中明确备注说明相关检验检测项不在检验检测机构CMA或CNAS资质许可(认定)范围内的，不符合招标文件要求。</w:t>
            </w:r>
          </w:p>
        </w:tc>
      </w:tr>
      <w:tr w14:paraId="6FF6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703" w:type="dxa"/>
            <w:vMerge w:val="restart"/>
            <w:noWrap w:val="0"/>
            <w:vAlign w:val="center"/>
          </w:tcPr>
          <w:p w14:paraId="5D2695B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1330" w:type="dxa"/>
            <w:vMerge w:val="restart"/>
            <w:noWrap w:val="0"/>
            <w:vAlign w:val="center"/>
          </w:tcPr>
          <w:p w14:paraId="678D070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四脚方凳</w:t>
            </w:r>
          </w:p>
        </w:tc>
        <w:tc>
          <w:tcPr>
            <w:tcW w:w="6677" w:type="dxa"/>
            <w:noWrap w:val="0"/>
            <w:vAlign w:val="center"/>
          </w:tcPr>
          <w:p w14:paraId="41F2D9F9">
            <w:pPr>
              <w:keepNext w:val="0"/>
              <w:keepLines w:val="0"/>
              <w:widowControl/>
              <w:suppressLineNumbers w:val="0"/>
              <w:jc w:val="left"/>
              <w:textAlignment w:val="center"/>
              <w:rPr>
                <w:rStyle w:val="42"/>
                <w:lang w:val="en-US" w:eastAsia="zh-CN" w:bidi="ar"/>
              </w:rPr>
            </w:pPr>
            <w:r>
              <w:rPr>
                <w:rStyle w:val="40"/>
                <w:rFonts w:hint="eastAsia"/>
                <w:lang w:val="en-US" w:eastAsia="zh-CN" w:bidi="ar"/>
              </w:rPr>
              <w:t>47.</w:t>
            </w:r>
            <w:r>
              <w:rPr>
                <w:rStyle w:val="40"/>
                <w:lang w:val="en-US" w:eastAsia="zh-CN" w:bidi="ar"/>
              </w:rPr>
              <w:t>规格：≥（</w:t>
            </w:r>
            <w:r>
              <w:rPr>
                <w:rStyle w:val="40"/>
                <w:rFonts w:hint="eastAsia"/>
                <w:lang w:val="en-US" w:eastAsia="zh-CN" w:bidi="ar"/>
              </w:rPr>
              <w:t>长</w:t>
            </w:r>
            <w:r>
              <w:rPr>
                <w:rStyle w:val="41"/>
                <w:rFonts w:eastAsia="宋体"/>
                <w:lang w:val="en-US" w:eastAsia="zh-CN" w:bidi="ar"/>
              </w:rPr>
              <w:t>340</w:t>
            </w:r>
            <w:r>
              <w:rPr>
                <w:rStyle w:val="41"/>
                <w:rFonts w:hint="eastAsia" w:eastAsia="宋体"/>
                <w:lang w:val="en-US" w:eastAsia="zh-CN" w:bidi="ar"/>
              </w:rPr>
              <w:t>mm</w:t>
            </w:r>
            <w:r>
              <w:rPr>
                <w:rStyle w:val="41"/>
                <w:rFonts w:eastAsia="宋体"/>
                <w:lang w:val="en-US" w:eastAsia="zh-CN" w:bidi="ar"/>
              </w:rPr>
              <w:t>*</w:t>
            </w:r>
            <w:r>
              <w:rPr>
                <w:rStyle w:val="41"/>
                <w:rFonts w:hint="eastAsia" w:eastAsia="宋体"/>
                <w:lang w:val="en-US" w:eastAsia="zh-CN" w:bidi="ar"/>
              </w:rPr>
              <w:t>宽</w:t>
            </w:r>
            <w:r>
              <w:rPr>
                <w:rStyle w:val="41"/>
                <w:rFonts w:eastAsia="宋体"/>
                <w:lang w:val="en-US" w:eastAsia="zh-CN" w:bidi="ar"/>
              </w:rPr>
              <w:t>240</w:t>
            </w:r>
            <w:r>
              <w:rPr>
                <w:rStyle w:val="41"/>
                <w:rFonts w:hint="eastAsia" w:eastAsia="宋体"/>
                <w:lang w:val="en-US" w:eastAsia="zh-CN" w:bidi="ar"/>
              </w:rPr>
              <w:t>mm</w:t>
            </w:r>
            <w:r>
              <w:rPr>
                <w:rStyle w:val="41"/>
                <w:rFonts w:eastAsia="宋体"/>
                <w:lang w:val="en-US" w:eastAsia="zh-CN" w:bidi="ar"/>
              </w:rPr>
              <w:t>*</w:t>
            </w:r>
            <w:r>
              <w:rPr>
                <w:rStyle w:val="41"/>
                <w:rFonts w:hint="eastAsia" w:eastAsia="宋体"/>
                <w:lang w:val="en-US" w:eastAsia="zh-CN" w:bidi="ar"/>
              </w:rPr>
              <w:t>高</w:t>
            </w:r>
            <w:r>
              <w:rPr>
                <w:rStyle w:val="41"/>
                <w:rFonts w:eastAsia="宋体"/>
                <w:lang w:val="en-US" w:eastAsia="zh-CN" w:bidi="ar"/>
              </w:rPr>
              <w:t>440mm</w:t>
            </w:r>
            <w:r>
              <w:rPr>
                <w:rStyle w:val="41"/>
                <w:rFonts w:hint="eastAsia" w:eastAsia="宋体"/>
                <w:lang w:val="en-US" w:eastAsia="zh-CN" w:bidi="ar"/>
              </w:rPr>
              <w:t>）</w:t>
            </w:r>
          </w:p>
        </w:tc>
      </w:tr>
      <w:tr w14:paraId="56A67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703" w:type="dxa"/>
            <w:vMerge w:val="continue"/>
            <w:noWrap w:val="0"/>
            <w:vAlign w:val="center"/>
          </w:tcPr>
          <w:p w14:paraId="19DA436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30" w:type="dxa"/>
            <w:vMerge w:val="continue"/>
            <w:noWrap w:val="0"/>
            <w:vAlign w:val="center"/>
          </w:tcPr>
          <w:p w14:paraId="6B49056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677" w:type="dxa"/>
            <w:noWrap w:val="0"/>
            <w:vAlign w:val="center"/>
          </w:tcPr>
          <w:p w14:paraId="0D84F141">
            <w:pPr>
              <w:numPr>
                <w:ilvl w:val="0"/>
                <w:numId w:val="0"/>
              </w:numPr>
              <w:rPr>
                <w:rStyle w:val="40"/>
                <w:lang w:val="en-US" w:eastAsia="zh-CN" w:bidi="ar"/>
              </w:rPr>
            </w:pPr>
            <w:r>
              <w:rPr>
                <w:rFonts w:hint="eastAsia" w:ascii="宋体" w:hAnsi="宋体" w:eastAsia="宋体" w:cs="宋体"/>
                <w:i w:val="0"/>
                <w:iCs w:val="0"/>
                <w:color w:val="000000"/>
                <w:kern w:val="0"/>
                <w:sz w:val="21"/>
                <w:szCs w:val="21"/>
                <w:u w:val="none"/>
                <w:lang w:val="en-US" w:eastAsia="zh-CN" w:bidi="ar"/>
              </w:rPr>
              <w:t>48.材质：凳面采用≥</w:t>
            </w:r>
            <w:r>
              <w:rPr>
                <w:rStyle w:val="41"/>
                <w:rFonts w:eastAsia="宋体"/>
                <w:lang w:val="en-US" w:eastAsia="zh-CN" w:bidi="ar"/>
              </w:rPr>
              <w:t>25mm</w:t>
            </w:r>
            <w:r>
              <w:rPr>
                <w:rStyle w:val="40"/>
                <w:lang w:val="en-US" w:eastAsia="zh-CN" w:bidi="ar"/>
              </w:rPr>
              <w:t>厚生态板，采用</w:t>
            </w:r>
            <w:r>
              <w:rPr>
                <w:rStyle w:val="41"/>
                <w:rFonts w:eastAsia="宋体"/>
                <w:lang w:val="en-US" w:eastAsia="zh-CN" w:bidi="ar"/>
              </w:rPr>
              <w:t>PVC</w:t>
            </w:r>
            <w:r>
              <w:rPr>
                <w:rStyle w:val="40"/>
                <w:lang w:val="en-US" w:eastAsia="zh-CN" w:bidi="ar"/>
              </w:rPr>
              <w:t>封边；支架为铁，橡胶脚垫。</w:t>
            </w:r>
          </w:p>
        </w:tc>
      </w:tr>
      <w:tr w14:paraId="7D6B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703" w:type="dxa"/>
            <w:vMerge w:val="continue"/>
            <w:noWrap w:val="0"/>
            <w:vAlign w:val="center"/>
          </w:tcPr>
          <w:p w14:paraId="6BA55AB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30" w:type="dxa"/>
            <w:vMerge w:val="continue"/>
            <w:noWrap w:val="0"/>
            <w:vAlign w:val="center"/>
          </w:tcPr>
          <w:p w14:paraId="2265083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677" w:type="dxa"/>
            <w:noWrap w:val="0"/>
            <w:vAlign w:val="center"/>
          </w:tcPr>
          <w:p w14:paraId="0B564CC0">
            <w:pPr>
              <w:numPr>
                <w:ilvl w:val="0"/>
                <w:numId w:val="0"/>
              </w:numP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▲49.四脚方凳有害物质限量检测满足以下技术要求：可溶性镉检测结果≤0.5mg/kg，可溶性铅、可溶性铬和可溶性汞均未检出。</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3年内;如检验检测报告中明确备注说明相关检验检测项不在检验检测机构CMA或CNAS资质许可(认定)范围内的，不符合招标文件要求。</w:t>
            </w:r>
          </w:p>
        </w:tc>
      </w:tr>
      <w:tr w14:paraId="6894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703" w:type="dxa"/>
            <w:vMerge w:val="continue"/>
            <w:noWrap w:val="0"/>
            <w:vAlign w:val="center"/>
          </w:tcPr>
          <w:p w14:paraId="0033173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330" w:type="dxa"/>
            <w:vMerge w:val="continue"/>
            <w:noWrap w:val="0"/>
            <w:vAlign w:val="center"/>
          </w:tcPr>
          <w:p w14:paraId="6937C8C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6677" w:type="dxa"/>
            <w:noWrap w:val="0"/>
            <w:vAlign w:val="center"/>
          </w:tcPr>
          <w:p w14:paraId="39F752F4">
            <w:pPr>
              <w:numPr>
                <w:ilvl w:val="0"/>
                <w:numId w:val="0"/>
              </w:numPr>
              <w:rPr>
                <w:rStyle w:val="42"/>
                <w:lang w:val="en-US" w:eastAsia="zh-CN" w:bidi="ar"/>
              </w:rPr>
            </w:pPr>
            <w:r>
              <w:rPr>
                <w:rFonts w:hint="eastAsia" w:ascii="宋体" w:hAnsi="宋体" w:eastAsia="宋体" w:cs="宋体"/>
                <w:b/>
                <w:bCs/>
                <w:i w:val="0"/>
                <w:iCs w:val="0"/>
                <w:color w:val="000000"/>
                <w:kern w:val="0"/>
                <w:sz w:val="21"/>
                <w:szCs w:val="21"/>
                <w:u w:val="none"/>
                <w:lang w:val="en-US" w:eastAsia="zh-CN" w:bidi="ar"/>
              </w:rPr>
              <w:t>▲50.四脚方凳理化性能检测满足以下技术要求：耐干热检测结果不低于4级。</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3年内;如检验检测报告中明确备注说明相关检验检测项不在检验检测机构CMA或CNAS资质许可(认定)范围内的，不符合招标文件要求。</w:t>
            </w:r>
          </w:p>
        </w:tc>
      </w:tr>
    </w:tbl>
    <w:p w14:paraId="2965D123">
      <w:pPr>
        <w:ind w:firstLine="422" w:firstLineChars="200"/>
        <w:rPr>
          <w:rFonts w:hint="eastAsia"/>
          <w:b/>
          <w:szCs w:val="21"/>
        </w:rPr>
      </w:pPr>
    </w:p>
    <w:bookmarkEnd w:id="40"/>
    <w:p w14:paraId="0B4DA8D7">
      <w:pPr>
        <w:rPr>
          <w:b/>
          <w:szCs w:val="21"/>
        </w:rPr>
      </w:pPr>
    </w:p>
    <w:p w14:paraId="312FF625">
      <w:pPr>
        <w:rPr>
          <w:b/>
          <w:szCs w:val="21"/>
        </w:rPr>
      </w:pPr>
    </w:p>
    <w:p w14:paraId="233F97A9">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7196D400">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14:paraId="205D9C02">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7"/>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14:paraId="075BC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14:paraId="2AFB8921">
            <w:pPr>
              <w:jc w:val="center"/>
              <w:rPr>
                <w:b/>
              </w:rPr>
            </w:pPr>
            <w:r>
              <w:rPr>
                <w:rFonts w:hint="eastAsia"/>
                <w:b/>
              </w:rPr>
              <w:t>序号</w:t>
            </w:r>
          </w:p>
        </w:tc>
        <w:tc>
          <w:tcPr>
            <w:tcW w:w="1457" w:type="dxa"/>
            <w:noWrap w:val="0"/>
            <w:vAlign w:val="center"/>
          </w:tcPr>
          <w:p w14:paraId="6A84EB7B">
            <w:pPr>
              <w:jc w:val="center"/>
              <w:rPr>
                <w:b/>
              </w:rPr>
            </w:pPr>
            <w:r>
              <w:rPr>
                <w:rFonts w:hint="eastAsia"/>
                <w:b/>
              </w:rPr>
              <w:t>商务需求项</w:t>
            </w:r>
          </w:p>
        </w:tc>
        <w:tc>
          <w:tcPr>
            <w:tcW w:w="6523" w:type="dxa"/>
            <w:noWrap w:val="0"/>
            <w:vAlign w:val="center"/>
          </w:tcPr>
          <w:p w14:paraId="6AB077D9">
            <w:pPr>
              <w:jc w:val="center"/>
              <w:rPr>
                <w:b/>
              </w:rPr>
            </w:pPr>
            <w:r>
              <w:rPr>
                <w:rFonts w:hint="eastAsia"/>
                <w:b/>
              </w:rPr>
              <w:t>招标商务要求</w:t>
            </w:r>
          </w:p>
        </w:tc>
      </w:tr>
      <w:tr w14:paraId="2C459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14:paraId="0AC9B054">
            <w:pPr>
              <w:rPr>
                <w:b/>
              </w:rPr>
            </w:pPr>
            <w:r>
              <w:rPr>
                <w:rFonts w:hint="eastAsia"/>
                <w:b/>
              </w:rPr>
              <w:t>（一）免费保修期内售后服务要求</w:t>
            </w:r>
          </w:p>
        </w:tc>
      </w:tr>
      <w:tr w14:paraId="27F0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14:paraId="665EEFCD">
            <w:pPr>
              <w:jc w:val="center"/>
              <w:rPr>
                <w:bCs/>
              </w:rPr>
            </w:pPr>
            <w:r>
              <w:rPr>
                <w:rFonts w:hint="eastAsia"/>
                <w:bCs/>
              </w:rPr>
              <w:t>1</w:t>
            </w:r>
          </w:p>
        </w:tc>
        <w:tc>
          <w:tcPr>
            <w:tcW w:w="1457" w:type="dxa"/>
            <w:noWrap w:val="0"/>
            <w:vAlign w:val="top"/>
          </w:tcPr>
          <w:p w14:paraId="3E3382E5">
            <w:pPr>
              <w:jc w:val="center"/>
            </w:pPr>
            <w:r>
              <w:rPr>
                <w:rFonts w:hint="eastAsia"/>
              </w:rPr>
              <w:t>维修响应及故障解决时间</w:t>
            </w:r>
          </w:p>
        </w:tc>
        <w:tc>
          <w:tcPr>
            <w:tcW w:w="6523" w:type="dxa"/>
            <w:noWrap w:val="0"/>
            <w:vAlign w:val="top"/>
          </w:tcPr>
          <w:p w14:paraId="28091148">
            <w:pPr>
              <w:rPr>
                <w:b/>
              </w:rPr>
            </w:pPr>
            <w:r>
              <w:rPr>
                <w:rFonts w:hint="eastAsia"/>
                <w:bCs/>
                <w:szCs w:val="21"/>
              </w:rPr>
              <w:t>在免费保修期内，一旦发生质量问题，</w:t>
            </w:r>
            <w:r>
              <w:rPr>
                <w:rFonts w:hint="eastAsia"/>
                <w:bCs/>
                <w:szCs w:val="21"/>
                <w:lang w:eastAsia="zh-CN"/>
              </w:rPr>
              <w:t>中标</w:t>
            </w:r>
            <w:r>
              <w:rPr>
                <w:rFonts w:hint="eastAsia"/>
                <w:bCs/>
                <w:szCs w:val="21"/>
              </w:rPr>
              <w:t>人保证在接到通知</w:t>
            </w:r>
            <w:r>
              <w:rPr>
                <w:rFonts w:hint="eastAsia"/>
                <w:bCs/>
                <w:szCs w:val="21"/>
                <w:lang w:val="en-US" w:eastAsia="zh-CN"/>
              </w:rPr>
              <w:t>4</w:t>
            </w:r>
            <w:r>
              <w:rPr>
                <w:rFonts w:hint="eastAsia"/>
                <w:bCs/>
                <w:szCs w:val="21"/>
              </w:rPr>
              <w:t>小时内赶到现场进行修理或更换。</w:t>
            </w:r>
          </w:p>
        </w:tc>
      </w:tr>
      <w:tr w14:paraId="3FC86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14:paraId="138FB875">
            <w:pPr>
              <w:jc w:val="center"/>
              <w:rPr>
                <w:szCs w:val="21"/>
              </w:rPr>
            </w:pPr>
            <w:r>
              <w:rPr>
                <w:rFonts w:hint="eastAsia"/>
                <w:szCs w:val="21"/>
              </w:rPr>
              <w:t>2</w:t>
            </w:r>
          </w:p>
        </w:tc>
        <w:tc>
          <w:tcPr>
            <w:tcW w:w="1457" w:type="dxa"/>
            <w:vMerge w:val="restart"/>
            <w:noWrap w:val="0"/>
            <w:vAlign w:val="center"/>
          </w:tcPr>
          <w:p w14:paraId="2BDF4181">
            <w:pPr>
              <w:jc w:val="center"/>
              <w:rPr>
                <w:szCs w:val="21"/>
              </w:rPr>
            </w:pPr>
            <w:r>
              <w:rPr>
                <w:rFonts w:hint="eastAsia"/>
                <w:szCs w:val="21"/>
              </w:rPr>
              <w:t>免费保修期</w:t>
            </w:r>
          </w:p>
        </w:tc>
        <w:tc>
          <w:tcPr>
            <w:tcW w:w="6523" w:type="dxa"/>
            <w:noWrap w:val="0"/>
            <w:vAlign w:val="top"/>
          </w:tcPr>
          <w:p w14:paraId="7CBCA6C1">
            <w:pPr>
              <w:rPr>
                <w:b/>
                <w:szCs w:val="21"/>
              </w:rPr>
            </w:pPr>
            <w:r>
              <w:rPr>
                <w:rFonts w:hint="eastAsia"/>
                <w:bCs/>
                <w:szCs w:val="21"/>
              </w:rPr>
              <w:t>1</w:t>
            </w:r>
            <w:r>
              <w:rPr>
                <w:bCs/>
                <w:szCs w:val="21"/>
              </w:rPr>
              <w:t>.</w:t>
            </w:r>
            <w:r>
              <w:rPr>
                <w:rFonts w:hint="eastAsia"/>
                <w:bCs/>
                <w:szCs w:val="21"/>
              </w:rPr>
              <w:t>货物免费保修期</w:t>
            </w:r>
            <w:r>
              <w:rPr>
                <w:rFonts w:hint="eastAsia"/>
                <w:bCs/>
                <w:color w:val="FF0000"/>
                <w:szCs w:val="21"/>
                <w:u w:val="single"/>
              </w:rPr>
              <w:t xml:space="preserve">  1  </w:t>
            </w:r>
            <w:r>
              <w:rPr>
                <w:rFonts w:hint="eastAsia"/>
                <w:bCs/>
                <w:color w:val="FF0000"/>
                <w:szCs w:val="21"/>
              </w:rPr>
              <w:t>年，</w:t>
            </w:r>
            <w:r>
              <w:rPr>
                <w:rFonts w:hint="eastAsia"/>
                <w:bCs/>
                <w:szCs w:val="21"/>
              </w:rPr>
              <w:t>时间自最终验收合格并交付使用之日起计算。</w:t>
            </w:r>
          </w:p>
        </w:tc>
      </w:tr>
      <w:tr w14:paraId="4A822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14:paraId="5BC6C5E0">
            <w:pPr>
              <w:jc w:val="center"/>
              <w:rPr>
                <w:b/>
              </w:rPr>
            </w:pPr>
          </w:p>
        </w:tc>
        <w:tc>
          <w:tcPr>
            <w:tcW w:w="1457" w:type="dxa"/>
            <w:vMerge w:val="continue"/>
            <w:noWrap w:val="0"/>
            <w:vAlign w:val="center"/>
          </w:tcPr>
          <w:p w14:paraId="2CD9E23C"/>
        </w:tc>
        <w:tc>
          <w:tcPr>
            <w:tcW w:w="6523" w:type="dxa"/>
            <w:noWrap w:val="0"/>
            <w:vAlign w:val="center"/>
          </w:tcPr>
          <w:p w14:paraId="2B5E0EEC">
            <w:pPr>
              <w:rPr>
                <w:bCs/>
                <w:szCs w:val="21"/>
              </w:rPr>
            </w:pPr>
            <w:r>
              <w:rPr>
                <w:rFonts w:hint="eastAsia"/>
                <w:bCs/>
                <w:szCs w:val="21"/>
              </w:rPr>
              <w:t>2</w:t>
            </w:r>
            <w:r>
              <w:rPr>
                <w:bCs/>
                <w:szCs w:val="21"/>
              </w:rPr>
              <w:t>.</w:t>
            </w:r>
            <w:r>
              <w:rPr>
                <w:rFonts w:hint="eastAsia"/>
                <w:bCs/>
                <w:szCs w:val="21"/>
              </w:rPr>
              <w:t>免费保修期内，</w:t>
            </w:r>
            <w:r>
              <w:rPr>
                <w:rFonts w:hint="eastAsia"/>
                <w:color w:val="000000"/>
                <w:szCs w:val="21"/>
              </w:rPr>
              <w:t>所有服务及配件全部免费。</w:t>
            </w:r>
          </w:p>
        </w:tc>
      </w:tr>
      <w:tr w14:paraId="69AE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72C68272">
            <w:pPr>
              <w:jc w:val="center"/>
              <w:rPr>
                <w:b/>
              </w:rPr>
            </w:pPr>
            <w:r>
              <w:rPr>
                <w:rFonts w:hint="eastAsia"/>
                <w:szCs w:val="21"/>
              </w:rPr>
              <w:t>3</w:t>
            </w:r>
          </w:p>
        </w:tc>
        <w:tc>
          <w:tcPr>
            <w:tcW w:w="1457" w:type="dxa"/>
            <w:noWrap w:val="0"/>
            <w:vAlign w:val="center"/>
          </w:tcPr>
          <w:p w14:paraId="3F64784E">
            <w:pPr>
              <w:jc w:val="center"/>
              <w:rPr>
                <w:b/>
              </w:rPr>
            </w:pPr>
            <w:r>
              <w:rPr>
                <w:rFonts w:hint="eastAsia"/>
                <w:szCs w:val="21"/>
              </w:rPr>
              <w:t>技术文件</w:t>
            </w:r>
          </w:p>
        </w:tc>
        <w:tc>
          <w:tcPr>
            <w:tcW w:w="6523" w:type="dxa"/>
            <w:noWrap w:val="0"/>
            <w:vAlign w:val="center"/>
          </w:tcPr>
          <w:p w14:paraId="32394767">
            <w:pPr>
              <w:rPr>
                <w:bCs/>
              </w:rPr>
            </w:pPr>
            <w:r>
              <w:rPr>
                <w:rFonts w:hint="eastAsia"/>
                <w:bCs/>
              </w:rPr>
              <w:t>供应商应提供全套、完整的书面技术资料，包括仪器说明书、操作手册、简单维修说明、图纸等。</w:t>
            </w:r>
          </w:p>
        </w:tc>
      </w:tr>
      <w:tr w14:paraId="00FF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14:paraId="66DE5956">
            <w:pPr>
              <w:jc w:val="center"/>
              <w:rPr>
                <w:bCs/>
              </w:rPr>
            </w:pPr>
            <w:r>
              <w:rPr>
                <w:rFonts w:hint="eastAsia"/>
                <w:bCs/>
              </w:rPr>
              <w:t>4</w:t>
            </w:r>
          </w:p>
        </w:tc>
        <w:tc>
          <w:tcPr>
            <w:tcW w:w="1457" w:type="dxa"/>
            <w:noWrap w:val="0"/>
            <w:vAlign w:val="center"/>
          </w:tcPr>
          <w:p w14:paraId="398A1112">
            <w:pPr>
              <w:jc w:val="center"/>
              <w:rPr>
                <w:bCs/>
              </w:rPr>
            </w:pPr>
            <w:r>
              <w:rPr>
                <w:rFonts w:hint="eastAsia"/>
                <w:szCs w:val="21"/>
              </w:rPr>
              <w:t>安装调试</w:t>
            </w:r>
          </w:p>
        </w:tc>
        <w:tc>
          <w:tcPr>
            <w:tcW w:w="6523" w:type="dxa"/>
            <w:noWrap w:val="0"/>
            <w:vAlign w:val="center"/>
          </w:tcPr>
          <w:p w14:paraId="215E8625">
            <w:pPr>
              <w:jc w:val="left"/>
              <w:rPr>
                <w:rFonts w:ascii="宋体" w:hAnsi="宋体" w:cs="宋体"/>
                <w:color w:val="FFFFFF"/>
                <w:szCs w:val="21"/>
              </w:rPr>
            </w:pPr>
            <w:r>
              <w:rPr>
                <w:rFonts w:hint="eastAsia" w:ascii="宋体" w:hAnsi="宋体" w:cs="宋体"/>
                <w:color w:val="FF0000"/>
                <w:szCs w:val="21"/>
              </w:rPr>
              <w:t xml:space="preserve">本项目要求在进场施工日起 </w:t>
            </w:r>
            <w:r>
              <w:rPr>
                <w:rFonts w:hint="eastAsia" w:ascii="宋体" w:hAnsi="宋体" w:cs="宋体"/>
                <w:color w:val="FF0000"/>
                <w:szCs w:val="21"/>
                <w:lang w:val="en-US" w:eastAsia="zh-CN"/>
              </w:rPr>
              <w:t>30</w:t>
            </w:r>
            <w:r>
              <w:rPr>
                <w:rFonts w:hint="eastAsia" w:ascii="宋体" w:hAnsi="宋体" w:cs="宋体"/>
                <w:color w:val="FF0000"/>
                <w:szCs w:val="21"/>
              </w:rPr>
              <w:t>个日历日内完工，进场时间由采购人确定。</w:t>
            </w:r>
          </w:p>
          <w:p w14:paraId="54CA618B">
            <w:pPr>
              <w:jc w:val="left"/>
              <w:rPr>
                <w:rFonts w:ascii="宋体" w:hAnsi="宋体" w:cs="宋体"/>
                <w:szCs w:val="21"/>
              </w:rPr>
            </w:pPr>
            <w:r>
              <w:rPr>
                <w:rFonts w:hint="eastAsia" w:ascii="宋体" w:hAnsi="宋体" w:cs="宋体"/>
                <w:szCs w:val="21"/>
                <w:lang w:eastAsia="zh-CN"/>
              </w:rPr>
              <w:t>中标</w:t>
            </w:r>
            <w:r>
              <w:rPr>
                <w:rFonts w:hint="eastAsia" w:ascii="宋体" w:hAnsi="宋体" w:cs="宋体"/>
                <w:szCs w:val="21"/>
              </w:rPr>
              <w:t>人负责免费安装、调试。安装、调试完成后，由采购人和</w:t>
            </w:r>
            <w:r>
              <w:rPr>
                <w:rFonts w:hint="eastAsia" w:ascii="宋体" w:hAnsi="宋体" w:cs="宋体"/>
                <w:szCs w:val="21"/>
                <w:lang w:eastAsia="zh-CN"/>
              </w:rPr>
              <w:t>中标</w:t>
            </w:r>
            <w:r>
              <w:rPr>
                <w:rFonts w:hint="eastAsia" w:ascii="宋体" w:hAnsi="宋体" w:cs="宋体"/>
                <w:szCs w:val="21"/>
              </w:rPr>
              <w:t>人双方组成验收小组共同进行技术验收和商务验收，验收合格后签署《验收报告》。产品质量和安装调试检验标准遵照国家相关规定和最新标准执行。</w:t>
            </w:r>
          </w:p>
          <w:p w14:paraId="44B3BAED">
            <w:pPr>
              <w:jc w:val="left"/>
              <w:rPr>
                <w:rFonts w:ascii="宋体" w:hAnsi="宋体" w:cs="宋体"/>
                <w:szCs w:val="21"/>
              </w:rPr>
            </w:pPr>
            <w:r>
              <w:rPr>
                <w:rFonts w:hint="eastAsia" w:ascii="宋体" w:hAnsi="宋体" w:cs="宋体"/>
                <w:szCs w:val="21"/>
              </w:rPr>
              <w:t>验收中如发现有质量不合格或型号规格、数量等与送货清单不符、提交的技术文件和资料不完整等情形，</w:t>
            </w:r>
            <w:r>
              <w:rPr>
                <w:rFonts w:hint="eastAsia" w:ascii="宋体" w:hAnsi="宋体" w:cs="宋体"/>
                <w:szCs w:val="21"/>
                <w:lang w:eastAsia="zh-CN"/>
              </w:rPr>
              <w:t>中标</w:t>
            </w:r>
            <w:r>
              <w:rPr>
                <w:rFonts w:hint="eastAsia" w:ascii="宋体" w:hAnsi="宋体" w:cs="宋体"/>
                <w:szCs w:val="21"/>
              </w:rPr>
              <w:t>人应更换或补齐，并按照“其它商务要求”中的“违约责任”承担相应责任，不额外收费。</w:t>
            </w:r>
          </w:p>
          <w:p w14:paraId="5CD6D01B">
            <w:pPr>
              <w:rPr>
                <w:bCs/>
                <w:szCs w:val="21"/>
              </w:rPr>
            </w:pPr>
          </w:p>
        </w:tc>
      </w:tr>
      <w:tr w14:paraId="3926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3E37BA4B">
            <w:pPr>
              <w:spacing w:line="360" w:lineRule="exact"/>
              <w:rPr>
                <w:rFonts w:ascii="宋体" w:hAnsi="宋体"/>
                <w:b/>
              </w:rPr>
            </w:pPr>
            <w:r>
              <w:rPr>
                <w:rFonts w:hint="eastAsia" w:ascii="宋体" w:hAnsi="宋体"/>
                <w:b/>
              </w:rPr>
              <w:t>（二）免费保修期外售后服务要求</w:t>
            </w:r>
          </w:p>
        </w:tc>
      </w:tr>
      <w:tr w14:paraId="50D4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3C16AAAF">
            <w:pPr>
              <w:spacing w:line="360" w:lineRule="exact"/>
              <w:jc w:val="center"/>
              <w:rPr>
                <w:rFonts w:ascii="宋体" w:hAnsi="宋体"/>
                <w:b/>
                <w:sz w:val="20"/>
                <w:szCs w:val="20"/>
              </w:rPr>
            </w:pPr>
            <w:r>
              <w:rPr>
                <w:rFonts w:hint="eastAsia" w:ascii="宋体" w:hAnsi="宋体"/>
                <w:b/>
                <w:sz w:val="20"/>
                <w:szCs w:val="20"/>
              </w:rPr>
              <w:t>1</w:t>
            </w:r>
          </w:p>
        </w:tc>
        <w:tc>
          <w:tcPr>
            <w:tcW w:w="1457" w:type="dxa"/>
            <w:noWrap w:val="0"/>
            <w:vAlign w:val="center"/>
          </w:tcPr>
          <w:p w14:paraId="087EFB3C">
            <w:pPr>
              <w:spacing w:line="360" w:lineRule="exact"/>
              <w:jc w:val="center"/>
              <w:rPr>
                <w:rFonts w:ascii="宋体" w:hAnsi="宋体"/>
                <w:b/>
                <w:color w:val="000000"/>
                <w:sz w:val="20"/>
                <w:szCs w:val="20"/>
              </w:rPr>
            </w:pPr>
            <w:r>
              <w:rPr>
                <w:rStyle w:val="20"/>
                <w:rFonts w:hint="eastAsia" w:ascii="宋体" w:hAnsi="宋体" w:cs="宋体"/>
                <w:color w:val="000000"/>
                <w:sz w:val="20"/>
                <w:szCs w:val="20"/>
              </w:rPr>
              <w:t>维修零配件、消耗品和延续保修合同的报价</w:t>
            </w:r>
          </w:p>
        </w:tc>
        <w:tc>
          <w:tcPr>
            <w:tcW w:w="6523" w:type="dxa"/>
            <w:noWrap w:val="0"/>
            <w:vAlign w:val="center"/>
          </w:tcPr>
          <w:p w14:paraId="738B8F9B">
            <w:pPr>
              <w:spacing w:line="360" w:lineRule="exact"/>
              <w:rPr>
                <w:rFonts w:ascii="宋体" w:hAnsi="宋体"/>
                <w:b/>
                <w:color w:val="000000"/>
              </w:rPr>
            </w:pPr>
            <w:r>
              <w:rPr>
                <w:rFonts w:hint="eastAsia" w:ascii="宋体" w:hAnsi="宋体" w:cs="宋体"/>
                <w:color w:val="000000"/>
                <w:sz w:val="20"/>
                <w:szCs w:val="20"/>
              </w:rPr>
              <w:t>1.1由设备制造商提供售后服务，</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 xml:space="preserve">1 </w:t>
            </w:r>
            <w:r>
              <w:rPr>
                <w:rFonts w:hint="eastAsia" w:ascii="宋体" w:hAnsi="宋体" w:cs="宋体"/>
                <w:color w:val="000000"/>
                <w:sz w:val="20"/>
                <w:szCs w:val="20"/>
              </w:rPr>
              <w:t>小时内响应，</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u w:val="single"/>
              </w:rPr>
              <w:t>24</w:t>
            </w:r>
            <w:r>
              <w:rPr>
                <w:rFonts w:hint="eastAsia" w:ascii="宋体" w:hAnsi="宋体" w:cs="宋体"/>
                <w:color w:val="000000"/>
                <w:sz w:val="20"/>
                <w:szCs w:val="20"/>
                <w:u w:val="single"/>
                <w:lang w:val="en-US" w:eastAsia="zh-CN"/>
              </w:rPr>
              <w:t xml:space="preserve"> </w:t>
            </w:r>
            <w:r>
              <w:rPr>
                <w:rFonts w:hint="eastAsia" w:ascii="宋体" w:hAnsi="宋体" w:cs="宋体"/>
                <w:color w:val="000000"/>
                <w:sz w:val="20"/>
                <w:szCs w:val="20"/>
              </w:rPr>
              <w:t>小时维修到位，并在48小时内消除故障（不可抗力情况除外）。消耗品和零配件供应及时，特殊情况下可提供备用机。在境内有相对应的零配件保税库，于中标后出具证明文件。</w:t>
            </w:r>
          </w:p>
        </w:tc>
      </w:tr>
      <w:tr w14:paraId="7AF4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14:paraId="5E6D4BF8">
            <w:pPr>
              <w:spacing w:line="360" w:lineRule="exact"/>
              <w:rPr>
                <w:rFonts w:ascii="宋体" w:hAnsi="宋体"/>
                <w:b/>
              </w:rPr>
            </w:pPr>
            <w:r>
              <w:rPr>
                <w:rFonts w:hint="eastAsia" w:ascii="宋体" w:hAnsi="宋体"/>
                <w:b/>
              </w:rPr>
              <w:t>（三）其他商务要求</w:t>
            </w:r>
          </w:p>
        </w:tc>
      </w:tr>
      <w:tr w14:paraId="777E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6B6B656C">
            <w:pPr>
              <w:spacing w:line="360" w:lineRule="exact"/>
              <w:jc w:val="center"/>
              <w:rPr>
                <w:rFonts w:hint="eastAsia" w:ascii="宋体" w:hAnsi="宋体" w:eastAsia="宋体"/>
                <w:b/>
                <w:sz w:val="20"/>
                <w:szCs w:val="20"/>
                <w:lang w:eastAsia="zh-CN"/>
              </w:rPr>
            </w:pPr>
            <w:r>
              <w:rPr>
                <w:rFonts w:hint="eastAsia" w:ascii="宋体" w:hAnsi="宋体"/>
                <w:b/>
                <w:sz w:val="20"/>
                <w:szCs w:val="20"/>
                <w:lang w:eastAsia="zh-CN"/>
              </w:rPr>
              <w:t>1</w:t>
            </w:r>
          </w:p>
        </w:tc>
        <w:tc>
          <w:tcPr>
            <w:tcW w:w="1457" w:type="dxa"/>
            <w:vMerge w:val="restart"/>
            <w:noWrap w:val="0"/>
            <w:vAlign w:val="center"/>
          </w:tcPr>
          <w:p w14:paraId="1ABE4E8F">
            <w:pPr>
              <w:spacing w:line="360" w:lineRule="exact"/>
              <w:jc w:val="center"/>
              <w:rPr>
                <w:rFonts w:hint="eastAsia" w:ascii="宋体" w:hAnsi="宋体"/>
                <w:b/>
                <w:sz w:val="20"/>
                <w:szCs w:val="20"/>
              </w:rPr>
            </w:pPr>
            <w:r>
              <w:rPr>
                <w:rFonts w:hint="eastAsia" w:ascii="宋体" w:hAnsi="宋体"/>
                <w:b/>
                <w:sz w:val="20"/>
                <w:szCs w:val="20"/>
              </w:rPr>
              <w:t>违约责任</w:t>
            </w:r>
          </w:p>
        </w:tc>
        <w:tc>
          <w:tcPr>
            <w:tcW w:w="6523" w:type="dxa"/>
            <w:noWrap w:val="0"/>
            <w:vAlign w:val="top"/>
          </w:tcPr>
          <w:p w14:paraId="7FB2780E">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.1</w:t>
            </w:r>
            <w:r>
              <w:rPr>
                <w:rFonts w:hint="eastAsia" w:ascii="宋体" w:hAnsi="宋体" w:cs="宋体"/>
                <w:color w:val="000000"/>
                <w:sz w:val="20"/>
                <w:szCs w:val="20"/>
                <w:lang w:eastAsia="zh-CN"/>
              </w:rPr>
              <w:t>中标</w:t>
            </w:r>
            <w:r>
              <w:rPr>
                <w:rFonts w:hint="eastAsia" w:ascii="宋体" w:hAnsi="宋体" w:cs="宋体"/>
                <w:color w:val="000000"/>
                <w:sz w:val="20"/>
                <w:szCs w:val="20"/>
              </w:rPr>
              <w:t>人不能交货的，需偿付不能交货部分货款的</w:t>
            </w:r>
            <w:r>
              <w:rPr>
                <w:rFonts w:hint="eastAsia" w:ascii="宋体" w:hAnsi="宋体" w:cs="宋体"/>
                <w:color w:val="000000"/>
                <w:sz w:val="20"/>
                <w:szCs w:val="20"/>
                <w:u w:val="single"/>
              </w:rPr>
              <w:t xml:space="preserve">  </w:t>
            </w:r>
            <w:r>
              <w:rPr>
                <w:rFonts w:hint="eastAsia" w:ascii="宋体" w:hAnsi="宋体" w:cs="宋体"/>
                <w:color w:val="000000"/>
                <w:sz w:val="20"/>
                <w:szCs w:val="20"/>
                <w:u w:val="single"/>
                <w:lang w:val="en-US" w:eastAsia="zh-CN"/>
              </w:rPr>
              <w:t>1</w:t>
            </w:r>
            <w:r>
              <w:rPr>
                <w:rFonts w:hint="eastAsia" w:ascii="宋体" w:hAnsi="宋体" w:cs="宋体"/>
                <w:color w:val="000000"/>
                <w:sz w:val="20"/>
                <w:szCs w:val="20"/>
                <w:u w:val="single"/>
              </w:rPr>
              <w:t xml:space="preserve">  </w:t>
            </w:r>
            <w:r>
              <w:rPr>
                <w:rFonts w:hint="eastAsia" w:ascii="宋体" w:hAnsi="宋体" w:cs="宋体"/>
                <w:color w:val="000000"/>
                <w:sz w:val="20"/>
                <w:szCs w:val="20"/>
              </w:rPr>
              <w:t>%的违约金并按主管部门相关规定处理。</w:t>
            </w:r>
          </w:p>
        </w:tc>
      </w:tr>
      <w:tr w14:paraId="66E1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344CC9BB">
            <w:pPr>
              <w:spacing w:line="360" w:lineRule="exact"/>
              <w:jc w:val="center"/>
              <w:rPr>
                <w:rFonts w:hint="eastAsia" w:ascii="宋体" w:hAnsi="宋体"/>
                <w:b/>
                <w:sz w:val="20"/>
                <w:szCs w:val="20"/>
              </w:rPr>
            </w:pPr>
          </w:p>
        </w:tc>
        <w:tc>
          <w:tcPr>
            <w:tcW w:w="1457" w:type="dxa"/>
            <w:vMerge w:val="continue"/>
            <w:noWrap w:val="0"/>
            <w:vAlign w:val="center"/>
          </w:tcPr>
          <w:p w14:paraId="4F33F1FA">
            <w:pPr>
              <w:spacing w:line="360" w:lineRule="exact"/>
              <w:jc w:val="center"/>
              <w:rPr>
                <w:rFonts w:hint="eastAsia" w:ascii="宋体" w:hAnsi="宋体"/>
                <w:b/>
                <w:sz w:val="20"/>
                <w:szCs w:val="20"/>
              </w:rPr>
            </w:pPr>
          </w:p>
        </w:tc>
        <w:tc>
          <w:tcPr>
            <w:tcW w:w="6523" w:type="dxa"/>
            <w:noWrap w:val="0"/>
            <w:vAlign w:val="top"/>
          </w:tcPr>
          <w:p w14:paraId="625086C9">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.2</w:t>
            </w:r>
            <w:r>
              <w:rPr>
                <w:rFonts w:hint="eastAsia" w:ascii="宋体" w:hAnsi="宋体" w:cs="宋体"/>
                <w:color w:val="000000"/>
                <w:sz w:val="20"/>
                <w:szCs w:val="20"/>
                <w:lang w:eastAsia="zh-CN"/>
              </w:rPr>
              <w:t>中标</w:t>
            </w:r>
            <w:r>
              <w:rPr>
                <w:rFonts w:hint="eastAsia" w:ascii="宋体" w:hAnsi="宋体" w:cs="宋体"/>
                <w:color w:val="000000"/>
                <w:sz w:val="20"/>
                <w:szCs w:val="20"/>
              </w:rPr>
              <w:t>人逾期交货的，应当承担继续履行、采取补救措施或者赔偿损失等违约责任</w:t>
            </w:r>
          </w:p>
        </w:tc>
      </w:tr>
      <w:tr w14:paraId="6E3D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704584FA">
            <w:pPr>
              <w:spacing w:line="360" w:lineRule="exact"/>
              <w:jc w:val="center"/>
              <w:rPr>
                <w:rFonts w:hint="eastAsia" w:ascii="宋体" w:hAnsi="宋体"/>
                <w:b/>
                <w:sz w:val="20"/>
                <w:szCs w:val="20"/>
              </w:rPr>
            </w:pPr>
          </w:p>
        </w:tc>
        <w:tc>
          <w:tcPr>
            <w:tcW w:w="1457" w:type="dxa"/>
            <w:vMerge w:val="continue"/>
            <w:noWrap w:val="0"/>
            <w:vAlign w:val="center"/>
          </w:tcPr>
          <w:p w14:paraId="4B660065">
            <w:pPr>
              <w:spacing w:line="360" w:lineRule="exact"/>
              <w:jc w:val="center"/>
              <w:rPr>
                <w:rFonts w:hint="eastAsia" w:ascii="宋体" w:hAnsi="宋体"/>
                <w:b/>
                <w:sz w:val="20"/>
                <w:szCs w:val="20"/>
              </w:rPr>
            </w:pPr>
          </w:p>
        </w:tc>
        <w:tc>
          <w:tcPr>
            <w:tcW w:w="6523" w:type="dxa"/>
            <w:noWrap w:val="0"/>
            <w:vAlign w:val="top"/>
          </w:tcPr>
          <w:p w14:paraId="782D6E9B">
            <w:pPr>
              <w:spacing w:line="360" w:lineRule="exact"/>
              <w:rPr>
                <w:rFonts w:hint="eastAsia" w:ascii="宋体" w:hAnsi="宋体" w:cs="宋体"/>
                <w:color w:val="000000"/>
                <w:sz w:val="20"/>
                <w:szCs w:val="20"/>
              </w:rPr>
            </w:pPr>
            <w:r>
              <w:rPr>
                <w:rFonts w:hint="eastAsia" w:ascii="宋体" w:hAnsi="宋体" w:cs="宋体"/>
                <w:color w:val="000000"/>
                <w:sz w:val="20"/>
                <w:szCs w:val="20"/>
                <w:lang w:val="en-US" w:eastAsia="zh-CN"/>
              </w:rPr>
              <w:t>1</w:t>
            </w:r>
            <w:r>
              <w:rPr>
                <w:rFonts w:hint="eastAsia" w:ascii="宋体" w:hAnsi="宋体" w:cs="宋体"/>
                <w:color w:val="000000"/>
                <w:sz w:val="20"/>
                <w:szCs w:val="20"/>
              </w:rPr>
              <w:t>.3</w:t>
            </w:r>
            <w:r>
              <w:rPr>
                <w:rFonts w:hint="eastAsia" w:ascii="宋体" w:hAnsi="宋体" w:cs="宋体"/>
                <w:color w:val="000000"/>
                <w:sz w:val="20"/>
                <w:szCs w:val="20"/>
                <w:lang w:eastAsia="zh-CN"/>
              </w:rPr>
              <w:t>中标</w:t>
            </w:r>
            <w:r>
              <w:rPr>
                <w:rFonts w:hint="eastAsia" w:ascii="宋体" w:hAnsi="宋体" w:cs="宋体"/>
                <w:color w:val="000000"/>
                <w:sz w:val="20"/>
                <w:szCs w:val="20"/>
              </w:rPr>
              <w:t>人所交付产品、工程或服务不符合其投标承诺的，或在投标阶段为了</w:t>
            </w:r>
            <w:r>
              <w:rPr>
                <w:rFonts w:hint="eastAsia" w:ascii="宋体" w:hAnsi="宋体" w:cs="宋体"/>
                <w:color w:val="000000"/>
                <w:sz w:val="20"/>
                <w:szCs w:val="20"/>
                <w:lang w:eastAsia="zh-CN"/>
              </w:rPr>
              <w:t>中标</w:t>
            </w:r>
            <w:r>
              <w:rPr>
                <w:rFonts w:hint="eastAsia" w:ascii="宋体" w:hAnsi="宋体" w:cs="宋体"/>
                <w:color w:val="000000"/>
                <w:sz w:val="20"/>
                <w:szCs w:val="20"/>
              </w:rPr>
              <w:t>而盲目虚假承诺、低价恶性竞争，在履约阶段则通过偷工减料、以次充好而获取利润的，</w:t>
            </w:r>
            <w:r>
              <w:rPr>
                <w:rFonts w:hint="eastAsia" w:ascii="宋体" w:hAnsi="宋体" w:cs="宋体"/>
                <w:color w:val="000000"/>
                <w:sz w:val="20"/>
                <w:szCs w:val="20"/>
                <w:lang w:val="en-US" w:eastAsia="zh-CN"/>
              </w:rPr>
              <w:t>采购人</w:t>
            </w:r>
            <w:r>
              <w:rPr>
                <w:rFonts w:hint="eastAsia" w:ascii="宋体" w:hAnsi="宋体" w:cs="宋体"/>
                <w:color w:val="000000"/>
                <w:sz w:val="20"/>
                <w:szCs w:val="20"/>
              </w:rPr>
              <w:t>将根据标的的性质以及损失的大小，可以合理选择要求</w:t>
            </w:r>
            <w:r>
              <w:rPr>
                <w:rFonts w:hint="eastAsia" w:ascii="宋体" w:hAnsi="宋体" w:cs="宋体"/>
                <w:color w:val="000000"/>
                <w:sz w:val="20"/>
                <w:szCs w:val="20"/>
                <w:lang w:val="en-US" w:eastAsia="zh-CN"/>
              </w:rPr>
              <w:t>中标人</w:t>
            </w:r>
            <w:r>
              <w:rPr>
                <w:rFonts w:hint="eastAsia" w:ascii="宋体" w:hAnsi="宋体" w:cs="宋体"/>
                <w:color w:val="000000"/>
                <w:sz w:val="20"/>
                <w:szCs w:val="20"/>
              </w:rPr>
              <w:t>承担修理、更换、重作、退货、减少价款或者报酬等违约责任。</w:t>
            </w:r>
          </w:p>
        </w:tc>
      </w:tr>
      <w:tr w14:paraId="57CE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326AC3E3">
            <w:pPr>
              <w:spacing w:line="360" w:lineRule="exact"/>
              <w:jc w:val="center"/>
              <w:rPr>
                <w:rFonts w:hint="eastAsia" w:ascii="宋体" w:hAnsi="宋体" w:eastAsia="宋体"/>
                <w:b/>
                <w:bCs w:val="0"/>
                <w:sz w:val="20"/>
                <w:szCs w:val="20"/>
                <w:lang w:eastAsia="zh-CN"/>
              </w:rPr>
            </w:pPr>
            <w:r>
              <w:rPr>
                <w:rFonts w:hint="eastAsia" w:ascii="宋体" w:hAnsi="宋体"/>
                <w:b/>
                <w:bCs w:val="0"/>
                <w:sz w:val="20"/>
                <w:szCs w:val="20"/>
                <w:lang w:val="en-US" w:eastAsia="zh-CN"/>
              </w:rPr>
              <w:t>2</w:t>
            </w:r>
          </w:p>
        </w:tc>
        <w:tc>
          <w:tcPr>
            <w:tcW w:w="1457" w:type="dxa"/>
            <w:vMerge w:val="restart"/>
            <w:noWrap w:val="0"/>
            <w:vAlign w:val="center"/>
          </w:tcPr>
          <w:p w14:paraId="0EA4DA8C">
            <w:pPr>
              <w:spacing w:line="360" w:lineRule="exact"/>
              <w:jc w:val="center"/>
              <w:rPr>
                <w:rFonts w:hint="default" w:ascii="宋体" w:hAnsi="宋体" w:eastAsia="宋体"/>
                <w:b/>
                <w:bCs w:val="0"/>
                <w:sz w:val="20"/>
                <w:szCs w:val="20"/>
                <w:lang w:val="en-US" w:eastAsia="zh-CN"/>
              </w:rPr>
            </w:pPr>
            <w:r>
              <w:rPr>
                <w:rFonts w:hint="eastAsia" w:ascii="宋体" w:hAnsi="宋体"/>
                <w:b/>
                <w:bCs w:val="0"/>
                <w:sz w:val="20"/>
                <w:szCs w:val="20"/>
              </w:rPr>
              <w:t>交货</w:t>
            </w:r>
            <w:r>
              <w:rPr>
                <w:rFonts w:hint="eastAsia" w:ascii="宋体" w:hAnsi="宋体"/>
                <w:b/>
                <w:bCs w:val="0"/>
                <w:sz w:val="20"/>
                <w:szCs w:val="20"/>
                <w:lang w:val="en-US" w:eastAsia="zh-CN"/>
              </w:rPr>
              <w:t>及付款要求</w:t>
            </w:r>
          </w:p>
        </w:tc>
        <w:tc>
          <w:tcPr>
            <w:tcW w:w="6523" w:type="dxa"/>
            <w:noWrap w:val="0"/>
            <w:vAlign w:val="center"/>
          </w:tcPr>
          <w:p w14:paraId="48E88BA8">
            <w:pPr>
              <w:spacing w:line="360" w:lineRule="exact"/>
              <w:rPr>
                <w:rFonts w:hint="eastAsia"/>
              </w:rPr>
            </w:pPr>
            <w:r>
              <w:rPr>
                <w:rFonts w:hint="eastAsia"/>
                <w:lang w:val="en-US" w:eastAsia="zh-CN"/>
              </w:rPr>
              <w:t>2</w:t>
            </w:r>
            <w:r>
              <w:rPr>
                <w:rFonts w:hint="eastAsia"/>
              </w:rPr>
              <w:t>.1履约时间和地点：投标供应商在签订合同之日起</w:t>
            </w:r>
            <w:r>
              <w:t>30</w:t>
            </w:r>
            <w:r>
              <w:rPr>
                <w:rFonts w:hint="eastAsia"/>
              </w:rPr>
              <w:t>天内交货，交货地点为</w:t>
            </w:r>
            <w:r>
              <w:rPr>
                <w:rFonts w:hint="eastAsia"/>
                <w:lang w:val="en-US" w:eastAsia="zh-CN"/>
              </w:rPr>
              <w:t>深圳市宝安区红星实验学校</w:t>
            </w:r>
            <w:r>
              <w:rPr>
                <w:rFonts w:hint="eastAsia"/>
              </w:rPr>
              <w:t>。</w:t>
            </w:r>
          </w:p>
          <w:p w14:paraId="5B32AD2A">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注：长期货物政府采购（自行采购）合同履行期限最长不得超过二十四个月，如甲方对履约情况不满意，甲方不再续约</w:t>
            </w:r>
            <w:r>
              <w:rPr>
                <w:rFonts w:hint="eastAsia" w:cs="Times New Roman"/>
                <w:b w:val="0"/>
                <w:bCs w:val="0"/>
                <w:kern w:val="2"/>
                <w:sz w:val="21"/>
                <w:szCs w:val="24"/>
                <w:lang w:val="en-US" w:eastAsia="zh-CN" w:bidi="ar-SA"/>
              </w:rPr>
              <w:t>。</w:t>
            </w:r>
          </w:p>
        </w:tc>
      </w:tr>
      <w:tr w14:paraId="324F5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840" w:type="dxa"/>
            <w:vMerge w:val="continue"/>
            <w:noWrap w:val="0"/>
            <w:vAlign w:val="center"/>
          </w:tcPr>
          <w:p w14:paraId="702F51D2">
            <w:pPr>
              <w:spacing w:line="360" w:lineRule="exact"/>
              <w:jc w:val="center"/>
              <w:rPr>
                <w:rFonts w:ascii="宋体" w:hAnsi="宋体"/>
                <w:b/>
                <w:bCs w:val="0"/>
                <w:sz w:val="20"/>
                <w:szCs w:val="20"/>
              </w:rPr>
            </w:pPr>
          </w:p>
        </w:tc>
        <w:tc>
          <w:tcPr>
            <w:tcW w:w="1457" w:type="dxa"/>
            <w:vMerge w:val="continue"/>
            <w:noWrap w:val="0"/>
            <w:vAlign w:val="center"/>
          </w:tcPr>
          <w:p w14:paraId="3B07E18A">
            <w:pPr>
              <w:spacing w:line="360" w:lineRule="exact"/>
              <w:jc w:val="center"/>
              <w:rPr>
                <w:rFonts w:ascii="宋体" w:hAnsi="宋体"/>
                <w:b/>
                <w:bCs w:val="0"/>
                <w:sz w:val="20"/>
                <w:szCs w:val="20"/>
              </w:rPr>
            </w:pPr>
          </w:p>
        </w:tc>
        <w:tc>
          <w:tcPr>
            <w:tcW w:w="6523" w:type="dxa"/>
            <w:noWrap w:val="0"/>
            <w:vAlign w:val="center"/>
          </w:tcPr>
          <w:p w14:paraId="37E6E187">
            <w:pPr>
              <w:spacing w:line="360" w:lineRule="exact"/>
            </w:pPr>
            <w:r>
              <w:rPr>
                <w:rFonts w:hint="eastAsia"/>
                <w:lang w:val="en-US" w:eastAsia="zh-CN"/>
              </w:rPr>
              <w:t>2</w:t>
            </w:r>
            <w:r>
              <w:t>.2</w:t>
            </w:r>
            <w:r>
              <w:rPr>
                <w:rFonts w:hint="eastAsia"/>
              </w:rPr>
              <w:t>付款期限和方式：</w:t>
            </w:r>
            <w:r>
              <w:rPr>
                <w:rFonts w:hint="eastAsia" w:ascii="新宋体" w:hAnsi="新宋体" w:eastAsia="新宋体"/>
                <w:color w:val="FF0000"/>
                <w:kern w:val="0"/>
                <w:szCs w:val="21"/>
              </w:rPr>
              <w:t>合同签订后5个工作日内支付50%的预付款。本项目完成并经验收合格后，对于满足合同约定支付条件的，采购人应当自收到发票后</w:t>
            </w:r>
            <w:r>
              <w:rPr>
                <w:rFonts w:hint="eastAsia" w:ascii="新宋体" w:hAnsi="新宋体" w:eastAsia="新宋体"/>
                <w:color w:val="FF0000"/>
                <w:kern w:val="0"/>
                <w:szCs w:val="21"/>
                <w:lang w:val="en-US" w:eastAsia="zh-CN"/>
              </w:rPr>
              <w:t>10</w:t>
            </w:r>
            <w:r>
              <w:rPr>
                <w:rFonts w:hint="eastAsia" w:ascii="新宋体" w:hAnsi="新宋体" w:eastAsia="新宋体"/>
                <w:color w:val="FF0000"/>
                <w:kern w:val="0"/>
                <w:szCs w:val="21"/>
              </w:rPr>
              <w:t>个工作日内</w:t>
            </w:r>
            <w:r>
              <w:rPr>
                <w:rFonts w:hint="eastAsia" w:ascii="新宋体" w:hAnsi="新宋体" w:eastAsia="新宋体"/>
                <w:color w:val="FF0000"/>
                <w:kern w:val="0"/>
                <w:szCs w:val="21"/>
                <w:highlight w:val="yellow"/>
              </w:rPr>
              <w:t>（最长不超过15日历日）</w:t>
            </w:r>
            <w:r>
              <w:rPr>
                <w:rFonts w:hint="eastAsia" w:ascii="新宋体" w:hAnsi="新宋体" w:eastAsia="新宋体"/>
                <w:color w:val="FF0000"/>
                <w:kern w:val="0"/>
                <w:szCs w:val="21"/>
              </w:rPr>
              <w:t>将资金支付到合同约定的</w:t>
            </w:r>
            <w:r>
              <w:rPr>
                <w:rFonts w:hint="eastAsia" w:ascii="新宋体" w:hAnsi="新宋体" w:eastAsia="新宋体"/>
                <w:color w:val="FF0000"/>
                <w:kern w:val="0"/>
                <w:szCs w:val="21"/>
                <w:lang w:eastAsia="zh-CN"/>
              </w:rPr>
              <w:t>中标</w:t>
            </w:r>
            <w:r>
              <w:rPr>
                <w:rFonts w:hint="eastAsia" w:ascii="新宋体" w:hAnsi="新宋体" w:eastAsia="新宋体"/>
                <w:color w:val="FF0000"/>
                <w:kern w:val="0"/>
                <w:szCs w:val="21"/>
              </w:rPr>
              <w:t>供应商账户。</w:t>
            </w:r>
          </w:p>
          <w:p w14:paraId="447C8D0F">
            <w:pPr>
              <w:pStyle w:val="7"/>
              <w:rPr>
                <w:rFonts w:hint="default" w:eastAsia="宋体"/>
                <w:lang w:val="en-US" w:eastAsia="zh-CN"/>
              </w:rPr>
            </w:pPr>
            <w:r>
              <w:rPr>
                <w:rFonts w:hint="eastAsia" w:ascii="Times New Roman" w:hAnsi="Times New Roman" w:eastAsia="宋体" w:cs="Times New Roman"/>
                <w:b w:val="0"/>
                <w:bCs w:val="0"/>
                <w:kern w:val="2"/>
                <w:sz w:val="21"/>
                <w:szCs w:val="24"/>
                <w:lang w:val="en-US" w:eastAsia="zh-CN" w:bidi="ar-SA"/>
              </w:rPr>
              <w:t>注：根据《深圳市落实采购人主体责任实施办法》</w:t>
            </w:r>
            <w:r>
              <w:rPr>
                <w:rFonts w:hint="eastAsia" w:cs="Times New Roman"/>
                <w:b w:val="0"/>
                <w:bCs w:val="0"/>
                <w:kern w:val="2"/>
                <w:sz w:val="21"/>
                <w:szCs w:val="24"/>
                <w:lang w:val="en-US" w:eastAsia="zh-CN" w:bidi="ar-SA"/>
              </w:rPr>
              <w:t>第34条规定，对于满足合同约定支付条件的，采购人应当自收到发票后 15 日内将资金支付到合同约定的供应商账户，不得以机构变动、人员更替、政策调整等为由延迟付款，不得将采购文件和合同中未规定的义务作为向供应商付款的条件。</w:t>
            </w:r>
          </w:p>
        </w:tc>
      </w:tr>
      <w:tr w14:paraId="4F59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73D0FF15">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3</w:t>
            </w:r>
          </w:p>
        </w:tc>
        <w:tc>
          <w:tcPr>
            <w:tcW w:w="1457" w:type="dxa"/>
            <w:noWrap w:val="0"/>
            <w:vAlign w:val="center"/>
          </w:tcPr>
          <w:p w14:paraId="113F0265">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验收条件</w:t>
            </w:r>
          </w:p>
        </w:tc>
        <w:tc>
          <w:tcPr>
            <w:tcW w:w="6523" w:type="dxa"/>
            <w:noWrap w:val="0"/>
            <w:vAlign w:val="center"/>
          </w:tcPr>
          <w:p w14:paraId="328A2DDD">
            <w:pPr>
              <w:spacing w:line="360" w:lineRule="exact"/>
              <w:rPr>
                <w:rFonts w:hint="eastAsia" w:ascii="宋体" w:hAnsi="宋体" w:cs="宋体"/>
                <w:color w:val="000000"/>
                <w:sz w:val="20"/>
                <w:szCs w:val="20"/>
                <w:lang w:val="en-US" w:eastAsia="zh-CN"/>
              </w:rPr>
            </w:pPr>
            <w:r>
              <w:rPr>
                <w:rFonts w:hint="eastAsia"/>
                <w:lang w:val="en-US" w:eastAsia="zh-CN"/>
              </w:rPr>
              <w:t>3</w:t>
            </w:r>
            <w:r>
              <w:t>.1.投标人货物经过双方检验认可后，签署验收报告，产品保修期自验收合格之日起算，由投标人提供产品保修文件。</w:t>
            </w:r>
            <w:r>
              <w:br w:type="textWrapping"/>
            </w:r>
            <w:r>
              <w:rPr>
                <w:rFonts w:hint="eastAsia"/>
                <w:lang w:val="en-US" w:eastAsia="zh-CN"/>
              </w:rPr>
              <w:t>3</w:t>
            </w:r>
            <w:r>
              <w:t>.2.当满足以下条件时，采购人才向</w:t>
            </w:r>
            <w:r>
              <w:rPr>
                <w:rFonts w:hint="eastAsia"/>
                <w:lang w:eastAsia="zh-CN"/>
              </w:rPr>
              <w:t>中标</w:t>
            </w:r>
            <w:r>
              <w:t>人签发货物验收报告：</w:t>
            </w:r>
            <w:r>
              <w:br w:type="textWrapping"/>
            </w:r>
            <w:r>
              <w:rPr>
                <w:rFonts w:hint="eastAsia"/>
                <w:lang w:val="en-US" w:eastAsia="zh-CN"/>
              </w:rPr>
              <w:t>3.</w:t>
            </w:r>
            <w:r>
              <w:t>2.1.</w:t>
            </w:r>
            <w:r>
              <w:rPr>
                <w:rFonts w:hint="eastAsia"/>
                <w:lang w:eastAsia="zh-CN"/>
              </w:rPr>
              <w:t>中标</w:t>
            </w:r>
            <w:r>
              <w:t>人已按照合同规定提供了全部产品及完整的技术资料。</w:t>
            </w:r>
            <w:r>
              <w:br w:type="textWrapping"/>
            </w:r>
            <w:r>
              <w:rPr>
                <w:rFonts w:hint="eastAsia"/>
                <w:lang w:val="en-US" w:eastAsia="zh-CN"/>
              </w:rPr>
              <w:t>3</w:t>
            </w:r>
            <w:r>
              <w:t>.2.2.货物符合招标文件技术规格书的要求，性能满足要求。</w:t>
            </w:r>
            <w:r>
              <w:br w:type="textWrapping"/>
            </w:r>
            <w:r>
              <w:rPr>
                <w:rFonts w:hint="eastAsia"/>
                <w:lang w:val="en-US" w:eastAsia="zh-CN"/>
              </w:rPr>
              <w:t>3</w:t>
            </w:r>
            <w:r>
              <w:t>.2.3.货物具备产品合格证。</w:t>
            </w:r>
          </w:p>
        </w:tc>
      </w:tr>
      <w:tr w14:paraId="550C0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263CF525">
            <w:pPr>
              <w:spacing w:line="360" w:lineRule="exact"/>
              <w:jc w:val="center"/>
              <w:rPr>
                <w:rFonts w:hint="default" w:ascii="宋体" w:hAnsi="宋体"/>
                <w:b/>
                <w:bCs w:val="0"/>
                <w:sz w:val="20"/>
                <w:szCs w:val="20"/>
                <w:lang w:val="en-US" w:eastAsia="zh-CN"/>
              </w:rPr>
            </w:pPr>
            <w:r>
              <w:rPr>
                <w:rFonts w:hint="eastAsia" w:ascii="宋体" w:hAnsi="宋体"/>
                <w:b/>
                <w:bCs w:val="0"/>
                <w:sz w:val="20"/>
                <w:szCs w:val="20"/>
                <w:lang w:val="en-US" w:eastAsia="zh-CN"/>
              </w:rPr>
              <w:t>4</w:t>
            </w:r>
          </w:p>
        </w:tc>
        <w:tc>
          <w:tcPr>
            <w:tcW w:w="1457" w:type="dxa"/>
            <w:noWrap w:val="0"/>
            <w:vAlign w:val="center"/>
          </w:tcPr>
          <w:p w14:paraId="42110033">
            <w:pPr>
              <w:spacing w:line="360" w:lineRule="exact"/>
              <w:jc w:val="center"/>
              <w:rPr>
                <w:rStyle w:val="20"/>
                <w:rFonts w:hint="eastAsia" w:ascii="宋体" w:hAnsi="宋体" w:cs="宋体"/>
                <w:b/>
                <w:bCs w:val="0"/>
                <w:color w:val="000000"/>
                <w:sz w:val="20"/>
                <w:szCs w:val="20"/>
              </w:rPr>
            </w:pPr>
            <w:r>
              <w:rPr>
                <w:rFonts w:hint="eastAsia" w:ascii="宋体" w:hAnsi="宋体" w:cs="宋体"/>
                <w:b/>
                <w:bCs w:val="0"/>
                <w:color w:val="000000"/>
                <w:sz w:val="20"/>
                <w:szCs w:val="20"/>
              </w:rPr>
              <w:t>争议解决方法</w:t>
            </w:r>
          </w:p>
        </w:tc>
        <w:tc>
          <w:tcPr>
            <w:tcW w:w="6523" w:type="dxa"/>
            <w:noWrap w:val="0"/>
            <w:vAlign w:val="center"/>
          </w:tcPr>
          <w:p w14:paraId="2F749427">
            <w:pPr>
              <w:jc w:val="left"/>
              <w:rPr>
                <w:rFonts w:ascii="宋体" w:hAnsi="宋体" w:cs="宋体"/>
                <w:color w:val="FFFFFF"/>
                <w:szCs w:val="21"/>
              </w:rPr>
            </w:pPr>
            <w:r>
              <w:rPr>
                <w:rFonts w:hint="eastAsia" w:ascii="宋体" w:hAnsi="宋体" w:cs="宋体"/>
                <w:szCs w:val="21"/>
                <w:lang w:val="en-US" w:eastAsia="zh-CN"/>
              </w:rPr>
              <w:t>4</w:t>
            </w:r>
            <w:r>
              <w:rPr>
                <w:rFonts w:hint="eastAsia" w:ascii="宋体" w:hAnsi="宋体" w:cs="宋体"/>
                <w:szCs w:val="21"/>
              </w:rPr>
              <w:t>.1</w:t>
            </w:r>
            <w:r>
              <w:rPr>
                <w:rFonts w:hint="eastAsia" w:ascii="宋体" w:hAnsi="宋体" w:cs="宋体"/>
                <w:szCs w:val="21"/>
                <w:lang w:val="en-US" w:eastAsia="zh-CN"/>
              </w:rPr>
              <w:t>.</w:t>
            </w:r>
            <w:r>
              <w:rPr>
                <w:rFonts w:hint="eastAsia" w:ascii="宋体" w:hAnsi="宋体" w:cs="宋体"/>
                <w:szCs w:val="21"/>
              </w:rPr>
              <w:t>凡因执行项目合同所发生的或与本合同有关的一切争议，双方应通过友好协商解决。</w:t>
            </w:r>
          </w:p>
          <w:p w14:paraId="28731E61">
            <w:pPr>
              <w:spacing w:line="360" w:lineRule="exact"/>
              <w:rPr>
                <w:rFonts w:hint="eastAsia" w:ascii="宋体" w:hAnsi="宋体" w:cs="宋体"/>
                <w:color w:val="000000"/>
                <w:sz w:val="20"/>
                <w:szCs w:val="20"/>
                <w:lang w:val="en-US" w:eastAsia="zh-CN"/>
              </w:rPr>
            </w:pPr>
            <w:r>
              <w:rPr>
                <w:rFonts w:hint="eastAsia" w:ascii="宋体" w:hAnsi="宋体" w:cs="宋体"/>
                <w:szCs w:val="21"/>
              </w:rPr>
              <w:t>如果协商还不能解决，应提交深圳仲裁委员会，按其仲裁规则和程序在深圳进行仲裁。仲裁裁决应为最终裁决，对双方均具有约束力。</w:t>
            </w:r>
          </w:p>
        </w:tc>
      </w:tr>
      <w:tr w14:paraId="0F949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582AFB88">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5</w:t>
            </w:r>
          </w:p>
        </w:tc>
        <w:tc>
          <w:tcPr>
            <w:tcW w:w="1457" w:type="dxa"/>
            <w:noWrap w:val="0"/>
            <w:vAlign w:val="center"/>
          </w:tcPr>
          <w:p w14:paraId="2487C5ED">
            <w:pPr>
              <w:spacing w:line="360" w:lineRule="exact"/>
              <w:jc w:val="center"/>
              <w:rPr>
                <w:rFonts w:ascii="宋体" w:hAnsi="宋体"/>
                <w:color w:val="000000"/>
                <w:sz w:val="20"/>
                <w:szCs w:val="20"/>
              </w:rPr>
            </w:pPr>
            <w:r>
              <w:rPr>
                <w:rStyle w:val="20"/>
                <w:rFonts w:hint="eastAsia" w:ascii="宋体" w:hAnsi="宋体" w:cs="宋体"/>
                <w:color w:val="000000"/>
                <w:sz w:val="20"/>
                <w:szCs w:val="20"/>
              </w:rPr>
              <w:t>运输、安装条件</w:t>
            </w:r>
          </w:p>
        </w:tc>
        <w:tc>
          <w:tcPr>
            <w:tcW w:w="6523" w:type="dxa"/>
            <w:noWrap w:val="0"/>
            <w:vAlign w:val="center"/>
          </w:tcPr>
          <w:p w14:paraId="64477B7B">
            <w:pPr>
              <w:spacing w:line="360" w:lineRule="exact"/>
              <w:rPr>
                <w:rFonts w:ascii="宋体" w:hAnsi="宋体"/>
                <w:bCs/>
                <w:color w:val="000000"/>
                <w:szCs w:val="21"/>
              </w:rPr>
            </w:pPr>
            <w:r>
              <w:rPr>
                <w:rFonts w:hint="eastAsia" w:ascii="宋体" w:hAnsi="宋体" w:cs="宋体"/>
                <w:color w:val="000000"/>
                <w:sz w:val="20"/>
                <w:szCs w:val="20"/>
                <w:lang w:val="en-US" w:eastAsia="zh-CN"/>
              </w:rPr>
              <w:t>5</w:t>
            </w:r>
            <w:r>
              <w:rPr>
                <w:rFonts w:hint="eastAsia" w:ascii="宋体" w:hAnsi="宋体" w:cs="宋体"/>
                <w:color w:val="000000"/>
                <w:sz w:val="20"/>
                <w:szCs w:val="20"/>
              </w:rPr>
              <w:t xml:space="preserve">.1 </w:t>
            </w:r>
            <w:r>
              <w:rPr>
                <w:rFonts w:hint="eastAsia" w:ascii="宋体" w:hAnsi="宋体" w:cs="宋体"/>
                <w:color w:val="000000"/>
                <w:sz w:val="20"/>
                <w:szCs w:val="20"/>
                <w:lang w:val="en-US" w:eastAsia="zh-CN"/>
              </w:rPr>
              <w:t>5</w:t>
            </w:r>
            <w:r>
              <w:rPr>
                <w:rFonts w:hint="eastAsia" w:ascii="宋体" w:hAnsi="宋体" w:cs="宋体"/>
                <w:color w:val="000000"/>
                <w:sz w:val="20"/>
                <w:szCs w:val="20"/>
              </w:rPr>
              <w:t xml:space="preserve">.1 </w:t>
            </w:r>
            <w:r>
              <w:rPr>
                <w:rFonts w:hint="eastAsia" w:ascii="宋体" w:hAnsi="宋体" w:cs="宋体"/>
                <w:sz w:val="20"/>
                <w:szCs w:val="20"/>
              </w:rPr>
              <w:t xml:space="preserve">投标供应商须在签订合同之日起 </w:t>
            </w:r>
            <w:r>
              <w:rPr>
                <w:rFonts w:hint="eastAsia" w:ascii="宋体" w:hAnsi="宋体" w:cs="宋体"/>
                <w:sz w:val="20"/>
                <w:szCs w:val="20"/>
                <w:lang w:val="en-US" w:eastAsia="zh-CN"/>
              </w:rPr>
              <w:t>30</w:t>
            </w:r>
            <w:r>
              <w:rPr>
                <w:rFonts w:hint="eastAsia" w:ascii="宋体" w:hAnsi="宋体" w:cs="宋体"/>
                <w:sz w:val="20"/>
                <w:szCs w:val="20"/>
              </w:rPr>
              <w:t>天内向采购人提供设备的运行、安装、使用环境要求。</w:t>
            </w:r>
          </w:p>
        </w:tc>
      </w:tr>
      <w:tr w14:paraId="594E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02988475">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6</w:t>
            </w:r>
          </w:p>
        </w:tc>
        <w:tc>
          <w:tcPr>
            <w:tcW w:w="1457" w:type="dxa"/>
            <w:vMerge w:val="restart"/>
            <w:noWrap w:val="0"/>
            <w:vAlign w:val="center"/>
          </w:tcPr>
          <w:p w14:paraId="2BC3A1C9">
            <w:pPr>
              <w:spacing w:line="360" w:lineRule="exact"/>
              <w:jc w:val="center"/>
              <w:rPr>
                <w:rFonts w:ascii="宋体" w:hAnsi="宋体"/>
                <w:b/>
                <w:sz w:val="20"/>
                <w:szCs w:val="20"/>
              </w:rPr>
            </w:pPr>
            <w:r>
              <w:rPr>
                <w:rFonts w:ascii="宋体" w:hAnsi="宋体"/>
                <w:b/>
                <w:sz w:val="20"/>
                <w:szCs w:val="20"/>
              </w:rPr>
              <w:t>培训</w:t>
            </w:r>
          </w:p>
        </w:tc>
        <w:tc>
          <w:tcPr>
            <w:tcW w:w="6523" w:type="dxa"/>
            <w:noWrap w:val="0"/>
            <w:vAlign w:val="top"/>
          </w:tcPr>
          <w:p w14:paraId="37C3DE5D">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.1投标供应商应派专业技术人员免费对采购单位指定人员进行定期培训及指导，直至其完全掌握设备的基本故障处理技术。</w:t>
            </w:r>
          </w:p>
        </w:tc>
      </w:tr>
      <w:tr w14:paraId="334C5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1629DDC9">
            <w:pPr>
              <w:spacing w:line="360" w:lineRule="exact"/>
              <w:jc w:val="center"/>
              <w:rPr>
                <w:rFonts w:ascii="宋体" w:hAnsi="宋体"/>
                <w:b/>
                <w:sz w:val="20"/>
                <w:szCs w:val="20"/>
              </w:rPr>
            </w:pPr>
          </w:p>
        </w:tc>
        <w:tc>
          <w:tcPr>
            <w:tcW w:w="1457" w:type="dxa"/>
            <w:vMerge w:val="continue"/>
            <w:noWrap w:val="0"/>
            <w:vAlign w:val="center"/>
          </w:tcPr>
          <w:p w14:paraId="3FADDCA4">
            <w:pPr>
              <w:spacing w:line="360" w:lineRule="exact"/>
              <w:rPr>
                <w:rFonts w:ascii="宋体" w:hAnsi="宋体"/>
                <w:b/>
                <w:sz w:val="20"/>
                <w:szCs w:val="20"/>
              </w:rPr>
            </w:pPr>
          </w:p>
        </w:tc>
        <w:tc>
          <w:tcPr>
            <w:tcW w:w="6523" w:type="dxa"/>
            <w:noWrap w:val="0"/>
            <w:vAlign w:val="top"/>
          </w:tcPr>
          <w:p w14:paraId="39F7FCE6">
            <w:pPr>
              <w:widowControl/>
              <w:jc w:val="left"/>
              <w:rPr>
                <w:rFonts w:ascii="宋体" w:hAnsi="宋体" w:cs="宋体"/>
                <w:color w:val="000000"/>
                <w:sz w:val="20"/>
                <w:szCs w:val="20"/>
              </w:rPr>
            </w:pPr>
            <w:r>
              <w:rPr>
                <w:rFonts w:hint="eastAsia" w:ascii="宋体" w:hAnsi="宋体" w:cs="宋体"/>
                <w:color w:val="000000"/>
                <w:sz w:val="20"/>
                <w:szCs w:val="20"/>
                <w:lang w:val="en-US" w:eastAsia="zh-CN"/>
              </w:rPr>
              <w:t>6</w:t>
            </w:r>
            <w:r>
              <w:rPr>
                <w:rFonts w:hint="eastAsia" w:ascii="宋体" w:hAnsi="宋体" w:cs="宋体"/>
                <w:color w:val="000000"/>
                <w:sz w:val="20"/>
                <w:szCs w:val="20"/>
              </w:rPr>
              <w:t>.2 现场培训：投标供应商应提供现场技术培训，保证使用人员正常操作设备的各种功能。</w:t>
            </w:r>
          </w:p>
        </w:tc>
      </w:tr>
      <w:tr w14:paraId="11AE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30A52CC4">
            <w:pPr>
              <w:spacing w:line="360" w:lineRule="exact"/>
              <w:jc w:val="center"/>
              <w:rPr>
                <w:rFonts w:hint="eastAsia" w:ascii="宋体" w:hAnsi="宋体" w:eastAsia="宋体"/>
                <w:b/>
                <w:sz w:val="20"/>
                <w:szCs w:val="20"/>
                <w:lang w:eastAsia="zh-CN"/>
              </w:rPr>
            </w:pPr>
            <w:r>
              <w:rPr>
                <w:rFonts w:hint="eastAsia" w:ascii="宋体" w:hAnsi="宋体"/>
                <w:b/>
                <w:sz w:val="20"/>
                <w:szCs w:val="20"/>
                <w:lang w:val="en-US" w:eastAsia="zh-CN"/>
              </w:rPr>
              <w:t>7</w:t>
            </w:r>
          </w:p>
        </w:tc>
        <w:tc>
          <w:tcPr>
            <w:tcW w:w="1457" w:type="dxa"/>
            <w:vMerge w:val="restart"/>
            <w:noWrap w:val="0"/>
            <w:vAlign w:val="center"/>
          </w:tcPr>
          <w:p w14:paraId="40EB2036">
            <w:pPr>
              <w:spacing w:line="360" w:lineRule="exact"/>
              <w:jc w:val="center"/>
              <w:rPr>
                <w:rFonts w:ascii="宋体" w:hAnsi="宋体"/>
                <w:b/>
                <w:sz w:val="20"/>
                <w:szCs w:val="20"/>
              </w:rPr>
            </w:pPr>
            <w:r>
              <w:rPr>
                <w:rFonts w:ascii="宋体" w:hAnsi="宋体"/>
                <w:b/>
                <w:sz w:val="20"/>
                <w:szCs w:val="20"/>
              </w:rPr>
              <w:t>知识产权</w:t>
            </w:r>
          </w:p>
        </w:tc>
        <w:tc>
          <w:tcPr>
            <w:tcW w:w="6523" w:type="dxa"/>
            <w:noWrap w:val="0"/>
            <w:vAlign w:val="top"/>
          </w:tcPr>
          <w:p w14:paraId="218C4A0A">
            <w:r>
              <w:rPr>
                <w:rFonts w:hint="eastAsia" w:ascii="宋体" w:hAnsi="宋体" w:cs="宋体"/>
                <w:color w:val="000000"/>
                <w:sz w:val="20"/>
                <w:szCs w:val="20"/>
                <w:lang w:val="en-US" w:eastAsia="zh-CN"/>
              </w:rPr>
              <w:t>7</w:t>
            </w:r>
            <w:r>
              <w:rPr>
                <w:rFonts w:hint="eastAsia" w:ascii="宋体" w:hAnsi="宋体" w:cs="宋体"/>
                <w:color w:val="000000"/>
                <w:sz w:val="20"/>
                <w:szCs w:val="20"/>
              </w:rPr>
              <w:t>.1涉及采购标的的知识产权归属、处理的，</w:t>
            </w:r>
            <w:r>
              <w:rPr>
                <w:rFonts w:hint="eastAsia" w:ascii="宋体" w:hAnsi="宋体" w:cs="宋体"/>
                <w:color w:val="000000"/>
                <w:sz w:val="20"/>
                <w:szCs w:val="20"/>
                <w:lang w:val="en-US" w:eastAsia="zh-CN"/>
              </w:rPr>
              <w:t>应</w:t>
            </w:r>
            <w:r>
              <w:rPr>
                <w:rFonts w:hint="eastAsia" w:ascii="宋体" w:hAnsi="宋体" w:cs="宋体"/>
                <w:color w:val="000000"/>
                <w:sz w:val="20"/>
                <w:szCs w:val="20"/>
              </w:rPr>
              <w:t>约定知识产权的归属和处理方式。</w:t>
            </w:r>
          </w:p>
        </w:tc>
      </w:tr>
      <w:tr w14:paraId="77AB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14:paraId="38D496A0">
            <w:pPr>
              <w:spacing w:line="360" w:lineRule="exact"/>
              <w:jc w:val="center"/>
              <w:rPr>
                <w:rFonts w:ascii="宋体" w:hAnsi="宋体"/>
                <w:b/>
              </w:rPr>
            </w:pPr>
          </w:p>
        </w:tc>
        <w:tc>
          <w:tcPr>
            <w:tcW w:w="1457" w:type="dxa"/>
            <w:vMerge w:val="continue"/>
            <w:noWrap w:val="0"/>
            <w:vAlign w:val="center"/>
          </w:tcPr>
          <w:p w14:paraId="4935830C">
            <w:pPr>
              <w:spacing w:line="360" w:lineRule="exact"/>
              <w:rPr>
                <w:rFonts w:ascii="宋体" w:hAnsi="宋体"/>
                <w:b/>
              </w:rPr>
            </w:pPr>
          </w:p>
        </w:tc>
        <w:tc>
          <w:tcPr>
            <w:tcW w:w="6523" w:type="dxa"/>
            <w:noWrap w:val="0"/>
            <w:vAlign w:val="top"/>
          </w:tcPr>
          <w:p w14:paraId="143028CB">
            <w:pPr>
              <w:widowControl/>
              <w:jc w:val="left"/>
              <w:rPr>
                <w:rFonts w:ascii="宋体" w:hAnsi="宋体" w:cs="宋体"/>
                <w:color w:val="000000"/>
                <w:sz w:val="20"/>
                <w:szCs w:val="20"/>
              </w:rPr>
            </w:pPr>
            <w:r>
              <w:rPr>
                <w:rFonts w:hint="eastAsia" w:ascii="宋体" w:hAnsi="宋体" w:cs="宋体"/>
                <w:color w:val="000000"/>
                <w:sz w:val="20"/>
                <w:szCs w:val="20"/>
                <w:lang w:val="en-US" w:eastAsia="zh-CN"/>
              </w:rPr>
              <w:t>7</w:t>
            </w:r>
            <w:r>
              <w:rPr>
                <w:rFonts w:hint="eastAsia" w:ascii="宋体" w:hAnsi="宋体" w:cs="宋体"/>
                <w:color w:val="000000"/>
                <w:sz w:val="20"/>
                <w:szCs w:val="20"/>
              </w:rPr>
              <w:t>.2采购人购买产品后，有权对该产品与其他设备进行配套、整合或适当改进，而免受侵犯专利权的起诉。</w:t>
            </w:r>
          </w:p>
        </w:tc>
      </w:tr>
      <w:tr w14:paraId="51142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14:paraId="7B38F8B9">
            <w:pPr>
              <w:spacing w:line="360" w:lineRule="exact"/>
              <w:jc w:val="center"/>
              <w:rPr>
                <w:rFonts w:hint="default"/>
                <w:b/>
                <w:lang w:val="en-US" w:eastAsia="zh-CN"/>
              </w:rPr>
            </w:pPr>
            <w:r>
              <w:rPr>
                <w:rFonts w:hint="eastAsia"/>
                <w:b/>
                <w:lang w:val="en-US" w:eastAsia="zh-CN"/>
              </w:rPr>
              <w:t>8</w:t>
            </w:r>
          </w:p>
        </w:tc>
        <w:tc>
          <w:tcPr>
            <w:tcW w:w="1457" w:type="dxa"/>
            <w:shd w:val="clear" w:color="auto" w:fill="auto"/>
            <w:noWrap w:val="0"/>
            <w:vAlign w:val="center"/>
          </w:tcPr>
          <w:p w14:paraId="5F71ACCD">
            <w:pPr>
              <w:spacing w:line="360" w:lineRule="exact"/>
              <w:jc w:val="center"/>
              <w:rPr>
                <w:rFonts w:ascii="宋体" w:hAnsi="宋体" w:eastAsiaTheme="minorEastAsia" w:cstheme="minorBidi"/>
                <w:b/>
                <w:color w:val="0000FF"/>
                <w:kern w:val="2"/>
                <w:sz w:val="20"/>
                <w:szCs w:val="20"/>
                <w:lang w:val="en-US" w:eastAsia="zh-CN" w:bidi="ar-SA"/>
              </w:rPr>
            </w:pPr>
            <w:r>
              <w:rPr>
                <w:rFonts w:hint="eastAsia" w:ascii="宋体" w:hAnsi="宋体"/>
                <w:b/>
                <w:color w:val="auto"/>
                <w:sz w:val="20"/>
                <w:szCs w:val="20"/>
              </w:rPr>
              <w:t>报价要求</w:t>
            </w:r>
          </w:p>
        </w:tc>
        <w:tc>
          <w:tcPr>
            <w:tcW w:w="6523" w:type="dxa"/>
            <w:shd w:val="clear" w:color="auto" w:fill="auto"/>
            <w:noWrap w:val="0"/>
            <w:vAlign w:val="top"/>
          </w:tcPr>
          <w:p w14:paraId="5256A532">
            <w:pPr>
              <w:widowControl/>
              <w:jc w:val="left"/>
              <w:rPr>
                <w:rFonts w:hint="eastAsia" w:ascii="宋体" w:hAnsi="宋体" w:cs="Arial" w:eastAsiaTheme="minorEastAsia"/>
                <w:color w:val="FF0000"/>
                <w:kern w:val="2"/>
                <w:sz w:val="21"/>
                <w:szCs w:val="21"/>
                <w:lang w:val="en-US" w:eastAsia="zh-CN" w:bidi="ar-SA"/>
              </w:rPr>
            </w:pPr>
            <w:r>
              <w:rPr>
                <w:rFonts w:hint="eastAsia" w:ascii="宋体" w:hAnsi="宋体" w:cs="Arial"/>
                <w:color w:val="FF0000"/>
                <w:szCs w:val="21"/>
              </w:rPr>
              <w:t>投标总价必须是完成该项目的一切费用总和，包括投标费、设备费、运输费、装卸费、保险费、技术培训费、设备安装费、调试费、检测费、国家规定的各项税费等。</w:t>
            </w:r>
          </w:p>
        </w:tc>
      </w:tr>
      <w:tr w14:paraId="5327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restart"/>
            <w:noWrap w:val="0"/>
            <w:vAlign w:val="center"/>
          </w:tcPr>
          <w:p w14:paraId="27DAACCE">
            <w:pPr>
              <w:spacing w:line="360" w:lineRule="exact"/>
              <w:jc w:val="center"/>
              <w:rPr>
                <w:rFonts w:hint="eastAsia" w:ascii="宋体" w:hAnsi="宋体" w:eastAsia="宋体"/>
                <w:b/>
                <w:lang w:eastAsia="zh-CN"/>
              </w:rPr>
            </w:pPr>
            <w:r>
              <w:rPr>
                <w:rFonts w:hint="eastAsia"/>
                <w:b/>
                <w:lang w:val="en-US" w:eastAsia="zh-CN"/>
              </w:rPr>
              <w:t>9</w:t>
            </w:r>
          </w:p>
        </w:tc>
        <w:tc>
          <w:tcPr>
            <w:tcW w:w="1457" w:type="dxa"/>
            <w:vMerge w:val="restart"/>
            <w:noWrap w:val="0"/>
            <w:vAlign w:val="center"/>
          </w:tcPr>
          <w:p w14:paraId="52A5C064">
            <w:pPr>
              <w:spacing w:line="360" w:lineRule="exact"/>
              <w:jc w:val="center"/>
              <w:rPr>
                <w:rFonts w:ascii="宋体" w:hAnsi="宋体"/>
                <w:b/>
              </w:rPr>
            </w:pPr>
            <w:r>
              <w:rPr>
                <w:rFonts w:ascii="宋体" w:hAnsi="宋体"/>
                <w:b/>
                <w:color w:val="0000FF"/>
                <w:sz w:val="20"/>
                <w:szCs w:val="20"/>
              </w:rPr>
              <w:t>其他</w:t>
            </w:r>
          </w:p>
        </w:tc>
        <w:tc>
          <w:tcPr>
            <w:tcW w:w="6523" w:type="dxa"/>
            <w:noWrap w:val="0"/>
            <w:vAlign w:val="top"/>
          </w:tcPr>
          <w:p w14:paraId="71EEE97C">
            <w:pPr>
              <w:widowControl/>
              <w:jc w:val="left"/>
              <w:rPr>
                <w:rFonts w:hint="eastAsia" w:ascii="宋体" w:hAnsi="宋体" w:cs="宋体"/>
                <w:color w:val="000000"/>
                <w:kern w:val="2"/>
                <w:sz w:val="20"/>
                <w:szCs w:val="20"/>
                <w:lang w:val="en-US" w:eastAsia="zh-CN" w:bidi="ar-SA"/>
              </w:rPr>
            </w:pPr>
            <w:r>
              <w:rPr>
                <w:rFonts w:hint="eastAsia" w:ascii="宋体" w:hAnsi="宋体" w:cs="Arial"/>
                <w:color w:val="FF0000"/>
                <w:szCs w:val="21"/>
                <w:lang w:val="en-US" w:eastAsia="zh-CN"/>
              </w:rPr>
              <w:t>8.1</w:t>
            </w:r>
            <w:r>
              <w:rPr>
                <w:rFonts w:hint="eastAsia" w:ascii="宋体" w:hAnsi="宋体" w:cs="Arial"/>
                <w:color w:val="FF0000"/>
                <w:szCs w:val="21"/>
                <w:lang w:eastAsia="zh-CN"/>
              </w:rPr>
              <w:t>中标</w:t>
            </w:r>
            <w:r>
              <w:rPr>
                <w:rFonts w:hint="eastAsia" w:ascii="宋体" w:hAnsi="宋体" w:cs="Arial"/>
                <w:color w:val="FF0000"/>
                <w:szCs w:val="21"/>
              </w:rPr>
              <w:t>供应商在签订合同时应提供投标文件打印稿贰份，并加盖公章（一份交给监理公司，一份交给学校），同时提供投标文件的OFFICE文档。</w:t>
            </w:r>
          </w:p>
        </w:tc>
      </w:tr>
      <w:tr w14:paraId="44957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top"/>
          </w:tcPr>
          <w:p w14:paraId="4B922BFC">
            <w:pPr>
              <w:spacing w:line="360" w:lineRule="exact"/>
              <w:jc w:val="center"/>
              <w:rPr>
                <w:rFonts w:hint="eastAsia" w:ascii="宋体" w:hAnsi="宋体" w:eastAsia="宋体"/>
                <w:b/>
                <w:lang w:eastAsia="zh-CN"/>
              </w:rPr>
            </w:pPr>
          </w:p>
        </w:tc>
        <w:tc>
          <w:tcPr>
            <w:tcW w:w="1457" w:type="dxa"/>
            <w:vMerge w:val="continue"/>
            <w:noWrap w:val="0"/>
            <w:vAlign w:val="top"/>
          </w:tcPr>
          <w:p w14:paraId="04F3231B">
            <w:pPr>
              <w:spacing w:line="360" w:lineRule="exact"/>
              <w:jc w:val="center"/>
              <w:rPr>
                <w:rFonts w:ascii="宋体" w:hAnsi="宋体"/>
                <w:b/>
              </w:rPr>
            </w:pPr>
          </w:p>
        </w:tc>
        <w:tc>
          <w:tcPr>
            <w:tcW w:w="0" w:type="auto"/>
            <w:noWrap w:val="0"/>
            <w:vAlign w:val="top"/>
          </w:tcPr>
          <w:p w14:paraId="67DAC378">
            <w:pPr>
              <w:widowControl/>
              <w:jc w:val="left"/>
              <w:rPr>
                <w:rFonts w:hint="eastAsia" w:ascii="宋体" w:hAnsi="宋体" w:cs="Arial"/>
                <w:color w:val="FF0000"/>
                <w:kern w:val="2"/>
                <w:sz w:val="21"/>
                <w:szCs w:val="21"/>
                <w:lang w:val="en-US" w:eastAsia="zh-CN" w:bidi="ar-SA"/>
              </w:rPr>
            </w:pPr>
            <w:r>
              <w:rPr>
                <w:rFonts w:hint="eastAsia" w:ascii="宋体" w:hAnsi="宋体" w:cs="Arial"/>
                <w:color w:val="FF0000"/>
                <w:szCs w:val="21"/>
                <w:lang w:val="en-US" w:eastAsia="zh-CN"/>
              </w:rPr>
              <w:t>8.2</w:t>
            </w:r>
            <w:r>
              <w:rPr>
                <w:rFonts w:hint="eastAsia" w:ascii="宋体" w:hAnsi="宋体" w:cs="Arial"/>
                <w:color w:val="FF0000"/>
                <w:szCs w:val="21"/>
              </w:rPr>
              <w:t>上报验收报告时，除了表格中写明的材料外，还需要提交验收记录表、产品三证（产品合格证、供货凭证（含生产厂家或代理商证明）、产品检测证明（含第三方有资质检测机构出具的有效检测报告）、合同及附件；</w:t>
            </w:r>
            <w:r>
              <w:rPr>
                <w:rFonts w:hint="eastAsia" w:ascii="宋体" w:hAnsi="宋体" w:eastAsia="宋体" w:cs="Arial"/>
                <w:color w:val="FF0000"/>
                <w:sz w:val="21"/>
                <w:szCs w:val="21"/>
              </w:rPr>
              <w:t>提供室内环境污染检测报告</w:t>
            </w:r>
            <w:r>
              <w:rPr>
                <w:rFonts w:hint="eastAsia" w:ascii="宋体" w:hAnsi="宋体" w:cs="Arial"/>
                <w:color w:val="FF0000"/>
                <w:szCs w:val="21"/>
              </w:rPr>
              <w:t>。</w:t>
            </w:r>
          </w:p>
        </w:tc>
      </w:tr>
      <w:tr w14:paraId="7633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top"/>
          </w:tcPr>
          <w:p w14:paraId="202C5A33">
            <w:pPr>
              <w:spacing w:line="360" w:lineRule="exact"/>
              <w:jc w:val="center"/>
              <w:rPr>
                <w:rFonts w:hint="eastAsia" w:ascii="宋体" w:hAnsi="宋体" w:eastAsia="宋体"/>
                <w:b/>
                <w:lang w:eastAsia="zh-CN"/>
              </w:rPr>
            </w:pPr>
          </w:p>
        </w:tc>
        <w:tc>
          <w:tcPr>
            <w:tcW w:w="1457" w:type="dxa"/>
            <w:vMerge w:val="continue"/>
            <w:noWrap w:val="0"/>
            <w:vAlign w:val="top"/>
          </w:tcPr>
          <w:p w14:paraId="50E5BE9D">
            <w:pPr>
              <w:spacing w:line="360" w:lineRule="exact"/>
              <w:jc w:val="center"/>
              <w:rPr>
                <w:rFonts w:ascii="宋体" w:hAnsi="宋体"/>
                <w:b/>
              </w:rPr>
            </w:pPr>
          </w:p>
        </w:tc>
        <w:tc>
          <w:tcPr>
            <w:tcW w:w="0" w:type="auto"/>
            <w:noWrap w:val="0"/>
            <w:vAlign w:val="top"/>
          </w:tcPr>
          <w:p w14:paraId="647A4EC1">
            <w:pPr>
              <w:widowControl/>
              <w:jc w:val="left"/>
              <w:rPr>
                <w:rFonts w:hint="eastAsia" w:ascii="宋体" w:hAnsi="宋体" w:cs="Arial"/>
                <w:color w:val="FF0000"/>
                <w:kern w:val="2"/>
                <w:sz w:val="21"/>
                <w:szCs w:val="21"/>
                <w:lang w:val="en-US" w:eastAsia="zh-CN" w:bidi="ar-SA"/>
              </w:rPr>
            </w:pPr>
            <w:r>
              <w:rPr>
                <w:rFonts w:hint="eastAsia" w:ascii="宋体" w:hAnsi="宋体" w:cs="Arial"/>
                <w:color w:val="FF0000"/>
                <w:szCs w:val="21"/>
                <w:lang w:val="en-US" w:eastAsia="zh-CN"/>
              </w:rPr>
              <w:t>8.3</w:t>
            </w:r>
            <w:r>
              <w:rPr>
                <w:rFonts w:hint="eastAsia" w:ascii="宋体" w:hAnsi="宋体" w:cs="Arial"/>
                <w:color w:val="FF0000"/>
                <w:szCs w:val="21"/>
              </w:rPr>
              <w:t>投标商必须确保</w:t>
            </w:r>
            <w:r>
              <w:rPr>
                <w:rFonts w:hint="eastAsia" w:ascii="宋体" w:hAnsi="宋体" w:cs="Arial"/>
                <w:color w:val="FF0000"/>
                <w:szCs w:val="21"/>
                <w:lang w:eastAsia="zh-CN"/>
              </w:rPr>
              <w:t>中标</w:t>
            </w:r>
            <w:r>
              <w:rPr>
                <w:rFonts w:hint="eastAsia" w:ascii="宋体" w:hAnsi="宋体" w:cs="Arial"/>
                <w:color w:val="FF0000"/>
                <w:szCs w:val="21"/>
              </w:rPr>
              <w:t>后提供的货物为正规渠道供货，不存在违反国家法律、法规的情况。</w:t>
            </w:r>
          </w:p>
        </w:tc>
      </w:tr>
      <w:tr w14:paraId="74C9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top"/>
          </w:tcPr>
          <w:p w14:paraId="63E64957">
            <w:pPr>
              <w:spacing w:line="360" w:lineRule="exact"/>
              <w:jc w:val="center"/>
              <w:rPr>
                <w:rFonts w:hint="eastAsia" w:ascii="宋体" w:hAnsi="宋体" w:eastAsia="宋体"/>
                <w:b/>
                <w:lang w:eastAsia="zh-CN"/>
              </w:rPr>
            </w:pPr>
          </w:p>
        </w:tc>
        <w:tc>
          <w:tcPr>
            <w:tcW w:w="1457" w:type="dxa"/>
            <w:vMerge w:val="continue"/>
            <w:noWrap w:val="0"/>
            <w:vAlign w:val="top"/>
          </w:tcPr>
          <w:p w14:paraId="1E3E76B4">
            <w:pPr>
              <w:spacing w:line="360" w:lineRule="exact"/>
              <w:jc w:val="center"/>
              <w:rPr>
                <w:rFonts w:ascii="宋体" w:hAnsi="宋体"/>
                <w:b/>
              </w:rPr>
            </w:pPr>
          </w:p>
        </w:tc>
        <w:tc>
          <w:tcPr>
            <w:tcW w:w="0" w:type="auto"/>
            <w:noWrap w:val="0"/>
            <w:vAlign w:val="top"/>
          </w:tcPr>
          <w:p w14:paraId="40A16513">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Arial"/>
                <w:color w:val="FF0000"/>
                <w:sz w:val="21"/>
                <w:szCs w:val="21"/>
              </w:rPr>
            </w:pPr>
            <w:r>
              <w:rPr>
                <w:rFonts w:hint="eastAsia" w:ascii="宋体" w:hAnsi="宋体" w:eastAsia="宋体" w:cs="Arial"/>
                <w:color w:val="FF0000"/>
                <w:sz w:val="21"/>
                <w:szCs w:val="21"/>
                <w:lang w:val="en-US" w:eastAsia="zh-CN"/>
              </w:rPr>
              <w:t>8.4</w:t>
            </w:r>
            <w:r>
              <w:rPr>
                <w:rFonts w:hint="eastAsia" w:ascii="宋体" w:hAnsi="宋体" w:eastAsia="宋体" w:cs="Arial"/>
                <w:color w:val="FF0000"/>
                <w:sz w:val="21"/>
                <w:szCs w:val="21"/>
              </w:rPr>
              <w:t>特别条款：含家具或装修的功能室应当另行提供室内环境污染检测报告。按照国家《室内空气质量标准》（GB/T 18883-20</w:t>
            </w:r>
            <w:r>
              <w:rPr>
                <w:rFonts w:hint="eastAsia" w:ascii="宋体" w:hAnsi="宋体" w:eastAsia="宋体" w:cs="Arial"/>
                <w:color w:val="FF0000"/>
                <w:sz w:val="21"/>
                <w:szCs w:val="21"/>
                <w:lang w:val="en-US" w:eastAsia="zh-CN"/>
              </w:rPr>
              <w:t>2</w:t>
            </w:r>
            <w:r>
              <w:rPr>
                <w:rFonts w:hint="eastAsia" w:ascii="宋体" w:hAnsi="宋体" w:eastAsia="宋体" w:cs="Arial"/>
                <w:color w:val="FF0000"/>
                <w:sz w:val="21"/>
                <w:szCs w:val="21"/>
              </w:rPr>
              <w:t>2）中的标准进行检测并合格（至少包括以下五项，如有更新则以最新标准为准）：</w:t>
            </w:r>
          </w:p>
          <w:tbl>
            <w:tblPr>
              <w:tblStyle w:val="17"/>
              <w:tblW w:w="6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3195"/>
              <w:gridCol w:w="2141"/>
            </w:tblGrid>
            <w:tr w14:paraId="3CC7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6" w:hRule="atLeast"/>
                <w:tblHeader/>
                <w:jc w:val="center"/>
              </w:trPr>
              <w:tc>
                <w:tcPr>
                  <w:tcW w:w="743" w:type="dxa"/>
                  <w:noWrap w:val="0"/>
                  <w:vAlign w:val="center"/>
                </w:tcPr>
                <w:p w14:paraId="5A5EBB3A">
                  <w:pPr>
                    <w:widowControl/>
                    <w:snapToGrid/>
                    <w:jc w:val="center"/>
                    <w:rPr>
                      <w:rFonts w:hint="eastAsia" w:ascii="宋体" w:hAnsi="宋体" w:eastAsia="宋体" w:cs="Arial"/>
                      <w:color w:val="FF0000"/>
                      <w:sz w:val="21"/>
                      <w:szCs w:val="21"/>
                    </w:rPr>
                  </w:pPr>
                  <w:r>
                    <w:rPr>
                      <w:rFonts w:hint="eastAsia" w:ascii="宋体" w:hAnsi="宋体" w:eastAsia="宋体" w:cs="Arial"/>
                      <w:color w:val="FF0000"/>
                      <w:sz w:val="21"/>
                      <w:szCs w:val="21"/>
                    </w:rPr>
                    <w:t>序号</w:t>
                  </w:r>
                </w:p>
              </w:tc>
              <w:tc>
                <w:tcPr>
                  <w:tcW w:w="3195" w:type="dxa"/>
                  <w:noWrap w:val="0"/>
                  <w:vAlign w:val="center"/>
                </w:tcPr>
                <w:p w14:paraId="441408FE">
                  <w:pPr>
                    <w:widowControl/>
                    <w:snapToGrid/>
                    <w:jc w:val="left"/>
                    <w:rPr>
                      <w:rFonts w:hint="eastAsia" w:ascii="宋体" w:hAnsi="宋体" w:eastAsia="宋体" w:cs="Arial"/>
                      <w:color w:val="FF0000"/>
                      <w:sz w:val="21"/>
                      <w:szCs w:val="21"/>
                    </w:rPr>
                  </w:pPr>
                  <w:r>
                    <w:rPr>
                      <w:rFonts w:hint="eastAsia" w:ascii="宋体" w:hAnsi="宋体" w:eastAsia="宋体" w:cs="Arial"/>
                      <w:color w:val="FF0000"/>
                      <w:sz w:val="21"/>
                      <w:szCs w:val="21"/>
                    </w:rPr>
                    <w:t>检验项目</w:t>
                  </w:r>
                </w:p>
              </w:tc>
              <w:tc>
                <w:tcPr>
                  <w:tcW w:w="2141" w:type="dxa"/>
                  <w:noWrap w:val="0"/>
                  <w:vAlign w:val="center"/>
                </w:tcPr>
                <w:p w14:paraId="195BE2CF">
                  <w:pPr>
                    <w:widowControl/>
                    <w:snapToGrid/>
                    <w:jc w:val="left"/>
                    <w:rPr>
                      <w:rFonts w:hint="eastAsia" w:ascii="宋体" w:hAnsi="宋体" w:eastAsia="宋体" w:cs="Arial"/>
                      <w:color w:val="FF0000"/>
                      <w:sz w:val="21"/>
                      <w:szCs w:val="21"/>
                    </w:rPr>
                  </w:pPr>
                  <w:r>
                    <w:rPr>
                      <w:rFonts w:hint="eastAsia" w:ascii="宋体" w:hAnsi="宋体" w:eastAsia="宋体" w:cs="Arial"/>
                      <w:color w:val="FF0000"/>
                      <w:sz w:val="21"/>
                      <w:szCs w:val="21"/>
                    </w:rPr>
                    <w:t>依据法律法规或标准条款</w:t>
                  </w:r>
                </w:p>
              </w:tc>
            </w:tr>
            <w:tr w14:paraId="6D9DB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43" w:type="dxa"/>
                  <w:noWrap w:val="0"/>
                  <w:vAlign w:val="top"/>
                </w:tcPr>
                <w:p w14:paraId="345F4469">
                  <w:pPr>
                    <w:widowControl/>
                    <w:jc w:val="center"/>
                    <w:rPr>
                      <w:rFonts w:hint="eastAsia" w:ascii="宋体" w:hAnsi="宋体" w:eastAsia="宋体" w:cs="Arial"/>
                      <w:color w:val="FF0000"/>
                      <w:sz w:val="21"/>
                      <w:szCs w:val="21"/>
                    </w:rPr>
                  </w:pPr>
                  <w:r>
                    <w:rPr>
                      <w:rFonts w:hint="eastAsia" w:ascii="宋体" w:hAnsi="宋体" w:eastAsia="宋体" w:cs="Arial"/>
                      <w:color w:val="FF0000"/>
                      <w:sz w:val="21"/>
                      <w:szCs w:val="21"/>
                    </w:rPr>
                    <w:t>1</w:t>
                  </w:r>
                </w:p>
              </w:tc>
              <w:tc>
                <w:tcPr>
                  <w:tcW w:w="3195" w:type="dxa"/>
                  <w:noWrap w:val="0"/>
                  <w:vAlign w:val="center"/>
                </w:tcPr>
                <w:p w14:paraId="0BC435A4">
                  <w:pPr>
                    <w:widowControl/>
                    <w:jc w:val="left"/>
                    <w:rPr>
                      <w:rFonts w:hint="eastAsia" w:ascii="宋体" w:hAnsi="宋体" w:eastAsia="宋体" w:cs="Arial"/>
                      <w:color w:val="FF0000"/>
                      <w:sz w:val="21"/>
                      <w:szCs w:val="21"/>
                    </w:rPr>
                  </w:pPr>
                  <w:r>
                    <w:rPr>
                      <w:rFonts w:hint="eastAsia" w:ascii="宋体" w:hAnsi="宋体" w:eastAsia="宋体" w:cs="Arial"/>
                      <w:color w:val="FF0000"/>
                      <w:sz w:val="21"/>
                      <w:szCs w:val="21"/>
                    </w:rPr>
                    <w:t>甲醛</w:t>
                  </w:r>
                </w:p>
              </w:tc>
              <w:tc>
                <w:tcPr>
                  <w:tcW w:w="2141" w:type="dxa"/>
                  <w:noWrap w:val="0"/>
                  <w:vAlign w:val="center"/>
                </w:tcPr>
                <w:p w14:paraId="3681699B">
                  <w:pPr>
                    <w:widowControl/>
                    <w:jc w:val="left"/>
                    <w:rPr>
                      <w:rFonts w:hint="eastAsia" w:ascii="宋体" w:hAnsi="宋体" w:eastAsia="宋体" w:cs="Arial"/>
                      <w:color w:val="FF0000"/>
                      <w:sz w:val="21"/>
                      <w:szCs w:val="21"/>
                    </w:rPr>
                  </w:pPr>
                  <w:r>
                    <w:rPr>
                      <w:rFonts w:hint="eastAsia" w:ascii="宋体" w:hAnsi="宋体" w:eastAsia="宋体" w:cs="Arial"/>
                      <w:color w:val="FF0000"/>
                      <w:kern w:val="2"/>
                      <w:sz w:val="21"/>
                      <w:szCs w:val="21"/>
                      <w:lang w:eastAsia="zh-CN"/>
                    </w:rPr>
                    <w:t>GB/T 18883-2022</w:t>
                  </w:r>
                </w:p>
              </w:tc>
            </w:tr>
            <w:tr w14:paraId="02398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43" w:type="dxa"/>
                  <w:noWrap w:val="0"/>
                  <w:vAlign w:val="top"/>
                </w:tcPr>
                <w:p w14:paraId="7777D7A5">
                  <w:pPr>
                    <w:widowControl/>
                    <w:jc w:val="center"/>
                    <w:rPr>
                      <w:rFonts w:hint="eastAsia" w:ascii="宋体" w:hAnsi="宋体" w:eastAsia="宋体" w:cs="Arial"/>
                      <w:color w:val="FF0000"/>
                      <w:sz w:val="21"/>
                      <w:szCs w:val="21"/>
                    </w:rPr>
                  </w:pPr>
                  <w:r>
                    <w:rPr>
                      <w:rFonts w:hint="eastAsia" w:ascii="宋体" w:hAnsi="宋体" w:eastAsia="宋体" w:cs="Arial"/>
                      <w:color w:val="FF0000"/>
                      <w:sz w:val="21"/>
                      <w:szCs w:val="21"/>
                    </w:rPr>
                    <w:t>2</w:t>
                  </w:r>
                </w:p>
              </w:tc>
              <w:tc>
                <w:tcPr>
                  <w:tcW w:w="3195" w:type="dxa"/>
                  <w:noWrap w:val="0"/>
                  <w:vAlign w:val="center"/>
                </w:tcPr>
                <w:p w14:paraId="7403ABD6">
                  <w:pPr>
                    <w:widowControl/>
                    <w:jc w:val="left"/>
                    <w:rPr>
                      <w:rFonts w:hint="eastAsia" w:ascii="宋体" w:hAnsi="宋体" w:eastAsia="宋体" w:cs="Arial"/>
                      <w:color w:val="FF0000"/>
                      <w:sz w:val="21"/>
                      <w:szCs w:val="21"/>
                    </w:rPr>
                  </w:pPr>
                  <w:r>
                    <w:rPr>
                      <w:rFonts w:hint="eastAsia" w:ascii="宋体" w:hAnsi="宋体" w:eastAsia="宋体" w:cs="Arial"/>
                      <w:color w:val="FF0000"/>
                      <w:sz w:val="21"/>
                      <w:szCs w:val="21"/>
                    </w:rPr>
                    <w:t>苯</w:t>
                  </w:r>
                </w:p>
              </w:tc>
              <w:tc>
                <w:tcPr>
                  <w:tcW w:w="2141" w:type="dxa"/>
                  <w:noWrap w:val="0"/>
                  <w:vAlign w:val="center"/>
                </w:tcPr>
                <w:p w14:paraId="22681A66">
                  <w:pPr>
                    <w:widowControl/>
                    <w:jc w:val="left"/>
                    <w:rPr>
                      <w:rFonts w:hint="eastAsia" w:ascii="宋体" w:hAnsi="宋体" w:eastAsia="宋体" w:cs="Arial"/>
                      <w:color w:val="FF0000"/>
                      <w:sz w:val="21"/>
                      <w:szCs w:val="21"/>
                    </w:rPr>
                  </w:pPr>
                  <w:r>
                    <w:rPr>
                      <w:rFonts w:hint="eastAsia" w:ascii="宋体" w:hAnsi="宋体" w:eastAsia="宋体" w:cs="Arial"/>
                      <w:color w:val="FF0000"/>
                      <w:kern w:val="2"/>
                      <w:sz w:val="21"/>
                      <w:szCs w:val="21"/>
                      <w:lang w:eastAsia="zh-CN"/>
                    </w:rPr>
                    <w:t>GB/T 18883-2022</w:t>
                  </w:r>
                </w:p>
              </w:tc>
            </w:tr>
            <w:tr w14:paraId="3CD43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43" w:type="dxa"/>
                  <w:noWrap w:val="0"/>
                  <w:vAlign w:val="top"/>
                </w:tcPr>
                <w:p w14:paraId="701ED94C">
                  <w:pPr>
                    <w:widowControl/>
                    <w:jc w:val="center"/>
                    <w:rPr>
                      <w:rFonts w:hint="eastAsia" w:ascii="宋体" w:hAnsi="宋体" w:eastAsia="宋体" w:cs="Arial"/>
                      <w:color w:val="FF0000"/>
                      <w:sz w:val="21"/>
                      <w:szCs w:val="21"/>
                    </w:rPr>
                  </w:pPr>
                  <w:r>
                    <w:rPr>
                      <w:rFonts w:hint="eastAsia" w:ascii="宋体" w:hAnsi="宋体" w:eastAsia="宋体" w:cs="Arial"/>
                      <w:color w:val="FF0000"/>
                      <w:sz w:val="21"/>
                      <w:szCs w:val="21"/>
                    </w:rPr>
                    <w:t>3</w:t>
                  </w:r>
                </w:p>
              </w:tc>
              <w:tc>
                <w:tcPr>
                  <w:tcW w:w="3195" w:type="dxa"/>
                  <w:noWrap w:val="0"/>
                  <w:vAlign w:val="center"/>
                </w:tcPr>
                <w:p w14:paraId="2AF702B8">
                  <w:pPr>
                    <w:widowControl/>
                    <w:jc w:val="left"/>
                    <w:rPr>
                      <w:rFonts w:hint="eastAsia" w:ascii="宋体" w:hAnsi="宋体" w:eastAsia="宋体" w:cs="Arial"/>
                      <w:color w:val="FF0000"/>
                      <w:sz w:val="21"/>
                      <w:szCs w:val="21"/>
                    </w:rPr>
                  </w:pPr>
                  <w:r>
                    <w:rPr>
                      <w:rFonts w:hint="eastAsia" w:ascii="宋体" w:hAnsi="宋体" w:eastAsia="宋体" w:cs="Arial"/>
                      <w:color w:val="FF0000"/>
                      <w:sz w:val="21"/>
                      <w:szCs w:val="21"/>
                    </w:rPr>
                    <w:t>甲苯</w:t>
                  </w:r>
                </w:p>
              </w:tc>
              <w:tc>
                <w:tcPr>
                  <w:tcW w:w="2141" w:type="dxa"/>
                  <w:noWrap w:val="0"/>
                  <w:vAlign w:val="center"/>
                </w:tcPr>
                <w:p w14:paraId="18870B64">
                  <w:pPr>
                    <w:widowControl/>
                    <w:jc w:val="left"/>
                    <w:rPr>
                      <w:rFonts w:hint="eastAsia" w:ascii="宋体" w:hAnsi="宋体" w:eastAsia="宋体" w:cs="Arial"/>
                      <w:color w:val="FF0000"/>
                      <w:sz w:val="21"/>
                      <w:szCs w:val="21"/>
                    </w:rPr>
                  </w:pPr>
                  <w:r>
                    <w:rPr>
                      <w:rFonts w:hint="eastAsia" w:ascii="宋体" w:hAnsi="宋体" w:eastAsia="宋体" w:cs="Arial"/>
                      <w:color w:val="FF0000"/>
                      <w:kern w:val="2"/>
                      <w:sz w:val="21"/>
                      <w:szCs w:val="21"/>
                      <w:lang w:eastAsia="zh-CN"/>
                    </w:rPr>
                    <w:t>GB/T 18883-2022</w:t>
                  </w:r>
                </w:p>
              </w:tc>
            </w:tr>
            <w:tr w14:paraId="3858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743" w:type="dxa"/>
                  <w:noWrap w:val="0"/>
                  <w:vAlign w:val="top"/>
                </w:tcPr>
                <w:p w14:paraId="7AB87173">
                  <w:pPr>
                    <w:widowControl/>
                    <w:jc w:val="center"/>
                    <w:rPr>
                      <w:rFonts w:hint="eastAsia" w:ascii="宋体" w:hAnsi="宋体" w:eastAsia="宋体" w:cs="Arial"/>
                      <w:color w:val="FF0000"/>
                      <w:sz w:val="21"/>
                      <w:szCs w:val="21"/>
                    </w:rPr>
                  </w:pPr>
                  <w:r>
                    <w:rPr>
                      <w:rFonts w:hint="eastAsia" w:ascii="宋体" w:hAnsi="宋体" w:eastAsia="宋体" w:cs="Arial"/>
                      <w:color w:val="FF0000"/>
                      <w:sz w:val="21"/>
                      <w:szCs w:val="21"/>
                    </w:rPr>
                    <w:t>4</w:t>
                  </w:r>
                </w:p>
              </w:tc>
              <w:tc>
                <w:tcPr>
                  <w:tcW w:w="3195" w:type="dxa"/>
                  <w:noWrap w:val="0"/>
                  <w:vAlign w:val="center"/>
                </w:tcPr>
                <w:p w14:paraId="5B24CBA9">
                  <w:pPr>
                    <w:widowControl/>
                    <w:jc w:val="left"/>
                    <w:rPr>
                      <w:rFonts w:hint="eastAsia" w:ascii="宋体" w:hAnsi="宋体" w:eastAsia="宋体" w:cs="Arial"/>
                      <w:color w:val="FF0000"/>
                      <w:sz w:val="21"/>
                      <w:szCs w:val="21"/>
                    </w:rPr>
                  </w:pPr>
                  <w:r>
                    <w:rPr>
                      <w:rFonts w:hint="eastAsia" w:ascii="宋体" w:hAnsi="宋体" w:eastAsia="宋体" w:cs="Arial"/>
                      <w:color w:val="FF0000"/>
                      <w:sz w:val="21"/>
                      <w:szCs w:val="21"/>
                    </w:rPr>
                    <w:t>二甲苯</w:t>
                  </w:r>
                </w:p>
              </w:tc>
              <w:tc>
                <w:tcPr>
                  <w:tcW w:w="2141" w:type="dxa"/>
                  <w:noWrap w:val="0"/>
                  <w:vAlign w:val="center"/>
                </w:tcPr>
                <w:p w14:paraId="3026F65A">
                  <w:pPr>
                    <w:widowControl/>
                    <w:jc w:val="left"/>
                    <w:rPr>
                      <w:rFonts w:hint="eastAsia" w:ascii="宋体" w:hAnsi="宋体" w:eastAsia="宋体" w:cs="Arial"/>
                      <w:color w:val="FF0000"/>
                      <w:sz w:val="21"/>
                      <w:szCs w:val="21"/>
                    </w:rPr>
                  </w:pPr>
                  <w:r>
                    <w:rPr>
                      <w:rFonts w:hint="eastAsia" w:ascii="宋体" w:hAnsi="宋体" w:eastAsia="宋体" w:cs="Arial"/>
                      <w:color w:val="FF0000"/>
                      <w:kern w:val="2"/>
                      <w:sz w:val="21"/>
                      <w:szCs w:val="21"/>
                      <w:lang w:eastAsia="zh-CN"/>
                    </w:rPr>
                    <w:t>GB/T 18883-2022</w:t>
                  </w:r>
                </w:p>
              </w:tc>
            </w:tr>
            <w:tr w14:paraId="5E8A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743" w:type="dxa"/>
                  <w:noWrap w:val="0"/>
                  <w:vAlign w:val="top"/>
                </w:tcPr>
                <w:p w14:paraId="5A1023B3">
                  <w:pPr>
                    <w:widowControl/>
                    <w:jc w:val="center"/>
                    <w:rPr>
                      <w:rFonts w:hint="eastAsia" w:ascii="宋体" w:hAnsi="宋体" w:eastAsia="宋体" w:cs="Arial"/>
                      <w:color w:val="FF0000"/>
                      <w:sz w:val="21"/>
                      <w:szCs w:val="21"/>
                    </w:rPr>
                  </w:pPr>
                  <w:r>
                    <w:rPr>
                      <w:rFonts w:hint="eastAsia" w:ascii="宋体" w:hAnsi="宋体" w:eastAsia="宋体" w:cs="Arial"/>
                      <w:color w:val="FF0000"/>
                      <w:sz w:val="21"/>
                      <w:szCs w:val="21"/>
                    </w:rPr>
                    <w:t>5</w:t>
                  </w:r>
                </w:p>
              </w:tc>
              <w:tc>
                <w:tcPr>
                  <w:tcW w:w="3195" w:type="dxa"/>
                  <w:noWrap w:val="0"/>
                  <w:vAlign w:val="center"/>
                </w:tcPr>
                <w:p w14:paraId="35205962">
                  <w:pPr>
                    <w:widowControl/>
                    <w:jc w:val="left"/>
                    <w:rPr>
                      <w:rFonts w:hint="eastAsia" w:ascii="宋体" w:hAnsi="宋体" w:eastAsia="宋体" w:cs="Arial"/>
                      <w:color w:val="FF0000"/>
                      <w:sz w:val="21"/>
                      <w:szCs w:val="21"/>
                    </w:rPr>
                  </w:pPr>
                  <w:r>
                    <w:rPr>
                      <w:rFonts w:hint="eastAsia" w:ascii="宋体" w:hAnsi="宋体" w:eastAsia="宋体" w:cs="Arial"/>
                      <w:color w:val="FF0000"/>
                      <w:sz w:val="21"/>
                      <w:szCs w:val="21"/>
                    </w:rPr>
                    <w:t>总挥发性有机化合物（TVOC）</w:t>
                  </w:r>
                </w:p>
              </w:tc>
              <w:tc>
                <w:tcPr>
                  <w:tcW w:w="2141" w:type="dxa"/>
                  <w:noWrap w:val="0"/>
                  <w:vAlign w:val="center"/>
                </w:tcPr>
                <w:p w14:paraId="12C93221">
                  <w:pPr>
                    <w:widowControl/>
                    <w:jc w:val="left"/>
                    <w:rPr>
                      <w:rFonts w:hint="eastAsia" w:ascii="宋体" w:hAnsi="宋体" w:eastAsia="宋体" w:cs="Arial"/>
                      <w:color w:val="FF0000"/>
                      <w:sz w:val="21"/>
                      <w:szCs w:val="21"/>
                    </w:rPr>
                  </w:pPr>
                  <w:r>
                    <w:rPr>
                      <w:rFonts w:hint="eastAsia" w:ascii="宋体" w:hAnsi="宋体" w:eastAsia="宋体" w:cs="Arial"/>
                      <w:color w:val="FF0000"/>
                      <w:kern w:val="2"/>
                      <w:sz w:val="21"/>
                      <w:szCs w:val="21"/>
                      <w:lang w:eastAsia="zh-CN"/>
                    </w:rPr>
                    <w:t>GB/T 18883-2022</w:t>
                  </w:r>
                </w:p>
              </w:tc>
            </w:tr>
          </w:tbl>
          <w:p w14:paraId="0CA790F3">
            <w:pPr>
              <w:widowControl/>
              <w:jc w:val="left"/>
              <w:rPr>
                <w:rFonts w:hint="eastAsia" w:ascii="宋体" w:hAnsi="宋体" w:cs="Arial"/>
                <w:color w:val="FF0000"/>
                <w:kern w:val="2"/>
                <w:sz w:val="21"/>
                <w:szCs w:val="21"/>
                <w:lang w:val="en-US" w:eastAsia="zh-CN" w:bidi="ar-SA"/>
              </w:rPr>
            </w:pPr>
          </w:p>
        </w:tc>
      </w:tr>
    </w:tbl>
    <w:p w14:paraId="1B4732F7">
      <w:pPr>
        <w:rPr>
          <w:b/>
        </w:rPr>
      </w:pPr>
    </w:p>
    <w:p w14:paraId="4709B3C6">
      <w:pPr>
        <w:pStyle w:val="6"/>
        <w:spacing w:before="60" w:beforeLines="25" w:after="60" w:afterLines="25"/>
        <w:ind w:firstLine="0" w:firstLineChars="0"/>
        <w:rPr>
          <w:rFonts w:ascii="宋体" w:hAnsi="宋体"/>
          <w:szCs w:val="21"/>
        </w:rPr>
      </w:pPr>
    </w:p>
    <w:p w14:paraId="1ABD3E0B">
      <w:pPr>
        <w:pStyle w:val="6"/>
        <w:spacing w:before="60" w:beforeLines="25" w:after="60" w:afterLines="25"/>
        <w:ind w:firstLine="0" w:firstLineChars="0"/>
        <w:rPr>
          <w:rFonts w:ascii="宋体" w:hAnsi="宋体"/>
          <w:szCs w:val="21"/>
        </w:rPr>
      </w:pPr>
    </w:p>
    <w:p w14:paraId="43C7C1DF">
      <w:pPr>
        <w:pStyle w:val="6"/>
        <w:spacing w:before="60" w:beforeLines="25" w:after="60" w:afterLines="25"/>
        <w:ind w:firstLine="0" w:firstLineChars="0"/>
        <w:rPr>
          <w:rFonts w:ascii="宋体" w:hAnsi="宋体"/>
          <w:szCs w:val="21"/>
        </w:rPr>
      </w:pPr>
    </w:p>
    <w:p w14:paraId="6C1B5105">
      <w:pPr>
        <w:pStyle w:val="6"/>
        <w:spacing w:before="60" w:beforeLines="25" w:after="60" w:afterLines="25"/>
        <w:ind w:firstLine="0" w:firstLineChars="0"/>
        <w:rPr>
          <w:rFonts w:ascii="宋体" w:hAnsi="宋体"/>
          <w:szCs w:val="21"/>
        </w:rPr>
      </w:pPr>
    </w:p>
    <w:p w14:paraId="4B4A35F9">
      <w:pPr>
        <w:rPr>
          <w:rFonts w:hint="eastAsia"/>
          <w:sz w:val="28"/>
          <w:szCs w:val="28"/>
          <w:lang w:val="en-US" w:eastAsia="zh-CN"/>
        </w:rPr>
      </w:pPr>
      <w:r>
        <w:rPr>
          <w:rFonts w:hint="eastAsia"/>
          <w:sz w:val="28"/>
          <w:szCs w:val="28"/>
          <w:lang w:val="en-US" w:eastAsia="zh-CN"/>
        </w:rPr>
        <w:br w:type="page"/>
      </w:r>
    </w:p>
    <w:p w14:paraId="0049F071">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546F0B97">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35FF22E">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2A34F75D">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E886F23">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769239DE">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1A8A49A8">
      <w:pPr>
        <w:rPr>
          <w:rFonts w:ascii="宋体" w:hAnsi="宋体"/>
        </w:rPr>
      </w:pPr>
    </w:p>
    <w:p w14:paraId="4B895BFE">
      <w:pPr>
        <w:pStyle w:val="7"/>
        <w:rPr>
          <w:rFonts w:ascii="宋体" w:hAnsi="宋体"/>
        </w:rPr>
      </w:pPr>
    </w:p>
    <w:p w14:paraId="0D698FFD">
      <w:pPr>
        <w:pStyle w:val="14"/>
      </w:pPr>
    </w:p>
    <w:p w14:paraId="5C6C34FF">
      <w:pPr>
        <w:pStyle w:val="7"/>
        <w:rPr>
          <w:rFonts w:ascii="宋体" w:hAnsi="宋体"/>
        </w:rPr>
        <w:sectPr>
          <w:pgSz w:w="11907" w:h="16840"/>
          <w:pgMar w:top="1440" w:right="1797" w:bottom="1440" w:left="1797" w:header="851" w:footer="992" w:gutter="0"/>
          <w:cols w:space="425" w:num="1"/>
          <w:titlePg/>
          <w:docGrid w:linePitch="462" w:charSpace="0"/>
        </w:sectPr>
      </w:pPr>
    </w:p>
    <w:p w14:paraId="2CAC7D65">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14:paraId="725B1690">
      <w:pPr>
        <w:rPr>
          <w:rStyle w:val="35"/>
          <w:sz w:val="24"/>
        </w:rPr>
      </w:pPr>
      <w:r>
        <w:rPr>
          <w:rStyle w:val="35"/>
          <w:rFonts w:hint="eastAsia"/>
          <w:sz w:val="24"/>
        </w:rPr>
        <w:t>特别提醒：</w:t>
      </w:r>
    </w:p>
    <w:p w14:paraId="64DAA285">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27F76B6">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FE8B5C1">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14:paraId="107E935C">
      <w:pPr>
        <w:ind w:firstLine="480" w:firstLineChars="200"/>
        <w:rPr>
          <w:rFonts w:ascii="仿宋_GB2312" w:eastAsia="仿宋_GB2312"/>
          <w:sz w:val="24"/>
        </w:rPr>
      </w:pPr>
      <w:bookmarkStart w:id="41"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1"/>
    <w:p w14:paraId="3B2D1DBF">
      <w:pPr>
        <w:ind w:firstLine="420" w:firstLineChars="200"/>
        <w:rPr>
          <w:rFonts w:ascii="宋体" w:hAnsi="宋体"/>
          <w:szCs w:val="21"/>
        </w:rPr>
      </w:pPr>
    </w:p>
    <w:p w14:paraId="0886BC42">
      <w:pPr>
        <w:ind w:firstLine="480" w:firstLineChars="200"/>
        <w:rPr>
          <w:rFonts w:ascii="仿宋_GB2312" w:eastAsia="仿宋_GB2312"/>
          <w:sz w:val="24"/>
        </w:rPr>
      </w:pPr>
    </w:p>
    <w:p w14:paraId="769BFBBA">
      <w:pPr>
        <w:rPr>
          <w:rFonts w:ascii="仿宋_GB2312" w:eastAsia="仿宋_GB2312"/>
          <w:sz w:val="24"/>
        </w:rPr>
      </w:pPr>
    </w:p>
    <w:p w14:paraId="3D8EA40D">
      <w:pPr>
        <w:rPr>
          <w:rFonts w:ascii="宋体" w:hAnsi="宋体"/>
          <w:sz w:val="24"/>
        </w:rPr>
      </w:pPr>
      <w:bookmarkStart w:id="42" w:name="_Hlk72257771"/>
      <w:bookmarkStart w:id="43" w:name="_Hlk72263559"/>
      <w:r>
        <w:rPr>
          <w:rFonts w:hint="eastAsia" w:ascii="宋体" w:hAnsi="宋体"/>
          <w:sz w:val="24"/>
        </w:rPr>
        <w:t>投标文件组成：</w:t>
      </w:r>
    </w:p>
    <w:p w14:paraId="6180E586">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3BFDF179">
      <w:pPr>
        <w:ind w:left="718" w:leftChars="342" w:firstLine="1417" w:firstLineChars="675"/>
        <w:rPr>
          <w:rFonts w:hint="eastAsia" w:eastAsia="宋体"/>
          <w:szCs w:val="21"/>
          <w:lang w:eastAsia="zh-CN"/>
        </w:rPr>
      </w:pPr>
      <w:r>
        <w:rPr>
          <w:rFonts w:hint="eastAsia"/>
          <w:szCs w:val="21"/>
        </w:rPr>
        <w:t>（1）投标函</w:t>
      </w:r>
      <w:r>
        <w:rPr>
          <w:rFonts w:hint="eastAsia"/>
          <w:szCs w:val="21"/>
          <w:lang w:eastAsia="zh-CN"/>
        </w:rPr>
        <w:t>；</w:t>
      </w:r>
    </w:p>
    <w:p w14:paraId="6448E05D">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5008606B">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6EB56072">
      <w:pPr>
        <w:ind w:left="718" w:leftChars="342" w:firstLine="1417" w:firstLineChars="675"/>
        <w:rPr>
          <w:rFonts w:hint="eastAsia"/>
          <w:szCs w:val="21"/>
          <w:lang w:eastAsia="zh-CN"/>
        </w:rPr>
      </w:pPr>
      <w:r>
        <w:rPr>
          <w:rFonts w:hint="eastAsia"/>
          <w:szCs w:val="21"/>
        </w:rPr>
        <w:t>（</w:t>
      </w:r>
      <w:r>
        <w:rPr>
          <w:szCs w:val="21"/>
        </w:rPr>
        <w:t>4</w:t>
      </w:r>
      <w:r>
        <w:rPr>
          <w:rFonts w:hint="eastAsia"/>
          <w:szCs w:val="21"/>
        </w:rPr>
        <w:t>）项目详细报价</w:t>
      </w:r>
      <w:r>
        <w:rPr>
          <w:rFonts w:hint="eastAsia"/>
          <w:szCs w:val="21"/>
          <w:lang w:eastAsia="zh-CN"/>
        </w:rPr>
        <w:t>；</w:t>
      </w:r>
    </w:p>
    <w:p w14:paraId="7BD92D27">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14:paraId="76709A29">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0A9F176E">
      <w:pPr>
        <w:ind w:firstLine="2100" w:firstLineChars="1000"/>
        <w:rPr>
          <w:rFonts w:hint="eastAsia"/>
          <w:szCs w:val="21"/>
          <w:lang w:eastAsia="zh-CN"/>
        </w:rPr>
      </w:pPr>
      <w:r>
        <w:rPr>
          <w:rFonts w:hint="eastAsia"/>
          <w:szCs w:val="21"/>
        </w:rPr>
        <w:t>（1）</w:t>
      </w:r>
      <w:r>
        <w:rPr>
          <w:rFonts w:hint="eastAsia"/>
          <w:szCs w:val="21"/>
          <w:lang w:eastAsia="zh-CN"/>
        </w:rPr>
        <w:t>供应商基本情况表；</w:t>
      </w:r>
    </w:p>
    <w:p w14:paraId="35EFEAB4">
      <w:pPr>
        <w:ind w:firstLine="2100" w:firstLineChars="1000"/>
        <w:rPr>
          <w:rFonts w:hint="eastAsia"/>
          <w:szCs w:val="21"/>
          <w:lang w:eastAsia="zh-CN"/>
        </w:rPr>
      </w:pPr>
      <w:r>
        <w:rPr>
          <w:rFonts w:hint="eastAsia"/>
          <w:szCs w:val="21"/>
        </w:rPr>
        <w:t>（2）法定代表人（负责人）证明书</w:t>
      </w:r>
      <w:r>
        <w:rPr>
          <w:rFonts w:hint="eastAsia"/>
          <w:szCs w:val="21"/>
          <w:lang w:eastAsia="zh-CN"/>
        </w:rPr>
        <w:t>；</w:t>
      </w:r>
    </w:p>
    <w:p w14:paraId="39BEC940">
      <w:pPr>
        <w:ind w:firstLine="2100" w:firstLineChars="1000"/>
        <w:rPr>
          <w:rFonts w:hint="eastAsia"/>
          <w:szCs w:val="21"/>
          <w:lang w:eastAsia="zh-CN"/>
        </w:rPr>
      </w:pPr>
      <w:r>
        <w:rPr>
          <w:rFonts w:hint="eastAsia"/>
          <w:szCs w:val="21"/>
        </w:rPr>
        <w:t>（3）投标文件签署授权委托书</w:t>
      </w:r>
      <w:r>
        <w:rPr>
          <w:rFonts w:hint="eastAsia"/>
          <w:szCs w:val="21"/>
          <w:lang w:eastAsia="zh-CN"/>
        </w:rPr>
        <w:t>；</w:t>
      </w:r>
    </w:p>
    <w:p w14:paraId="4FBCDF4F">
      <w:pPr>
        <w:ind w:firstLine="2100" w:firstLineChars="1000"/>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rPr>
        <w:t>实质性条款响应情况表</w:t>
      </w:r>
      <w:r>
        <w:rPr>
          <w:rFonts w:hint="eastAsia"/>
          <w:szCs w:val="21"/>
          <w:lang w:eastAsia="zh-CN"/>
        </w:rPr>
        <w:t>；</w:t>
      </w:r>
    </w:p>
    <w:p w14:paraId="25A8E734">
      <w:pPr>
        <w:ind w:firstLine="2100" w:firstLineChars="1000"/>
        <w:rPr>
          <w:rFonts w:hint="eastAsia"/>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14:paraId="1E57F91F">
      <w:pPr>
        <w:ind w:firstLine="2100" w:firstLineChars="1000"/>
        <w:rPr>
          <w:rFonts w:hint="eastAsia"/>
          <w:szCs w:val="21"/>
          <w:lang w:eastAsia="zh-CN"/>
        </w:rPr>
      </w:pPr>
      <w:r>
        <w:rPr>
          <w:rFonts w:hint="eastAsia"/>
          <w:szCs w:val="21"/>
        </w:rPr>
        <w:t>（</w:t>
      </w:r>
      <w:r>
        <w:rPr>
          <w:rFonts w:hint="eastAsia"/>
          <w:szCs w:val="21"/>
          <w:lang w:val="en-US" w:eastAsia="zh-CN"/>
        </w:rPr>
        <w:t>6</w:t>
      </w:r>
      <w:r>
        <w:rPr>
          <w:rFonts w:hint="eastAsia"/>
          <w:szCs w:val="21"/>
        </w:rPr>
        <w:t>）设计图评价</w:t>
      </w:r>
      <w:r>
        <w:rPr>
          <w:rFonts w:hint="eastAsia"/>
          <w:szCs w:val="21"/>
          <w:lang w:eastAsia="zh-CN"/>
        </w:rPr>
        <w:t>；</w:t>
      </w:r>
    </w:p>
    <w:p w14:paraId="230A45B0">
      <w:pPr>
        <w:ind w:firstLine="2100" w:firstLineChars="1000"/>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）项目组织实施方案的评价；</w:t>
      </w:r>
    </w:p>
    <w:p w14:paraId="23888AC6">
      <w:pPr>
        <w:ind w:firstLine="2100" w:firstLineChars="1000"/>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售后服务评价</w:t>
      </w:r>
      <w:r>
        <w:rPr>
          <w:rFonts w:hint="eastAsia"/>
          <w:szCs w:val="21"/>
          <w:lang w:eastAsia="zh-CN"/>
        </w:rPr>
        <w:t>；</w:t>
      </w:r>
    </w:p>
    <w:p w14:paraId="3FE2AB8B">
      <w:pPr>
        <w:ind w:firstLine="2100" w:firstLineChars="1000"/>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）政府采购节能环保产品情况；</w:t>
      </w:r>
    </w:p>
    <w:p w14:paraId="45F3FF8C">
      <w:pPr>
        <w:ind w:firstLine="2100" w:firstLineChars="1000"/>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绿色采购</w:t>
      </w:r>
      <w:r>
        <w:rPr>
          <w:rFonts w:hint="eastAsia"/>
          <w:szCs w:val="21"/>
          <w:lang w:val="en-US" w:eastAsia="zh-CN"/>
        </w:rPr>
        <w:t>情况</w:t>
      </w:r>
      <w:r>
        <w:rPr>
          <w:rFonts w:hint="eastAsia"/>
          <w:szCs w:val="21"/>
          <w:lang w:eastAsia="zh-CN"/>
        </w:rPr>
        <w:t>；</w:t>
      </w:r>
    </w:p>
    <w:p w14:paraId="3F59C474">
      <w:pPr>
        <w:ind w:firstLine="2100" w:firstLineChars="1000"/>
        <w:rPr>
          <w:rFonts w:hint="eastAsia"/>
          <w:szCs w:val="21"/>
          <w:lang w:eastAsia="zh-CN"/>
        </w:rPr>
      </w:pPr>
      <w:r>
        <w:rPr>
          <w:rFonts w:hint="eastAsia"/>
          <w:szCs w:val="21"/>
          <w:lang w:eastAsia="zh-CN"/>
        </w:rPr>
        <w:t>（</w:t>
      </w:r>
      <w:r>
        <w:rPr>
          <w:rFonts w:hint="eastAsia"/>
          <w:szCs w:val="21"/>
          <w:lang w:val="en-US" w:eastAsia="zh-CN"/>
        </w:rPr>
        <w:t>11</w:t>
      </w:r>
      <w:r>
        <w:rPr>
          <w:rFonts w:hint="eastAsia"/>
          <w:szCs w:val="21"/>
          <w:lang w:eastAsia="zh-CN"/>
        </w:rPr>
        <w:t>）</w:t>
      </w:r>
      <w:r>
        <w:rPr>
          <w:rFonts w:hint="eastAsia"/>
          <w:szCs w:val="21"/>
        </w:rPr>
        <w:t>投标人认为需要加以说明的其他内容</w:t>
      </w:r>
      <w:r>
        <w:rPr>
          <w:rFonts w:hint="eastAsia"/>
          <w:szCs w:val="21"/>
          <w:lang w:eastAsia="zh-CN"/>
        </w:rPr>
        <w:t>；</w:t>
      </w:r>
    </w:p>
    <w:p w14:paraId="476B6EED">
      <w:pPr>
        <w:pStyle w:val="6"/>
        <w:ind w:left="210" w:leftChars="100" w:firstLine="781" w:firstLineChars="372"/>
        <w:rPr>
          <w:rFonts w:ascii="宋体" w:hAnsi="宋体"/>
          <w:szCs w:val="21"/>
        </w:rPr>
      </w:pPr>
    </w:p>
    <w:p w14:paraId="2FC89657">
      <w:pPr>
        <w:rPr>
          <w:rFonts w:ascii="仿宋_GB2312" w:eastAsia="仿宋_GB2312"/>
          <w:sz w:val="24"/>
        </w:rPr>
      </w:pPr>
    </w:p>
    <w:p w14:paraId="332FC76B">
      <w:pPr>
        <w:ind w:firstLine="426" w:firstLineChars="202"/>
        <w:rPr>
          <w:rFonts w:ascii="宋体" w:hAnsi="宋体"/>
          <w:b/>
          <w:szCs w:val="21"/>
        </w:rPr>
      </w:pPr>
      <w:r>
        <w:rPr>
          <w:rFonts w:hint="eastAsia" w:ascii="宋体" w:hAnsi="宋体"/>
          <w:b/>
          <w:szCs w:val="21"/>
        </w:rPr>
        <w:t>备注：</w:t>
      </w:r>
    </w:p>
    <w:p w14:paraId="074E0EBA">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4206A06">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2"/>
      <w:bookmarkEnd w:id="43"/>
    </w:p>
    <w:p w14:paraId="61F14CC8">
      <w:pPr>
        <w:rPr>
          <w:rFonts w:ascii="宋体" w:hAnsi="宋体"/>
          <w:color w:val="FF0000"/>
          <w:sz w:val="24"/>
        </w:rPr>
      </w:pPr>
    </w:p>
    <w:p w14:paraId="33613FF9">
      <w:pPr>
        <w:rPr>
          <w:rFonts w:ascii="宋体" w:hAnsi="宋体"/>
          <w:color w:val="FF0000"/>
          <w:sz w:val="24"/>
        </w:rPr>
      </w:pPr>
    </w:p>
    <w:p w14:paraId="62FF34CC">
      <w:pPr>
        <w:rPr>
          <w:rFonts w:ascii="宋体" w:hAnsi="宋体"/>
          <w:color w:val="FF0000"/>
          <w:sz w:val="24"/>
        </w:rPr>
      </w:pPr>
    </w:p>
    <w:p w14:paraId="286A54AC">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02A70E95">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3C249E3A">
      <w:pPr>
        <w:pStyle w:val="3"/>
        <w:jc w:val="center"/>
        <w:rPr>
          <w:rFonts w:ascii="黑体" w:eastAsia="黑体"/>
          <w:b w:val="0"/>
          <w:sz w:val="24"/>
        </w:rPr>
      </w:pPr>
      <w:r>
        <w:rPr>
          <w:rFonts w:hint="eastAsia" w:ascii="黑体" w:eastAsia="黑体"/>
          <w:b w:val="0"/>
          <w:sz w:val="24"/>
        </w:rPr>
        <w:t>一、投标函</w:t>
      </w:r>
    </w:p>
    <w:p w14:paraId="31C9F0A8">
      <w:pPr>
        <w:spacing w:line="360" w:lineRule="auto"/>
        <w:rPr>
          <w:rFonts w:ascii="宋体" w:hAnsi="宋体"/>
          <w:szCs w:val="21"/>
        </w:rPr>
      </w:pPr>
      <w:bookmarkStart w:id="44"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6EB7CF88">
      <w:pPr>
        <w:ind w:firstLine="420" w:firstLineChars="200"/>
        <w:rPr>
          <w:rFonts w:ascii="宋体" w:hAnsi="宋体"/>
          <w:szCs w:val="21"/>
        </w:rPr>
      </w:pPr>
      <w:bookmarkStart w:id="45" w:name="_Hlk73818812"/>
      <w:r>
        <w:rPr>
          <w:rFonts w:hint="eastAsia"/>
          <w:szCs w:val="21"/>
        </w:rPr>
        <w:t>1、根据已收到贵单位的项目编号为</w:t>
      </w:r>
      <w:r>
        <w:rPr>
          <w:rFonts w:hint="eastAsia"/>
          <w:szCs w:val="21"/>
          <w:u w:val="thick"/>
        </w:rPr>
        <w:t xml:space="preserve"> </w:t>
      </w:r>
      <w:r>
        <w:rPr>
          <w:rFonts w:hint="eastAsia"/>
          <w:sz w:val="21"/>
          <w:szCs w:val="21"/>
          <w:u w:val="thick"/>
        </w:rPr>
        <w:t>xxx（项目编号）xxx</w:t>
      </w:r>
      <w:r>
        <w:rPr>
          <w:rFonts w:hint="eastAsia"/>
          <w:sz w:val="21"/>
          <w:szCs w:val="21"/>
          <w:u w:val="thick"/>
          <w:lang w:val="en-US" w:eastAsia="zh-CN"/>
        </w:rPr>
        <w:t xml:space="preserve"> </w:t>
      </w:r>
      <w:r>
        <w:rPr>
          <w:rFonts w:hint="eastAsia"/>
          <w:szCs w:val="21"/>
        </w:rPr>
        <w:t>的</w:t>
      </w:r>
      <w:r>
        <w:rPr>
          <w:rFonts w:hint="eastAsia"/>
          <w:szCs w:val="21"/>
          <w:u w:val="thick"/>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46" w:name="_Hlk72263588"/>
      <w:r>
        <w:rPr>
          <w:rFonts w:hint="eastAsia"/>
          <w:szCs w:val="21"/>
        </w:rPr>
        <w:t>愿意按照招标文件要求承包上述项目并修补其任何缺陷。</w:t>
      </w:r>
      <w:bookmarkEnd w:id="46"/>
    </w:p>
    <w:p w14:paraId="70F18C71">
      <w:pPr>
        <w:ind w:firstLine="420" w:firstLineChars="200"/>
        <w:rPr>
          <w:rFonts w:ascii="宋体" w:hAnsi="宋体"/>
          <w:szCs w:val="21"/>
        </w:rPr>
      </w:pPr>
      <w:r>
        <w:rPr>
          <w:rFonts w:ascii="宋体" w:hAnsi="宋体"/>
          <w:szCs w:val="21"/>
        </w:rPr>
        <w:t>2</w:t>
      </w:r>
      <w:r>
        <w:rPr>
          <w:rFonts w:hint="eastAsia" w:ascii="宋体" w:hAnsi="宋体"/>
          <w:szCs w:val="21"/>
        </w:rPr>
        <w:t>、</w:t>
      </w:r>
      <w:bookmarkStart w:id="47" w:name="_Hlk73819847"/>
      <w:r>
        <w:rPr>
          <w:rFonts w:hint="eastAsia" w:ascii="宋体" w:hAnsi="宋体"/>
          <w:szCs w:val="21"/>
        </w:rPr>
        <w:t>投标价格见</w:t>
      </w:r>
      <w:r>
        <w:rPr>
          <w:rFonts w:hint="eastAsia"/>
          <w:szCs w:val="21"/>
        </w:rPr>
        <w:t>投标书编制软件中《开标一览表》中填写的投标总价。</w:t>
      </w:r>
      <w:bookmarkEnd w:id="47"/>
    </w:p>
    <w:p w14:paraId="25F5F3E6">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69F17F0F">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0A336BE2">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1A7C282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45"/>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591F5DE5">
      <w:pPr>
        <w:ind w:left="420" w:leftChars="200" w:firstLine="210" w:firstLineChars="100"/>
        <w:rPr>
          <w:rFonts w:hint="eastAsia"/>
          <w:szCs w:val="21"/>
        </w:rPr>
      </w:pPr>
    </w:p>
    <w:p w14:paraId="2E378620">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BD272F0">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4B0E693E">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67F05EE3">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5206FFA7">
      <w:pPr>
        <w:ind w:left="420" w:leftChars="200"/>
        <w:rPr>
          <w:sz w:val="24"/>
        </w:rPr>
      </w:pPr>
      <w:r>
        <w:rPr>
          <w:rFonts w:hint="eastAsia"/>
          <w:sz w:val="24"/>
        </w:rPr>
        <w:t xml:space="preserve">                       </w:t>
      </w:r>
    </w:p>
    <w:p w14:paraId="3C32AA70">
      <w:pPr>
        <w:rPr>
          <w:rFonts w:ascii="黑体" w:hAnsi="宋体" w:eastAsia="黑体"/>
        </w:rPr>
      </w:pPr>
    </w:p>
    <w:p w14:paraId="095E881B">
      <w:pPr>
        <w:rPr>
          <w:rFonts w:ascii="黑体" w:hAnsi="宋体" w:eastAsia="黑体"/>
        </w:rPr>
      </w:pPr>
    </w:p>
    <w:bookmarkEnd w:id="44"/>
    <w:p w14:paraId="6810F58E">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57C8E91A">
      <w:pPr>
        <w:rPr>
          <w:rFonts w:ascii="宋体" w:hAnsi="宋体"/>
          <w:color w:val="FF0000"/>
          <w:szCs w:val="21"/>
        </w:rPr>
      </w:pPr>
      <w:bookmarkStart w:id="48"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6E52DA08">
      <w:pPr>
        <w:ind w:right="-815" w:firstLine="420" w:firstLineChars="200"/>
        <w:rPr>
          <w:rFonts w:ascii="宋体" w:hAnsi="宋体"/>
          <w:szCs w:val="21"/>
        </w:rPr>
      </w:pPr>
      <w:r>
        <w:rPr>
          <w:rFonts w:hint="eastAsia" w:ascii="宋体" w:hAnsi="宋体"/>
          <w:szCs w:val="21"/>
        </w:rPr>
        <w:t>我单位承诺：</w:t>
      </w:r>
    </w:p>
    <w:p w14:paraId="032AAE2A">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7B28B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58D3C23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969184">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C70D6BD">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77568695">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49" w:name="_Hlk72587269"/>
      <w:bookmarkStart w:id="50"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49"/>
      <w:r>
        <w:rPr>
          <w:rFonts w:hint="eastAsia" w:ascii="宋体" w:hAnsi="宋体"/>
          <w:szCs w:val="21"/>
        </w:rPr>
        <w:t>。</w:t>
      </w:r>
    </w:p>
    <w:bookmarkEnd w:id="50"/>
    <w:p w14:paraId="190A0309">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7EC3BB2E">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0F0D924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67CB4AF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5CAE5C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DF3589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077E8C6">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3455E0F6">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2E8C52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6E15788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19557D0">
      <w:pPr>
        <w:ind w:firstLine="420" w:firstLineChars="200"/>
        <w:rPr>
          <w:rFonts w:ascii="宋体" w:hAnsi="宋体"/>
        </w:rPr>
      </w:pPr>
    </w:p>
    <w:p w14:paraId="476C57DC">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DC1E93C">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48"/>
    <w:p w14:paraId="0EC491FC">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0D30FAEA">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0C47065B">
      <w:pPr>
        <w:ind w:firstLine="645"/>
        <w:rPr>
          <w:rFonts w:ascii="宋体" w:hAnsi="宋体"/>
          <w:szCs w:val="21"/>
        </w:rPr>
      </w:pPr>
    </w:p>
    <w:p w14:paraId="401C4B70">
      <w:pPr>
        <w:rPr>
          <w:rFonts w:ascii="宋体"/>
          <w:b/>
          <w:szCs w:val="21"/>
        </w:rPr>
      </w:pPr>
    </w:p>
    <w:p w14:paraId="412AD627">
      <w:pPr>
        <w:ind w:firstLine="482" w:firstLineChars="200"/>
        <w:jc w:val="center"/>
        <w:rPr>
          <w:rFonts w:hAnsi="宋体"/>
          <w:b/>
          <w:bCs/>
          <w:sz w:val="24"/>
        </w:rPr>
      </w:pPr>
    </w:p>
    <w:p w14:paraId="56E503B6">
      <w:pPr>
        <w:pStyle w:val="3"/>
        <w:jc w:val="center"/>
        <w:rPr>
          <w:rFonts w:ascii="黑体" w:eastAsia="黑体"/>
          <w:b w:val="0"/>
          <w:sz w:val="24"/>
          <w:szCs w:val="24"/>
        </w:rPr>
      </w:pPr>
      <w:r>
        <w:rPr>
          <w:rFonts w:hint="eastAsia" w:ascii="黑体" w:eastAsia="黑体"/>
          <w:b w:val="0"/>
          <w:sz w:val="24"/>
          <w:szCs w:val="24"/>
        </w:rPr>
        <w:t>三、投标人情况及资格证明文件</w:t>
      </w:r>
    </w:p>
    <w:p w14:paraId="4A928587">
      <w:pPr>
        <w:rPr>
          <w:b/>
          <w:bCs/>
          <w:sz w:val="24"/>
        </w:rPr>
      </w:pPr>
    </w:p>
    <w:p w14:paraId="1B256EB8">
      <w:pPr>
        <w:ind w:firstLine="2640" w:firstLineChars="1100"/>
        <w:outlineLvl w:val="3"/>
        <w:rPr>
          <w:rFonts w:ascii="黑体" w:hAnsi="宋体" w:eastAsia="黑体"/>
          <w:bCs/>
          <w:kern w:val="0"/>
          <w:sz w:val="24"/>
          <w:szCs w:val="32"/>
        </w:rPr>
      </w:pPr>
      <w:bookmarkStart w:id="51" w:name="_Hlk72257590"/>
      <w:r>
        <w:rPr>
          <w:rFonts w:hint="eastAsia" w:ascii="黑体" w:hAnsi="宋体" w:eastAsia="黑体"/>
          <w:bCs/>
          <w:kern w:val="0"/>
          <w:sz w:val="24"/>
          <w:szCs w:val="32"/>
        </w:rPr>
        <w:t>（一）投标人资格证明文件</w:t>
      </w:r>
    </w:p>
    <w:p w14:paraId="244D229D">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7BD3D29">
      <w:pPr>
        <w:rPr>
          <w:b/>
          <w:bCs/>
          <w:sz w:val="24"/>
        </w:rPr>
      </w:pPr>
    </w:p>
    <w:p w14:paraId="3E7321CC">
      <w:pPr>
        <w:ind w:firstLine="480" w:firstLineChars="200"/>
        <w:outlineLvl w:val="3"/>
        <w:rPr>
          <w:rFonts w:ascii="黑体" w:hAnsi="宋体" w:eastAsia="黑体"/>
          <w:bCs/>
          <w:kern w:val="0"/>
          <w:sz w:val="24"/>
          <w:szCs w:val="32"/>
        </w:rPr>
      </w:pPr>
      <w:bookmarkStart w:id="52" w:name="_Hlk72257908"/>
      <w:r>
        <w:rPr>
          <w:rFonts w:hint="eastAsia" w:ascii="黑体" w:hAnsi="宋体" w:eastAsia="黑体"/>
          <w:bCs/>
          <w:kern w:val="0"/>
          <w:sz w:val="24"/>
          <w:szCs w:val="32"/>
        </w:rPr>
        <w:t>（二）中小企业声明函、残疾人福利性单位声明函及监狱企业声明函</w:t>
      </w:r>
    </w:p>
    <w:bookmarkEnd w:id="51"/>
    <w:p w14:paraId="0F515721">
      <w:pPr>
        <w:jc w:val="left"/>
        <w:outlineLvl w:val="9"/>
        <w:rPr>
          <w:rFonts w:ascii="黑体" w:hAnsi="宋体" w:eastAsia="黑体"/>
          <w:bCs/>
          <w:kern w:val="0"/>
          <w:sz w:val="24"/>
          <w:szCs w:val="32"/>
        </w:rPr>
      </w:pPr>
    </w:p>
    <w:p w14:paraId="6F0C67D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1C92B4C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375F43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6FDA22F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191AF3C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70642BE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3832CCF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B24F099">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7D45577">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43F399E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0C69920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271E57CE">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31E57E46">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5EEC7B73">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451F742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BD8FB1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D85AA6D">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45673E68">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5BB1B70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95CAB2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FCFA091">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62713F1B">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4CCCC52D">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97F2EA4">
      <w:pPr>
        <w:keepNext w:val="0"/>
        <w:keepLines w:val="0"/>
        <w:pageBreakBefore w:val="0"/>
        <w:widowControl w:val="0"/>
        <w:kinsoku/>
        <w:wordWrap/>
        <w:overflowPunct/>
        <w:topLinePunct w:val="0"/>
        <w:autoSpaceDE/>
        <w:autoSpaceDN/>
        <w:bidi w:val="0"/>
        <w:adjustRightInd/>
        <w:snapToGrid/>
        <w:ind w:firstLine="420" w:firstLineChars="200"/>
        <w:textAlignment w:val="auto"/>
        <w:outlineLvl w:val="9"/>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79072B6">
      <w:pPr>
        <w:ind w:firstLine="420" w:firstLineChars="200"/>
      </w:pPr>
    </w:p>
    <w:p w14:paraId="37362836">
      <w:pPr>
        <w:numPr>
          <w:ilvl w:val="0"/>
          <w:numId w:val="7"/>
        </w:numPr>
        <w:jc w:val="center"/>
        <w:outlineLvl w:val="9"/>
        <w:rPr>
          <w:b/>
          <w:sz w:val="24"/>
        </w:rPr>
      </w:pPr>
      <w:r>
        <w:rPr>
          <w:b/>
          <w:sz w:val="24"/>
        </w:rPr>
        <w:t>中小企业声明函（货物）</w:t>
      </w:r>
    </w:p>
    <w:p w14:paraId="3A398622">
      <w:pPr>
        <w:pStyle w:val="7"/>
        <w:widowControl w:val="0"/>
        <w:numPr>
          <w:ilvl w:val="0"/>
          <w:numId w:val="0"/>
        </w:numPr>
        <w:spacing w:line="360" w:lineRule="auto"/>
        <w:jc w:val="both"/>
      </w:pPr>
    </w:p>
    <w:p w14:paraId="14DE190F">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218524C">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D699FFD">
      <w:pPr>
        <w:pStyle w:val="14"/>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7E60B36">
      <w:pPr>
        <w:pStyle w:val="14"/>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1D5C15D3">
      <w:pPr>
        <w:pStyle w:val="14"/>
        <w:ind w:firstLine="420" w:firstLineChars="200"/>
        <w:rPr>
          <w:rFonts w:hint="eastAsia" w:asciiTheme="minorEastAsia" w:hAnsiTheme="minorEastAsia" w:eastAsiaTheme="minorEastAsia" w:cstheme="minorEastAsia"/>
          <w:sz w:val="21"/>
          <w:szCs w:val="21"/>
          <w:lang w:val="en-US" w:eastAsia="zh-CN"/>
        </w:rPr>
      </w:pPr>
    </w:p>
    <w:p w14:paraId="7275DE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5F791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3"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C55AB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3"/>
    </w:p>
    <w:p w14:paraId="3482DD57">
      <w:pPr>
        <w:ind w:firstLine="420" w:firstLineChars="200"/>
        <w:outlineLvl w:val="9"/>
        <w:rPr>
          <w:rFonts w:ascii="宋体" w:hAnsi="宋体"/>
          <w:bCs/>
          <w:color w:val="FF0000"/>
          <w:kern w:val="0"/>
          <w:szCs w:val="21"/>
        </w:rPr>
      </w:pPr>
    </w:p>
    <w:p w14:paraId="35C9FE99"/>
    <w:p w14:paraId="0E88E66D">
      <w:pPr>
        <w:ind w:firstLine="420" w:firstLineChars="200"/>
      </w:pPr>
    </w:p>
    <w:p w14:paraId="62043EF5">
      <w:pPr>
        <w:jc w:val="center"/>
        <w:outlineLvl w:val="9"/>
        <w:rPr>
          <w:b/>
          <w:sz w:val="24"/>
        </w:rPr>
      </w:pPr>
      <w:r>
        <w:rPr>
          <w:rFonts w:hint="eastAsia"/>
          <w:b/>
          <w:sz w:val="24"/>
        </w:rPr>
        <w:t>2、残疾人福利性单位声明函（货物类）</w:t>
      </w:r>
    </w:p>
    <w:p w14:paraId="18D24FEE">
      <w:pPr>
        <w:rPr>
          <w:b/>
          <w:bCs/>
        </w:rPr>
      </w:pPr>
    </w:p>
    <w:p w14:paraId="48AB4B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4" w:name="_Hlk73562331"/>
      <w:bookmarkStart w:id="55"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C40DF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3946F63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4"/>
    </w:p>
    <w:bookmarkEnd w:id="55"/>
    <w:p w14:paraId="162B38D7">
      <w:pPr>
        <w:ind w:firstLine="420" w:firstLineChars="200"/>
        <w:rPr>
          <w:rFonts w:ascii="宋体" w:hAnsi="宋体"/>
          <w:szCs w:val="21"/>
        </w:rPr>
      </w:pPr>
    </w:p>
    <w:p w14:paraId="10982B9C">
      <w:pPr>
        <w:ind w:firstLine="420" w:firstLineChars="200"/>
        <w:rPr>
          <w:rFonts w:ascii="宋体" w:hAnsi="宋体"/>
          <w:szCs w:val="21"/>
        </w:rPr>
      </w:pPr>
    </w:p>
    <w:p w14:paraId="4F0E1E88">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199C25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2DDFFC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34656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34F4D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2D098A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1DD4A2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2"/>
    </w:p>
    <w:p w14:paraId="257E6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14:paraId="034984A1">
      <w:pPr>
        <w:rPr>
          <w:rFonts w:hint="eastAsia" w:ascii="黑体" w:eastAsia="黑体"/>
          <w:b w:val="0"/>
          <w:sz w:val="24"/>
          <w:szCs w:val="24"/>
        </w:rPr>
      </w:pPr>
      <w:bookmarkStart w:id="56" w:name="_Hlk72259976"/>
      <w:r>
        <w:rPr>
          <w:rFonts w:hint="eastAsia" w:ascii="黑体" w:eastAsia="黑体"/>
          <w:b w:val="0"/>
          <w:sz w:val="24"/>
          <w:szCs w:val="24"/>
        </w:rPr>
        <w:br w:type="page"/>
      </w:r>
    </w:p>
    <w:p w14:paraId="7A602B57">
      <w:pPr>
        <w:pStyle w:val="3"/>
        <w:jc w:val="center"/>
        <w:rPr>
          <w:rFonts w:ascii="黑体" w:eastAsia="黑体"/>
          <w:b w:val="0"/>
          <w:sz w:val="24"/>
          <w:szCs w:val="24"/>
        </w:rPr>
      </w:pPr>
      <w:r>
        <w:rPr>
          <w:rFonts w:hint="eastAsia" w:ascii="黑体" w:eastAsia="黑体"/>
          <w:b w:val="0"/>
          <w:sz w:val="24"/>
          <w:szCs w:val="24"/>
        </w:rPr>
        <w:t>四、项目详细报价</w:t>
      </w:r>
    </w:p>
    <w:p w14:paraId="648048B4">
      <w:pPr>
        <w:tabs>
          <w:tab w:val="left" w:pos="720"/>
        </w:tabs>
        <w:ind w:firstLine="3132" w:firstLineChars="1300"/>
        <w:rPr>
          <w:b/>
          <w:sz w:val="24"/>
        </w:rPr>
      </w:pPr>
      <w:r>
        <w:rPr>
          <w:rFonts w:hint="eastAsia"/>
          <w:b/>
          <w:sz w:val="24"/>
        </w:rPr>
        <w:t>（一）分项报价表</w:t>
      </w:r>
    </w:p>
    <w:tbl>
      <w:tblPr>
        <w:tblStyle w:val="17"/>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157"/>
        <w:gridCol w:w="325"/>
        <w:gridCol w:w="1356"/>
        <w:gridCol w:w="505"/>
        <w:gridCol w:w="741"/>
        <w:gridCol w:w="428"/>
        <w:gridCol w:w="571"/>
        <w:gridCol w:w="426"/>
        <w:gridCol w:w="426"/>
        <w:gridCol w:w="566"/>
        <w:gridCol w:w="566"/>
        <w:gridCol w:w="852"/>
      </w:tblGrid>
      <w:tr w14:paraId="6D9B2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vAlign w:val="center"/>
          </w:tcPr>
          <w:p w14:paraId="0B1D7176">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869" w:type="pct"/>
            <w:gridSpan w:val="2"/>
            <w:vAlign w:val="center"/>
          </w:tcPr>
          <w:p w14:paraId="6EEF4399">
            <w:pPr>
              <w:jc w:val="center"/>
              <w:rPr>
                <w:rFonts w:hint="eastAsia" w:ascii="Times New Roman" w:hAnsi="Times New Roman" w:eastAsia="宋体" w:cs="Times New Roman"/>
                <w:bCs/>
                <w:szCs w:val="21"/>
              </w:rPr>
            </w:pPr>
            <w:r>
              <w:rPr>
                <w:rFonts w:hint="eastAsia"/>
                <w:szCs w:val="21"/>
              </w:rPr>
              <w:t>采购计划编号</w:t>
            </w:r>
          </w:p>
        </w:tc>
        <w:tc>
          <w:tcPr>
            <w:tcW w:w="795" w:type="pct"/>
            <w:vAlign w:val="center"/>
          </w:tcPr>
          <w:p w14:paraId="31CAB2F0">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296" w:type="pct"/>
            <w:vAlign w:val="center"/>
          </w:tcPr>
          <w:p w14:paraId="20293BD7">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434" w:type="pct"/>
            <w:vAlign w:val="center"/>
          </w:tcPr>
          <w:p w14:paraId="2C3E053A">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251" w:type="pct"/>
            <w:vAlign w:val="center"/>
          </w:tcPr>
          <w:p w14:paraId="6F9150A7">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335" w:type="pct"/>
            <w:vAlign w:val="center"/>
          </w:tcPr>
          <w:p w14:paraId="57CE265F">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250" w:type="pct"/>
            <w:vAlign w:val="center"/>
          </w:tcPr>
          <w:p w14:paraId="48E66841">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50" w:type="pct"/>
            <w:vAlign w:val="center"/>
          </w:tcPr>
          <w:p w14:paraId="5BA982E6">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332" w:type="pct"/>
            <w:vAlign w:val="center"/>
          </w:tcPr>
          <w:p w14:paraId="5D820252">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332" w:type="pct"/>
            <w:vAlign w:val="center"/>
          </w:tcPr>
          <w:p w14:paraId="705E4D41">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500" w:type="pct"/>
            <w:vAlign w:val="center"/>
          </w:tcPr>
          <w:p w14:paraId="094A4199">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588CE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shd w:val="clear" w:color="auto" w:fill="auto"/>
            <w:vAlign w:val="center"/>
          </w:tcPr>
          <w:p w14:paraId="482A6E80">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1</w:t>
            </w:r>
          </w:p>
        </w:tc>
        <w:tc>
          <w:tcPr>
            <w:tcW w:w="869" w:type="pct"/>
            <w:gridSpan w:val="2"/>
            <w:vMerge w:val="restart"/>
            <w:shd w:val="clear" w:color="auto" w:fill="auto"/>
            <w:vAlign w:val="center"/>
          </w:tcPr>
          <w:p w14:paraId="29EC6525">
            <w:pPr>
              <w:widowControl/>
              <w:jc w:val="center"/>
              <w:rPr>
                <w:rFonts w:hint="eastAsia" w:ascii="宋体" w:hAnsi="宋体" w:eastAsia="宋体" w:cs="宋体"/>
                <w:kern w:val="0"/>
                <w:szCs w:val="21"/>
                <w:lang w:val="en-US" w:eastAsia="zh-CN"/>
              </w:rPr>
            </w:pPr>
            <w:r>
              <w:rPr>
                <w:rFonts w:hint="eastAsia"/>
                <w:bCs/>
                <w:szCs w:val="21"/>
              </w:rPr>
              <w:t>BAJYJ2025042906773A</w:t>
            </w:r>
          </w:p>
        </w:tc>
        <w:tc>
          <w:tcPr>
            <w:tcW w:w="795" w:type="pct"/>
            <w:shd w:val="clear" w:color="auto" w:fill="auto"/>
            <w:vAlign w:val="center"/>
          </w:tcPr>
          <w:p w14:paraId="3D38008C">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办公卡位</w:t>
            </w:r>
          </w:p>
        </w:tc>
        <w:tc>
          <w:tcPr>
            <w:tcW w:w="296" w:type="pct"/>
            <w:vAlign w:val="center"/>
          </w:tcPr>
          <w:p w14:paraId="7D250748">
            <w:pPr>
              <w:jc w:val="center"/>
              <w:rPr>
                <w:rFonts w:hint="eastAsia" w:ascii="Times New Roman" w:hAnsi="Times New Roman" w:eastAsia="宋体" w:cs="Times New Roman"/>
                <w:bCs/>
                <w:szCs w:val="21"/>
              </w:rPr>
            </w:pPr>
          </w:p>
        </w:tc>
        <w:tc>
          <w:tcPr>
            <w:tcW w:w="434" w:type="pct"/>
            <w:vAlign w:val="center"/>
          </w:tcPr>
          <w:p w14:paraId="3721C2D6">
            <w:pPr>
              <w:jc w:val="center"/>
              <w:rPr>
                <w:rFonts w:ascii="Times New Roman" w:hAnsi="Times New Roman" w:eastAsia="宋体" w:cs="Times New Roman"/>
                <w:bCs/>
                <w:szCs w:val="21"/>
              </w:rPr>
            </w:pPr>
          </w:p>
        </w:tc>
        <w:tc>
          <w:tcPr>
            <w:tcW w:w="251" w:type="pct"/>
            <w:vAlign w:val="center"/>
          </w:tcPr>
          <w:p w14:paraId="2B558F36">
            <w:pPr>
              <w:jc w:val="center"/>
              <w:rPr>
                <w:rFonts w:ascii="Times New Roman" w:hAnsi="Times New Roman" w:eastAsia="宋体" w:cs="Times New Roman"/>
                <w:bCs/>
                <w:szCs w:val="21"/>
              </w:rPr>
            </w:pPr>
          </w:p>
        </w:tc>
        <w:tc>
          <w:tcPr>
            <w:tcW w:w="335" w:type="pct"/>
            <w:vAlign w:val="center"/>
          </w:tcPr>
          <w:p w14:paraId="53CC764E">
            <w:pPr>
              <w:jc w:val="center"/>
              <w:rPr>
                <w:rFonts w:ascii="Times New Roman" w:hAnsi="Times New Roman" w:eastAsia="宋体" w:cs="Times New Roman"/>
                <w:bCs/>
                <w:szCs w:val="21"/>
              </w:rPr>
            </w:pPr>
          </w:p>
        </w:tc>
        <w:tc>
          <w:tcPr>
            <w:tcW w:w="250" w:type="pct"/>
            <w:vAlign w:val="top"/>
          </w:tcPr>
          <w:p w14:paraId="5B210278">
            <w:pPr>
              <w:widowControl/>
              <w:spacing w:line="0" w:lineRule="atLeast"/>
              <w:jc w:val="center"/>
              <w:rPr>
                <w:rFonts w:hint="eastAsia" w:ascii="Times New Roman" w:hAnsi="Times New Roman" w:eastAsia="宋体" w:cs="Times New Roman"/>
                <w:bCs/>
                <w:szCs w:val="21"/>
              </w:rPr>
            </w:pPr>
            <w:r>
              <w:rPr>
                <w:rFonts w:hint="eastAsia" w:ascii="宋体" w:hAnsi="宋体" w:eastAsia="宋体" w:cs="宋体"/>
                <w:kern w:val="0"/>
                <w:szCs w:val="21"/>
                <w:lang w:val="en-US" w:eastAsia="zh-CN"/>
              </w:rPr>
              <w:t>40</w:t>
            </w:r>
          </w:p>
        </w:tc>
        <w:tc>
          <w:tcPr>
            <w:tcW w:w="250" w:type="pct"/>
            <w:vAlign w:val="top"/>
          </w:tcPr>
          <w:p w14:paraId="0CCD341D">
            <w:pPr>
              <w:widowControl/>
              <w:spacing w:line="0" w:lineRule="atLeast"/>
              <w:jc w:val="center"/>
              <w:rPr>
                <w:rFonts w:hint="eastAsia" w:ascii="Times New Roman" w:hAnsi="Times New Roman" w:eastAsia="宋体" w:cs="Times New Roman"/>
                <w:bCs/>
                <w:szCs w:val="21"/>
              </w:rPr>
            </w:pPr>
            <w:r>
              <w:rPr>
                <w:rFonts w:hint="eastAsia" w:ascii="宋体" w:hAnsi="宋体" w:eastAsia="宋体" w:cs="宋体"/>
                <w:kern w:val="0"/>
                <w:szCs w:val="21"/>
                <w:lang w:val="en-US" w:eastAsia="zh-CN"/>
              </w:rPr>
              <w:t>套</w:t>
            </w:r>
          </w:p>
        </w:tc>
        <w:tc>
          <w:tcPr>
            <w:tcW w:w="332" w:type="pct"/>
            <w:shd w:val="clear" w:color="auto" w:fill="auto"/>
            <w:vAlign w:val="center"/>
          </w:tcPr>
          <w:p w14:paraId="62D0A3E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332" w:type="pct"/>
            <w:shd w:val="clear" w:color="auto" w:fill="auto"/>
            <w:vAlign w:val="center"/>
          </w:tcPr>
          <w:p w14:paraId="47CCEA9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00" w:type="pct"/>
            <w:vMerge w:val="restart"/>
            <w:vAlign w:val="center"/>
          </w:tcPr>
          <w:p w14:paraId="23A5209F">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270000</w:t>
            </w:r>
          </w:p>
        </w:tc>
      </w:tr>
      <w:tr w14:paraId="45D0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shd w:val="clear" w:color="auto" w:fill="auto"/>
            <w:vAlign w:val="center"/>
          </w:tcPr>
          <w:p w14:paraId="7043AACF">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2</w:t>
            </w:r>
          </w:p>
        </w:tc>
        <w:tc>
          <w:tcPr>
            <w:tcW w:w="869" w:type="pct"/>
            <w:gridSpan w:val="2"/>
            <w:vMerge w:val="continue"/>
            <w:shd w:val="clear" w:color="auto" w:fill="auto"/>
            <w:vAlign w:val="center"/>
          </w:tcPr>
          <w:p w14:paraId="4E691FDA">
            <w:pPr>
              <w:widowControl/>
              <w:jc w:val="center"/>
              <w:rPr>
                <w:rFonts w:hint="eastAsia" w:ascii="宋体" w:hAnsi="宋体" w:eastAsia="宋体" w:cs="宋体"/>
                <w:kern w:val="0"/>
                <w:sz w:val="21"/>
                <w:szCs w:val="21"/>
                <w:lang w:val="en-US" w:eastAsia="zh-CN" w:bidi="ar-SA"/>
              </w:rPr>
            </w:pPr>
          </w:p>
        </w:tc>
        <w:tc>
          <w:tcPr>
            <w:tcW w:w="795" w:type="pct"/>
            <w:shd w:val="clear" w:color="auto" w:fill="auto"/>
            <w:vAlign w:val="center"/>
          </w:tcPr>
          <w:p w14:paraId="3608EF82">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 w:val="21"/>
                <w:szCs w:val="21"/>
                <w:lang w:val="en-US" w:eastAsia="zh-CN" w:bidi="ar-SA"/>
              </w:rPr>
              <w:t>办公椅</w:t>
            </w:r>
          </w:p>
        </w:tc>
        <w:tc>
          <w:tcPr>
            <w:tcW w:w="296" w:type="pct"/>
            <w:vAlign w:val="center"/>
          </w:tcPr>
          <w:p w14:paraId="6ECFF709">
            <w:pPr>
              <w:jc w:val="center"/>
              <w:rPr>
                <w:rFonts w:hint="eastAsia" w:ascii="Times New Roman" w:hAnsi="Times New Roman" w:eastAsia="宋体" w:cs="Times New Roman"/>
                <w:bCs/>
                <w:szCs w:val="21"/>
              </w:rPr>
            </w:pPr>
          </w:p>
        </w:tc>
        <w:tc>
          <w:tcPr>
            <w:tcW w:w="434" w:type="pct"/>
            <w:vAlign w:val="center"/>
          </w:tcPr>
          <w:p w14:paraId="428BA5F3">
            <w:pPr>
              <w:jc w:val="center"/>
              <w:rPr>
                <w:rFonts w:ascii="Times New Roman" w:hAnsi="Times New Roman" w:eastAsia="宋体" w:cs="Times New Roman"/>
                <w:bCs/>
                <w:szCs w:val="21"/>
              </w:rPr>
            </w:pPr>
          </w:p>
        </w:tc>
        <w:tc>
          <w:tcPr>
            <w:tcW w:w="251" w:type="pct"/>
            <w:vAlign w:val="center"/>
          </w:tcPr>
          <w:p w14:paraId="163B3EB8">
            <w:pPr>
              <w:jc w:val="center"/>
              <w:rPr>
                <w:rFonts w:ascii="Times New Roman" w:hAnsi="Times New Roman" w:eastAsia="宋体" w:cs="Times New Roman"/>
                <w:bCs/>
                <w:szCs w:val="21"/>
              </w:rPr>
            </w:pPr>
          </w:p>
        </w:tc>
        <w:tc>
          <w:tcPr>
            <w:tcW w:w="335" w:type="pct"/>
            <w:vAlign w:val="center"/>
          </w:tcPr>
          <w:p w14:paraId="0A30818A">
            <w:pPr>
              <w:jc w:val="center"/>
              <w:rPr>
                <w:rFonts w:ascii="Times New Roman" w:hAnsi="Times New Roman" w:eastAsia="宋体" w:cs="Times New Roman"/>
                <w:bCs/>
                <w:szCs w:val="21"/>
              </w:rPr>
            </w:pPr>
          </w:p>
        </w:tc>
        <w:tc>
          <w:tcPr>
            <w:tcW w:w="250" w:type="pct"/>
            <w:vAlign w:val="center"/>
          </w:tcPr>
          <w:p w14:paraId="6CEFD7A3">
            <w:pPr>
              <w:widowControl/>
              <w:jc w:val="center"/>
              <w:rPr>
                <w:rFonts w:hint="eastAsia" w:ascii="Times New Roman" w:hAnsi="Times New Roman" w:eastAsia="宋体" w:cs="Times New Roman"/>
                <w:bCs/>
                <w:szCs w:val="21"/>
              </w:rPr>
            </w:pPr>
            <w:r>
              <w:rPr>
                <w:rFonts w:hint="eastAsia" w:ascii="宋体" w:hAnsi="宋体" w:eastAsia="宋体" w:cs="宋体"/>
                <w:kern w:val="0"/>
                <w:szCs w:val="21"/>
                <w:lang w:val="en-US" w:eastAsia="zh-CN"/>
              </w:rPr>
              <w:t>40</w:t>
            </w:r>
          </w:p>
        </w:tc>
        <w:tc>
          <w:tcPr>
            <w:tcW w:w="250" w:type="pct"/>
            <w:vAlign w:val="center"/>
          </w:tcPr>
          <w:p w14:paraId="2EEE7782">
            <w:pPr>
              <w:widowControl/>
              <w:jc w:val="center"/>
              <w:rPr>
                <w:rFonts w:hint="eastAsia" w:ascii="Times New Roman" w:hAnsi="Times New Roman" w:eastAsia="宋体" w:cs="Times New Roman"/>
                <w:bCs/>
                <w:szCs w:val="21"/>
              </w:rPr>
            </w:pPr>
            <w:r>
              <w:rPr>
                <w:rFonts w:hint="eastAsia" w:ascii="宋体" w:hAnsi="宋体" w:eastAsia="宋体" w:cs="宋体"/>
                <w:kern w:val="0"/>
                <w:szCs w:val="21"/>
                <w:lang w:val="en-US" w:eastAsia="zh-CN"/>
              </w:rPr>
              <w:t>张</w:t>
            </w:r>
          </w:p>
        </w:tc>
        <w:tc>
          <w:tcPr>
            <w:tcW w:w="332" w:type="pct"/>
            <w:shd w:val="clear" w:color="auto" w:fill="auto"/>
            <w:vAlign w:val="center"/>
          </w:tcPr>
          <w:p w14:paraId="10A85E4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332" w:type="pct"/>
            <w:shd w:val="clear" w:color="auto" w:fill="auto"/>
            <w:vAlign w:val="center"/>
          </w:tcPr>
          <w:p w14:paraId="2ED9384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00" w:type="pct"/>
            <w:vMerge w:val="continue"/>
            <w:vAlign w:val="center"/>
          </w:tcPr>
          <w:p w14:paraId="0FFBF793">
            <w:pPr>
              <w:jc w:val="center"/>
              <w:rPr>
                <w:rFonts w:ascii="Times New Roman" w:hAnsi="Times New Roman" w:eastAsia="宋体" w:cs="Times New Roman"/>
                <w:bCs/>
                <w:szCs w:val="21"/>
              </w:rPr>
            </w:pPr>
          </w:p>
        </w:tc>
      </w:tr>
      <w:tr w14:paraId="217E3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shd w:val="clear" w:color="auto" w:fill="auto"/>
            <w:vAlign w:val="center"/>
          </w:tcPr>
          <w:p w14:paraId="59E5E067">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3</w:t>
            </w:r>
          </w:p>
        </w:tc>
        <w:tc>
          <w:tcPr>
            <w:tcW w:w="869" w:type="pct"/>
            <w:gridSpan w:val="2"/>
            <w:vMerge w:val="continue"/>
            <w:shd w:val="clear" w:color="auto" w:fill="auto"/>
            <w:vAlign w:val="center"/>
          </w:tcPr>
          <w:p w14:paraId="71C714E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95" w:type="pct"/>
            <w:shd w:val="clear" w:color="auto" w:fill="auto"/>
            <w:vAlign w:val="center"/>
          </w:tcPr>
          <w:p w14:paraId="166881A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桌子</w:t>
            </w:r>
          </w:p>
        </w:tc>
        <w:tc>
          <w:tcPr>
            <w:tcW w:w="296" w:type="pct"/>
            <w:vAlign w:val="center"/>
          </w:tcPr>
          <w:p w14:paraId="743DA1D3">
            <w:pPr>
              <w:jc w:val="center"/>
              <w:rPr>
                <w:rFonts w:hint="eastAsia" w:ascii="Times New Roman" w:hAnsi="Times New Roman" w:eastAsia="宋体" w:cs="Times New Roman"/>
                <w:bCs/>
                <w:szCs w:val="21"/>
              </w:rPr>
            </w:pPr>
          </w:p>
        </w:tc>
        <w:tc>
          <w:tcPr>
            <w:tcW w:w="434" w:type="pct"/>
            <w:vAlign w:val="center"/>
          </w:tcPr>
          <w:p w14:paraId="51DD1BF4">
            <w:pPr>
              <w:jc w:val="center"/>
              <w:rPr>
                <w:rFonts w:ascii="Times New Roman" w:hAnsi="Times New Roman" w:eastAsia="宋体" w:cs="Times New Roman"/>
                <w:bCs/>
                <w:szCs w:val="21"/>
              </w:rPr>
            </w:pPr>
          </w:p>
        </w:tc>
        <w:tc>
          <w:tcPr>
            <w:tcW w:w="251" w:type="pct"/>
            <w:vAlign w:val="center"/>
          </w:tcPr>
          <w:p w14:paraId="5595704D">
            <w:pPr>
              <w:jc w:val="center"/>
              <w:rPr>
                <w:rFonts w:ascii="Times New Roman" w:hAnsi="Times New Roman" w:eastAsia="宋体" w:cs="Times New Roman"/>
                <w:bCs/>
                <w:szCs w:val="21"/>
              </w:rPr>
            </w:pPr>
          </w:p>
        </w:tc>
        <w:tc>
          <w:tcPr>
            <w:tcW w:w="335" w:type="pct"/>
            <w:vAlign w:val="center"/>
          </w:tcPr>
          <w:p w14:paraId="36726935">
            <w:pPr>
              <w:jc w:val="center"/>
              <w:rPr>
                <w:rFonts w:ascii="Times New Roman" w:hAnsi="Times New Roman" w:eastAsia="宋体" w:cs="Times New Roman"/>
                <w:bCs/>
                <w:szCs w:val="21"/>
              </w:rPr>
            </w:pPr>
          </w:p>
        </w:tc>
        <w:tc>
          <w:tcPr>
            <w:tcW w:w="250" w:type="pct"/>
            <w:vAlign w:val="center"/>
          </w:tcPr>
          <w:p w14:paraId="65977A9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kern w:val="0"/>
                <w:szCs w:val="21"/>
                <w:lang w:val="en-US" w:eastAsia="zh-CN"/>
              </w:rPr>
              <w:t>3</w:t>
            </w:r>
          </w:p>
        </w:tc>
        <w:tc>
          <w:tcPr>
            <w:tcW w:w="250" w:type="pct"/>
            <w:vAlign w:val="center"/>
          </w:tcPr>
          <w:p w14:paraId="4CBD4DB1">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kern w:val="0"/>
                <w:szCs w:val="21"/>
                <w:lang w:val="en-US" w:eastAsia="zh-CN"/>
              </w:rPr>
              <w:t>张</w:t>
            </w:r>
          </w:p>
        </w:tc>
        <w:tc>
          <w:tcPr>
            <w:tcW w:w="332" w:type="pct"/>
            <w:shd w:val="clear" w:color="auto" w:fill="auto"/>
            <w:vAlign w:val="center"/>
          </w:tcPr>
          <w:p w14:paraId="43ADF1DC">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332" w:type="pct"/>
            <w:shd w:val="clear" w:color="auto" w:fill="auto"/>
            <w:vAlign w:val="center"/>
          </w:tcPr>
          <w:p w14:paraId="00A7567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00" w:type="pct"/>
            <w:vMerge w:val="continue"/>
            <w:vAlign w:val="center"/>
          </w:tcPr>
          <w:p w14:paraId="2FBC7C4F">
            <w:pPr>
              <w:jc w:val="center"/>
              <w:rPr>
                <w:rFonts w:ascii="Times New Roman" w:hAnsi="Times New Roman" w:eastAsia="宋体" w:cs="Times New Roman"/>
                <w:bCs/>
                <w:szCs w:val="21"/>
              </w:rPr>
            </w:pPr>
          </w:p>
        </w:tc>
      </w:tr>
      <w:tr w14:paraId="628E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shd w:val="clear" w:color="auto" w:fill="auto"/>
            <w:vAlign w:val="center"/>
          </w:tcPr>
          <w:p w14:paraId="4D2A4177">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4</w:t>
            </w:r>
          </w:p>
        </w:tc>
        <w:tc>
          <w:tcPr>
            <w:tcW w:w="869" w:type="pct"/>
            <w:gridSpan w:val="2"/>
            <w:vMerge w:val="continue"/>
            <w:shd w:val="clear" w:color="auto" w:fill="auto"/>
            <w:vAlign w:val="center"/>
          </w:tcPr>
          <w:p w14:paraId="265EC038">
            <w:pPr>
              <w:widowControl/>
              <w:jc w:val="center"/>
              <w:rPr>
                <w:rFonts w:hint="eastAsia" w:ascii="宋体" w:hAnsi="宋体" w:eastAsia="宋体" w:cs="宋体"/>
                <w:kern w:val="0"/>
                <w:szCs w:val="21"/>
                <w:lang w:val="en-US" w:eastAsia="zh-CN"/>
              </w:rPr>
            </w:pPr>
          </w:p>
        </w:tc>
        <w:tc>
          <w:tcPr>
            <w:tcW w:w="795" w:type="pct"/>
            <w:shd w:val="clear" w:color="auto" w:fill="auto"/>
            <w:vAlign w:val="center"/>
          </w:tcPr>
          <w:p w14:paraId="40892B1B">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休闲椅</w:t>
            </w:r>
          </w:p>
        </w:tc>
        <w:tc>
          <w:tcPr>
            <w:tcW w:w="296" w:type="pct"/>
            <w:vAlign w:val="center"/>
          </w:tcPr>
          <w:p w14:paraId="1377E435">
            <w:pPr>
              <w:jc w:val="center"/>
              <w:rPr>
                <w:rFonts w:hint="eastAsia" w:ascii="Times New Roman" w:hAnsi="Times New Roman" w:eastAsia="宋体" w:cs="Times New Roman"/>
                <w:bCs/>
                <w:szCs w:val="21"/>
              </w:rPr>
            </w:pPr>
          </w:p>
        </w:tc>
        <w:tc>
          <w:tcPr>
            <w:tcW w:w="434" w:type="pct"/>
            <w:vAlign w:val="center"/>
          </w:tcPr>
          <w:p w14:paraId="3234701E">
            <w:pPr>
              <w:jc w:val="center"/>
              <w:rPr>
                <w:rFonts w:ascii="Times New Roman" w:hAnsi="Times New Roman" w:eastAsia="宋体" w:cs="Times New Roman"/>
                <w:bCs/>
                <w:szCs w:val="21"/>
              </w:rPr>
            </w:pPr>
          </w:p>
        </w:tc>
        <w:tc>
          <w:tcPr>
            <w:tcW w:w="251" w:type="pct"/>
            <w:vAlign w:val="center"/>
          </w:tcPr>
          <w:p w14:paraId="13C0F533">
            <w:pPr>
              <w:jc w:val="center"/>
              <w:rPr>
                <w:rFonts w:ascii="Times New Roman" w:hAnsi="Times New Roman" w:eastAsia="宋体" w:cs="Times New Roman"/>
                <w:bCs/>
                <w:szCs w:val="21"/>
              </w:rPr>
            </w:pPr>
          </w:p>
        </w:tc>
        <w:tc>
          <w:tcPr>
            <w:tcW w:w="335" w:type="pct"/>
            <w:vAlign w:val="center"/>
          </w:tcPr>
          <w:p w14:paraId="31D1F4F2">
            <w:pPr>
              <w:jc w:val="center"/>
              <w:rPr>
                <w:rFonts w:ascii="Times New Roman" w:hAnsi="Times New Roman" w:eastAsia="宋体" w:cs="Times New Roman"/>
                <w:bCs/>
                <w:szCs w:val="21"/>
              </w:rPr>
            </w:pPr>
          </w:p>
        </w:tc>
        <w:tc>
          <w:tcPr>
            <w:tcW w:w="250" w:type="pct"/>
            <w:vAlign w:val="center"/>
          </w:tcPr>
          <w:p w14:paraId="6B47139B">
            <w:pPr>
              <w:widowControl/>
              <w:jc w:val="center"/>
              <w:rPr>
                <w:rFonts w:hint="eastAsia" w:ascii="Times New Roman" w:hAnsi="Times New Roman" w:eastAsia="宋体" w:cs="Times New Roman"/>
                <w:bCs/>
                <w:szCs w:val="21"/>
              </w:rPr>
            </w:pPr>
            <w:r>
              <w:rPr>
                <w:rFonts w:hint="eastAsia" w:ascii="宋体" w:hAnsi="宋体" w:eastAsia="宋体" w:cs="宋体"/>
                <w:kern w:val="0"/>
                <w:szCs w:val="21"/>
                <w:lang w:val="en-US" w:eastAsia="zh-CN"/>
              </w:rPr>
              <w:t>6</w:t>
            </w:r>
          </w:p>
        </w:tc>
        <w:tc>
          <w:tcPr>
            <w:tcW w:w="250" w:type="pct"/>
            <w:vAlign w:val="center"/>
          </w:tcPr>
          <w:p w14:paraId="00B21F99">
            <w:pPr>
              <w:widowControl/>
              <w:jc w:val="center"/>
              <w:rPr>
                <w:rFonts w:hint="eastAsia" w:ascii="Times New Roman" w:hAnsi="Times New Roman" w:eastAsia="宋体" w:cs="Times New Roman"/>
                <w:bCs/>
                <w:szCs w:val="21"/>
              </w:rPr>
            </w:pPr>
            <w:r>
              <w:rPr>
                <w:rFonts w:hint="eastAsia" w:ascii="宋体" w:hAnsi="宋体" w:eastAsia="宋体" w:cs="宋体"/>
                <w:kern w:val="0"/>
                <w:szCs w:val="21"/>
                <w:lang w:val="en-US" w:eastAsia="zh-CN"/>
              </w:rPr>
              <w:t>张</w:t>
            </w:r>
          </w:p>
        </w:tc>
        <w:tc>
          <w:tcPr>
            <w:tcW w:w="332" w:type="pct"/>
            <w:shd w:val="clear" w:color="auto" w:fill="auto"/>
            <w:vAlign w:val="center"/>
          </w:tcPr>
          <w:p w14:paraId="1C9C29C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332" w:type="pct"/>
            <w:shd w:val="clear" w:color="auto" w:fill="auto"/>
            <w:vAlign w:val="center"/>
          </w:tcPr>
          <w:p w14:paraId="4B504CA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00" w:type="pct"/>
            <w:vMerge w:val="continue"/>
            <w:vAlign w:val="center"/>
          </w:tcPr>
          <w:p w14:paraId="03051D23">
            <w:pPr>
              <w:jc w:val="center"/>
              <w:rPr>
                <w:rFonts w:ascii="Times New Roman" w:hAnsi="Times New Roman" w:eastAsia="宋体" w:cs="Times New Roman"/>
                <w:bCs/>
                <w:szCs w:val="21"/>
              </w:rPr>
            </w:pPr>
          </w:p>
        </w:tc>
      </w:tr>
      <w:tr w14:paraId="3DCD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shd w:val="clear" w:color="auto" w:fill="auto"/>
            <w:vAlign w:val="center"/>
          </w:tcPr>
          <w:p w14:paraId="49AA4481">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5</w:t>
            </w:r>
          </w:p>
        </w:tc>
        <w:tc>
          <w:tcPr>
            <w:tcW w:w="869" w:type="pct"/>
            <w:gridSpan w:val="2"/>
            <w:vMerge w:val="continue"/>
            <w:shd w:val="clear" w:color="auto" w:fill="auto"/>
            <w:vAlign w:val="center"/>
          </w:tcPr>
          <w:p w14:paraId="64BA472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95" w:type="pct"/>
            <w:shd w:val="clear" w:color="auto" w:fill="auto"/>
            <w:vAlign w:val="center"/>
          </w:tcPr>
          <w:p w14:paraId="444EE67D">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桌子1</w:t>
            </w:r>
          </w:p>
        </w:tc>
        <w:tc>
          <w:tcPr>
            <w:tcW w:w="296" w:type="pct"/>
            <w:vAlign w:val="center"/>
          </w:tcPr>
          <w:p w14:paraId="7809F592">
            <w:pPr>
              <w:jc w:val="center"/>
              <w:rPr>
                <w:rFonts w:hint="eastAsia" w:ascii="Times New Roman" w:hAnsi="Times New Roman" w:eastAsia="宋体" w:cs="Times New Roman"/>
                <w:bCs/>
                <w:szCs w:val="21"/>
              </w:rPr>
            </w:pPr>
          </w:p>
        </w:tc>
        <w:tc>
          <w:tcPr>
            <w:tcW w:w="434" w:type="pct"/>
            <w:vAlign w:val="center"/>
          </w:tcPr>
          <w:p w14:paraId="1A6F0FA9">
            <w:pPr>
              <w:jc w:val="center"/>
              <w:rPr>
                <w:rFonts w:ascii="Times New Roman" w:hAnsi="Times New Roman" w:eastAsia="宋体" w:cs="Times New Roman"/>
                <w:bCs/>
                <w:szCs w:val="21"/>
              </w:rPr>
            </w:pPr>
          </w:p>
        </w:tc>
        <w:tc>
          <w:tcPr>
            <w:tcW w:w="251" w:type="pct"/>
            <w:vAlign w:val="center"/>
          </w:tcPr>
          <w:p w14:paraId="59E93A9E">
            <w:pPr>
              <w:jc w:val="center"/>
              <w:rPr>
                <w:rFonts w:ascii="Times New Roman" w:hAnsi="Times New Roman" w:eastAsia="宋体" w:cs="Times New Roman"/>
                <w:bCs/>
                <w:szCs w:val="21"/>
              </w:rPr>
            </w:pPr>
          </w:p>
        </w:tc>
        <w:tc>
          <w:tcPr>
            <w:tcW w:w="335" w:type="pct"/>
            <w:vAlign w:val="center"/>
          </w:tcPr>
          <w:p w14:paraId="0B25A543">
            <w:pPr>
              <w:jc w:val="center"/>
              <w:rPr>
                <w:rFonts w:ascii="Times New Roman" w:hAnsi="Times New Roman" w:eastAsia="宋体" w:cs="Times New Roman"/>
                <w:bCs/>
                <w:szCs w:val="21"/>
              </w:rPr>
            </w:pPr>
          </w:p>
        </w:tc>
        <w:tc>
          <w:tcPr>
            <w:tcW w:w="250" w:type="pct"/>
            <w:vAlign w:val="center"/>
          </w:tcPr>
          <w:p w14:paraId="26961A4F">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5</w:t>
            </w:r>
          </w:p>
        </w:tc>
        <w:tc>
          <w:tcPr>
            <w:tcW w:w="250" w:type="pct"/>
            <w:vAlign w:val="center"/>
          </w:tcPr>
          <w:p w14:paraId="3F9C941E">
            <w:pPr>
              <w:widowControl/>
              <w:jc w:val="center"/>
              <w:rPr>
                <w:rFonts w:hint="eastAsia" w:ascii="Times New Roman" w:hAnsi="Times New Roman" w:eastAsia="宋体" w:cs="Times New Roman"/>
                <w:bCs/>
                <w:szCs w:val="21"/>
              </w:rPr>
            </w:pPr>
            <w:r>
              <w:rPr>
                <w:rFonts w:hint="eastAsia" w:ascii="宋体" w:hAnsi="宋体" w:eastAsia="宋体" w:cs="宋体"/>
                <w:kern w:val="0"/>
                <w:szCs w:val="21"/>
                <w:lang w:val="en-US" w:eastAsia="zh-CN"/>
              </w:rPr>
              <w:t>张</w:t>
            </w:r>
          </w:p>
        </w:tc>
        <w:tc>
          <w:tcPr>
            <w:tcW w:w="332" w:type="pct"/>
            <w:shd w:val="clear" w:color="auto" w:fill="auto"/>
            <w:vAlign w:val="center"/>
          </w:tcPr>
          <w:p w14:paraId="162E2192">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332" w:type="pct"/>
            <w:shd w:val="clear" w:color="auto" w:fill="auto"/>
            <w:vAlign w:val="center"/>
          </w:tcPr>
          <w:p w14:paraId="1CC87D6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00" w:type="pct"/>
            <w:vMerge w:val="continue"/>
            <w:vAlign w:val="center"/>
          </w:tcPr>
          <w:p w14:paraId="0FE682FA">
            <w:pPr>
              <w:jc w:val="center"/>
              <w:rPr>
                <w:rFonts w:ascii="Times New Roman" w:hAnsi="Times New Roman" w:eastAsia="宋体" w:cs="Times New Roman"/>
                <w:bCs/>
                <w:szCs w:val="21"/>
              </w:rPr>
            </w:pPr>
          </w:p>
        </w:tc>
      </w:tr>
      <w:tr w14:paraId="6901F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shd w:val="clear" w:color="auto" w:fill="auto"/>
            <w:vAlign w:val="center"/>
          </w:tcPr>
          <w:p w14:paraId="5DE99089">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6</w:t>
            </w:r>
          </w:p>
        </w:tc>
        <w:tc>
          <w:tcPr>
            <w:tcW w:w="869" w:type="pct"/>
            <w:gridSpan w:val="2"/>
            <w:vMerge w:val="continue"/>
            <w:shd w:val="clear" w:color="auto" w:fill="auto"/>
            <w:vAlign w:val="center"/>
          </w:tcPr>
          <w:p w14:paraId="5BB34D7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95" w:type="pct"/>
            <w:shd w:val="clear" w:color="auto" w:fill="auto"/>
            <w:vAlign w:val="center"/>
          </w:tcPr>
          <w:p w14:paraId="23A5DB9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桌子2</w:t>
            </w:r>
          </w:p>
        </w:tc>
        <w:tc>
          <w:tcPr>
            <w:tcW w:w="296" w:type="pct"/>
            <w:vAlign w:val="center"/>
          </w:tcPr>
          <w:p w14:paraId="37D2E19D">
            <w:pPr>
              <w:jc w:val="center"/>
              <w:rPr>
                <w:rFonts w:hint="eastAsia" w:ascii="Times New Roman" w:hAnsi="Times New Roman" w:eastAsia="宋体" w:cs="Times New Roman"/>
                <w:bCs/>
                <w:szCs w:val="21"/>
              </w:rPr>
            </w:pPr>
          </w:p>
        </w:tc>
        <w:tc>
          <w:tcPr>
            <w:tcW w:w="434" w:type="pct"/>
            <w:vAlign w:val="center"/>
          </w:tcPr>
          <w:p w14:paraId="31CB995B">
            <w:pPr>
              <w:jc w:val="center"/>
              <w:rPr>
                <w:rFonts w:ascii="Times New Roman" w:hAnsi="Times New Roman" w:eastAsia="宋体" w:cs="Times New Roman"/>
                <w:bCs/>
                <w:szCs w:val="21"/>
              </w:rPr>
            </w:pPr>
          </w:p>
        </w:tc>
        <w:tc>
          <w:tcPr>
            <w:tcW w:w="251" w:type="pct"/>
            <w:vAlign w:val="center"/>
          </w:tcPr>
          <w:p w14:paraId="74D5A321">
            <w:pPr>
              <w:jc w:val="center"/>
              <w:rPr>
                <w:rFonts w:ascii="Times New Roman" w:hAnsi="Times New Roman" w:eastAsia="宋体" w:cs="Times New Roman"/>
                <w:bCs/>
                <w:szCs w:val="21"/>
              </w:rPr>
            </w:pPr>
          </w:p>
        </w:tc>
        <w:tc>
          <w:tcPr>
            <w:tcW w:w="335" w:type="pct"/>
            <w:vAlign w:val="center"/>
          </w:tcPr>
          <w:p w14:paraId="695DDB52">
            <w:pPr>
              <w:jc w:val="center"/>
              <w:rPr>
                <w:rFonts w:ascii="Times New Roman" w:hAnsi="Times New Roman" w:eastAsia="宋体" w:cs="Times New Roman"/>
                <w:bCs/>
                <w:szCs w:val="21"/>
              </w:rPr>
            </w:pPr>
          </w:p>
        </w:tc>
        <w:tc>
          <w:tcPr>
            <w:tcW w:w="250" w:type="pct"/>
            <w:vAlign w:val="center"/>
          </w:tcPr>
          <w:p w14:paraId="044CF283">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7</w:t>
            </w:r>
          </w:p>
        </w:tc>
        <w:tc>
          <w:tcPr>
            <w:tcW w:w="250" w:type="pct"/>
            <w:vAlign w:val="center"/>
          </w:tcPr>
          <w:p w14:paraId="3580DF87">
            <w:pPr>
              <w:widowControl/>
              <w:jc w:val="center"/>
              <w:rPr>
                <w:rFonts w:hint="eastAsia" w:ascii="Times New Roman" w:hAnsi="Times New Roman" w:eastAsia="宋体" w:cs="Times New Roman"/>
                <w:bCs/>
                <w:szCs w:val="21"/>
              </w:rPr>
            </w:pPr>
            <w:r>
              <w:rPr>
                <w:rFonts w:hint="eastAsia" w:ascii="宋体" w:hAnsi="宋体" w:eastAsia="宋体" w:cs="宋体"/>
                <w:kern w:val="0"/>
                <w:szCs w:val="21"/>
                <w:lang w:val="en-US" w:eastAsia="zh-CN"/>
              </w:rPr>
              <w:t>张</w:t>
            </w:r>
          </w:p>
        </w:tc>
        <w:tc>
          <w:tcPr>
            <w:tcW w:w="332" w:type="pct"/>
            <w:shd w:val="clear" w:color="auto" w:fill="auto"/>
            <w:vAlign w:val="center"/>
          </w:tcPr>
          <w:p w14:paraId="3B6A2D82">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p>
        </w:tc>
        <w:tc>
          <w:tcPr>
            <w:tcW w:w="332" w:type="pct"/>
            <w:shd w:val="clear" w:color="auto" w:fill="auto"/>
            <w:vAlign w:val="center"/>
          </w:tcPr>
          <w:p w14:paraId="605BF1E0">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p>
        </w:tc>
        <w:tc>
          <w:tcPr>
            <w:tcW w:w="500" w:type="pct"/>
            <w:vMerge w:val="continue"/>
            <w:vAlign w:val="center"/>
          </w:tcPr>
          <w:p w14:paraId="0B26B7E5">
            <w:pPr>
              <w:jc w:val="center"/>
              <w:rPr>
                <w:rFonts w:ascii="Times New Roman" w:hAnsi="Times New Roman" w:eastAsia="宋体" w:cs="Times New Roman"/>
                <w:bCs/>
                <w:szCs w:val="21"/>
              </w:rPr>
            </w:pPr>
          </w:p>
        </w:tc>
      </w:tr>
      <w:tr w14:paraId="635E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shd w:val="clear" w:color="auto" w:fill="auto"/>
            <w:vAlign w:val="center"/>
          </w:tcPr>
          <w:p w14:paraId="17573B4E">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7</w:t>
            </w:r>
          </w:p>
        </w:tc>
        <w:tc>
          <w:tcPr>
            <w:tcW w:w="869" w:type="pct"/>
            <w:gridSpan w:val="2"/>
            <w:vMerge w:val="continue"/>
            <w:shd w:val="clear" w:color="auto" w:fill="auto"/>
            <w:vAlign w:val="center"/>
          </w:tcPr>
          <w:p w14:paraId="17F412A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95" w:type="pct"/>
            <w:shd w:val="clear" w:color="auto" w:fill="auto"/>
            <w:vAlign w:val="center"/>
          </w:tcPr>
          <w:p w14:paraId="52E5672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桌子3</w:t>
            </w:r>
          </w:p>
        </w:tc>
        <w:tc>
          <w:tcPr>
            <w:tcW w:w="296" w:type="pct"/>
            <w:vAlign w:val="center"/>
          </w:tcPr>
          <w:p w14:paraId="6F5436D6">
            <w:pPr>
              <w:jc w:val="center"/>
              <w:rPr>
                <w:rFonts w:hint="eastAsia" w:ascii="Times New Roman" w:hAnsi="Times New Roman" w:eastAsia="宋体" w:cs="Times New Roman"/>
                <w:bCs/>
                <w:szCs w:val="21"/>
              </w:rPr>
            </w:pPr>
          </w:p>
        </w:tc>
        <w:tc>
          <w:tcPr>
            <w:tcW w:w="434" w:type="pct"/>
            <w:vAlign w:val="center"/>
          </w:tcPr>
          <w:p w14:paraId="6BE76688">
            <w:pPr>
              <w:jc w:val="center"/>
              <w:rPr>
                <w:rFonts w:ascii="Times New Roman" w:hAnsi="Times New Roman" w:eastAsia="宋体" w:cs="Times New Roman"/>
                <w:bCs/>
                <w:szCs w:val="21"/>
              </w:rPr>
            </w:pPr>
          </w:p>
        </w:tc>
        <w:tc>
          <w:tcPr>
            <w:tcW w:w="251" w:type="pct"/>
            <w:vAlign w:val="center"/>
          </w:tcPr>
          <w:p w14:paraId="14B3CB48">
            <w:pPr>
              <w:jc w:val="center"/>
              <w:rPr>
                <w:rFonts w:ascii="Times New Roman" w:hAnsi="Times New Roman" w:eastAsia="宋体" w:cs="Times New Roman"/>
                <w:bCs/>
                <w:szCs w:val="21"/>
              </w:rPr>
            </w:pPr>
          </w:p>
        </w:tc>
        <w:tc>
          <w:tcPr>
            <w:tcW w:w="335" w:type="pct"/>
            <w:vAlign w:val="center"/>
          </w:tcPr>
          <w:p w14:paraId="0A916556">
            <w:pPr>
              <w:jc w:val="center"/>
              <w:rPr>
                <w:rFonts w:ascii="Times New Roman" w:hAnsi="Times New Roman" w:eastAsia="宋体" w:cs="Times New Roman"/>
                <w:bCs/>
                <w:szCs w:val="21"/>
              </w:rPr>
            </w:pPr>
          </w:p>
        </w:tc>
        <w:tc>
          <w:tcPr>
            <w:tcW w:w="250" w:type="pct"/>
            <w:vAlign w:val="center"/>
          </w:tcPr>
          <w:p w14:paraId="63DA1F38">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250" w:type="pct"/>
            <w:vAlign w:val="center"/>
          </w:tcPr>
          <w:p w14:paraId="6F68BA76">
            <w:pPr>
              <w:widowControl/>
              <w:jc w:val="center"/>
              <w:rPr>
                <w:rFonts w:hint="eastAsia" w:ascii="Times New Roman" w:hAnsi="Times New Roman" w:eastAsia="宋体" w:cs="Times New Roman"/>
                <w:bCs/>
                <w:szCs w:val="21"/>
              </w:rPr>
            </w:pPr>
            <w:r>
              <w:rPr>
                <w:rFonts w:hint="eastAsia" w:ascii="宋体" w:hAnsi="宋体" w:eastAsia="宋体" w:cs="宋体"/>
                <w:kern w:val="0"/>
                <w:szCs w:val="21"/>
                <w:lang w:val="en-US" w:eastAsia="zh-CN"/>
              </w:rPr>
              <w:t>张</w:t>
            </w:r>
          </w:p>
        </w:tc>
        <w:tc>
          <w:tcPr>
            <w:tcW w:w="332" w:type="pct"/>
            <w:shd w:val="clear" w:color="auto" w:fill="auto"/>
            <w:vAlign w:val="center"/>
          </w:tcPr>
          <w:p w14:paraId="0F14E13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332" w:type="pct"/>
            <w:shd w:val="clear" w:color="auto" w:fill="auto"/>
            <w:vAlign w:val="center"/>
          </w:tcPr>
          <w:p w14:paraId="4011666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00" w:type="pct"/>
            <w:vMerge w:val="continue"/>
            <w:vAlign w:val="center"/>
          </w:tcPr>
          <w:p w14:paraId="236F58CA">
            <w:pPr>
              <w:jc w:val="center"/>
              <w:rPr>
                <w:rFonts w:ascii="Times New Roman" w:hAnsi="Times New Roman" w:eastAsia="宋体" w:cs="Times New Roman"/>
                <w:bCs/>
                <w:szCs w:val="21"/>
              </w:rPr>
            </w:pPr>
          </w:p>
        </w:tc>
      </w:tr>
      <w:tr w14:paraId="31D3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shd w:val="clear" w:color="auto" w:fill="auto"/>
            <w:vAlign w:val="center"/>
          </w:tcPr>
          <w:p w14:paraId="5A45C6BE">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8</w:t>
            </w:r>
          </w:p>
        </w:tc>
        <w:tc>
          <w:tcPr>
            <w:tcW w:w="869" w:type="pct"/>
            <w:gridSpan w:val="2"/>
            <w:vMerge w:val="continue"/>
            <w:shd w:val="clear" w:color="auto" w:fill="auto"/>
            <w:vAlign w:val="center"/>
          </w:tcPr>
          <w:p w14:paraId="0EB7FF8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95" w:type="pct"/>
            <w:shd w:val="clear" w:color="auto" w:fill="auto"/>
            <w:vAlign w:val="center"/>
          </w:tcPr>
          <w:p w14:paraId="612611A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桌子4</w:t>
            </w:r>
          </w:p>
        </w:tc>
        <w:tc>
          <w:tcPr>
            <w:tcW w:w="296" w:type="pct"/>
            <w:vAlign w:val="center"/>
          </w:tcPr>
          <w:p w14:paraId="74C88E4E">
            <w:pPr>
              <w:jc w:val="center"/>
              <w:rPr>
                <w:rFonts w:hint="eastAsia" w:ascii="Times New Roman" w:hAnsi="Times New Roman" w:eastAsia="宋体" w:cs="Times New Roman"/>
                <w:bCs/>
                <w:szCs w:val="21"/>
              </w:rPr>
            </w:pPr>
          </w:p>
        </w:tc>
        <w:tc>
          <w:tcPr>
            <w:tcW w:w="434" w:type="pct"/>
            <w:vAlign w:val="center"/>
          </w:tcPr>
          <w:p w14:paraId="40E6EF97">
            <w:pPr>
              <w:jc w:val="center"/>
              <w:rPr>
                <w:rFonts w:ascii="Times New Roman" w:hAnsi="Times New Roman" w:eastAsia="宋体" w:cs="Times New Roman"/>
                <w:bCs/>
                <w:szCs w:val="21"/>
              </w:rPr>
            </w:pPr>
          </w:p>
        </w:tc>
        <w:tc>
          <w:tcPr>
            <w:tcW w:w="251" w:type="pct"/>
            <w:vAlign w:val="center"/>
          </w:tcPr>
          <w:p w14:paraId="743FAB6C">
            <w:pPr>
              <w:jc w:val="center"/>
              <w:rPr>
                <w:rFonts w:ascii="Times New Roman" w:hAnsi="Times New Roman" w:eastAsia="宋体" w:cs="Times New Roman"/>
                <w:bCs/>
                <w:szCs w:val="21"/>
              </w:rPr>
            </w:pPr>
          </w:p>
        </w:tc>
        <w:tc>
          <w:tcPr>
            <w:tcW w:w="335" w:type="pct"/>
            <w:vAlign w:val="center"/>
          </w:tcPr>
          <w:p w14:paraId="004EA1B0">
            <w:pPr>
              <w:jc w:val="center"/>
              <w:rPr>
                <w:rFonts w:ascii="Times New Roman" w:hAnsi="Times New Roman" w:eastAsia="宋体" w:cs="Times New Roman"/>
                <w:bCs/>
                <w:szCs w:val="21"/>
              </w:rPr>
            </w:pPr>
          </w:p>
        </w:tc>
        <w:tc>
          <w:tcPr>
            <w:tcW w:w="250" w:type="pct"/>
            <w:vAlign w:val="center"/>
          </w:tcPr>
          <w:p w14:paraId="2964D356">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w:t>
            </w:r>
          </w:p>
        </w:tc>
        <w:tc>
          <w:tcPr>
            <w:tcW w:w="250" w:type="pct"/>
            <w:vAlign w:val="center"/>
          </w:tcPr>
          <w:p w14:paraId="6EBF8CFD">
            <w:pPr>
              <w:widowControl/>
              <w:jc w:val="center"/>
              <w:rPr>
                <w:rFonts w:hint="eastAsia" w:ascii="Times New Roman" w:hAnsi="Times New Roman" w:eastAsia="宋体" w:cs="Times New Roman"/>
                <w:bCs/>
                <w:szCs w:val="21"/>
              </w:rPr>
            </w:pPr>
            <w:r>
              <w:rPr>
                <w:rFonts w:hint="eastAsia" w:ascii="宋体" w:hAnsi="宋体" w:eastAsia="宋体" w:cs="宋体"/>
                <w:kern w:val="0"/>
                <w:szCs w:val="21"/>
                <w:lang w:val="en-US" w:eastAsia="zh-CN"/>
              </w:rPr>
              <w:t>张</w:t>
            </w:r>
          </w:p>
        </w:tc>
        <w:tc>
          <w:tcPr>
            <w:tcW w:w="332" w:type="pct"/>
            <w:shd w:val="clear" w:color="auto" w:fill="auto"/>
            <w:vAlign w:val="center"/>
          </w:tcPr>
          <w:p w14:paraId="275F1BB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332" w:type="pct"/>
            <w:shd w:val="clear" w:color="auto" w:fill="auto"/>
            <w:vAlign w:val="center"/>
          </w:tcPr>
          <w:p w14:paraId="3DF5EBC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00" w:type="pct"/>
            <w:vMerge w:val="continue"/>
            <w:vAlign w:val="center"/>
          </w:tcPr>
          <w:p w14:paraId="38ACE06B">
            <w:pPr>
              <w:jc w:val="center"/>
              <w:rPr>
                <w:rFonts w:ascii="Times New Roman" w:hAnsi="Times New Roman" w:eastAsia="宋体" w:cs="Times New Roman"/>
                <w:bCs/>
                <w:szCs w:val="21"/>
              </w:rPr>
            </w:pPr>
          </w:p>
        </w:tc>
      </w:tr>
      <w:tr w14:paraId="59B1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shd w:val="clear" w:color="auto" w:fill="auto"/>
            <w:vAlign w:val="center"/>
          </w:tcPr>
          <w:p w14:paraId="0F47DD43">
            <w:pPr>
              <w:jc w:val="center"/>
              <w:rPr>
                <w:rFonts w:hint="eastAsia" w:asciiTheme="minorHAnsi" w:hAnsiTheme="minorHAnsi" w:eastAsiaTheme="minorEastAsia" w:cstheme="minorBidi"/>
                <w:bCs/>
                <w:kern w:val="2"/>
                <w:sz w:val="21"/>
                <w:szCs w:val="21"/>
                <w:lang w:val="en-US" w:eastAsia="zh-CN" w:bidi="ar-SA"/>
              </w:rPr>
            </w:pPr>
            <w:r>
              <w:rPr>
                <w:rFonts w:hint="eastAsia"/>
                <w:bCs/>
                <w:szCs w:val="21"/>
              </w:rPr>
              <w:t>9</w:t>
            </w:r>
          </w:p>
        </w:tc>
        <w:tc>
          <w:tcPr>
            <w:tcW w:w="869" w:type="pct"/>
            <w:gridSpan w:val="2"/>
            <w:vMerge w:val="continue"/>
            <w:shd w:val="clear" w:color="auto" w:fill="auto"/>
            <w:vAlign w:val="center"/>
          </w:tcPr>
          <w:p w14:paraId="3072FBD2">
            <w:pPr>
              <w:widowControl/>
              <w:jc w:val="center"/>
              <w:rPr>
                <w:rFonts w:hint="eastAsia" w:ascii="宋体" w:hAnsi="宋体" w:eastAsia="宋体" w:cs="宋体"/>
                <w:kern w:val="0"/>
                <w:szCs w:val="21"/>
                <w:highlight w:val="none"/>
                <w:lang w:val="en-US" w:eastAsia="zh-CN"/>
              </w:rPr>
            </w:pPr>
          </w:p>
        </w:tc>
        <w:tc>
          <w:tcPr>
            <w:tcW w:w="795" w:type="pct"/>
            <w:shd w:val="clear" w:color="auto" w:fill="auto"/>
            <w:vAlign w:val="center"/>
          </w:tcPr>
          <w:p w14:paraId="6AD52F2C">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highlight w:val="none"/>
                <w:lang w:val="en-US" w:eastAsia="zh-CN"/>
              </w:rPr>
              <w:t>椅子1</w:t>
            </w:r>
          </w:p>
        </w:tc>
        <w:tc>
          <w:tcPr>
            <w:tcW w:w="296" w:type="pct"/>
            <w:vAlign w:val="center"/>
          </w:tcPr>
          <w:p w14:paraId="60ED9F0B">
            <w:pPr>
              <w:jc w:val="center"/>
              <w:rPr>
                <w:rFonts w:hint="eastAsia" w:ascii="Times New Roman" w:hAnsi="Times New Roman" w:eastAsia="宋体" w:cs="Times New Roman"/>
                <w:bCs/>
                <w:szCs w:val="21"/>
              </w:rPr>
            </w:pPr>
          </w:p>
        </w:tc>
        <w:tc>
          <w:tcPr>
            <w:tcW w:w="434" w:type="pct"/>
            <w:vAlign w:val="center"/>
          </w:tcPr>
          <w:p w14:paraId="37684BAD">
            <w:pPr>
              <w:jc w:val="center"/>
              <w:rPr>
                <w:rFonts w:ascii="Times New Roman" w:hAnsi="Times New Roman" w:eastAsia="宋体" w:cs="Times New Roman"/>
                <w:bCs/>
                <w:szCs w:val="21"/>
              </w:rPr>
            </w:pPr>
          </w:p>
        </w:tc>
        <w:tc>
          <w:tcPr>
            <w:tcW w:w="251" w:type="pct"/>
            <w:vAlign w:val="center"/>
          </w:tcPr>
          <w:p w14:paraId="04A6357D">
            <w:pPr>
              <w:jc w:val="center"/>
              <w:rPr>
                <w:rFonts w:ascii="Times New Roman" w:hAnsi="Times New Roman" w:eastAsia="宋体" w:cs="Times New Roman"/>
                <w:bCs/>
                <w:szCs w:val="21"/>
              </w:rPr>
            </w:pPr>
          </w:p>
        </w:tc>
        <w:tc>
          <w:tcPr>
            <w:tcW w:w="335" w:type="pct"/>
            <w:vAlign w:val="center"/>
          </w:tcPr>
          <w:p w14:paraId="5D2FF204">
            <w:pPr>
              <w:jc w:val="center"/>
              <w:rPr>
                <w:rFonts w:ascii="Times New Roman" w:hAnsi="Times New Roman" w:eastAsia="宋体" w:cs="Times New Roman"/>
                <w:bCs/>
                <w:szCs w:val="21"/>
              </w:rPr>
            </w:pPr>
          </w:p>
        </w:tc>
        <w:tc>
          <w:tcPr>
            <w:tcW w:w="250" w:type="pct"/>
            <w:vAlign w:val="center"/>
          </w:tcPr>
          <w:p w14:paraId="0F60B36D">
            <w:pPr>
              <w:widowControl/>
              <w:jc w:val="center"/>
              <w:rPr>
                <w:rFonts w:hint="eastAsia" w:ascii="Times New Roman" w:hAnsi="Times New Roman" w:eastAsia="宋体" w:cs="Times New Roman"/>
                <w:bCs/>
                <w:szCs w:val="21"/>
              </w:rPr>
            </w:pPr>
            <w:r>
              <w:rPr>
                <w:rFonts w:hint="eastAsia" w:ascii="宋体" w:hAnsi="宋体" w:eastAsia="宋体" w:cs="宋体"/>
                <w:kern w:val="0"/>
                <w:szCs w:val="21"/>
                <w:lang w:val="en-US" w:eastAsia="zh-CN"/>
              </w:rPr>
              <w:t>10</w:t>
            </w:r>
          </w:p>
        </w:tc>
        <w:tc>
          <w:tcPr>
            <w:tcW w:w="250" w:type="pct"/>
            <w:vAlign w:val="center"/>
          </w:tcPr>
          <w:p w14:paraId="2E32C980">
            <w:pPr>
              <w:widowControl/>
              <w:jc w:val="center"/>
              <w:rPr>
                <w:rFonts w:hint="eastAsia" w:ascii="Times New Roman" w:hAnsi="Times New Roman" w:eastAsia="宋体" w:cs="Times New Roman"/>
                <w:bCs/>
                <w:szCs w:val="21"/>
              </w:rPr>
            </w:pPr>
            <w:r>
              <w:rPr>
                <w:rFonts w:hint="eastAsia" w:ascii="宋体" w:hAnsi="宋体" w:eastAsia="宋体" w:cs="宋体"/>
                <w:kern w:val="0"/>
                <w:szCs w:val="21"/>
                <w:lang w:val="en-US" w:eastAsia="zh-CN"/>
              </w:rPr>
              <w:t>张</w:t>
            </w:r>
          </w:p>
        </w:tc>
        <w:tc>
          <w:tcPr>
            <w:tcW w:w="332" w:type="pct"/>
            <w:shd w:val="clear" w:color="auto" w:fill="auto"/>
            <w:vAlign w:val="center"/>
          </w:tcPr>
          <w:p w14:paraId="615586E6">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p>
        </w:tc>
        <w:tc>
          <w:tcPr>
            <w:tcW w:w="332" w:type="pct"/>
            <w:shd w:val="clear" w:color="auto" w:fill="auto"/>
            <w:vAlign w:val="center"/>
          </w:tcPr>
          <w:p w14:paraId="338E9FD5">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p>
        </w:tc>
        <w:tc>
          <w:tcPr>
            <w:tcW w:w="500" w:type="pct"/>
            <w:vMerge w:val="continue"/>
            <w:vAlign w:val="center"/>
          </w:tcPr>
          <w:p w14:paraId="38804D58">
            <w:pPr>
              <w:jc w:val="center"/>
              <w:rPr>
                <w:rFonts w:ascii="Times New Roman" w:hAnsi="Times New Roman" w:eastAsia="宋体" w:cs="Times New Roman"/>
                <w:bCs/>
                <w:szCs w:val="21"/>
              </w:rPr>
            </w:pPr>
          </w:p>
        </w:tc>
      </w:tr>
      <w:tr w14:paraId="73CE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shd w:val="clear" w:color="auto" w:fill="auto"/>
            <w:vAlign w:val="center"/>
          </w:tcPr>
          <w:p w14:paraId="6C0BD41B">
            <w:pPr>
              <w:jc w:val="center"/>
              <w:rPr>
                <w:rFonts w:hint="eastAsia" w:asciiTheme="minorHAnsi" w:hAnsiTheme="minorHAnsi" w:eastAsiaTheme="minorEastAsia" w:cstheme="minorBidi"/>
                <w:bCs/>
                <w:kern w:val="2"/>
                <w:sz w:val="21"/>
                <w:szCs w:val="21"/>
                <w:lang w:val="en-US" w:eastAsia="zh-CN" w:bidi="ar-SA"/>
              </w:rPr>
            </w:pPr>
            <w:r>
              <w:rPr>
                <w:bCs/>
                <w:szCs w:val="21"/>
              </w:rPr>
              <w:t>10</w:t>
            </w:r>
          </w:p>
        </w:tc>
        <w:tc>
          <w:tcPr>
            <w:tcW w:w="869" w:type="pct"/>
            <w:gridSpan w:val="2"/>
            <w:vMerge w:val="continue"/>
            <w:shd w:val="clear" w:color="auto" w:fill="auto"/>
            <w:vAlign w:val="center"/>
          </w:tcPr>
          <w:p w14:paraId="7654C3BB">
            <w:pPr>
              <w:widowControl/>
              <w:jc w:val="center"/>
              <w:rPr>
                <w:rFonts w:hint="eastAsia" w:ascii="宋体" w:hAnsi="宋体" w:eastAsia="宋体" w:cs="宋体"/>
                <w:kern w:val="0"/>
                <w:szCs w:val="21"/>
                <w:lang w:val="en-US" w:eastAsia="zh-CN"/>
              </w:rPr>
            </w:pPr>
          </w:p>
        </w:tc>
        <w:tc>
          <w:tcPr>
            <w:tcW w:w="795" w:type="pct"/>
            <w:shd w:val="clear" w:color="auto" w:fill="auto"/>
            <w:vAlign w:val="center"/>
          </w:tcPr>
          <w:p w14:paraId="6250BA30">
            <w:pPr>
              <w:widowControl/>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kern w:val="0"/>
                <w:szCs w:val="21"/>
                <w:lang w:val="en-US" w:eastAsia="zh-CN"/>
              </w:rPr>
              <w:t>演讲台</w:t>
            </w:r>
          </w:p>
        </w:tc>
        <w:tc>
          <w:tcPr>
            <w:tcW w:w="296" w:type="pct"/>
            <w:vAlign w:val="center"/>
          </w:tcPr>
          <w:p w14:paraId="22B7CBAC">
            <w:pPr>
              <w:jc w:val="center"/>
              <w:rPr>
                <w:rFonts w:hint="eastAsia" w:ascii="Times New Roman" w:hAnsi="Times New Roman" w:eastAsia="宋体" w:cs="Times New Roman"/>
                <w:bCs/>
                <w:szCs w:val="21"/>
              </w:rPr>
            </w:pPr>
          </w:p>
        </w:tc>
        <w:tc>
          <w:tcPr>
            <w:tcW w:w="434" w:type="pct"/>
            <w:vAlign w:val="center"/>
          </w:tcPr>
          <w:p w14:paraId="2D50AF11">
            <w:pPr>
              <w:jc w:val="center"/>
              <w:rPr>
                <w:rFonts w:ascii="Times New Roman" w:hAnsi="Times New Roman" w:eastAsia="宋体" w:cs="Times New Roman"/>
                <w:bCs/>
                <w:szCs w:val="21"/>
              </w:rPr>
            </w:pPr>
          </w:p>
        </w:tc>
        <w:tc>
          <w:tcPr>
            <w:tcW w:w="251" w:type="pct"/>
            <w:vAlign w:val="center"/>
          </w:tcPr>
          <w:p w14:paraId="34534848">
            <w:pPr>
              <w:jc w:val="center"/>
              <w:rPr>
                <w:rFonts w:ascii="Times New Roman" w:hAnsi="Times New Roman" w:eastAsia="宋体" w:cs="Times New Roman"/>
                <w:bCs/>
                <w:szCs w:val="21"/>
              </w:rPr>
            </w:pPr>
          </w:p>
        </w:tc>
        <w:tc>
          <w:tcPr>
            <w:tcW w:w="335" w:type="pct"/>
            <w:vAlign w:val="center"/>
          </w:tcPr>
          <w:p w14:paraId="5512D062">
            <w:pPr>
              <w:jc w:val="center"/>
              <w:rPr>
                <w:rFonts w:ascii="Times New Roman" w:hAnsi="Times New Roman" w:eastAsia="宋体" w:cs="Times New Roman"/>
                <w:bCs/>
                <w:szCs w:val="21"/>
              </w:rPr>
            </w:pPr>
          </w:p>
        </w:tc>
        <w:tc>
          <w:tcPr>
            <w:tcW w:w="250" w:type="pct"/>
            <w:vAlign w:val="center"/>
          </w:tcPr>
          <w:p w14:paraId="66BF1433">
            <w:pPr>
              <w:widowControl/>
              <w:jc w:val="center"/>
              <w:rPr>
                <w:rFonts w:hint="eastAsia" w:ascii="Times New Roman" w:hAnsi="Times New Roman" w:eastAsia="宋体" w:cs="Times New Roman"/>
                <w:bCs/>
                <w:szCs w:val="21"/>
              </w:rPr>
            </w:pPr>
            <w:r>
              <w:rPr>
                <w:rFonts w:hint="eastAsia" w:ascii="宋体" w:hAnsi="宋体" w:eastAsia="宋体" w:cs="宋体"/>
                <w:kern w:val="0"/>
                <w:szCs w:val="21"/>
                <w:lang w:val="en-US" w:eastAsia="zh-CN"/>
              </w:rPr>
              <w:t>1</w:t>
            </w:r>
          </w:p>
        </w:tc>
        <w:tc>
          <w:tcPr>
            <w:tcW w:w="250" w:type="pct"/>
            <w:vAlign w:val="center"/>
          </w:tcPr>
          <w:p w14:paraId="64CCB625">
            <w:pPr>
              <w:widowControl/>
              <w:jc w:val="center"/>
              <w:rPr>
                <w:rFonts w:hint="eastAsia" w:ascii="Times New Roman" w:hAnsi="Times New Roman" w:eastAsia="宋体" w:cs="Times New Roman"/>
                <w:bCs/>
                <w:szCs w:val="21"/>
              </w:rPr>
            </w:pPr>
            <w:r>
              <w:rPr>
                <w:rFonts w:hint="eastAsia" w:ascii="宋体" w:hAnsi="宋体" w:eastAsia="宋体" w:cs="宋体"/>
                <w:kern w:val="0"/>
                <w:szCs w:val="21"/>
                <w:lang w:val="en-US" w:eastAsia="zh-CN"/>
              </w:rPr>
              <w:t>个</w:t>
            </w:r>
          </w:p>
        </w:tc>
        <w:tc>
          <w:tcPr>
            <w:tcW w:w="332" w:type="pct"/>
            <w:shd w:val="clear" w:color="auto" w:fill="auto"/>
            <w:vAlign w:val="center"/>
          </w:tcPr>
          <w:p w14:paraId="5EA9557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332" w:type="pct"/>
            <w:shd w:val="clear" w:color="auto" w:fill="auto"/>
            <w:vAlign w:val="center"/>
          </w:tcPr>
          <w:p w14:paraId="2FEAAB55">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00" w:type="pct"/>
            <w:vMerge w:val="continue"/>
            <w:vAlign w:val="center"/>
          </w:tcPr>
          <w:p w14:paraId="1524A746">
            <w:pPr>
              <w:jc w:val="center"/>
              <w:rPr>
                <w:rFonts w:ascii="Times New Roman" w:hAnsi="Times New Roman" w:eastAsia="宋体" w:cs="Times New Roman"/>
                <w:bCs/>
                <w:szCs w:val="21"/>
              </w:rPr>
            </w:pPr>
          </w:p>
        </w:tc>
      </w:tr>
      <w:tr w14:paraId="7F28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shd w:val="clear" w:color="auto" w:fill="auto"/>
            <w:vAlign w:val="center"/>
          </w:tcPr>
          <w:p w14:paraId="614C7D4B">
            <w:pPr>
              <w:jc w:val="center"/>
              <w:rPr>
                <w:rFonts w:hint="eastAsia" w:eastAsia="宋体" w:asciiTheme="minorHAnsi" w:hAnsiTheme="minorHAnsi" w:cstheme="minorBidi"/>
                <w:bCs/>
                <w:kern w:val="2"/>
                <w:sz w:val="21"/>
                <w:szCs w:val="21"/>
                <w:lang w:val="en-US" w:eastAsia="zh-CN" w:bidi="ar-SA"/>
              </w:rPr>
            </w:pPr>
            <w:r>
              <w:rPr>
                <w:rFonts w:hint="eastAsia"/>
                <w:bCs/>
                <w:szCs w:val="21"/>
                <w:lang w:val="en-US" w:eastAsia="zh-CN"/>
              </w:rPr>
              <w:t>11</w:t>
            </w:r>
          </w:p>
        </w:tc>
        <w:tc>
          <w:tcPr>
            <w:tcW w:w="869" w:type="pct"/>
            <w:gridSpan w:val="2"/>
            <w:vMerge w:val="continue"/>
            <w:shd w:val="clear" w:color="auto" w:fill="auto"/>
            <w:vAlign w:val="center"/>
          </w:tcPr>
          <w:p w14:paraId="64703C8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95" w:type="pct"/>
            <w:shd w:val="clear" w:color="auto" w:fill="auto"/>
            <w:vAlign w:val="center"/>
          </w:tcPr>
          <w:p w14:paraId="2EB4CE2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桌子5</w:t>
            </w:r>
          </w:p>
        </w:tc>
        <w:tc>
          <w:tcPr>
            <w:tcW w:w="296" w:type="pct"/>
            <w:vAlign w:val="center"/>
          </w:tcPr>
          <w:p w14:paraId="68186CE3">
            <w:pPr>
              <w:jc w:val="center"/>
              <w:rPr>
                <w:rFonts w:hint="eastAsia" w:ascii="Times New Roman" w:hAnsi="Times New Roman" w:eastAsia="宋体" w:cs="Times New Roman"/>
                <w:bCs/>
                <w:szCs w:val="21"/>
              </w:rPr>
            </w:pPr>
          </w:p>
        </w:tc>
        <w:tc>
          <w:tcPr>
            <w:tcW w:w="434" w:type="pct"/>
            <w:vAlign w:val="center"/>
          </w:tcPr>
          <w:p w14:paraId="2480DE74">
            <w:pPr>
              <w:jc w:val="center"/>
              <w:rPr>
                <w:rFonts w:ascii="Times New Roman" w:hAnsi="Times New Roman" w:eastAsia="宋体" w:cs="Times New Roman"/>
                <w:bCs/>
                <w:szCs w:val="21"/>
              </w:rPr>
            </w:pPr>
          </w:p>
        </w:tc>
        <w:tc>
          <w:tcPr>
            <w:tcW w:w="251" w:type="pct"/>
            <w:vAlign w:val="center"/>
          </w:tcPr>
          <w:p w14:paraId="2DFB5023">
            <w:pPr>
              <w:jc w:val="center"/>
              <w:rPr>
                <w:rFonts w:ascii="Times New Roman" w:hAnsi="Times New Roman" w:eastAsia="宋体" w:cs="Times New Roman"/>
                <w:bCs/>
                <w:szCs w:val="21"/>
              </w:rPr>
            </w:pPr>
          </w:p>
        </w:tc>
        <w:tc>
          <w:tcPr>
            <w:tcW w:w="335" w:type="pct"/>
            <w:vAlign w:val="center"/>
          </w:tcPr>
          <w:p w14:paraId="56053D92">
            <w:pPr>
              <w:jc w:val="center"/>
              <w:rPr>
                <w:rFonts w:ascii="Times New Roman" w:hAnsi="Times New Roman" w:eastAsia="宋体" w:cs="Times New Roman"/>
                <w:bCs/>
                <w:szCs w:val="21"/>
              </w:rPr>
            </w:pPr>
          </w:p>
        </w:tc>
        <w:tc>
          <w:tcPr>
            <w:tcW w:w="250" w:type="pct"/>
            <w:vAlign w:val="center"/>
          </w:tcPr>
          <w:p w14:paraId="72EC7C7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27</w:t>
            </w:r>
          </w:p>
        </w:tc>
        <w:tc>
          <w:tcPr>
            <w:tcW w:w="250" w:type="pct"/>
            <w:vAlign w:val="center"/>
          </w:tcPr>
          <w:p w14:paraId="7DCDD0A4">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332" w:type="pct"/>
            <w:shd w:val="clear" w:color="auto" w:fill="auto"/>
            <w:vAlign w:val="center"/>
          </w:tcPr>
          <w:p w14:paraId="54C0F307">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332" w:type="pct"/>
            <w:shd w:val="clear" w:color="auto" w:fill="auto"/>
            <w:vAlign w:val="center"/>
          </w:tcPr>
          <w:p w14:paraId="3F81225A">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00" w:type="pct"/>
            <w:vMerge w:val="continue"/>
            <w:vAlign w:val="center"/>
          </w:tcPr>
          <w:p w14:paraId="4C8F5C32">
            <w:pPr>
              <w:jc w:val="center"/>
              <w:rPr>
                <w:rFonts w:ascii="Times New Roman" w:hAnsi="Times New Roman" w:eastAsia="宋体" w:cs="Times New Roman"/>
                <w:bCs/>
                <w:szCs w:val="21"/>
              </w:rPr>
            </w:pPr>
          </w:p>
        </w:tc>
      </w:tr>
      <w:tr w14:paraId="4C84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shd w:val="clear" w:color="auto" w:fill="auto"/>
            <w:vAlign w:val="center"/>
          </w:tcPr>
          <w:p w14:paraId="5112D7AD">
            <w:pPr>
              <w:jc w:val="center"/>
              <w:rPr>
                <w:rFonts w:hint="default" w:eastAsia="宋体" w:asciiTheme="minorHAnsi" w:hAnsiTheme="minorHAnsi" w:cstheme="minorBidi"/>
                <w:bCs/>
                <w:kern w:val="2"/>
                <w:sz w:val="21"/>
                <w:szCs w:val="21"/>
                <w:lang w:val="en-US" w:eastAsia="zh-CN" w:bidi="ar-SA"/>
              </w:rPr>
            </w:pPr>
            <w:r>
              <w:rPr>
                <w:rFonts w:hint="eastAsia"/>
                <w:bCs/>
                <w:szCs w:val="21"/>
                <w:lang w:val="en-US" w:eastAsia="zh-CN"/>
              </w:rPr>
              <w:t>12</w:t>
            </w:r>
          </w:p>
        </w:tc>
        <w:tc>
          <w:tcPr>
            <w:tcW w:w="869" w:type="pct"/>
            <w:gridSpan w:val="2"/>
            <w:vMerge w:val="continue"/>
            <w:shd w:val="clear" w:color="auto" w:fill="auto"/>
            <w:vAlign w:val="center"/>
          </w:tcPr>
          <w:p w14:paraId="39A22A1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95" w:type="pct"/>
            <w:shd w:val="clear" w:color="auto" w:fill="auto"/>
            <w:vAlign w:val="center"/>
          </w:tcPr>
          <w:p w14:paraId="25BE1BD3">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椅子2</w:t>
            </w:r>
          </w:p>
        </w:tc>
        <w:tc>
          <w:tcPr>
            <w:tcW w:w="296" w:type="pct"/>
            <w:vAlign w:val="center"/>
          </w:tcPr>
          <w:p w14:paraId="66A8315D">
            <w:pPr>
              <w:jc w:val="center"/>
              <w:rPr>
                <w:rFonts w:hint="eastAsia" w:ascii="Times New Roman" w:hAnsi="Times New Roman" w:eastAsia="宋体" w:cs="Times New Roman"/>
                <w:bCs/>
                <w:szCs w:val="21"/>
              </w:rPr>
            </w:pPr>
          </w:p>
        </w:tc>
        <w:tc>
          <w:tcPr>
            <w:tcW w:w="434" w:type="pct"/>
            <w:vAlign w:val="center"/>
          </w:tcPr>
          <w:p w14:paraId="06561199">
            <w:pPr>
              <w:jc w:val="center"/>
              <w:rPr>
                <w:rFonts w:ascii="Times New Roman" w:hAnsi="Times New Roman" w:eastAsia="宋体" w:cs="Times New Roman"/>
                <w:bCs/>
                <w:szCs w:val="21"/>
              </w:rPr>
            </w:pPr>
          </w:p>
        </w:tc>
        <w:tc>
          <w:tcPr>
            <w:tcW w:w="251" w:type="pct"/>
            <w:vAlign w:val="center"/>
          </w:tcPr>
          <w:p w14:paraId="7A375498">
            <w:pPr>
              <w:jc w:val="center"/>
              <w:rPr>
                <w:rFonts w:ascii="Times New Roman" w:hAnsi="Times New Roman" w:eastAsia="宋体" w:cs="Times New Roman"/>
                <w:bCs/>
                <w:szCs w:val="21"/>
              </w:rPr>
            </w:pPr>
          </w:p>
        </w:tc>
        <w:tc>
          <w:tcPr>
            <w:tcW w:w="335" w:type="pct"/>
            <w:vAlign w:val="center"/>
          </w:tcPr>
          <w:p w14:paraId="06CE8F61">
            <w:pPr>
              <w:jc w:val="center"/>
              <w:rPr>
                <w:rFonts w:ascii="Times New Roman" w:hAnsi="Times New Roman" w:eastAsia="宋体" w:cs="Times New Roman"/>
                <w:bCs/>
                <w:szCs w:val="21"/>
              </w:rPr>
            </w:pPr>
          </w:p>
        </w:tc>
        <w:tc>
          <w:tcPr>
            <w:tcW w:w="250" w:type="pct"/>
            <w:vAlign w:val="center"/>
          </w:tcPr>
          <w:p w14:paraId="4131E897">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54</w:t>
            </w:r>
          </w:p>
        </w:tc>
        <w:tc>
          <w:tcPr>
            <w:tcW w:w="250" w:type="pct"/>
            <w:vAlign w:val="center"/>
          </w:tcPr>
          <w:p w14:paraId="156BD6DE">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332" w:type="pct"/>
            <w:shd w:val="clear" w:color="auto" w:fill="auto"/>
            <w:vAlign w:val="center"/>
          </w:tcPr>
          <w:p w14:paraId="37727061">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332" w:type="pct"/>
            <w:shd w:val="clear" w:color="auto" w:fill="auto"/>
            <w:vAlign w:val="center"/>
          </w:tcPr>
          <w:p w14:paraId="7ED6675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00" w:type="pct"/>
            <w:vMerge w:val="continue"/>
            <w:vAlign w:val="center"/>
          </w:tcPr>
          <w:p w14:paraId="7B1008E4">
            <w:pPr>
              <w:jc w:val="center"/>
              <w:rPr>
                <w:rFonts w:ascii="Times New Roman" w:hAnsi="Times New Roman" w:eastAsia="宋体" w:cs="Times New Roman"/>
                <w:b/>
                <w:bCs/>
                <w:szCs w:val="21"/>
              </w:rPr>
            </w:pPr>
          </w:p>
        </w:tc>
      </w:tr>
      <w:tr w14:paraId="6BC2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shd w:val="clear" w:color="auto" w:fill="auto"/>
            <w:vAlign w:val="center"/>
          </w:tcPr>
          <w:p w14:paraId="187B6077">
            <w:pPr>
              <w:jc w:val="center"/>
              <w:rPr>
                <w:rFonts w:hint="default" w:asciiTheme="minorHAnsi" w:hAnsiTheme="minorHAnsi" w:eastAsiaTheme="minorEastAsia" w:cstheme="minorBidi"/>
                <w:kern w:val="2"/>
                <w:sz w:val="21"/>
                <w:szCs w:val="22"/>
                <w:lang w:val="en-US" w:eastAsia="zh-CN" w:bidi="ar-SA"/>
              </w:rPr>
            </w:pPr>
            <w:r>
              <w:rPr>
                <w:rFonts w:hint="eastAsia"/>
                <w:bCs/>
                <w:szCs w:val="21"/>
                <w:lang w:val="en-US" w:eastAsia="zh-CN"/>
              </w:rPr>
              <w:t>13</w:t>
            </w:r>
          </w:p>
        </w:tc>
        <w:tc>
          <w:tcPr>
            <w:tcW w:w="869" w:type="pct"/>
            <w:gridSpan w:val="2"/>
            <w:vMerge w:val="continue"/>
            <w:shd w:val="clear" w:color="auto" w:fill="auto"/>
            <w:vAlign w:val="center"/>
          </w:tcPr>
          <w:p w14:paraId="3DDE4BE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95" w:type="pct"/>
            <w:shd w:val="clear" w:color="auto" w:fill="auto"/>
            <w:vAlign w:val="center"/>
          </w:tcPr>
          <w:p w14:paraId="48D60B1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单人沙发</w:t>
            </w:r>
          </w:p>
        </w:tc>
        <w:tc>
          <w:tcPr>
            <w:tcW w:w="296" w:type="pct"/>
            <w:vAlign w:val="center"/>
          </w:tcPr>
          <w:p w14:paraId="50A9160D">
            <w:pPr>
              <w:jc w:val="center"/>
              <w:rPr>
                <w:rFonts w:hint="eastAsia" w:ascii="Times New Roman" w:hAnsi="Times New Roman" w:eastAsia="宋体" w:cs="Times New Roman"/>
                <w:bCs/>
                <w:szCs w:val="21"/>
              </w:rPr>
            </w:pPr>
          </w:p>
        </w:tc>
        <w:tc>
          <w:tcPr>
            <w:tcW w:w="434" w:type="pct"/>
            <w:vAlign w:val="center"/>
          </w:tcPr>
          <w:p w14:paraId="413A1AB5">
            <w:pPr>
              <w:jc w:val="center"/>
              <w:rPr>
                <w:rFonts w:ascii="Times New Roman" w:hAnsi="Times New Roman" w:eastAsia="宋体" w:cs="Times New Roman"/>
                <w:bCs/>
                <w:szCs w:val="21"/>
              </w:rPr>
            </w:pPr>
          </w:p>
        </w:tc>
        <w:tc>
          <w:tcPr>
            <w:tcW w:w="251" w:type="pct"/>
            <w:vAlign w:val="center"/>
          </w:tcPr>
          <w:p w14:paraId="700DEB36">
            <w:pPr>
              <w:jc w:val="center"/>
              <w:rPr>
                <w:rFonts w:ascii="Times New Roman" w:hAnsi="Times New Roman" w:eastAsia="宋体" w:cs="Times New Roman"/>
                <w:bCs/>
                <w:szCs w:val="21"/>
              </w:rPr>
            </w:pPr>
          </w:p>
        </w:tc>
        <w:tc>
          <w:tcPr>
            <w:tcW w:w="335" w:type="pct"/>
            <w:vAlign w:val="center"/>
          </w:tcPr>
          <w:p w14:paraId="5DC27172">
            <w:pPr>
              <w:jc w:val="center"/>
              <w:rPr>
                <w:rFonts w:ascii="Times New Roman" w:hAnsi="Times New Roman" w:eastAsia="宋体" w:cs="Times New Roman"/>
                <w:bCs/>
                <w:szCs w:val="21"/>
              </w:rPr>
            </w:pPr>
          </w:p>
        </w:tc>
        <w:tc>
          <w:tcPr>
            <w:tcW w:w="250" w:type="pct"/>
            <w:vAlign w:val="center"/>
          </w:tcPr>
          <w:p w14:paraId="2BAAA95E">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10</w:t>
            </w:r>
          </w:p>
        </w:tc>
        <w:tc>
          <w:tcPr>
            <w:tcW w:w="250" w:type="pct"/>
            <w:vAlign w:val="center"/>
          </w:tcPr>
          <w:p w14:paraId="0BFC3528">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张</w:t>
            </w:r>
          </w:p>
        </w:tc>
        <w:tc>
          <w:tcPr>
            <w:tcW w:w="332" w:type="pct"/>
            <w:shd w:val="clear" w:color="auto" w:fill="auto"/>
            <w:vAlign w:val="center"/>
          </w:tcPr>
          <w:p w14:paraId="319BA8D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332" w:type="pct"/>
            <w:shd w:val="clear" w:color="auto" w:fill="auto"/>
            <w:vAlign w:val="center"/>
          </w:tcPr>
          <w:p w14:paraId="5525A288">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00" w:type="pct"/>
            <w:vMerge w:val="continue"/>
            <w:vAlign w:val="center"/>
          </w:tcPr>
          <w:p w14:paraId="6C332126">
            <w:pPr>
              <w:jc w:val="center"/>
              <w:rPr>
                <w:rFonts w:ascii="Times New Roman" w:hAnsi="Times New Roman" w:eastAsia="宋体" w:cs="Times New Roman"/>
                <w:b/>
                <w:bCs/>
                <w:color w:val="FF0000"/>
                <w:szCs w:val="21"/>
              </w:rPr>
            </w:pPr>
          </w:p>
        </w:tc>
      </w:tr>
      <w:tr w14:paraId="5EA20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shd w:val="clear" w:color="auto" w:fill="auto"/>
            <w:vAlign w:val="center"/>
          </w:tcPr>
          <w:p w14:paraId="4DF504E8">
            <w:pPr>
              <w:jc w:val="center"/>
              <w:rPr>
                <w:rFonts w:hint="default" w:eastAsia="宋体" w:asciiTheme="minorHAnsi" w:hAnsiTheme="minorHAnsi" w:cstheme="minorBidi"/>
                <w:bCs/>
                <w:kern w:val="2"/>
                <w:sz w:val="21"/>
                <w:szCs w:val="21"/>
                <w:lang w:val="en-US" w:eastAsia="zh-CN" w:bidi="ar-SA"/>
              </w:rPr>
            </w:pPr>
            <w:r>
              <w:rPr>
                <w:rFonts w:hint="eastAsia"/>
                <w:bCs/>
                <w:szCs w:val="21"/>
                <w:lang w:val="en-US" w:eastAsia="zh-CN"/>
              </w:rPr>
              <w:t>14</w:t>
            </w:r>
          </w:p>
        </w:tc>
        <w:tc>
          <w:tcPr>
            <w:tcW w:w="869" w:type="pct"/>
            <w:gridSpan w:val="2"/>
            <w:vMerge w:val="continue"/>
            <w:shd w:val="clear" w:color="auto" w:fill="auto"/>
            <w:vAlign w:val="center"/>
          </w:tcPr>
          <w:p w14:paraId="79581E6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95" w:type="pct"/>
            <w:shd w:val="clear" w:color="auto" w:fill="auto"/>
            <w:vAlign w:val="center"/>
          </w:tcPr>
          <w:p w14:paraId="0253BBC9">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0"/>
                <w:szCs w:val="20"/>
                <w:u w:val="none"/>
                <w:lang w:val="en-US" w:eastAsia="zh-CN" w:bidi="ar"/>
              </w:rPr>
              <w:t>方几</w:t>
            </w:r>
          </w:p>
        </w:tc>
        <w:tc>
          <w:tcPr>
            <w:tcW w:w="296" w:type="pct"/>
            <w:vAlign w:val="center"/>
          </w:tcPr>
          <w:p w14:paraId="675CE3E8">
            <w:pPr>
              <w:jc w:val="center"/>
              <w:rPr>
                <w:rFonts w:hint="eastAsia" w:ascii="Times New Roman" w:hAnsi="Times New Roman" w:eastAsia="宋体" w:cs="Times New Roman"/>
                <w:bCs/>
                <w:szCs w:val="21"/>
              </w:rPr>
            </w:pPr>
          </w:p>
        </w:tc>
        <w:tc>
          <w:tcPr>
            <w:tcW w:w="434" w:type="pct"/>
            <w:vAlign w:val="center"/>
          </w:tcPr>
          <w:p w14:paraId="0C905B8C">
            <w:pPr>
              <w:jc w:val="center"/>
              <w:rPr>
                <w:rFonts w:ascii="Times New Roman" w:hAnsi="Times New Roman" w:eastAsia="宋体" w:cs="Times New Roman"/>
                <w:bCs/>
                <w:szCs w:val="21"/>
              </w:rPr>
            </w:pPr>
          </w:p>
        </w:tc>
        <w:tc>
          <w:tcPr>
            <w:tcW w:w="251" w:type="pct"/>
            <w:vAlign w:val="center"/>
          </w:tcPr>
          <w:p w14:paraId="2F5B4C8A">
            <w:pPr>
              <w:jc w:val="center"/>
              <w:rPr>
                <w:rFonts w:ascii="Times New Roman" w:hAnsi="Times New Roman" w:eastAsia="宋体" w:cs="Times New Roman"/>
                <w:bCs/>
                <w:szCs w:val="21"/>
              </w:rPr>
            </w:pPr>
          </w:p>
        </w:tc>
        <w:tc>
          <w:tcPr>
            <w:tcW w:w="335" w:type="pct"/>
            <w:vAlign w:val="center"/>
          </w:tcPr>
          <w:p w14:paraId="41712B51">
            <w:pPr>
              <w:jc w:val="center"/>
              <w:rPr>
                <w:rFonts w:ascii="Times New Roman" w:hAnsi="Times New Roman" w:eastAsia="宋体" w:cs="Times New Roman"/>
                <w:bCs/>
                <w:szCs w:val="21"/>
              </w:rPr>
            </w:pPr>
          </w:p>
        </w:tc>
        <w:tc>
          <w:tcPr>
            <w:tcW w:w="250" w:type="pct"/>
            <w:vAlign w:val="center"/>
          </w:tcPr>
          <w:p w14:paraId="5FDE0425">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7</w:t>
            </w:r>
          </w:p>
        </w:tc>
        <w:tc>
          <w:tcPr>
            <w:tcW w:w="250" w:type="pct"/>
            <w:vAlign w:val="center"/>
          </w:tcPr>
          <w:p w14:paraId="637D6012">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332" w:type="pct"/>
            <w:shd w:val="clear" w:color="auto" w:fill="auto"/>
            <w:vAlign w:val="center"/>
          </w:tcPr>
          <w:p w14:paraId="21831FAF">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332" w:type="pct"/>
            <w:shd w:val="clear" w:color="auto" w:fill="auto"/>
            <w:vAlign w:val="center"/>
          </w:tcPr>
          <w:p w14:paraId="635FA406">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tc>
        <w:tc>
          <w:tcPr>
            <w:tcW w:w="500" w:type="pct"/>
            <w:vMerge w:val="continue"/>
            <w:vAlign w:val="center"/>
          </w:tcPr>
          <w:p w14:paraId="7422B187">
            <w:pPr>
              <w:jc w:val="center"/>
              <w:rPr>
                <w:rFonts w:ascii="Times New Roman" w:hAnsi="Times New Roman" w:eastAsia="宋体" w:cs="Times New Roman"/>
                <w:b/>
                <w:bCs/>
                <w:szCs w:val="21"/>
              </w:rPr>
            </w:pPr>
          </w:p>
        </w:tc>
      </w:tr>
      <w:tr w14:paraId="5DDA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shd w:val="clear" w:color="auto" w:fill="auto"/>
            <w:vAlign w:val="center"/>
          </w:tcPr>
          <w:p w14:paraId="2A92BDFB">
            <w:pPr>
              <w:jc w:val="center"/>
              <w:rPr>
                <w:rFonts w:hint="default" w:asciiTheme="minorHAnsi" w:hAnsiTheme="minorHAnsi" w:eastAsiaTheme="minorEastAsia" w:cstheme="minorBidi"/>
                <w:bCs/>
                <w:kern w:val="2"/>
                <w:sz w:val="21"/>
                <w:szCs w:val="21"/>
                <w:lang w:val="en-US" w:eastAsia="zh-CN" w:bidi="ar-SA"/>
              </w:rPr>
            </w:pPr>
            <w:r>
              <w:rPr>
                <w:rFonts w:hint="eastAsia"/>
                <w:bCs/>
                <w:szCs w:val="21"/>
                <w:lang w:val="en-US" w:eastAsia="zh-CN"/>
              </w:rPr>
              <w:t>15</w:t>
            </w:r>
          </w:p>
        </w:tc>
        <w:tc>
          <w:tcPr>
            <w:tcW w:w="869" w:type="pct"/>
            <w:gridSpan w:val="2"/>
            <w:vMerge w:val="continue"/>
            <w:shd w:val="clear" w:color="auto" w:fill="auto"/>
            <w:vAlign w:val="center"/>
          </w:tcPr>
          <w:p w14:paraId="5CDB623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95" w:type="pct"/>
            <w:shd w:val="clear" w:color="auto" w:fill="auto"/>
            <w:vAlign w:val="center"/>
          </w:tcPr>
          <w:p w14:paraId="3DEA77D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水柜</w:t>
            </w:r>
          </w:p>
        </w:tc>
        <w:tc>
          <w:tcPr>
            <w:tcW w:w="296" w:type="pct"/>
            <w:vAlign w:val="center"/>
          </w:tcPr>
          <w:p w14:paraId="07DA0AA0">
            <w:pPr>
              <w:jc w:val="center"/>
              <w:rPr>
                <w:rFonts w:hint="eastAsia" w:ascii="Times New Roman" w:hAnsi="Times New Roman" w:eastAsia="宋体" w:cs="Times New Roman"/>
                <w:bCs/>
                <w:szCs w:val="21"/>
              </w:rPr>
            </w:pPr>
          </w:p>
        </w:tc>
        <w:tc>
          <w:tcPr>
            <w:tcW w:w="434" w:type="pct"/>
            <w:vAlign w:val="center"/>
          </w:tcPr>
          <w:p w14:paraId="4B62A941">
            <w:pPr>
              <w:jc w:val="center"/>
              <w:rPr>
                <w:rFonts w:ascii="Times New Roman" w:hAnsi="Times New Roman" w:eastAsia="宋体" w:cs="Times New Roman"/>
                <w:bCs/>
                <w:szCs w:val="21"/>
              </w:rPr>
            </w:pPr>
          </w:p>
        </w:tc>
        <w:tc>
          <w:tcPr>
            <w:tcW w:w="251" w:type="pct"/>
            <w:vAlign w:val="center"/>
          </w:tcPr>
          <w:p w14:paraId="763D8CFB">
            <w:pPr>
              <w:jc w:val="center"/>
              <w:rPr>
                <w:rFonts w:ascii="Times New Roman" w:hAnsi="Times New Roman" w:eastAsia="宋体" w:cs="Times New Roman"/>
                <w:bCs/>
                <w:szCs w:val="21"/>
              </w:rPr>
            </w:pPr>
          </w:p>
        </w:tc>
        <w:tc>
          <w:tcPr>
            <w:tcW w:w="335" w:type="pct"/>
            <w:vAlign w:val="center"/>
          </w:tcPr>
          <w:p w14:paraId="5A8C7960">
            <w:pPr>
              <w:jc w:val="center"/>
              <w:rPr>
                <w:rFonts w:ascii="Times New Roman" w:hAnsi="Times New Roman" w:eastAsia="宋体" w:cs="Times New Roman"/>
                <w:bCs/>
                <w:szCs w:val="21"/>
              </w:rPr>
            </w:pPr>
          </w:p>
        </w:tc>
        <w:tc>
          <w:tcPr>
            <w:tcW w:w="250" w:type="pct"/>
            <w:vAlign w:val="center"/>
          </w:tcPr>
          <w:p w14:paraId="0D5E6D98">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250" w:type="pct"/>
            <w:vAlign w:val="center"/>
          </w:tcPr>
          <w:p w14:paraId="53F205BE">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个</w:t>
            </w:r>
          </w:p>
        </w:tc>
        <w:tc>
          <w:tcPr>
            <w:tcW w:w="332" w:type="pct"/>
            <w:shd w:val="clear" w:color="auto" w:fill="auto"/>
            <w:vAlign w:val="center"/>
          </w:tcPr>
          <w:p w14:paraId="2FB1578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32" w:type="pct"/>
            <w:shd w:val="clear" w:color="auto" w:fill="auto"/>
            <w:vAlign w:val="center"/>
          </w:tcPr>
          <w:p w14:paraId="4AAD743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500" w:type="pct"/>
            <w:vMerge w:val="continue"/>
            <w:vAlign w:val="center"/>
          </w:tcPr>
          <w:p w14:paraId="787FB433">
            <w:pPr>
              <w:jc w:val="center"/>
              <w:rPr>
                <w:rFonts w:ascii="Times New Roman" w:hAnsi="Times New Roman" w:eastAsia="宋体" w:cs="Times New Roman"/>
                <w:b/>
                <w:bCs/>
                <w:szCs w:val="21"/>
              </w:rPr>
            </w:pPr>
          </w:p>
        </w:tc>
      </w:tr>
      <w:tr w14:paraId="2F6B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2" w:type="pct"/>
            <w:shd w:val="clear" w:color="auto" w:fill="auto"/>
            <w:vAlign w:val="center"/>
          </w:tcPr>
          <w:p w14:paraId="1A21F3B9">
            <w:pPr>
              <w:jc w:val="center"/>
              <w:rPr>
                <w:rFonts w:hint="default" w:asciiTheme="minorHAnsi" w:hAnsiTheme="minorHAnsi" w:eastAsiaTheme="minorEastAsia" w:cstheme="minorBidi"/>
                <w:bCs/>
                <w:kern w:val="2"/>
                <w:sz w:val="21"/>
                <w:szCs w:val="21"/>
                <w:lang w:val="en-US" w:eastAsia="zh-CN" w:bidi="ar-SA"/>
              </w:rPr>
            </w:pPr>
            <w:r>
              <w:rPr>
                <w:rFonts w:hint="eastAsia"/>
                <w:bCs/>
                <w:szCs w:val="21"/>
                <w:lang w:val="en-US" w:eastAsia="zh-CN"/>
              </w:rPr>
              <w:t>16</w:t>
            </w:r>
          </w:p>
        </w:tc>
        <w:tc>
          <w:tcPr>
            <w:tcW w:w="869" w:type="pct"/>
            <w:gridSpan w:val="2"/>
            <w:vMerge w:val="continue"/>
            <w:shd w:val="clear" w:color="auto" w:fill="auto"/>
            <w:vAlign w:val="center"/>
          </w:tcPr>
          <w:p w14:paraId="6EA3D8F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p>
        </w:tc>
        <w:tc>
          <w:tcPr>
            <w:tcW w:w="795" w:type="pct"/>
            <w:shd w:val="clear" w:color="auto" w:fill="auto"/>
            <w:vAlign w:val="center"/>
          </w:tcPr>
          <w:p w14:paraId="5590094A">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四脚方凳</w:t>
            </w:r>
          </w:p>
        </w:tc>
        <w:tc>
          <w:tcPr>
            <w:tcW w:w="296" w:type="pct"/>
            <w:vAlign w:val="center"/>
          </w:tcPr>
          <w:p w14:paraId="5015AFB1">
            <w:pPr>
              <w:jc w:val="center"/>
              <w:rPr>
                <w:rFonts w:hint="eastAsia" w:ascii="宋体" w:hAnsi="宋体" w:eastAsia="宋体" w:cs="Times New Roman"/>
                <w:bCs/>
                <w:szCs w:val="21"/>
              </w:rPr>
            </w:pPr>
          </w:p>
        </w:tc>
        <w:tc>
          <w:tcPr>
            <w:tcW w:w="434" w:type="pct"/>
            <w:vAlign w:val="center"/>
          </w:tcPr>
          <w:p w14:paraId="67AAF8F6">
            <w:pPr>
              <w:jc w:val="center"/>
              <w:rPr>
                <w:rFonts w:ascii="Times New Roman" w:hAnsi="Times New Roman" w:eastAsia="宋体" w:cs="Times New Roman"/>
                <w:bCs/>
                <w:szCs w:val="21"/>
              </w:rPr>
            </w:pPr>
          </w:p>
        </w:tc>
        <w:tc>
          <w:tcPr>
            <w:tcW w:w="251" w:type="pct"/>
            <w:vAlign w:val="center"/>
          </w:tcPr>
          <w:p w14:paraId="4F36F12B">
            <w:pPr>
              <w:jc w:val="center"/>
              <w:rPr>
                <w:rFonts w:ascii="Times New Roman" w:hAnsi="Times New Roman" w:eastAsia="宋体" w:cs="Times New Roman"/>
                <w:bCs/>
                <w:szCs w:val="21"/>
              </w:rPr>
            </w:pPr>
          </w:p>
        </w:tc>
        <w:tc>
          <w:tcPr>
            <w:tcW w:w="335" w:type="pct"/>
            <w:vAlign w:val="center"/>
          </w:tcPr>
          <w:p w14:paraId="1FBF59A9">
            <w:pPr>
              <w:jc w:val="center"/>
              <w:rPr>
                <w:rFonts w:ascii="Times New Roman" w:hAnsi="Times New Roman" w:eastAsia="宋体" w:cs="Times New Roman"/>
                <w:bCs/>
                <w:szCs w:val="21"/>
              </w:rPr>
            </w:pPr>
          </w:p>
        </w:tc>
        <w:tc>
          <w:tcPr>
            <w:tcW w:w="250" w:type="pct"/>
            <w:vAlign w:val="center"/>
          </w:tcPr>
          <w:p w14:paraId="4B3FEF7F">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1</w:t>
            </w:r>
          </w:p>
        </w:tc>
        <w:tc>
          <w:tcPr>
            <w:tcW w:w="250" w:type="pct"/>
            <w:vAlign w:val="center"/>
          </w:tcPr>
          <w:p w14:paraId="4F66C418">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0"/>
                <w:szCs w:val="20"/>
                <w:u w:val="none"/>
                <w:lang w:val="en-US" w:eastAsia="zh-CN" w:bidi="ar"/>
              </w:rPr>
              <w:t>张</w:t>
            </w:r>
          </w:p>
        </w:tc>
        <w:tc>
          <w:tcPr>
            <w:tcW w:w="332" w:type="pct"/>
            <w:shd w:val="clear" w:color="auto" w:fill="auto"/>
            <w:vAlign w:val="center"/>
          </w:tcPr>
          <w:p w14:paraId="0E1646D7">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332" w:type="pct"/>
            <w:shd w:val="clear" w:color="auto" w:fill="auto"/>
            <w:vAlign w:val="center"/>
          </w:tcPr>
          <w:p w14:paraId="54A8B6C8">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p>
        </w:tc>
        <w:tc>
          <w:tcPr>
            <w:tcW w:w="500" w:type="pct"/>
            <w:vMerge w:val="continue"/>
            <w:vAlign w:val="center"/>
          </w:tcPr>
          <w:p w14:paraId="1655B6BE">
            <w:pPr>
              <w:jc w:val="center"/>
              <w:rPr>
                <w:rFonts w:ascii="Times New Roman" w:hAnsi="Times New Roman" w:eastAsia="宋体" w:cs="Times New Roman"/>
                <w:b/>
                <w:bCs/>
                <w:color w:val="FF0000"/>
                <w:szCs w:val="21"/>
              </w:rPr>
            </w:pPr>
          </w:p>
        </w:tc>
      </w:tr>
      <w:tr w14:paraId="67FF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31" w:type="pct"/>
            <w:gridSpan w:val="2"/>
            <w:vAlign w:val="center"/>
          </w:tcPr>
          <w:p w14:paraId="6A508A0B">
            <w:pPr>
              <w:jc w:val="center"/>
              <w:rPr>
                <w:rFonts w:hint="eastAsia" w:ascii="Times New Roman" w:hAnsi="Times New Roman" w:eastAsia="宋体" w:cs="Times New Roman"/>
                <w:bCs/>
                <w:szCs w:val="21"/>
              </w:rPr>
            </w:pPr>
          </w:p>
        </w:tc>
        <w:tc>
          <w:tcPr>
            <w:tcW w:w="3968" w:type="pct"/>
            <w:gridSpan w:val="11"/>
            <w:vAlign w:val="center"/>
          </w:tcPr>
          <w:p w14:paraId="6219DB40">
            <w:pPr>
              <w:jc w:val="center"/>
              <w:rPr>
                <w:rFonts w:ascii="Times New Roman" w:hAnsi="Times New Roman" w:eastAsia="宋体" w:cs="Times New Roman"/>
                <w:b/>
                <w:bCs/>
                <w:color w:val="FF0000"/>
                <w:szCs w:val="21"/>
              </w:rPr>
            </w:pPr>
            <w:r>
              <w:rPr>
                <w:rFonts w:hint="eastAsia" w:ascii="Times New Roman" w:hAnsi="Times New Roman" w:eastAsia="宋体" w:cs="Times New Roman"/>
                <w:bCs/>
                <w:szCs w:val="21"/>
              </w:rPr>
              <w:t>合计（即</w:t>
            </w:r>
            <w:r>
              <w:rPr>
                <w:rFonts w:hint="eastAsia" w:ascii="Times New Roman" w:hAnsi="Times New Roman" w:eastAsia="宋体" w:cs="Times New Roman"/>
                <w:bCs/>
                <w:szCs w:val="21"/>
                <w:lang w:eastAsia="zh-CN"/>
              </w:rPr>
              <w:t>投标</w:t>
            </w:r>
            <w:r>
              <w:rPr>
                <w:rFonts w:hint="eastAsia" w:ascii="Times New Roman" w:hAnsi="Times New Roman" w:eastAsia="宋体" w:cs="Times New Roman"/>
                <w:bCs/>
                <w:szCs w:val="21"/>
              </w:rPr>
              <w:t>总价；币种：人民币；单位：元） 小写：            大写：</w:t>
            </w:r>
          </w:p>
        </w:tc>
      </w:tr>
    </w:tbl>
    <w:p w14:paraId="7A6EE7B9">
      <w:pPr>
        <w:ind w:firstLine="482" w:firstLineChars="200"/>
        <w:rPr>
          <w:rFonts w:ascii="宋体" w:hAnsi="宋体"/>
          <w:b/>
          <w:sz w:val="24"/>
        </w:rPr>
      </w:pPr>
      <w:r>
        <w:rPr>
          <w:rFonts w:hint="eastAsia" w:ascii="宋体" w:hAnsi="宋体"/>
          <w:b/>
          <w:sz w:val="24"/>
        </w:rPr>
        <w:t>注：1.本表可按同样格式扩展。</w:t>
      </w:r>
    </w:p>
    <w:p w14:paraId="3A91E426">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54E78F87">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57"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57"/>
    </w:p>
    <w:p w14:paraId="68DDFD75">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55AA32F">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941EC86">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05756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126E86D1">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55BCA0D1">
      <w:pPr>
        <w:ind w:firstLine="482" w:firstLineChars="200"/>
        <w:rPr>
          <w:rFonts w:ascii="宋体" w:hAnsi="宋体"/>
          <w:b/>
          <w:color w:val="FF0000"/>
          <w:sz w:val="24"/>
        </w:rPr>
      </w:pPr>
    </w:p>
    <w:p w14:paraId="51773417">
      <w:pPr>
        <w:ind w:firstLine="482" w:firstLineChars="200"/>
        <w:rPr>
          <w:rFonts w:ascii="宋体" w:hAnsi="宋体"/>
          <w:b/>
          <w:color w:val="FF0000"/>
          <w:sz w:val="24"/>
        </w:rPr>
      </w:pPr>
    </w:p>
    <w:p w14:paraId="73AB1FE6">
      <w:pPr>
        <w:tabs>
          <w:tab w:val="left" w:pos="720"/>
        </w:tabs>
        <w:jc w:val="center"/>
        <w:rPr>
          <w:b/>
          <w:sz w:val="24"/>
        </w:rPr>
      </w:pPr>
      <w:r>
        <w:rPr>
          <w:rFonts w:hint="eastAsia"/>
          <w:b/>
          <w:sz w:val="24"/>
        </w:rPr>
        <w:t>（二）核心产品品牌</w:t>
      </w:r>
    </w:p>
    <w:p w14:paraId="23A20015">
      <w:pPr>
        <w:ind w:firstLine="482" w:firstLineChars="200"/>
        <w:rPr>
          <w:rFonts w:ascii="宋体" w:hAnsi="宋体"/>
          <w:b/>
          <w:color w:val="FF0000"/>
          <w:sz w:val="24"/>
        </w:rPr>
      </w:pPr>
    </w:p>
    <w:p w14:paraId="0194E18F">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883C543">
      <w:pPr>
        <w:ind w:firstLine="482" w:firstLineChars="200"/>
        <w:rPr>
          <w:rFonts w:ascii="宋体" w:hAnsi="宋体"/>
          <w:b/>
          <w:color w:val="FF0000"/>
          <w:sz w:val="24"/>
        </w:rPr>
      </w:pPr>
    </w:p>
    <w:p w14:paraId="5A6BDBE3">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6611FFCE">
      <w:pPr>
        <w:ind w:firstLine="482" w:firstLineChars="200"/>
        <w:rPr>
          <w:rFonts w:ascii="宋体" w:hAnsi="宋体"/>
          <w:b/>
          <w:color w:val="FF0000"/>
          <w:sz w:val="24"/>
        </w:rPr>
      </w:pPr>
    </w:p>
    <w:p w14:paraId="78E112FC">
      <w:pPr>
        <w:ind w:firstLine="482" w:firstLineChars="200"/>
        <w:rPr>
          <w:rFonts w:ascii="宋体" w:hAnsi="宋体"/>
          <w:b/>
          <w:color w:val="FF0000"/>
          <w:sz w:val="24"/>
        </w:rPr>
      </w:pPr>
    </w:p>
    <w:p w14:paraId="52BB4DDB">
      <w:pPr>
        <w:rPr>
          <w:b/>
          <w:sz w:val="24"/>
        </w:rPr>
      </w:pPr>
    </w:p>
    <w:p w14:paraId="01C90308">
      <w:pPr>
        <w:tabs>
          <w:tab w:val="left" w:pos="720"/>
        </w:tabs>
        <w:ind w:firstLine="1928" w:firstLineChars="800"/>
        <w:rPr>
          <w:b/>
          <w:sz w:val="24"/>
        </w:rPr>
      </w:pPr>
      <w:r>
        <w:rPr>
          <w:rFonts w:hint="eastAsia"/>
          <w:b/>
          <w:sz w:val="24"/>
        </w:rPr>
        <w:t>（三）可选配件报价清单（不包括在总报价内）</w:t>
      </w:r>
    </w:p>
    <w:p w14:paraId="19A59C3C">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EBB9CA3">
      <w:pPr>
        <w:ind w:firstLine="482" w:firstLineChars="200"/>
        <w:rPr>
          <w:rFonts w:hAnsi="宋体"/>
          <w:b/>
          <w:bCs/>
          <w:sz w:val="24"/>
        </w:rPr>
      </w:pPr>
    </w:p>
    <w:p w14:paraId="1875FBD1">
      <w:pPr>
        <w:ind w:firstLine="482" w:firstLineChars="200"/>
        <w:rPr>
          <w:rFonts w:hAnsi="宋体"/>
          <w:b/>
          <w:bCs/>
          <w:sz w:val="24"/>
        </w:rPr>
      </w:pPr>
    </w:p>
    <w:p w14:paraId="264D1301">
      <w:pPr>
        <w:tabs>
          <w:tab w:val="left" w:pos="720"/>
        </w:tabs>
        <w:jc w:val="center"/>
        <w:rPr>
          <w:b/>
          <w:sz w:val="24"/>
        </w:rPr>
      </w:pPr>
      <w:r>
        <w:rPr>
          <w:rFonts w:hint="eastAsia"/>
          <w:b/>
          <w:sz w:val="24"/>
        </w:rPr>
        <w:t>（四）</w:t>
      </w:r>
      <w:bookmarkStart w:id="58" w:name="_Hlk72073235"/>
      <w:r>
        <w:rPr>
          <w:rFonts w:hint="eastAsia"/>
          <w:b/>
          <w:sz w:val="24"/>
        </w:rPr>
        <w:t>投标人认为需要涉及的其他内容报价清单</w:t>
      </w:r>
      <w:bookmarkEnd w:id="58"/>
    </w:p>
    <w:p w14:paraId="77CC0BCE">
      <w:pPr>
        <w:rPr>
          <w:b/>
          <w:bCs/>
        </w:rPr>
      </w:pPr>
    </w:p>
    <w:p w14:paraId="35DDC2A3"/>
    <w:p w14:paraId="7BC975C7">
      <w:pPr>
        <w:keepNext w:val="0"/>
        <w:keepLines w:val="0"/>
        <w:pageBreakBefore w:val="0"/>
        <w:widowControl/>
        <w:kinsoku/>
        <w:wordWrap/>
        <w:overflowPunct/>
        <w:topLinePunct w:val="0"/>
        <w:autoSpaceDE/>
        <w:autoSpaceDN/>
        <w:bidi w:val="0"/>
        <w:adjustRightInd/>
        <w:snapToGrid/>
        <w:jc w:val="center"/>
        <w:textAlignment w:val="auto"/>
        <w:outlineLvl w:val="3"/>
        <w:rPr>
          <w:rFonts w:ascii="黑体" w:eastAsia="黑体"/>
          <w:b w:val="0"/>
          <w:sz w:val="24"/>
          <w:szCs w:val="24"/>
        </w:rPr>
      </w:pPr>
      <w:r>
        <w:rPr>
          <w:rFonts w:hint="eastAsia" w:ascii="宋体" w:hAnsi="宋体" w:eastAsia="宋体" w:cs="Times New Roman"/>
          <w:b/>
          <w:bCs/>
          <w:kern w:val="0"/>
          <w:sz w:val="24"/>
          <w:szCs w:val="20"/>
          <w:lang w:val="en-US" w:eastAsia="zh-CN"/>
        </w:rPr>
        <w:t>五</w:t>
      </w:r>
      <w:r>
        <w:rPr>
          <w:rFonts w:hint="eastAsia" w:ascii="宋体" w:hAnsi="宋体" w:eastAsia="宋体" w:cs="Times New Roman"/>
          <w:b/>
          <w:bCs/>
          <w:kern w:val="0"/>
          <w:sz w:val="24"/>
          <w:szCs w:val="20"/>
        </w:rPr>
        <w:t>.经验评价</w:t>
      </w:r>
      <w:r>
        <w:rPr>
          <w:rFonts w:hint="eastAsia" w:ascii="黑体" w:eastAsia="黑体"/>
          <w:b w:val="0"/>
          <w:sz w:val="24"/>
          <w:szCs w:val="24"/>
        </w:rPr>
        <w:t>（格式自定）</w:t>
      </w:r>
    </w:p>
    <w:p w14:paraId="5800CB19">
      <w:pPr>
        <w:pStyle w:val="7"/>
        <w:rPr>
          <w:b w:val="0"/>
          <w:bCs w:val="0"/>
          <w:color w:val="FF0000"/>
        </w:rPr>
      </w:pPr>
      <w:r>
        <w:rPr>
          <w:rFonts w:hint="eastAsia"/>
          <w:b w:val="0"/>
          <w:bCs w:val="0"/>
          <w:color w:val="FF0000"/>
        </w:rPr>
        <w:t>（特别提示：</w:t>
      </w:r>
      <w:r>
        <w:rPr>
          <w:rFonts w:hint="eastAsia"/>
          <w:b w:val="0"/>
          <w:bCs w:val="0"/>
          <w:color w:val="FF0000"/>
          <w:lang w:eastAsia="zh-CN"/>
        </w:rPr>
        <w:t>投标人</w:t>
      </w:r>
      <w:r>
        <w:rPr>
          <w:rFonts w:hint="eastAsia"/>
          <w:b w:val="0"/>
          <w:bCs w:val="0"/>
          <w:color w:val="FF0000"/>
        </w:rPr>
        <w:t>须按本</w:t>
      </w:r>
      <w:r>
        <w:rPr>
          <w:rFonts w:hint="eastAsia"/>
          <w:b w:val="0"/>
          <w:bCs w:val="0"/>
          <w:color w:val="FF0000"/>
          <w:lang w:eastAsia="zh-CN"/>
        </w:rPr>
        <w:t>征集文件</w:t>
      </w:r>
      <w:r>
        <w:rPr>
          <w:rFonts w:hint="eastAsia"/>
          <w:b w:val="0"/>
          <w:bCs w:val="0"/>
          <w:color w:val="FF0000"/>
        </w:rPr>
        <w:t>评标信息中这一评审因素要求，提供证明资料）</w:t>
      </w:r>
    </w:p>
    <w:p w14:paraId="331350F7"/>
    <w:p w14:paraId="068B9ECC"/>
    <w:p w14:paraId="3B5899DA">
      <w:pPr>
        <w:ind w:firstLine="723" w:firstLineChars="300"/>
        <w:rPr>
          <w:b/>
          <w:color w:val="FF0000"/>
          <w:sz w:val="24"/>
        </w:rPr>
      </w:pPr>
      <w:r>
        <w:rPr>
          <w:rFonts w:hint="eastAsia"/>
          <w:b/>
          <w:color w:val="FF0000"/>
          <w:sz w:val="24"/>
        </w:rPr>
        <w:t>（信息公开部分的内容到此为止！以下为信息不公开部分。）</w:t>
      </w:r>
    </w:p>
    <w:bookmarkEnd w:id="56"/>
    <w:p w14:paraId="00F0B4CB">
      <w:r>
        <w:br w:type="page"/>
      </w:r>
    </w:p>
    <w:p w14:paraId="55F154C2">
      <w:pPr>
        <w:outlineLvl w:val="1"/>
        <w:rPr>
          <w:rFonts w:ascii="宋体" w:hAnsi="宋体"/>
          <w:b/>
          <w:color w:val="FF0000"/>
          <w:sz w:val="28"/>
          <w:szCs w:val="28"/>
        </w:rPr>
      </w:pPr>
      <w:bookmarkStart w:id="59" w:name="_Hlk72260530"/>
      <w:r>
        <w:rPr>
          <w:rFonts w:hint="eastAsia" w:ascii="宋体" w:hAnsi="宋体"/>
          <w:b/>
          <w:color w:val="FF0000"/>
          <w:sz w:val="28"/>
          <w:szCs w:val="28"/>
        </w:rPr>
        <w:t>投标文件附件（信息不公开部分）</w:t>
      </w:r>
    </w:p>
    <w:p w14:paraId="0F918F8D">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40B521AD">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08C1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0779F0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5399054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D4EED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20EF99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5079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570BB3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D500E7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2EC8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080BA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894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D9476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1361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070D13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2F01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77DA8E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737ED2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40EDB6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2F85FFD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528DAFD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5DB0DA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2D9BF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CEEE5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9FD5C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4ABF9D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596BA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3DCEA1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5B799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EC0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BD1235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1B021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25B115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285D46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BD4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19E90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515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437F08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5FD76E5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9AE09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26F6E6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2E686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946B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D8C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5EBDD3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0AE92E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52C7FF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0E237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67203F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166F48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DE4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CFE202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D378D84">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878A0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12ADC32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72FDDE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378C6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4B4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7F20E66F">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6E2E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625B12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56E1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4FA40F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A0497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41B71CE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5BAD78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2C22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8BCF2B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C28EC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EBC6CC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282B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7793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D016B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502989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71F5AC5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331580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443A9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612252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315BA082">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4B415208">
      <w:pPr>
        <w:rPr>
          <w:rFonts w:hint="eastAsia" w:ascii="黑体" w:eastAsia="黑体"/>
          <w:b w:val="0"/>
          <w:sz w:val="24"/>
        </w:rPr>
      </w:pPr>
      <w:r>
        <w:rPr>
          <w:rFonts w:hint="eastAsia" w:ascii="黑体" w:eastAsia="黑体"/>
          <w:b w:val="0"/>
          <w:sz w:val="24"/>
        </w:rPr>
        <w:br w:type="page"/>
      </w:r>
    </w:p>
    <w:p w14:paraId="3459467B">
      <w:pPr>
        <w:pStyle w:val="3"/>
        <w:spacing w:before="120" w:after="120"/>
        <w:jc w:val="center"/>
        <w:rPr>
          <w:rFonts w:ascii="黑体" w:eastAsia="黑体"/>
          <w:b w:val="0"/>
          <w:sz w:val="24"/>
        </w:rPr>
      </w:pPr>
      <w:r>
        <w:rPr>
          <w:rFonts w:hint="eastAsia" w:ascii="黑体" w:eastAsia="黑体"/>
          <w:b w:val="0"/>
          <w:sz w:val="24"/>
        </w:rPr>
        <w:t>二、</w:t>
      </w:r>
      <w:bookmarkStart w:id="60" w:name="_Hlk72092499"/>
      <w:r>
        <w:rPr>
          <w:rFonts w:hint="eastAsia" w:ascii="黑体" w:eastAsia="黑体"/>
          <w:b w:val="0"/>
          <w:sz w:val="24"/>
        </w:rPr>
        <w:t>法定代表人（负责人）证明书</w:t>
      </w:r>
      <w:bookmarkEnd w:id="60"/>
    </w:p>
    <w:p w14:paraId="72B1773D">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63460A0">
      <w:pPr>
        <w:spacing w:line="360" w:lineRule="auto"/>
        <w:ind w:firstLine="420" w:firstLineChars="200"/>
        <w:rPr>
          <w:szCs w:val="21"/>
        </w:rPr>
      </w:pPr>
      <w:r>
        <w:rPr>
          <w:rFonts w:hint="eastAsia"/>
          <w:szCs w:val="21"/>
        </w:rPr>
        <w:t>特此证明。</w:t>
      </w:r>
    </w:p>
    <w:p w14:paraId="2D1EF68B">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2974FE7C">
      <w:pPr>
        <w:numPr>
          <w:ilvl w:val="0"/>
          <w:numId w:val="8"/>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BB15260">
      <w:pPr>
        <w:numPr>
          <w:ilvl w:val="0"/>
          <w:numId w:val="8"/>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0AE8AF6F">
      <w:pPr>
        <w:numPr>
          <w:ilvl w:val="0"/>
          <w:numId w:val="8"/>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E6E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198AB21">
            <w:pPr>
              <w:jc w:val="center"/>
              <w:rPr>
                <w:rFonts w:hint="eastAsia"/>
                <w:lang w:val="en-US" w:eastAsia="zh-CN"/>
              </w:rPr>
            </w:pPr>
            <w:r>
              <w:rPr>
                <w:rFonts w:hint="eastAsia"/>
                <w:lang w:val="en-US" w:eastAsia="zh-CN"/>
              </w:rPr>
              <w:t>证件扫描件正面</w:t>
            </w:r>
          </w:p>
          <w:p w14:paraId="5EA26376">
            <w:pPr>
              <w:pStyle w:val="7"/>
              <w:jc w:val="center"/>
              <w:rPr>
                <w:rFonts w:hint="eastAsia"/>
                <w:lang w:val="en-US" w:eastAsia="zh-CN"/>
              </w:rPr>
            </w:pPr>
          </w:p>
          <w:p w14:paraId="1ABF9A11">
            <w:pPr>
              <w:pStyle w:val="14"/>
              <w:jc w:val="center"/>
              <w:rPr>
                <w:rFonts w:hint="default"/>
                <w:lang w:val="en-US" w:eastAsia="zh-CN"/>
              </w:rPr>
            </w:pPr>
          </w:p>
          <w:p w14:paraId="0AC45D52">
            <w:pPr>
              <w:pStyle w:val="14"/>
              <w:jc w:val="center"/>
              <w:rPr>
                <w:rFonts w:hint="default"/>
                <w:lang w:val="en-US" w:eastAsia="zh-CN"/>
              </w:rPr>
            </w:pPr>
          </w:p>
          <w:p w14:paraId="054A6F8D">
            <w:pPr>
              <w:pStyle w:val="14"/>
              <w:jc w:val="center"/>
              <w:rPr>
                <w:rFonts w:hint="default"/>
                <w:lang w:val="en-US" w:eastAsia="zh-CN"/>
              </w:rPr>
            </w:pPr>
          </w:p>
          <w:p w14:paraId="669058A6">
            <w:pPr>
              <w:pStyle w:val="14"/>
              <w:jc w:val="center"/>
              <w:rPr>
                <w:rFonts w:hint="default"/>
                <w:lang w:val="en-US" w:eastAsia="zh-CN"/>
              </w:rPr>
            </w:pPr>
          </w:p>
          <w:p w14:paraId="2AE9B887">
            <w:pPr>
              <w:pStyle w:val="14"/>
              <w:jc w:val="center"/>
              <w:rPr>
                <w:rFonts w:hint="default"/>
                <w:lang w:val="en-US" w:eastAsia="zh-CN"/>
              </w:rPr>
            </w:pPr>
          </w:p>
          <w:p w14:paraId="3CA4CF04">
            <w:pPr>
              <w:pStyle w:val="14"/>
              <w:jc w:val="center"/>
              <w:rPr>
                <w:rFonts w:hint="default"/>
                <w:lang w:val="en-US" w:eastAsia="zh-CN"/>
              </w:rPr>
            </w:pPr>
          </w:p>
        </w:tc>
        <w:tc>
          <w:tcPr>
            <w:tcW w:w="4265" w:type="dxa"/>
            <w:vAlign w:val="top"/>
          </w:tcPr>
          <w:p w14:paraId="2754C916">
            <w:pPr>
              <w:jc w:val="center"/>
              <w:rPr>
                <w:rFonts w:hint="eastAsia"/>
                <w:lang w:val="en-US" w:eastAsia="zh-CN"/>
              </w:rPr>
            </w:pPr>
            <w:r>
              <w:rPr>
                <w:rFonts w:hint="eastAsia"/>
                <w:lang w:val="en-US" w:eastAsia="zh-CN"/>
              </w:rPr>
              <w:t>证件扫描件反面</w:t>
            </w:r>
          </w:p>
          <w:p w14:paraId="1F6A0E57">
            <w:pPr>
              <w:pStyle w:val="7"/>
              <w:jc w:val="center"/>
              <w:rPr>
                <w:rFonts w:hint="eastAsia"/>
                <w:lang w:val="en-US" w:eastAsia="zh-CN"/>
              </w:rPr>
            </w:pPr>
          </w:p>
          <w:p w14:paraId="0243F9B2">
            <w:pPr>
              <w:pStyle w:val="14"/>
              <w:jc w:val="center"/>
              <w:rPr>
                <w:rFonts w:hint="eastAsia"/>
                <w:sz w:val="24"/>
                <w:vertAlign w:val="baseline"/>
                <w:lang w:val="en-US" w:eastAsia="zh-CN"/>
              </w:rPr>
            </w:pPr>
          </w:p>
        </w:tc>
      </w:tr>
    </w:tbl>
    <w:p w14:paraId="251DD46B">
      <w:pPr>
        <w:rPr>
          <w:sz w:val="24"/>
        </w:rPr>
      </w:pPr>
    </w:p>
    <w:p w14:paraId="1DEB0E7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E6093FD">
      <w:pPr>
        <w:rPr>
          <w:rFonts w:hint="eastAsia" w:ascii="黑体" w:eastAsia="黑体"/>
          <w:b w:val="0"/>
          <w:kern w:val="0"/>
          <w:sz w:val="24"/>
          <w:szCs w:val="24"/>
        </w:rPr>
      </w:pPr>
      <w:r>
        <w:rPr>
          <w:rFonts w:hint="eastAsia" w:ascii="黑体" w:eastAsia="黑体"/>
          <w:b w:val="0"/>
          <w:kern w:val="0"/>
          <w:sz w:val="24"/>
          <w:szCs w:val="24"/>
        </w:rPr>
        <w:br w:type="page"/>
      </w:r>
    </w:p>
    <w:p w14:paraId="2B4324F8">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2703CBA5">
      <w:pPr>
        <w:ind w:firstLine="482" w:firstLineChars="200"/>
        <w:rPr>
          <w:b/>
          <w:sz w:val="24"/>
          <w:szCs w:val="22"/>
        </w:rPr>
      </w:pPr>
    </w:p>
    <w:bookmarkEnd w:id="59"/>
    <w:p w14:paraId="531CD94E">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06C9DA0C">
      <w:pPr>
        <w:spacing w:line="360" w:lineRule="auto"/>
        <w:ind w:firstLine="420" w:firstLineChars="200"/>
        <w:rPr>
          <w:rFonts w:hint="eastAsia"/>
          <w:szCs w:val="21"/>
        </w:rPr>
      </w:pPr>
      <w:r>
        <w:rPr>
          <w:rFonts w:hint="eastAsia"/>
          <w:szCs w:val="21"/>
        </w:rPr>
        <w:t>代理人无转委托权，特此委托。</w:t>
      </w:r>
    </w:p>
    <w:p w14:paraId="1D51C199">
      <w:pPr>
        <w:spacing w:line="360" w:lineRule="auto"/>
        <w:ind w:firstLine="420" w:firstLineChars="200"/>
        <w:rPr>
          <w:rFonts w:hint="eastAsia"/>
          <w:szCs w:val="21"/>
        </w:rPr>
      </w:pPr>
    </w:p>
    <w:p w14:paraId="5BD8D3AB">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3069A9">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2EA21A78">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6DE84">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68E303FF">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28A0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B2C80E9">
            <w:pPr>
              <w:jc w:val="center"/>
              <w:rPr>
                <w:rFonts w:hint="eastAsia"/>
                <w:lang w:val="en-US" w:eastAsia="zh-CN"/>
              </w:rPr>
            </w:pPr>
            <w:r>
              <w:rPr>
                <w:rFonts w:hint="eastAsia" w:ascii="Times New Roman" w:eastAsia="宋体"/>
                <w:lang w:val="en-US" w:eastAsia="zh-CN"/>
              </w:rPr>
              <w:t>证件扫描件正面</w:t>
            </w:r>
          </w:p>
          <w:p w14:paraId="175DFC09">
            <w:pPr>
              <w:pStyle w:val="7"/>
              <w:jc w:val="center"/>
              <w:rPr>
                <w:rFonts w:hint="eastAsia"/>
                <w:lang w:val="en-US" w:eastAsia="zh-CN"/>
              </w:rPr>
            </w:pPr>
          </w:p>
          <w:p w14:paraId="55F9D637">
            <w:pPr>
              <w:pStyle w:val="14"/>
              <w:jc w:val="center"/>
              <w:rPr>
                <w:rFonts w:hint="default"/>
                <w:lang w:val="en-US" w:eastAsia="zh-CN"/>
              </w:rPr>
            </w:pPr>
          </w:p>
          <w:p w14:paraId="2E1CBD99">
            <w:pPr>
              <w:pStyle w:val="14"/>
              <w:jc w:val="center"/>
              <w:rPr>
                <w:rFonts w:hint="default"/>
                <w:lang w:val="en-US" w:eastAsia="zh-CN"/>
              </w:rPr>
            </w:pPr>
          </w:p>
          <w:p w14:paraId="77724F5B">
            <w:pPr>
              <w:pStyle w:val="14"/>
              <w:jc w:val="center"/>
              <w:rPr>
                <w:rFonts w:hint="default"/>
                <w:lang w:val="en-US" w:eastAsia="zh-CN"/>
              </w:rPr>
            </w:pPr>
          </w:p>
          <w:p w14:paraId="79E84714">
            <w:pPr>
              <w:pStyle w:val="14"/>
              <w:jc w:val="center"/>
              <w:rPr>
                <w:rFonts w:hint="default"/>
                <w:lang w:val="en-US" w:eastAsia="zh-CN"/>
              </w:rPr>
            </w:pPr>
          </w:p>
          <w:p w14:paraId="74E2C056">
            <w:pPr>
              <w:pStyle w:val="14"/>
              <w:jc w:val="center"/>
              <w:rPr>
                <w:rFonts w:hint="default"/>
                <w:lang w:val="en-US" w:eastAsia="zh-CN"/>
              </w:rPr>
            </w:pPr>
          </w:p>
          <w:p w14:paraId="479B8A42">
            <w:pPr>
              <w:pStyle w:val="14"/>
              <w:jc w:val="center"/>
              <w:rPr>
                <w:rFonts w:hint="default"/>
                <w:lang w:val="en-US" w:eastAsia="zh-CN"/>
              </w:rPr>
            </w:pPr>
          </w:p>
        </w:tc>
        <w:tc>
          <w:tcPr>
            <w:tcW w:w="4265" w:type="dxa"/>
            <w:vAlign w:val="top"/>
          </w:tcPr>
          <w:p w14:paraId="10E9A284">
            <w:pPr>
              <w:jc w:val="center"/>
              <w:rPr>
                <w:rFonts w:hint="eastAsia"/>
                <w:lang w:val="en-US" w:eastAsia="zh-CN"/>
              </w:rPr>
            </w:pPr>
            <w:r>
              <w:rPr>
                <w:rFonts w:hint="eastAsia" w:ascii="Times New Roman" w:eastAsia="宋体"/>
                <w:lang w:val="en-US" w:eastAsia="zh-CN"/>
              </w:rPr>
              <w:t>证件扫描件反面</w:t>
            </w:r>
          </w:p>
          <w:p w14:paraId="56C6002A">
            <w:pPr>
              <w:pStyle w:val="7"/>
              <w:jc w:val="center"/>
              <w:rPr>
                <w:rFonts w:hint="eastAsia"/>
                <w:lang w:val="en-US" w:eastAsia="zh-CN"/>
              </w:rPr>
            </w:pPr>
          </w:p>
          <w:p w14:paraId="2029252A">
            <w:pPr>
              <w:pStyle w:val="14"/>
              <w:jc w:val="center"/>
              <w:rPr>
                <w:rFonts w:hint="eastAsia"/>
                <w:sz w:val="24"/>
                <w:vertAlign w:val="baseline"/>
                <w:lang w:val="en-US" w:eastAsia="zh-CN"/>
              </w:rPr>
            </w:pPr>
          </w:p>
        </w:tc>
      </w:tr>
    </w:tbl>
    <w:p w14:paraId="2AF8262D">
      <w:pPr>
        <w:widowControl w:val="0"/>
        <w:jc w:val="both"/>
        <w:rPr>
          <w:rFonts w:hint="eastAsia" w:ascii="黑体" w:hAnsi="黑体" w:eastAsia="黑体" w:cs="黑体"/>
          <w:b/>
          <w:bCs/>
          <w:color w:val="auto"/>
          <w:kern w:val="2"/>
          <w:sz w:val="24"/>
          <w:szCs w:val="24"/>
          <w:u w:val="none"/>
          <w:lang w:val="en-US" w:eastAsia="zh-CN" w:bidi="ar-SA"/>
        </w:rPr>
      </w:pPr>
    </w:p>
    <w:p w14:paraId="6447D284">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ABF419E"/>
    <w:p w14:paraId="350C5C74">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2AA99EF">
      <w:pPr>
        <w:pStyle w:val="8"/>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4FA78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EA5B654">
            <w:pPr>
              <w:adjustRightInd w:val="0"/>
              <w:snapToGrid w:val="0"/>
              <w:spacing w:line="360" w:lineRule="auto"/>
              <w:jc w:val="center"/>
              <w:rPr>
                <w:rFonts w:ascii="宋体" w:hAnsi="宋体"/>
                <w:kern w:val="0"/>
                <w:szCs w:val="21"/>
              </w:rPr>
            </w:pPr>
            <w:bookmarkStart w:id="61" w:name="_Hlk72092651"/>
            <w:r>
              <w:rPr>
                <w:rFonts w:hint="eastAsia" w:ascii="宋体" w:hAnsi="宋体"/>
                <w:kern w:val="0"/>
                <w:szCs w:val="21"/>
              </w:rPr>
              <w:t>序号</w:t>
            </w:r>
          </w:p>
        </w:tc>
        <w:tc>
          <w:tcPr>
            <w:tcW w:w="2664" w:type="dxa"/>
            <w:vAlign w:val="center"/>
          </w:tcPr>
          <w:p w14:paraId="58736A78">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183CE4F5">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734AA0EB">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4DD4E2D9">
            <w:pPr>
              <w:adjustRightInd w:val="0"/>
              <w:snapToGrid w:val="0"/>
              <w:spacing w:line="360" w:lineRule="auto"/>
              <w:jc w:val="center"/>
              <w:rPr>
                <w:rFonts w:ascii="宋体" w:hAnsi="宋体"/>
                <w:kern w:val="0"/>
                <w:szCs w:val="21"/>
              </w:rPr>
            </w:pPr>
            <w:r>
              <w:rPr>
                <w:rFonts w:hint="eastAsia"/>
              </w:rPr>
              <w:t>说明</w:t>
            </w:r>
          </w:p>
        </w:tc>
      </w:tr>
      <w:bookmarkEnd w:id="61"/>
      <w:tr w14:paraId="358A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5F8C9956">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10F7DC0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16FBB242">
            <w:pPr>
              <w:adjustRightInd w:val="0"/>
              <w:snapToGrid w:val="0"/>
              <w:spacing w:line="360" w:lineRule="auto"/>
              <w:rPr>
                <w:rFonts w:ascii="宋体" w:hAnsi="宋体"/>
                <w:kern w:val="0"/>
                <w:szCs w:val="21"/>
              </w:rPr>
            </w:pPr>
          </w:p>
        </w:tc>
        <w:tc>
          <w:tcPr>
            <w:tcW w:w="1842" w:type="dxa"/>
          </w:tcPr>
          <w:p w14:paraId="3D05EF7B">
            <w:pPr>
              <w:adjustRightInd w:val="0"/>
              <w:snapToGrid w:val="0"/>
              <w:spacing w:line="360" w:lineRule="auto"/>
              <w:rPr>
                <w:rFonts w:ascii="宋体" w:hAnsi="宋体"/>
                <w:kern w:val="0"/>
                <w:szCs w:val="21"/>
              </w:rPr>
            </w:pPr>
          </w:p>
        </w:tc>
        <w:tc>
          <w:tcPr>
            <w:tcW w:w="1418" w:type="dxa"/>
          </w:tcPr>
          <w:p w14:paraId="5159FD1A">
            <w:pPr>
              <w:adjustRightInd w:val="0"/>
              <w:snapToGrid w:val="0"/>
              <w:spacing w:line="360" w:lineRule="auto"/>
              <w:rPr>
                <w:rFonts w:ascii="宋体" w:hAnsi="宋体"/>
                <w:kern w:val="0"/>
                <w:szCs w:val="21"/>
              </w:rPr>
            </w:pPr>
          </w:p>
        </w:tc>
      </w:tr>
    </w:tbl>
    <w:p w14:paraId="0716FC4B">
      <w:pPr>
        <w:ind w:firstLine="482" w:firstLineChars="200"/>
        <w:rPr>
          <w:b/>
          <w:sz w:val="24"/>
          <w:szCs w:val="22"/>
        </w:rPr>
      </w:pPr>
    </w:p>
    <w:p w14:paraId="5CC8FE31">
      <w:pPr>
        <w:ind w:firstLine="482" w:firstLineChars="200"/>
        <w:rPr>
          <w:b/>
          <w:sz w:val="24"/>
          <w:szCs w:val="22"/>
        </w:rPr>
      </w:pPr>
      <w:r>
        <w:rPr>
          <w:rFonts w:hint="eastAsia"/>
          <w:b/>
          <w:sz w:val="24"/>
          <w:szCs w:val="22"/>
        </w:rPr>
        <w:t>注：1.上表所列各项均为不可负偏离条款。</w:t>
      </w:r>
    </w:p>
    <w:p w14:paraId="26D24A77">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73C3C5E">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3DD70ABF">
      <w:pPr>
        <w:ind w:firstLine="482" w:firstLineChars="200"/>
        <w:rPr>
          <w:b/>
          <w:sz w:val="24"/>
        </w:rPr>
      </w:pPr>
      <w:r>
        <w:rPr>
          <w:b/>
          <w:sz w:val="24"/>
        </w:rPr>
        <w:t>4.</w:t>
      </w:r>
      <w:r>
        <w:rPr>
          <w:rFonts w:hint="eastAsia"/>
          <w:b/>
          <w:sz w:val="24"/>
        </w:rPr>
        <w:t>评审委员会有权对投标响应情况作出判断（作出评审结论）。</w:t>
      </w:r>
    </w:p>
    <w:p w14:paraId="5E41AF9B">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101AC7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685D77FE">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0F48251">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9494" w:type="dxa"/>
        <w:tblInd w:w="-2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1"/>
        <w:gridCol w:w="1038"/>
        <w:gridCol w:w="5419"/>
        <w:gridCol w:w="1018"/>
        <w:gridCol w:w="644"/>
        <w:gridCol w:w="744"/>
      </w:tblGrid>
      <w:tr w14:paraId="55AB3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shd w:val="clear" w:color="auto" w:fill="auto"/>
            <w:noWrap w:val="0"/>
            <w:vAlign w:val="center"/>
          </w:tcPr>
          <w:p w14:paraId="7A9D5767">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sz w:val="21"/>
                <w:szCs w:val="21"/>
              </w:rPr>
              <w:t>序号</w:t>
            </w:r>
          </w:p>
        </w:tc>
        <w:tc>
          <w:tcPr>
            <w:tcW w:w="1038" w:type="dxa"/>
            <w:shd w:val="clear" w:color="auto" w:fill="auto"/>
            <w:noWrap w:val="0"/>
            <w:vAlign w:val="center"/>
          </w:tcPr>
          <w:p w14:paraId="36ACDA44">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sz w:val="21"/>
                <w:szCs w:val="21"/>
              </w:rPr>
              <w:t>货物名称</w:t>
            </w:r>
          </w:p>
        </w:tc>
        <w:tc>
          <w:tcPr>
            <w:tcW w:w="5419" w:type="dxa"/>
            <w:shd w:val="clear" w:color="auto" w:fill="auto"/>
            <w:noWrap w:val="0"/>
            <w:vAlign w:val="center"/>
          </w:tcPr>
          <w:p w14:paraId="65226977">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sz w:val="21"/>
                <w:szCs w:val="21"/>
                <w:lang w:val="en-US" w:eastAsia="zh-CN"/>
              </w:rPr>
              <w:t>采购</w:t>
            </w:r>
            <w:r>
              <w:rPr>
                <w:rFonts w:hint="eastAsia"/>
                <w:sz w:val="21"/>
                <w:szCs w:val="21"/>
              </w:rPr>
              <w:t>技术要求</w:t>
            </w:r>
          </w:p>
        </w:tc>
        <w:tc>
          <w:tcPr>
            <w:tcW w:w="1018" w:type="dxa"/>
            <w:shd w:val="clear" w:color="auto" w:fill="auto"/>
            <w:noWrap w:val="0"/>
            <w:vAlign w:val="center"/>
          </w:tcPr>
          <w:p w14:paraId="250C7B5D">
            <w:pPr>
              <w:jc w:val="center"/>
              <w:rPr>
                <w:rFonts w:hint="eastAsia"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eastAsia"/>
                <w:sz w:val="21"/>
                <w:szCs w:val="21"/>
                <w:lang w:eastAsia="zh-CN"/>
              </w:rPr>
              <w:t>技术响应情况</w:t>
            </w:r>
          </w:p>
        </w:tc>
        <w:tc>
          <w:tcPr>
            <w:tcW w:w="644" w:type="dxa"/>
            <w:shd w:val="clear" w:color="auto" w:fill="auto"/>
            <w:noWrap w:val="0"/>
            <w:vAlign w:val="center"/>
          </w:tcPr>
          <w:p w14:paraId="753334C3">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sz w:val="21"/>
                <w:szCs w:val="21"/>
              </w:rPr>
              <w:t>偏离情况</w:t>
            </w:r>
          </w:p>
        </w:tc>
        <w:tc>
          <w:tcPr>
            <w:tcW w:w="744" w:type="dxa"/>
            <w:shd w:val="clear" w:color="auto" w:fill="auto"/>
            <w:noWrap w:val="0"/>
            <w:vAlign w:val="center"/>
          </w:tcPr>
          <w:p w14:paraId="7225DA0C">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sz w:val="21"/>
                <w:szCs w:val="21"/>
              </w:rPr>
              <w:t>说明</w:t>
            </w:r>
          </w:p>
        </w:tc>
      </w:tr>
      <w:tr w14:paraId="5147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restart"/>
            <w:noWrap w:val="0"/>
            <w:vAlign w:val="center"/>
          </w:tcPr>
          <w:p w14:paraId="670BFC0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1038" w:type="dxa"/>
            <w:vMerge w:val="restart"/>
            <w:noWrap w:val="0"/>
            <w:vAlign w:val="center"/>
          </w:tcPr>
          <w:p w14:paraId="32AD7D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办公卡位</w:t>
            </w:r>
          </w:p>
        </w:tc>
        <w:tc>
          <w:tcPr>
            <w:tcW w:w="5419" w:type="dxa"/>
            <w:shd w:val="clear" w:color="auto" w:fill="auto"/>
            <w:noWrap w:val="0"/>
            <w:vAlign w:val="top"/>
          </w:tcPr>
          <w:p w14:paraId="109AC5AC">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1.规格：（长1600mm*宽1600mm*高1600mm）±10mm</w:t>
            </w:r>
          </w:p>
        </w:tc>
        <w:tc>
          <w:tcPr>
            <w:tcW w:w="1018" w:type="dxa"/>
            <w:noWrap w:val="0"/>
            <w:vAlign w:val="top"/>
          </w:tcPr>
          <w:p w14:paraId="3DAAE1D2">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44" w:type="dxa"/>
            <w:noWrap w:val="0"/>
            <w:vAlign w:val="top"/>
          </w:tcPr>
          <w:p w14:paraId="389B20A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744" w:type="dxa"/>
            <w:noWrap w:val="0"/>
            <w:vAlign w:val="top"/>
          </w:tcPr>
          <w:p w14:paraId="350927B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0FD6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31" w:type="dxa"/>
            <w:vMerge w:val="continue"/>
            <w:noWrap w:val="0"/>
            <w:vAlign w:val="center"/>
          </w:tcPr>
          <w:p w14:paraId="2070CE87">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4D6EE476">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top"/>
          </w:tcPr>
          <w:p w14:paraId="5278AC17">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2.屏风（长1200mm*宽1200mm）±10mm，厚度≥34mm，铝合金材质厚≥0.6mm，采用磨砂玻璃和板式结合；</w:t>
            </w:r>
          </w:p>
        </w:tc>
        <w:tc>
          <w:tcPr>
            <w:tcW w:w="1018" w:type="dxa"/>
            <w:noWrap w:val="0"/>
            <w:vAlign w:val="top"/>
          </w:tcPr>
          <w:p w14:paraId="07450CC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44" w:type="dxa"/>
            <w:noWrap w:val="0"/>
            <w:vAlign w:val="top"/>
          </w:tcPr>
          <w:p w14:paraId="223D1FE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744" w:type="dxa"/>
            <w:noWrap w:val="0"/>
            <w:vAlign w:val="top"/>
          </w:tcPr>
          <w:p w14:paraId="00EB56C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BF85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continue"/>
            <w:noWrap w:val="0"/>
            <w:vAlign w:val="center"/>
          </w:tcPr>
          <w:p w14:paraId="50C7E6F4">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64B9A45B">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top"/>
          </w:tcPr>
          <w:p w14:paraId="51BD740C">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3.台面为厚≥24mm橡胶木指接板，左右各一个金属线盖，台下侧面支撑为口字型钢架。</w:t>
            </w:r>
          </w:p>
        </w:tc>
        <w:tc>
          <w:tcPr>
            <w:tcW w:w="1018" w:type="dxa"/>
            <w:noWrap w:val="0"/>
            <w:vAlign w:val="top"/>
          </w:tcPr>
          <w:p w14:paraId="238FFE4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44" w:type="dxa"/>
            <w:noWrap w:val="0"/>
            <w:vAlign w:val="top"/>
          </w:tcPr>
          <w:p w14:paraId="7FD67A5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744" w:type="dxa"/>
            <w:noWrap w:val="0"/>
            <w:vAlign w:val="top"/>
          </w:tcPr>
          <w:p w14:paraId="20E23C99">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7B49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31" w:type="dxa"/>
            <w:vMerge w:val="continue"/>
            <w:noWrap w:val="0"/>
            <w:vAlign w:val="center"/>
          </w:tcPr>
          <w:p w14:paraId="234C08B8">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6BC1C906">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top"/>
          </w:tcPr>
          <w:p w14:paraId="5E2E9449">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4.边柜规格：（长1600mm*宽400mm*高1600mm）±10mm，采用E0级实木多层板，厚度≥17mm，背板≥8mm。</w:t>
            </w:r>
          </w:p>
        </w:tc>
        <w:tc>
          <w:tcPr>
            <w:tcW w:w="1018" w:type="dxa"/>
            <w:noWrap w:val="0"/>
            <w:vAlign w:val="top"/>
          </w:tcPr>
          <w:p w14:paraId="72F078D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44" w:type="dxa"/>
            <w:noWrap w:val="0"/>
            <w:vAlign w:val="top"/>
          </w:tcPr>
          <w:p w14:paraId="47A588C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744" w:type="dxa"/>
            <w:noWrap w:val="0"/>
            <w:vAlign w:val="top"/>
          </w:tcPr>
          <w:p w14:paraId="02960893">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0A79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restart"/>
            <w:noWrap w:val="0"/>
            <w:vAlign w:val="center"/>
          </w:tcPr>
          <w:p w14:paraId="06FC97A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1038" w:type="dxa"/>
            <w:vMerge w:val="restart"/>
            <w:noWrap w:val="0"/>
            <w:vAlign w:val="center"/>
          </w:tcPr>
          <w:p w14:paraId="224277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办公椅</w:t>
            </w:r>
          </w:p>
        </w:tc>
        <w:tc>
          <w:tcPr>
            <w:tcW w:w="5419" w:type="dxa"/>
            <w:shd w:val="clear" w:color="auto" w:fill="auto"/>
            <w:noWrap w:val="0"/>
            <w:vAlign w:val="top"/>
          </w:tcPr>
          <w:p w14:paraId="75BB8981">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5.规格：≥（长670mm*宽610mm*高1120-1220mm）</w:t>
            </w:r>
          </w:p>
        </w:tc>
        <w:tc>
          <w:tcPr>
            <w:tcW w:w="1018" w:type="dxa"/>
            <w:noWrap w:val="0"/>
            <w:vAlign w:val="top"/>
          </w:tcPr>
          <w:p w14:paraId="5495C716">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44" w:type="dxa"/>
            <w:noWrap w:val="0"/>
            <w:vAlign w:val="top"/>
          </w:tcPr>
          <w:p w14:paraId="35DF577C">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744" w:type="dxa"/>
            <w:noWrap w:val="0"/>
            <w:vAlign w:val="top"/>
          </w:tcPr>
          <w:p w14:paraId="1AA65321">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3C7BB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31" w:type="dxa"/>
            <w:vMerge w:val="continue"/>
            <w:noWrap w:val="0"/>
            <w:vAlign w:val="center"/>
          </w:tcPr>
          <w:p w14:paraId="30B8434F">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57CEDE02">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top"/>
          </w:tcPr>
          <w:p w14:paraId="726B2891">
            <w:pPr>
              <w:keepNext w:val="0"/>
              <w:keepLines w:val="0"/>
              <w:widowControl/>
              <w:suppressLineNumbers w:val="0"/>
              <w:jc w:val="left"/>
              <w:textAlignment w:val="top"/>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6.双功能底盘，在150°范围内可任意角度锁定平躺，带脚踏板，五星脚架；坐垫采用高密度海绵，上下可升降。</w:t>
            </w:r>
          </w:p>
        </w:tc>
        <w:tc>
          <w:tcPr>
            <w:tcW w:w="1018" w:type="dxa"/>
            <w:noWrap w:val="0"/>
            <w:vAlign w:val="top"/>
          </w:tcPr>
          <w:p w14:paraId="46936D7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644" w:type="dxa"/>
            <w:noWrap w:val="0"/>
            <w:vAlign w:val="top"/>
          </w:tcPr>
          <w:p w14:paraId="6C198587">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c>
          <w:tcPr>
            <w:tcW w:w="744" w:type="dxa"/>
            <w:noWrap w:val="0"/>
            <w:vAlign w:val="top"/>
          </w:tcPr>
          <w:p w14:paraId="486CEF58">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p>
        </w:tc>
      </w:tr>
      <w:tr w14:paraId="31E99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restart"/>
            <w:noWrap w:val="0"/>
            <w:vAlign w:val="center"/>
          </w:tcPr>
          <w:p w14:paraId="2A277AB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w:t>
            </w:r>
          </w:p>
        </w:tc>
        <w:tc>
          <w:tcPr>
            <w:tcW w:w="1038" w:type="dxa"/>
            <w:vMerge w:val="restart"/>
            <w:noWrap w:val="0"/>
            <w:vAlign w:val="center"/>
          </w:tcPr>
          <w:p w14:paraId="2C7719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桌子</w:t>
            </w:r>
          </w:p>
        </w:tc>
        <w:tc>
          <w:tcPr>
            <w:tcW w:w="5419" w:type="dxa"/>
            <w:shd w:val="clear" w:color="auto" w:fill="auto"/>
            <w:noWrap w:val="0"/>
            <w:vAlign w:val="center"/>
          </w:tcPr>
          <w:p w14:paraId="1CCE4C17">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7.规格：（长600mm*宽600mm*高750mm）±10mm</w:t>
            </w:r>
          </w:p>
        </w:tc>
        <w:tc>
          <w:tcPr>
            <w:tcW w:w="1018" w:type="dxa"/>
            <w:noWrap w:val="0"/>
            <w:vAlign w:val="center"/>
          </w:tcPr>
          <w:p w14:paraId="16A60C7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596A0A5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13743004">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2B30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continue"/>
            <w:noWrap w:val="0"/>
            <w:vAlign w:val="center"/>
          </w:tcPr>
          <w:p w14:paraId="6B7D0AB2">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3F60A326">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2B7C86CB">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8.基材：桌面采用E0级实木多层板，厚≥17mm；桌脚碳素钢。</w:t>
            </w:r>
          </w:p>
        </w:tc>
        <w:tc>
          <w:tcPr>
            <w:tcW w:w="1018" w:type="dxa"/>
            <w:noWrap w:val="0"/>
            <w:vAlign w:val="center"/>
          </w:tcPr>
          <w:p w14:paraId="0F90370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15956F62">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6AA4C8A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6712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631" w:type="dxa"/>
            <w:vMerge w:val="continue"/>
            <w:noWrap w:val="0"/>
            <w:vAlign w:val="center"/>
          </w:tcPr>
          <w:p w14:paraId="596F3EF5">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18852AA3">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2E880FBF">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9.抗菌粉末：检验依据包括但不限于： GB/T 21866-2008《抗菌涂料（漆膜）抗菌性测定法和抗菌效果》标准；检测指标包括但不限于：抗细菌性能（抗细菌率-大肠埃希氏菌）≥99%，抗细菌耐久性能（抗细菌率-大肠埃希氏菌）≥99%。</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c>
          <w:tcPr>
            <w:tcW w:w="1018" w:type="dxa"/>
            <w:noWrap w:val="0"/>
            <w:vAlign w:val="center"/>
          </w:tcPr>
          <w:p w14:paraId="75ACA0A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5D566AA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61832EF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1E238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restart"/>
            <w:noWrap w:val="0"/>
            <w:vAlign w:val="center"/>
          </w:tcPr>
          <w:p w14:paraId="69AD500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w:t>
            </w:r>
          </w:p>
        </w:tc>
        <w:tc>
          <w:tcPr>
            <w:tcW w:w="1038" w:type="dxa"/>
            <w:vMerge w:val="restart"/>
            <w:noWrap w:val="0"/>
            <w:vAlign w:val="center"/>
          </w:tcPr>
          <w:p w14:paraId="001E1D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休闲椅</w:t>
            </w:r>
          </w:p>
        </w:tc>
        <w:tc>
          <w:tcPr>
            <w:tcW w:w="5419" w:type="dxa"/>
            <w:shd w:val="clear" w:color="auto" w:fill="auto"/>
            <w:noWrap w:val="0"/>
            <w:vAlign w:val="center"/>
          </w:tcPr>
          <w:p w14:paraId="74988337">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10.规格：≥（长430mm*宽480mm*高800mm）</w:t>
            </w:r>
          </w:p>
        </w:tc>
        <w:tc>
          <w:tcPr>
            <w:tcW w:w="1018" w:type="dxa"/>
            <w:noWrap w:val="0"/>
            <w:vAlign w:val="center"/>
          </w:tcPr>
          <w:p w14:paraId="750C583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14F9E92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02C9DFC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6DA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continue"/>
            <w:noWrap w:val="0"/>
            <w:vAlign w:val="center"/>
          </w:tcPr>
          <w:p w14:paraId="09208FA3">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5ECF3FE0">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6699B40A">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11.基材：椅面和靠背采用皮质，实木椅脚。</w:t>
            </w:r>
          </w:p>
        </w:tc>
        <w:tc>
          <w:tcPr>
            <w:tcW w:w="1018" w:type="dxa"/>
            <w:noWrap w:val="0"/>
            <w:vAlign w:val="center"/>
          </w:tcPr>
          <w:p w14:paraId="47F311A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0BACAA1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2210C16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857E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631" w:type="dxa"/>
            <w:vMerge w:val="continue"/>
            <w:noWrap w:val="0"/>
            <w:vAlign w:val="center"/>
          </w:tcPr>
          <w:p w14:paraId="576EDF69">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44DFDFF7">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016402C0">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12.脚垫：</w:t>
            </w:r>
            <w:r>
              <w:rPr>
                <w:rStyle w:val="39"/>
                <w:lang w:val="en-US" w:eastAsia="zh-CN" w:bidi="ar"/>
              </w:rPr>
              <w:t>检验依据包括但不限于： GB/T32487-2016《塑料家具通用技术条件》标准；检测指标包括但不限于：</w:t>
            </w:r>
            <w:r>
              <w:rPr>
                <w:rFonts w:hint="eastAsia" w:ascii="宋体" w:hAnsi="宋体" w:cs="宋体"/>
                <w:b/>
                <w:bCs/>
                <w:sz w:val="21"/>
                <w:szCs w:val="21"/>
                <w:highlight w:val="none"/>
              </w:rPr>
              <w:t>邻苯二甲酸二丁酯、邻苯二甲酸丁酯芐酯、领苯二甲酸-2-乙基己基酯、领苯二甲酸二正辛酯、领苯二甲酸二异壬酯、领苯二甲酸二异癸酯、可溶性铅、可溶性镉、可溶性铬、可溶性汞、笨并芘、16种多环芳烃总量、耐冷热循环，以上指标均为检测合格</w:t>
            </w:r>
            <w:r>
              <w:rPr>
                <w:rFonts w:hint="eastAsia" w:ascii="宋体" w:hAnsi="宋体" w:cs="宋体"/>
                <w:b/>
                <w:bCs/>
                <w:sz w:val="21"/>
                <w:szCs w:val="21"/>
                <w:highlight w:val="none"/>
                <w:lang w:eastAsia="zh-CN"/>
              </w:rPr>
              <w:t>。</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c>
          <w:tcPr>
            <w:tcW w:w="1018" w:type="dxa"/>
            <w:noWrap w:val="0"/>
            <w:vAlign w:val="center"/>
          </w:tcPr>
          <w:p w14:paraId="151A4EA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7D2A589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24B890F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0613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restart"/>
            <w:noWrap w:val="0"/>
            <w:vAlign w:val="center"/>
          </w:tcPr>
          <w:p w14:paraId="0B7F433B">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p>
        </w:tc>
        <w:tc>
          <w:tcPr>
            <w:tcW w:w="1038" w:type="dxa"/>
            <w:vMerge w:val="restart"/>
            <w:noWrap w:val="0"/>
            <w:vAlign w:val="center"/>
          </w:tcPr>
          <w:p w14:paraId="73A0FA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桌子1</w:t>
            </w:r>
          </w:p>
        </w:tc>
        <w:tc>
          <w:tcPr>
            <w:tcW w:w="5419" w:type="dxa"/>
            <w:shd w:val="clear" w:color="auto" w:fill="auto"/>
            <w:noWrap w:val="0"/>
            <w:vAlign w:val="center"/>
          </w:tcPr>
          <w:p w14:paraId="5700FF84">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13.规格：（长1400mm*宽600mm*高750mm）±10mm</w:t>
            </w:r>
          </w:p>
        </w:tc>
        <w:tc>
          <w:tcPr>
            <w:tcW w:w="1018" w:type="dxa"/>
            <w:noWrap w:val="0"/>
            <w:vAlign w:val="center"/>
          </w:tcPr>
          <w:p w14:paraId="2287E43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24F125C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465C21B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4AB2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continue"/>
            <w:noWrap w:val="0"/>
            <w:vAlign w:val="center"/>
          </w:tcPr>
          <w:p w14:paraId="0661B9A3">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397369CB">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629B3341">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14.基材：采用E0级实木多层板，饰面胡桃木皮，环保水性漆，台面厚≥24mm。</w:t>
            </w:r>
          </w:p>
        </w:tc>
        <w:tc>
          <w:tcPr>
            <w:tcW w:w="1018" w:type="dxa"/>
            <w:noWrap w:val="0"/>
            <w:vAlign w:val="center"/>
          </w:tcPr>
          <w:p w14:paraId="2482606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43A61DC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6ED4B8C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4C7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restart"/>
            <w:noWrap w:val="0"/>
            <w:vAlign w:val="center"/>
          </w:tcPr>
          <w:p w14:paraId="50603B1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w:t>
            </w:r>
          </w:p>
        </w:tc>
        <w:tc>
          <w:tcPr>
            <w:tcW w:w="1038" w:type="dxa"/>
            <w:vMerge w:val="restart"/>
            <w:noWrap w:val="0"/>
            <w:vAlign w:val="center"/>
          </w:tcPr>
          <w:p w14:paraId="2E6B35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桌子2</w:t>
            </w:r>
          </w:p>
        </w:tc>
        <w:tc>
          <w:tcPr>
            <w:tcW w:w="5419" w:type="dxa"/>
            <w:shd w:val="clear" w:color="auto" w:fill="auto"/>
            <w:noWrap w:val="0"/>
            <w:vAlign w:val="center"/>
          </w:tcPr>
          <w:p w14:paraId="61B84B0A">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15.规格：（长1200mm*宽400mm*高750mm）±10mm</w:t>
            </w:r>
          </w:p>
        </w:tc>
        <w:tc>
          <w:tcPr>
            <w:tcW w:w="1018" w:type="dxa"/>
            <w:noWrap w:val="0"/>
            <w:vAlign w:val="center"/>
          </w:tcPr>
          <w:p w14:paraId="64FAC4E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21A3F75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1A44554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EC2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continue"/>
            <w:noWrap w:val="0"/>
            <w:vAlign w:val="center"/>
          </w:tcPr>
          <w:p w14:paraId="06D082A3">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1C407F47">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0D49DA27">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16.基材：采用E0级实木多层板，饰面胡桃木皮，环保水性漆，台面厚≥24mm。</w:t>
            </w:r>
          </w:p>
        </w:tc>
        <w:tc>
          <w:tcPr>
            <w:tcW w:w="1018" w:type="dxa"/>
            <w:noWrap w:val="0"/>
            <w:vAlign w:val="center"/>
          </w:tcPr>
          <w:p w14:paraId="1EF88EF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5FE4144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44AC593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0F57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restart"/>
            <w:shd w:val="clear" w:color="auto" w:fill="auto"/>
            <w:noWrap w:val="0"/>
            <w:vAlign w:val="center"/>
          </w:tcPr>
          <w:p w14:paraId="05DC2C44">
            <w:pPr>
              <w:keepNext w:val="0"/>
              <w:keepLines w:val="0"/>
              <w:widowControl/>
              <w:suppressLineNumbers w:val="0"/>
              <w:jc w:val="center"/>
              <w:textAlignment w:val="center"/>
              <w:rPr>
                <w:rFonts w:ascii="宋体" w:hAnsi="宋体" w:eastAsia="宋体" w:cs="宋体"/>
                <w:color w:val="000000"/>
                <w:kern w:val="2"/>
                <w:sz w:val="21"/>
                <w:szCs w:val="21"/>
                <w:lang w:val="en-US" w:eastAsia="zh-CN" w:bidi="ar"/>
              </w:rPr>
            </w:pPr>
            <w:bookmarkStart w:id="136" w:name="_GoBack" w:colFirst="0" w:colLast="2"/>
            <w:r>
              <w:rPr>
                <w:rFonts w:hint="eastAsia" w:ascii="宋体" w:hAnsi="宋体" w:eastAsia="宋体" w:cs="宋体"/>
                <w:color w:val="000000"/>
                <w:sz w:val="21"/>
                <w:szCs w:val="21"/>
                <w:lang w:eastAsia="zh-CN" w:bidi="ar"/>
              </w:rPr>
              <w:t>7</w:t>
            </w:r>
          </w:p>
          <w:p w14:paraId="4FFFF707">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p w14:paraId="053A789D">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1038" w:type="dxa"/>
            <w:vMerge w:val="restart"/>
            <w:shd w:val="clear" w:color="auto" w:fill="auto"/>
            <w:noWrap w:val="0"/>
            <w:vAlign w:val="center"/>
          </w:tcPr>
          <w:p w14:paraId="13676901">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桌子3</w:t>
            </w:r>
          </w:p>
          <w:p w14:paraId="425FD650">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p w14:paraId="4BEB0B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70775EF9">
            <w:pPr>
              <w:keepNext w:val="0"/>
              <w:keepLines w:val="0"/>
              <w:widowControl/>
              <w:suppressLineNumbers w:val="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17.规格：（长1600mm*宽400mm*高750mm）±10mm</w:t>
            </w:r>
          </w:p>
        </w:tc>
        <w:tc>
          <w:tcPr>
            <w:tcW w:w="1018" w:type="dxa"/>
            <w:noWrap w:val="0"/>
            <w:vAlign w:val="center"/>
          </w:tcPr>
          <w:p w14:paraId="6A05979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6EE477F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6CCE642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15D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continue"/>
            <w:noWrap w:val="0"/>
            <w:vAlign w:val="center"/>
          </w:tcPr>
          <w:p w14:paraId="7CC48D9B">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0008BB8C">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062CA2B5">
            <w:pPr>
              <w:keepNext w:val="0"/>
              <w:keepLines w:val="0"/>
              <w:widowControl/>
              <w:suppressLineNumbers w:val="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18.基材：采用E0级实木多层板，饰面胡桃木皮，环保水性漆，台面厚≥24mm。</w:t>
            </w:r>
          </w:p>
        </w:tc>
        <w:tc>
          <w:tcPr>
            <w:tcW w:w="1018" w:type="dxa"/>
            <w:noWrap w:val="0"/>
            <w:vAlign w:val="center"/>
          </w:tcPr>
          <w:p w14:paraId="1205302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5E13BDC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2B6AB0D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D23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continue"/>
            <w:noWrap w:val="0"/>
            <w:vAlign w:val="center"/>
          </w:tcPr>
          <w:p w14:paraId="72FE1F7E">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15232114">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399146A0">
            <w:pPr>
              <w:keepNext w:val="0"/>
              <w:keepLines w:val="0"/>
              <w:widowControl/>
              <w:suppressLineNumbers w:val="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19.桌子</w:t>
            </w:r>
            <w:r>
              <w:rPr>
                <w:rFonts w:ascii="宋体" w:hAnsi="宋体" w:eastAsia="宋体" w:cs="宋体"/>
                <w:color w:val="000000"/>
                <w:kern w:val="2"/>
                <w:sz w:val="21"/>
                <w:szCs w:val="21"/>
                <w:lang w:eastAsia="zh-CN" w:bidi="ar"/>
              </w:rPr>
              <w:t>底板选用≥5mm抗倍特板；</w:t>
            </w:r>
          </w:p>
        </w:tc>
        <w:tc>
          <w:tcPr>
            <w:tcW w:w="1018" w:type="dxa"/>
            <w:noWrap w:val="0"/>
            <w:vAlign w:val="center"/>
          </w:tcPr>
          <w:p w14:paraId="1946165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7A80E2B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76F74DB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CD8A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1" w:hRule="atLeast"/>
        </w:trPr>
        <w:tc>
          <w:tcPr>
            <w:tcW w:w="631" w:type="dxa"/>
            <w:vMerge w:val="continue"/>
            <w:noWrap w:val="0"/>
            <w:vAlign w:val="center"/>
          </w:tcPr>
          <w:p w14:paraId="0D55B6BE">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684B57DC">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33AB442F">
            <w:pPr>
              <w:keepNext w:val="0"/>
              <w:keepLines w:val="0"/>
              <w:widowControl/>
              <w:suppressLineNumbers w:val="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w:t>
            </w:r>
            <w:r>
              <w:rPr>
                <w:rFonts w:hint="eastAsia" w:ascii="宋体" w:hAnsi="宋体" w:eastAsia="宋体" w:cs="宋体"/>
                <w:b/>
                <w:bCs/>
                <w:color w:val="000000"/>
                <w:sz w:val="21"/>
                <w:szCs w:val="21"/>
                <w:lang w:eastAsia="zh-CN" w:bidi="ar"/>
              </w:rPr>
              <w:t>20.</w:t>
            </w:r>
            <w:r>
              <w:rPr>
                <w:rStyle w:val="39"/>
                <w:rFonts w:hint="eastAsia"/>
                <w:color w:val="auto"/>
                <w:kern w:val="2"/>
                <w:lang w:val="en-US" w:eastAsia="zh-CN" w:bidi="ar"/>
              </w:rPr>
              <w:t>抗倍特</w:t>
            </w:r>
            <w:r>
              <w:rPr>
                <w:rStyle w:val="39"/>
                <w:rFonts w:hint="eastAsia"/>
                <w:kern w:val="2"/>
                <w:lang w:val="en-US" w:eastAsia="zh-CN" w:bidi="ar"/>
              </w:rPr>
              <w:t>板</w:t>
            </w:r>
            <w:r>
              <w:rPr>
                <w:rStyle w:val="39"/>
                <w:lang w:val="en-US" w:eastAsia="zh-CN" w:bidi="ar"/>
              </w:rPr>
              <w:t>物理性能达到</w:t>
            </w:r>
            <w:r>
              <w:rPr>
                <w:rFonts w:hint="eastAsia" w:ascii="宋体" w:hAnsi="宋体" w:eastAsia="宋体" w:cs="宋体"/>
                <w:b/>
                <w:bCs/>
                <w:color w:val="000000"/>
                <w:sz w:val="21"/>
                <w:szCs w:val="21"/>
                <w:lang w:eastAsia="zh-CN" w:bidi="ar"/>
              </w:rPr>
              <w:t>：</w:t>
            </w:r>
            <w:r>
              <w:rPr>
                <w:rFonts w:ascii="宋体" w:hAnsi="宋体" w:eastAsia="宋体" w:cs="宋体"/>
                <w:b/>
                <w:bCs/>
                <w:color w:val="000000"/>
                <w:kern w:val="2"/>
                <w:sz w:val="21"/>
                <w:szCs w:val="21"/>
                <w:lang w:eastAsia="zh-CN" w:bidi="ar"/>
              </w:rPr>
              <w:t>①表面耐磨≥3级；②耐水蒸气光泽与其他均5级：无变化；耐干热光泽与其他均5级无明显变化；③耐划痕凹凸面5级：6.0N作用下，表面未见划痕；④耐沸水：装饰面质量光泽与其他均5级：无变化、侧面质量5级：无明显变化、质量增加率0.6%、厚度增加率0.1%；⑤高温尺寸稳定性纵向横向均≤0.10%；⑥耐潮湿质量增加率1.0%、装饰面5级：没有明显变化、侧面5级：没有明显变化；⑦耐开裂：5级：无细微裂纹。</w:t>
            </w:r>
            <w:r>
              <w:rPr>
                <w:rFonts w:hint="eastAsia" w:ascii="宋体" w:hAnsi="宋体" w:eastAsia="宋体" w:cs="宋体"/>
                <w:b/>
                <w:bCs/>
                <w:color w:val="0000FF"/>
                <w:sz w:val="21"/>
                <w:szCs w:val="21"/>
                <w:lang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c>
          <w:tcPr>
            <w:tcW w:w="1018" w:type="dxa"/>
            <w:noWrap w:val="0"/>
            <w:vAlign w:val="center"/>
          </w:tcPr>
          <w:p w14:paraId="5E37271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273CA88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2CB8837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D8E3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restart"/>
            <w:shd w:val="clear" w:color="auto" w:fill="auto"/>
            <w:noWrap w:val="0"/>
            <w:vAlign w:val="center"/>
          </w:tcPr>
          <w:p w14:paraId="1861F4CD">
            <w:pPr>
              <w:keepNext w:val="0"/>
              <w:keepLines w:val="0"/>
              <w:widowControl/>
              <w:suppressLineNumbers w:val="0"/>
              <w:jc w:val="center"/>
              <w:textAlignment w:val="center"/>
              <w:rPr>
                <w:rFonts w:ascii="宋体" w:hAnsi="宋体" w:eastAsia="宋体" w:cs="宋体"/>
                <w:color w:val="000000"/>
                <w:kern w:val="2"/>
                <w:sz w:val="21"/>
                <w:szCs w:val="21"/>
                <w:lang w:val="en-US" w:eastAsia="zh-CN" w:bidi="ar"/>
              </w:rPr>
            </w:pPr>
            <w:r>
              <w:rPr>
                <w:rFonts w:hint="eastAsia" w:ascii="宋体" w:hAnsi="宋体" w:eastAsia="宋体" w:cs="宋体"/>
                <w:color w:val="000000"/>
                <w:sz w:val="21"/>
                <w:szCs w:val="21"/>
                <w:lang w:eastAsia="zh-CN" w:bidi="ar"/>
              </w:rPr>
              <w:t>8</w:t>
            </w:r>
          </w:p>
          <w:p w14:paraId="48CE4CA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p w14:paraId="4D7C60EB">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c>
          <w:tcPr>
            <w:tcW w:w="1038" w:type="dxa"/>
            <w:vMerge w:val="restart"/>
            <w:shd w:val="clear" w:color="auto" w:fill="auto"/>
            <w:noWrap w:val="0"/>
            <w:vAlign w:val="center"/>
          </w:tcPr>
          <w:p w14:paraId="29779FEA">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桌子4</w:t>
            </w:r>
          </w:p>
          <w:p w14:paraId="1317B6AE">
            <w:pPr>
              <w:keepNext w:val="0"/>
              <w:keepLines w:val="0"/>
              <w:widowControl/>
              <w:suppressLineNumbers w:val="0"/>
              <w:jc w:val="center"/>
              <w:textAlignment w:val="center"/>
              <w:rPr>
                <w:rFonts w:hint="eastAsia" w:ascii="宋体" w:hAnsi="宋体" w:eastAsia="宋体" w:cs="宋体"/>
                <w:i w:val="0"/>
                <w:iCs w:val="0"/>
                <w:color w:val="000000"/>
                <w:kern w:val="2"/>
                <w:sz w:val="21"/>
                <w:szCs w:val="21"/>
                <w:u w:val="none"/>
                <w:lang w:val="en-US" w:eastAsia="zh-CN" w:bidi="ar-SA"/>
              </w:rPr>
            </w:pPr>
          </w:p>
          <w:p w14:paraId="0C2C06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1D9CCC34">
            <w:pPr>
              <w:keepNext w:val="0"/>
              <w:keepLines w:val="0"/>
              <w:widowControl/>
              <w:suppressLineNumbers w:val="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21.规格：（长1800mm*宽400mm*高750mm）±10mm</w:t>
            </w:r>
          </w:p>
        </w:tc>
        <w:tc>
          <w:tcPr>
            <w:tcW w:w="1018" w:type="dxa"/>
            <w:noWrap w:val="0"/>
            <w:vAlign w:val="center"/>
          </w:tcPr>
          <w:p w14:paraId="1A38062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5D7DFB5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759B4CA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100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continue"/>
            <w:noWrap w:val="0"/>
            <w:vAlign w:val="center"/>
          </w:tcPr>
          <w:p w14:paraId="2E8E71D1">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3E7B2B91">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44581940">
            <w:pPr>
              <w:keepNext w:val="0"/>
              <w:keepLines w:val="0"/>
              <w:widowControl/>
              <w:suppressLineNumbers w:val="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22基材：采用E0级实木多层板，饰面胡桃木皮，环保水性漆，台面厚≥24mm。</w:t>
            </w:r>
          </w:p>
        </w:tc>
        <w:tc>
          <w:tcPr>
            <w:tcW w:w="1018" w:type="dxa"/>
            <w:noWrap w:val="0"/>
            <w:vAlign w:val="center"/>
          </w:tcPr>
          <w:p w14:paraId="308143F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7603D65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01045AF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CAE2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continue"/>
            <w:noWrap w:val="0"/>
            <w:vAlign w:val="center"/>
          </w:tcPr>
          <w:p w14:paraId="0E5E9DDB">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77357658">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623C40A5">
            <w:pPr>
              <w:keepNext w:val="0"/>
              <w:keepLines w:val="0"/>
              <w:widowControl/>
              <w:suppressLineNumbers w:val="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23.桌子</w:t>
            </w:r>
            <w:r>
              <w:rPr>
                <w:rFonts w:ascii="宋体" w:hAnsi="宋体" w:eastAsia="宋体" w:cs="宋体"/>
                <w:color w:val="000000"/>
                <w:kern w:val="2"/>
                <w:sz w:val="21"/>
                <w:szCs w:val="21"/>
                <w:lang w:eastAsia="zh-CN" w:bidi="ar"/>
              </w:rPr>
              <w:t>底板选用≥5mm抗倍特板；</w:t>
            </w:r>
          </w:p>
        </w:tc>
        <w:tc>
          <w:tcPr>
            <w:tcW w:w="1018" w:type="dxa"/>
            <w:noWrap w:val="0"/>
            <w:vAlign w:val="center"/>
          </w:tcPr>
          <w:p w14:paraId="1AB26D6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7A51A0D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392A4CB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45E5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31" w:type="dxa"/>
            <w:vMerge w:val="continue"/>
            <w:noWrap w:val="0"/>
            <w:vAlign w:val="center"/>
          </w:tcPr>
          <w:p w14:paraId="03A980B1">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713D95B8">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3CE4E731">
            <w:pPr>
              <w:keepNext w:val="0"/>
              <w:keepLines w:val="0"/>
              <w:widowControl/>
              <w:suppressLineNumbers w:val="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w:t>
            </w:r>
            <w:r>
              <w:rPr>
                <w:rFonts w:hint="eastAsia" w:ascii="宋体" w:hAnsi="宋体" w:eastAsia="宋体" w:cs="宋体"/>
                <w:b/>
                <w:bCs/>
                <w:color w:val="000000"/>
                <w:sz w:val="21"/>
                <w:szCs w:val="21"/>
                <w:lang w:eastAsia="zh-CN" w:bidi="ar"/>
              </w:rPr>
              <w:t>24.</w:t>
            </w:r>
            <w:r>
              <w:rPr>
                <w:rStyle w:val="39"/>
                <w:rFonts w:hint="eastAsia"/>
                <w:color w:val="auto"/>
                <w:kern w:val="2"/>
                <w:lang w:val="en-US" w:eastAsia="zh-CN" w:bidi="ar"/>
              </w:rPr>
              <w:t>抗倍特</w:t>
            </w:r>
            <w:r>
              <w:rPr>
                <w:rStyle w:val="39"/>
                <w:rFonts w:hint="eastAsia"/>
                <w:kern w:val="2"/>
                <w:lang w:val="en-US" w:eastAsia="zh-CN" w:bidi="ar"/>
              </w:rPr>
              <w:t>板</w:t>
            </w:r>
            <w:r>
              <w:rPr>
                <w:rFonts w:ascii="宋体" w:hAnsi="宋体" w:eastAsia="宋体" w:cs="宋体"/>
                <w:b/>
                <w:bCs/>
                <w:color w:val="000000"/>
                <w:kern w:val="2"/>
                <w:sz w:val="21"/>
                <w:szCs w:val="21"/>
                <w:lang w:eastAsia="zh-CN" w:bidi="ar"/>
              </w:rPr>
              <w:t>甲醛释放量依据GB/T 39600-2021标准要求：甲醛释放量检测结果≤0.031mg/m³。</w:t>
            </w:r>
            <w:r>
              <w:rPr>
                <w:rFonts w:hint="eastAsia" w:ascii="宋体" w:hAnsi="宋体" w:eastAsia="宋体" w:cs="宋体"/>
                <w:b/>
                <w:bCs/>
                <w:color w:val="0000FF"/>
                <w:sz w:val="21"/>
                <w:szCs w:val="21"/>
                <w:lang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c>
          <w:tcPr>
            <w:tcW w:w="1018" w:type="dxa"/>
            <w:noWrap w:val="0"/>
            <w:vAlign w:val="center"/>
          </w:tcPr>
          <w:p w14:paraId="4006CF6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6825CBD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752907F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F098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631" w:type="dxa"/>
            <w:vMerge w:val="continue"/>
            <w:noWrap w:val="0"/>
            <w:vAlign w:val="center"/>
          </w:tcPr>
          <w:p w14:paraId="1EE1FF22">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79DC68FD">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5742269C">
            <w:pPr>
              <w:keepNext w:val="0"/>
              <w:keepLines w:val="0"/>
              <w:widowControl/>
              <w:suppressLineNumbers w:val="0"/>
              <w:jc w:val="left"/>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eastAsia="zh-CN" w:bidi="ar"/>
              </w:rPr>
              <w:t>▲</w:t>
            </w:r>
            <w:r>
              <w:rPr>
                <w:rFonts w:hint="eastAsia" w:ascii="宋体" w:hAnsi="宋体" w:eastAsia="宋体" w:cs="宋体"/>
                <w:b/>
                <w:bCs/>
                <w:color w:val="000000"/>
                <w:sz w:val="21"/>
                <w:szCs w:val="21"/>
                <w:lang w:eastAsia="zh-CN" w:bidi="ar"/>
              </w:rPr>
              <w:t>25.</w:t>
            </w:r>
            <w:r>
              <w:rPr>
                <w:rStyle w:val="39"/>
                <w:rFonts w:hint="eastAsia"/>
                <w:color w:val="auto"/>
                <w:kern w:val="2"/>
                <w:lang w:val="en-US" w:eastAsia="zh-CN" w:bidi="ar"/>
              </w:rPr>
              <w:t>抗倍特</w:t>
            </w:r>
            <w:r>
              <w:rPr>
                <w:rStyle w:val="39"/>
                <w:rFonts w:hint="eastAsia"/>
                <w:kern w:val="2"/>
                <w:lang w:val="en-US" w:eastAsia="zh-CN" w:bidi="ar"/>
              </w:rPr>
              <w:t>板</w:t>
            </w:r>
            <w:r>
              <w:rPr>
                <w:rFonts w:ascii="宋体" w:hAnsi="宋体" w:eastAsia="宋体" w:cs="宋体"/>
                <w:b/>
                <w:bCs/>
                <w:color w:val="000000"/>
                <w:kern w:val="2"/>
                <w:sz w:val="21"/>
                <w:szCs w:val="21"/>
                <w:lang w:eastAsia="zh-CN" w:bidi="ar"/>
              </w:rPr>
              <w:t>燃烧性能：燃烧性能等级结果达B1（C)级；产烟特性等级S1级；燃烧滴落物/微粒等级d0级。</w:t>
            </w:r>
            <w:r>
              <w:rPr>
                <w:rFonts w:hint="eastAsia" w:ascii="宋体" w:hAnsi="宋体" w:eastAsia="宋体" w:cs="宋体"/>
                <w:b/>
                <w:bCs/>
                <w:color w:val="0000FF"/>
                <w:sz w:val="21"/>
                <w:szCs w:val="21"/>
                <w:lang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c>
          <w:tcPr>
            <w:tcW w:w="1018" w:type="dxa"/>
            <w:noWrap w:val="0"/>
            <w:vAlign w:val="center"/>
          </w:tcPr>
          <w:p w14:paraId="7001F76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5BA076A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2A08698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bookmarkEnd w:id="136"/>
      <w:tr w14:paraId="1DDA9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restart"/>
            <w:noWrap w:val="0"/>
            <w:vAlign w:val="center"/>
          </w:tcPr>
          <w:p w14:paraId="73DE867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w:t>
            </w:r>
          </w:p>
        </w:tc>
        <w:tc>
          <w:tcPr>
            <w:tcW w:w="1038" w:type="dxa"/>
            <w:vMerge w:val="restart"/>
            <w:noWrap w:val="0"/>
            <w:vAlign w:val="center"/>
          </w:tcPr>
          <w:p w14:paraId="042C0804">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椅子1</w:t>
            </w:r>
          </w:p>
        </w:tc>
        <w:tc>
          <w:tcPr>
            <w:tcW w:w="5419" w:type="dxa"/>
            <w:shd w:val="clear" w:color="auto" w:fill="auto"/>
            <w:noWrap w:val="0"/>
            <w:vAlign w:val="center"/>
          </w:tcPr>
          <w:p w14:paraId="2AD79D0A">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26.规格：≥（长660mm*宽740mm*高1100mm）</w:t>
            </w:r>
          </w:p>
        </w:tc>
        <w:tc>
          <w:tcPr>
            <w:tcW w:w="1018" w:type="dxa"/>
            <w:noWrap w:val="0"/>
            <w:vAlign w:val="center"/>
          </w:tcPr>
          <w:p w14:paraId="56FF0AF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7DDB06A8">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44F71E5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2D9BD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31" w:type="dxa"/>
            <w:vMerge w:val="continue"/>
            <w:noWrap w:val="0"/>
            <w:vAlign w:val="center"/>
          </w:tcPr>
          <w:p w14:paraId="7CEC958D">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69DF8091">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01A44617">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27.基材：饰面采用西皮；坐垫和靠背采用高密度海绵；扶手为橡胶木，采用环保水性漆；</w:t>
            </w:r>
          </w:p>
        </w:tc>
        <w:tc>
          <w:tcPr>
            <w:tcW w:w="1018" w:type="dxa"/>
            <w:noWrap w:val="0"/>
            <w:vAlign w:val="center"/>
          </w:tcPr>
          <w:p w14:paraId="55E02FC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6573FCD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19D7808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4D9BE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restart"/>
            <w:noWrap w:val="0"/>
            <w:vAlign w:val="center"/>
          </w:tcPr>
          <w:p w14:paraId="7A2D3A9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w:t>
            </w:r>
          </w:p>
        </w:tc>
        <w:tc>
          <w:tcPr>
            <w:tcW w:w="1038" w:type="dxa"/>
            <w:vMerge w:val="restart"/>
            <w:noWrap w:val="0"/>
            <w:vAlign w:val="center"/>
          </w:tcPr>
          <w:p w14:paraId="27033B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演讲台</w:t>
            </w:r>
          </w:p>
        </w:tc>
        <w:tc>
          <w:tcPr>
            <w:tcW w:w="5419" w:type="dxa"/>
            <w:shd w:val="clear" w:color="auto" w:fill="auto"/>
            <w:noWrap w:val="0"/>
            <w:vAlign w:val="center"/>
          </w:tcPr>
          <w:p w14:paraId="3C80CD7C">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28.规格：（长750mm*宽560mm*高1150mm）±10mm；</w:t>
            </w:r>
          </w:p>
        </w:tc>
        <w:tc>
          <w:tcPr>
            <w:tcW w:w="1018" w:type="dxa"/>
            <w:noWrap w:val="0"/>
            <w:vAlign w:val="center"/>
          </w:tcPr>
          <w:p w14:paraId="77E0D23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565E233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5BC6F17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4ADF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continue"/>
            <w:noWrap w:val="0"/>
            <w:vAlign w:val="center"/>
          </w:tcPr>
          <w:p w14:paraId="16ABCA66">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7B930231">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39933216">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29.基材：采用环保中密度纤维板，饰面胡桃木皮，环保水性漆。</w:t>
            </w:r>
          </w:p>
        </w:tc>
        <w:tc>
          <w:tcPr>
            <w:tcW w:w="1018" w:type="dxa"/>
            <w:noWrap w:val="0"/>
            <w:vAlign w:val="center"/>
          </w:tcPr>
          <w:p w14:paraId="172BF5D5">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0998FEEA">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2C6F639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1E13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restart"/>
            <w:noWrap w:val="0"/>
            <w:vAlign w:val="center"/>
          </w:tcPr>
          <w:p w14:paraId="6FD97A7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w:t>
            </w:r>
          </w:p>
        </w:tc>
        <w:tc>
          <w:tcPr>
            <w:tcW w:w="1038" w:type="dxa"/>
            <w:vMerge w:val="restart"/>
            <w:noWrap w:val="0"/>
            <w:vAlign w:val="center"/>
          </w:tcPr>
          <w:p w14:paraId="5D9EC1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桌子5</w:t>
            </w:r>
          </w:p>
        </w:tc>
        <w:tc>
          <w:tcPr>
            <w:tcW w:w="5419" w:type="dxa"/>
            <w:shd w:val="clear" w:color="auto" w:fill="auto"/>
            <w:noWrap w:val="0"/>
            <w:vAlign w:val="center"/>
          </w:tcPr>
          <w:p w14:paraId="2537A384">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30.规格：(长1200mm*宽500mm*高750mm)±10mm；</w:t>
            </w:r>
          </w:p>
        </w:tc>
        <w:tc>
          <w:tcPr>
            <w:tcW w:w="1018" w:type="dxa"/>
            <w:noWrap w:val="0"/>
            <w:vAlign w:val="center"/>
          </w:tcPr>
          <w:p w14:paraId="628C2F0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322B31A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282319F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617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31" w:type="dxa"/>
            <w:vMerge w:val="continue"/>
            <w:noWrap w:val="0"/>
            <w:vAlign w:val="center"/>
          </w:tcPr>
          <w:p w14:paraId="6B1D0B28">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6AA74BBA">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019FE62F">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31.基材：台面采用E0级实木颗粒板，厚≥24mm；台面可翻转收纳；托架采用冷轧钢，表面采用防锈静电喷涂处理；</w:t>
            </w:r>
          </w:p>
        </w:tc>
        <w:tc>
          <w:tcPr>
            <w:tcW w:w="1018" w:type="dxa"/>
            <w:noWrap w:val="0"/>
            <w:vAlign w:val="center"/>
          </w:tcPr>
          <w:p w14:paraId="68B695F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40B9CF7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376E980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8E91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continue"/>
            <w:noWrap w:val="0"/>
            <w:vAlign w:val="center"/>
          </w:tcPr>
          <w:p w14:paraId="6734AA08">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46DAA1FA">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61A4752A">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32.脚轮为φ60mmPU万向脚轮。</w:t>
            </w:r>
          </w:p>
        </w:tc>
        <w:tc>
          <w:tcPr>
            <w:tcW w:w="1018" w:type="dxa"/>
            <w:noWrap w:val="0"/>
            <w:vAlign w:val="center"/>
          </w:tcPr>
          <w:p w14:paraId="2FCF48D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0AF4E7C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7193533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684C1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restart"/>
            <w:noWrap w:val="0"/>
            <w:vAlign w:val="center"/>
          </w:tcPr>
          <w:p w14:paraId="2567313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w:t>
            </w:r>
          </w:p>
        </w:tc>
        <w:tc>
          <w:tcPr>
            <w:tcW w:w="1038" w:type="dxa"/>
            <w:vMerge w:val="restart"/>
            <w:noWrap w:val="0"/>
            <w:vAlign w:val="center"/>
          </w:tcPr>
          <w:p w14:paraId="57DC40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椅子2</w:t>
            </w:r>
          </w:p>
        </w:tc>
        <w:tc>
          <w:tcPr>
            <w:tcW w:w="5419" w:type="dxa"/>
            <w:shd w:val="clear" w:color="auto" w:fill="auto"/>
            <w:noWrap w:val="0"/>
            <w:vAlign w:val="center"/>
          </w:tcPr>
          <w:p w14:paraId="2A5BC778">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33.规格：≥（长500mm*宽540mm*高810mm）</w:t>
            </w:r>
          </w:p>
        </w:tc>
        <w:tc>
          <w:tcPr>
            <w:tcW w:w="1018" w:type="dxa"/>
            <w:noWrap w:val="0"/>
            <w:vAlign w:val="center"/>
          </w:tcPr>
          <w:p w14:paraId="2E57BC0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15F8557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2432825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66B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31" w:type="dxa"/>
            <w:vMerge w:val="continue"/>
            <w:noWrap w:val="0"/>
            <w:vAlign w:val="center"/>
          </w:tcPr>
          <w:p w14:paraId="7333A87A">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02F2CD85">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3F7FEFD3">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34.基材：扶手采用PP材质，靠背高回弹网布，椅架冷轧钢材质，管壁厚度≥1.1mm，可折叠。</w:t>
            </w:r>
          </w:p>
        </w:tc>
        <w:tc>
          <w:tcPr>
            <w:tcW w:w="1018" w:type="dxa"/>
            <w:noWrap w:val="0"/>
            <w:vAlign w:val="center"/>
          </w:tcPr>
          <w:p w14:paraId="6D4E06D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0398ED5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6A42D72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3F244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 w:hRule="atLeast"/>
        </w:trPr>
        <w:tc>
          <w:tcPr>
            <w:tcW w:w="631" w:type="dxa"/>
            <w:vMerge w:val="continue"/>
            <w:noWrap w:val="0"/>
            <w:vAlign w:val="center"/>
          </w:tcPr>
          <w:p w14:paraId="3D479800">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0DBE3CB6">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5D952163">
            <w:pPr>
              <w:keepNext w:val="0"/>
              <w:keepLines w:val="0"/>
              <w:widowControl/>
              <w:suppressLineNumbers w:val="0"/>
              <w:jc w:val="both"/>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w:t>
            </w:r>
            <w:r>
              <w:rPr>
                <w:rFonts w:hint="eastAsia" w:ascii="宋体" w:hAnsi="宋体" w:eastAsia="宋体" w:cs="宋体"/>
                <w:b/>
                <w:bCs/>
                <w:i w:val="0"/>
                <w:iCs w:val="0"/>
                <w:color w:val="000000"/>
                <w:kern w:val="0"/>
                <w:sz w:val="21"/>
                <w:szCs w:val="21"/>
                <w:u w:val="none"/>
                <w:lang w:val="en-US" w:eastAsia="zh-CN" w:bidi="ar"/>
              </w:rPr>
              <w:t>35.</w:t>
            </w:r>
            <w:r>
              <w:rPr>
                <w:rFonts w:hint="eastAsia" w:ascii="宋体" w:hAnsi="宋体" w:eastAsia="宋体" w:cs="宋体"/>
                <w:i w:val="0"/>
                <w:iCs w:val="0"/>
                <w:color w:val="000000"/>
                <w:kern w:val="0"/>
                <w:sz w:val="21"/>
                <w:szCs w:val="21"/>
                <w:u w:val="none"/>
                <w:lang w:val="en-US" w:eastAsia="zh-CN" w:bidi="ar"/>
              </w:rPr>
              <w:t>PP塑料：</w:t>
            </w:r>
            <w:r>
              <w:rPr>
                <w:rStyle w:val="39"/>
                <w:lang w:val="en-US" w:eastAsia="zh-CN" w:bidi="ar"/>
              </w:rPr>
              <w:t>检测指标包括但不限于：邻苯二甲酸酯（DBP、BBP、DEHP、DNOP、DINP、DIDP），以上指标均为检测合格。</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或CNAS资质许可(认定)范围内的，不符合招标文件要求。</w:t>
            </w:r>
          </w:p>
        </w:tc>
        <w:tc>
          <w:tcPr>
            <w:tcW w:w="1018" w:type="dxa"/>
            <w:noWrap w:val="0"/>
            <w:vAlign w:val="center"/>
          </w:tcPr>
          <w:p w14:paraId="095D867E">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54173861">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410C6926">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p>
        </w:tc>
      </w:tr>
      <w:tr w14:paraId="0203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31" w:type="dxa"/>
            <w:vMerge w:val="restart"/>
            <w:noWrap w:val="0"/>
            <w:vAlign w:val="center"/>
          </w:tcPr>
          <w:p w14:paraId="6F36E4EB">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w:t>
            </w:r>
          </w:p>
        </w:tc>
        <w:tc>
          <w:tcPr>
            <w:tcW w:w="1038" w:type="dxa"/>
            <w:vMerge w:val="restart"/>
            <w:noWrap w:val="0"/>
            <w:vAlign w:val="center"/>
          </w:tcPr>
          <w:p w14:paraId="52E4E7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单人沙发</w:t>
            </w:r>
          </w:p>
        </w:tc>
        <w:tc>
          <w:tcPr>
            <w:tcW w:w="5419" w:type="dxa"/>
            <w:shd w:val="clear" w:color="auto" w:fill="auto"/>
            <w:noWrap w:val="0"/>
            <w:vAlign w:val="center"/>
          </w:tcPr>
          <w:p w14:paraId="0E194193">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36.规格：（长1050mm*宽880mm*高900mm）±20mm</w:t>
            </w:r>
          </w:p>
        </w:tc>
        <w:tc>
          <w:tcPr>
            <w:tcW w:w="1018" w:type="dxa"/>
            <w:noWrap w:val="0"/>
            <w:vAlign w:val="center"/>
          </w:tcPr>
          <w:p w14:paraId="6BF21E0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49CB7B2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5C991AA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42878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31" w:type="dxa"/>
            <w:vMerge w:val="continue"/>
            <w:noWrap w:val="0"/>
            <w:vAlign w:val="center"/>
          </w:tcPr>
          <w:p w14:paraId="793AE1B3">
            <w:pPr>
              <w:jc w:val="center"/>
              <w:rPr>
                <w:rFonts w:hint="eastAsia" w:ascii="宋体" w:hAnsi="宋体" w:eastAsia="宋体" w:cs="宋体"/>
                <w:i w:val="0"/>
                <w:iCs w:val="0"/>
                <w:color w:val="000000"/>
                <w:sz w:val="21"/>
                <w:szCs w:val="21"/>
                <w:u w:val="none"/>
              </w:rPr>
            </w:pPr>
          </w:p>
        </w:tc>
        <w:tc>
          <w:tcPr>
            <w:tcW w:w="1038" w:type="dxa"/>
            <w:vMerge w:val="continue"/>
            <w:noWrap w:val="0"/>
            <w:vAlign w:val="center"/>
          </w:tcPr>
          <w:p w14:paraId="4898490B">
            <w:pPr>
              <w:jc w:val="center"/>
              <w:rPr>
                <w:rFonts w:hint="eastAsia" w:ascii="宋体" w:hAnsi="宋体" w:eastAsia="宋体" w:cs="宋体"/>
                <w:i w:val="0"/>
                <w:iCs w:val="0"/>
                <w:color w:val="000000"/>
                <w:sz w:val="21"/>
                <w:szCs w:val="21"/>
                <w:u w:val="none"/>
              </w:rPr>
            </w:pPr>
          </w:p>
        </w:tc>
        <w:tc>
          <w:tcPr>
            <w:tcW w:w="5419" w:type="dxa"/>
            <w:shd w:val="clear" w:color="auto" w:fill="auto"/>
            <w:noWrap w:val="0"/>
            <w:vAlign w:val="center"/>
          </w:tcPr>
          <w:p w14:paraId="7207BAFB">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37.基材：采用橡胶木框架，宽大扶手；坐垫和靠背采用高密度海绵；饰面采用西皮，配沙发巾。</w:t>
            </w:r>
          </w:p>
        </w:tc>
        <w:tc>
          <w:tcPr>
            <w:tcW w:w="1018" w:type="dxa"/>
            <w:noWrap w:val="0"/>
            <w:vAlign w:val="center"/>
          </w:tcPr>
          <w:p w14:paraId="6B4F329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344DC71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7752DCD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77E5C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31" w:type="dxa"/>
            <w:vMerge w:val="restart"/>
            <w:noWrap w:val="0"/>
            <w:vAlign w:val="center"/>
          </w:tcPr>
          <w:p w14:paraId="4A268B6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w:t>
            </w:r>
          </w:p>
        </w:tc>
        <w:tc>
          <w:tcPr>
            <w:tcW w:w="1038" w:type="dxa"/>
            <w:vMerge w:val="restart"/>
            <w:noWrap w:val="0"/>
            <w:vAlign w:val="center"/>
          </w:tcPr>
          <w:p w14:paraId="559B50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方几</w:t>
            </w:r>
          </w:p>
        </w:tc>
        <w:tc>
          <w:tcPr>
            <w:tcW w:w="5419" w:type="dxa"/>
            <w:shd w:val="clear" w:color="auto" w:fill="auto"/>
            <w:noWrap w:val="0"/>
            <w:vAlign w:val="center"/>
          </w:tcPr>
          <w:p w14:paraId="70D912F6">
            <w:pPr>
              <w:keepNext w:val="0"/>
              <w:keepLines w:val="0"/>
              <w:widowControl/>
              <w:suppressLineNumbers w:val="0"/>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 xml:space="preserve">38. </w:t>
            </w:r>
            <w:r>
              <w:rPr>
                <w:rStyle w:val="40"/>
                <w:lang w:val="en-US" w:eastAsia="zh-CN" w:bidi="ar"/>
              </w:rPr>
              <w:t>规格：（长680mm*宽480mm*高550mm）±10mm</w:t>
            </w:r>
          </w:p>
        </w:tc>
        <w:tc>
          <w:tcPr>
            <w:tcW w:w="1018" w:type="dxa"/>
            <w:noWrap w:val="0"/>
            <w:vAlign w:val="center"/>
          </w:tcPr>
          <w:p w14:paraId="10862B1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4052345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3E04B4E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2E9A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31" w:type="dxa"/>
            <w:vMerge w:val="continue"/>
            <w:noWrap w:val="0"/>
            <w:vAlign w:val="center"/>
          </w:tcPr>
          <w:p w14:paraId="5C8740D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038" w:type="dxa"/>
            <w:vMerge w:val="continue"/>
            <w:noWrap w:val="0"/>
            <w:vAlign w:val="center"/>
          </w:tcPr>
          <w:p w14:paraId="0E6C2B7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419" w:type="dxa"/>
            <w:shd w:val="clear" w:color="auto" w:fill="auto"/>
            <w:noWrap w:val="0"/>
            <w:vAlign w:val="center"/>
          </w:tcPr>
          <w:p w14:paraId="1FE5D82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39.基材：桌腿采用橡胶木材质，桌面为环保中密度纤维板，饰面贴木皮，环保水性漆。</w:t>
            </w:r>
          </w:p>
        </w:tc>
        <w:tc>
          <w:tcPr>
            <w:tcW w:w="1018" w:type="dxa"/>
            <w:noWrap w:val="0"/>
            <w:vAlign w:val="center"/>
          </w:tcPr>
          <w:p w14:paraId="351B008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44DEECC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30D8A67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r>
      <w:tr w14:paraId="5DD8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31" w:type="dxa"/>
            <w:vMerge w:val="restart"/>
            <w:noWrap w:val="0"/>
            <w:vAlign w:val="center"/>
          </w:tcPr>
          <w:p w14:paraId="3EF861ED">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w:t>
            </w:r>
          </w:p>
        </w:tc>
        <w:tc>
          <w:tcPr>
            <w:tcW w:w="1038" w:type="dxa"/>
            <w:vMerge w:val="restart"/>
            <w:noWrap w:val="0"/>
            <w:vAlign w:val="center"/>
          </w:tcPr>
          <w:p w14:paraId="722E2E6B">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水柜</w:t>
            </w:r>
          </w:p>
        </w:tc>
        <w:tc>
          <w:tcPr>
            <w:tcW w:w="5419" w:type="dxa"/>
            <w:shd w:val="clear" w:color="auto" w:fill="auto"/>
            <w:noWrap w:val="0"/>
            <w:vAlign w:val="center"/>
          </w:tcPr>
          <w:p w14:paraId="06390C8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Style w:val="40"/>
                <w:rFonts w:hint="eastAsia"/>
                <w:lang w:val="en-US" w:eastAsia="zh-CN" w:bidi="ar"/>
              </w:rPr>
              <w:t>40.</w:t>
            </w:r>
            <w:r>
              <w:rPr>
                <w:rStyle w:val="40"/>
                <w:lang w:val="en-US" w:eastAsia="zh-CN" w:bidi="ar"/>
              </w:rPr>
              <w:t>规格：≥（</w:t>
            </w:r>
            <w:r>
              <w:rPr>
                <w:rStyle w:val="40"/>
                <w:rFonts w:hint="eastAsia"/>
                <w:lang w:val="en-US" w:eastAsia="zh-CN" w:bidi="ar"/>
              </w:rPr>
              <w:t>长</w:t>
            </w:r>
            <w:r>
              <w:rPr>
                <w:rStyle w:val="41"/>
                <w:rFonts w:eastAsia="宋体"/>
                <w:lang w:val="en-US" w:eastAsia="zh-CN" w:bidi="ar"/>
              </w:rPr>
              <w:t>500</w:t>
            </w:r>
            <w:r>
              <w:rPr>
                <w:rStyle w:val="41"/>
                <w:rFonts w:hint="eastAsia" w:eastAsia="宋体"/>
                <w:lang w:val="en-US" w:eastAsia="zh-CN" w:bidi="ar"/>
              </w:rPr>
              <w:t>mm</w:t>
            </w:r>
            <w:r>
              <w:rPr>
                <w:rStyle w:val="41"/>
                <w:rFonts w:eastAsia="宋体"/>
                <w:lang w:val="en-US" w:eastAsia="zh-CN" w:bidi="ar"/>
              </w:rPr>
              <w:t>*</w:t>
            </w:r>
            <w:r>
              <w:rPr>
                <w:rStyle w:val="41"/>
                <w:rFonts w:hint="eastAsia" w:eastAsia="宋体"/>
                <w:lang w:val="en-US" w:eastAsia="zh-CN" w:bidi="ar"/>
              </w:rPr>
              <w:t>宽</w:t>
            </w:r>
            <w:r>
              <w:rPr>
                <w:rStyle w:val="41"/>
                <w:rFonts w:eastAsia="宋体"/>
                <w:lang w:val="en-US" w:eastAsia="zh-CN" w:bidi="ar"/>
              </w:rPr>
              <w:t>600</w:t>
            </w:r>
            <w:r>
              <w:rPr>
                <w:rStyle w:val="41"/>
                <w:rFonts w:hint="eastAsia" w:eastAsia="宋体"/>
                <w:lang w:val="en-US" w:eastAsia="zh-CN" w:bidi="ar"/>
              </w:rPr>
              <w:t>mm</w:t>
            </w:r>
            <w:r>
              <w:rPr>
                <w:rStyle w:val="41"/>
                <w:rFonts w:eastAsia="宋体"/>
                <w:lang w:val="en-US" w:eastAsia="zh-CN" w:bidi="ar"/>
              </w:rPr>
              <w:t>*</w:t>
            </w:r>
            <w:r>
              <w:rPr>
                <w:rStyle w:val="41"/>
                <w:rFonts w:hint="eastAsia" w:eastAsia="宋体"/>
                <w:lang w:val="en-US" w:eastAsia="zh-CN" w:bidi="ar"/>
              </w:rPr>
              <w:t>高</w:t>
            </w:r>
            <w:r>
              <w:rPr>
                <w:rStyle w:val="41"/>
                <w:rFonts w:eastAsia="宋体"/>
                <w:lang w:val="en-US" w:eastAsia="zh-CN" w:bidi="ar"/>
              </w:rPr>
              <w:t>1100mm</w:t>
            </w:r>
            <w:r>
              <w:rPr>
                <w:rStyle w:val="41"/>
                <w:rFonts w:hint="eastAsia" w:eastAsia="宋体"/>
                <w:lang w:val="en-US" w:eastAsia="zh-CN" w:bidi="ar"/>
              </w:rPr>
              <w:t>）</w:t>
            </w:r>
          </w:p>
        </w:tc>
        <w:tc>
          <w:tcPr>
            <w:tcW w:w="1018" w:type="dxa"/>
            <w:noWrap w:val="0"/>
            <w:vAlign w:val="center"/>
          </w:tcPr>
          <w:p w14:paraId="3C66B85A">
            <w:pPr>
              <w:keepNext w:val="0"/>
              <w:keepLines w:val="0"/>
              <w:widowControl/>
              <w:suppressLineNumbers w:val="0"/>
              <w:jc w:val="left"/>
              <w:textAlignment w:val="center"/>
              <w:rPr>
                <w:rStyle w:val="40"/>
                <w:rFonts w:hint="eastAsia"/>
                <w:sz w:val="21"/>
                <w:szCs w:val="21"/>
                <w:lang w:val="en-US" w:eastAsia="zh-CN" w:bidi="ar"/>
              </w:rPr>
            </w:pPr>
          </w:p>
        </w:tc>
        <w:tc>
          <w:tcPr>
            <w:tcW w:w="644" w:type="dxa"/>
            <w:noWrap w:val="0"/>
            <w:vAlign w:val="center"/>
          </w:tcPr>
          <w:p w14:paraId="1904CC65">
            <w:pPr>
              <w:keepNext w:val="0"/>
              <w:keepLines w:val="0"/>
              <w:widowControl/>
              <w:suppressLineNumbers w:val="0"/>
              <w:jc w:val="left"/>
              <w:textAlignment w:val="center"/>
              <w:rPr>
                <w:rStyle w:val="40"/>
                <w:rFonts w:hint="eastAsia"/>
                <w:sz w:val="21"/>
                <w:szCs w:val="21"/>
                <w:lang w:val="en-US" w:eastAsia="zh-CN" w:bidi="ar"/>
              </w:rPr>
            </w:pPr>
          </w:p>
        </w:tc>
        <w:tc>
          <w:tcPr>
            <w:tcW w:w="744" w:type="dxa"/>
            <w:noWrap w:val="0"/>
            <w:vAlign w:val="center"/>
          </w:tcPr>
          <w:p w14:paraId="028B1A1F">
            <w:pPr>
              <w:keepNext w:val="0"/>
              <w:keepLines w:val="0"/>
              <w:widowControl/>
              <w:suppressLineNumbers w:val="0"/>
              <w:jc w:val="left"/>
              <w:textAlignment w:val="center"/>
              <w:rPr>
                <w:rStyle w:val="40"/>
                <w:rFonts w:hint="eastAsia"/>
                <w:sz w:val="21"/>
                <w:szCs w:val="21"/>
                <w:lang w:val="en-US" w:eastAsia="zh-CN" w:bidi="ar"/>
              </w:rPr>
            </w:pPr>
          </w:p>
        </w:tc>
      </w:tr>
      <w:tr w14:paraId="3F60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31" w:type="dxa"/>
            <w:vMerge w:val="continue"/>
            <w:noWrap w:val="0"/>
            <w:vAlign w:val="center"/>
          </w:tcPr>
          <w:p w14:paraId="1B70B45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038" w:type="dxa"/>
            <w:vMerge w:val="continue"/>
            <w:noWrap w:val="0"/>
            <w:vAlign w:val="center"/>
          </w:tcPr>
          <w:p w14:paraId="74FC9A1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419" w:type="dxa"/>
            <w:shd w:val="clear" w:color="auto" w:fill="auto"/>
            <w:noWrap w:val="0"/>
            <w:vAlign w:val="center"/>
          </w:tcPr>
          <w:p w14:paraId="5D22791A">
            <w:pPr>
              <w:keepNext w:val="0"/>
              <w:keepLines w:val="0"/>
              <w:widowControl/>
              <w:suppressLineNumbers w:val="0"/>
              <w:jc w:val="left"/>
              <w:textAlignment w:val="center"/>
              <w:rPr>
                <w:rFonts w:hint="eastAsia" w:ascii="宋体" w:hAnsi="宋体" w:eastAsia="宋体" w:cs="宋体"/>
                <w:color w:val="000000"/>
                <w:kern w:val="2"/>
                <w:sz w:val="21"/>
                <w:szCs w:val="21"/>
                <w:u w:val="none"/>
                <w:lang w:val="en-US" w:eastAsia="zh-CN" w:bidi="ar"/>
              </w:rPr>
            </w:pPr>
            <w:r>
              <w:rPr>
                <w:rFonts w:hint="eastAsia"/>
                <w:lang w:val="en-US" w:eastAsia="zh-CN"/>
              </w:rPr>
              <w:t>41.水槽盖：采用pp材料，≥500*595*92mm，塑料注塑模一次性成型，表面光面处理。水槽：采用PP材料，壁厚4mm（±0.2mm），塑料注塑模一次性成型四周有10mm高挡水沿；水槽规格：≥长470*宽480*高360mm；水槽内带溢水口。</w:t>
            </w:r>
          </w:p>
        </w:tc>
        <w:tc>
          <w:tcPr>
            <w:tcW w:w="1018" w:type="dxa"/>
            <w:noWrap w:val="0"/>
            <w:vAlign w:val="center"/>
          </w:tcPr>
          <w:p w14:paraId="79D0A5CC">
            <w:pPr>
              <w:keepNext w:val="0"/>
              <w:keepLines w:val="0"/>
              <w:widowControl/>
              <w:suppressLineNumbers w:val="0"/>
              <w:jc w:val="left"/>
              <w:textAlignment w:val="center"/>
              <w:rPr>
                <w:rFonts w:hint="eastAsia"/>
                <w:sz w:val="21"/>
                <w:szCs w:val="21"/>
                <w:lang w:val="en-US" w:eastAsia="zh-CN"/>
              </w:rPr>
            </w:pPr>
          </w:p>
        </w:tc>
        <w:tc>
          <w:tcPr>
            <w:tcW w:w="644" w:type="dxa"/>
            <w:noWrap w:val="0"/>
            <w:vAlign w:val="center"/>
          </w:tcPr>
          <w:p w14:paraId="06563609">
            <w:pPr>
              <w:keepNext w:val="0"/>
              <w:keepLines w:val="0"/>
              <w:widowControl/>
              <w:suppressLineNumbers w:val="0"/>
              <w:jc w:val="left"/>
              <w:textAlignment w:val="center"/>
              <w:rPr>
                <w:rFonts w:hint="eastAsia"/>
                <w:sz w:val="21"/>
                <w:szCs w:val="21"/>
                <w:lang w:val="en-US" w:eastAsia="zh-CN"/>
              </w:rPr>
            </w:pPr>
          </w:p>
        </w:tc>
        <w:tc>
          <w:tcPr>
            <w:tcW w:w="744" w:type="dxa"/>
            <w:noWrap w:val="0"/>
            <w:vAlign w:val="center"/>
          </w:tcPr>
          <w:p w14:paraId="03EDE61E">
            <w:pPr>
              <w:keepNext w:val="0"/>
              <w:keepLines w:val="0"/>
              <w:widowControl/>
              <w:suppressLineNumbers w:val="0"/>
              <w:jc w:val="left"/>
              <w:textAlignment w:val="center"/>
              <w:rPr>
                <w:rFonts w:hint="eastAsia"/>
                <w:sz w:val="21"/>
                <w:szCs w:val="21"/>
                <w:lang w:val="en-US" w:eastAsia="zh-CN"/>
              </w:rPr>
            </w:pPr>
          </w:p>
        </w:tc>
      </w:tr>
      <w:tr w14:paraId="324D8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631" w:type="dxa"/>
            <w:vMerge w:val="continue"/>
            <w:noWrap w:val="0"/>
            <w:vAlign w:val="center"/>
          </w:tcPr>
          <w:p w14:paraId="5C35651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038" w:type="dxa"/>
            <w:vMerge w:val="continue"/>
            <w:noWrap w:val="0"/>
            <w:vAlign w:val="center"/>
          </w:tcPr>
          <w:p w14:paraId="2356E04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419" w:type="dxa"/>
            <w:shd w:val="clear" w:color="auto" w:fill="auto"/>
            <w:noWrap w:val="0"/>
            <w:vAlign w:val="center"/>
          </w:tcPr>
          <w:p w14:paraId="0EAB1D6A">
            <w:pPr>
              <w:keepNext w:val="0"/>
              <w:keepLines w:val="0"/>
              <w:widowControl/>
              <w:suppressLineNumbers w:val="0"/>
              <w:jc w:val="left"/>
              <w:textAlignment w:val="center"/>
              <w:rPr>
                <w:rFonts w:hint="eastAsia" w:ascii="宋体" w:hAnsi="宋体" w:eastAsia="宋体" w:cs="宋体"/>
                <w:color w:val="000000"/>
                <w:kern w:val="2"/>
                <w:sz w:val="21"/>
                <w:szCs w:val="21"/>
                <w:u w:val="none"/>
                <w:lang w:val="en-US" w:eastAsia="zh-CN" w:bidi="ar"/>
              </w:rPr>
            </w:pPr>
            <w:r>
              <w:rPr>
                <w:rStyle w:val="40"/>
                <w:rFonts w:hint="eastAsia"/>
                <w:lang w:val="en-US" w:eastAsia="zh-CN" w:bidi="ar"/>
              </w:rPr>
              <w:t>42.</w:t>
            </w:r>
            <w:r>
              <w:rPr>
                <w:rStyle w:val="40"/>
                <w:lang w:val="en-US" w:eastAsia="zh-CN" w:bidi="ar"/>
              </w:rPr>
              <w:t>主体：采用</w:t>
            </w:r>
            <w:r>
              <w:rPr>
                <w:rStyle w:val="41"/>
                <w:rFonts w:eastAsia="宋体"/>
                <w:lang w:val="en-US" w:eastAsia="zh-CN" w:bidi="ar"/>
              </w:rPr>
              <w:t>1.0mm</w:t>
            </w:r>
            <w:r>
              <w:rPr>
                <w:rStyle w:val="40"/>
                <w:lang w:val="en-US" w:eastAsia="zh-CN" w:bidi="ar"/>
              </w:rPr>
              <w:t>（±</w:t>
            </w:r>
            <w:r>
              <w:rPr>
                <w:rStyle w:val="41"/>
                <w:rFonts w:eastAsia="宋体"/>
                <w:lang w:val="en-US" w:eastAsia="zh-CN" w:bidi="ar"/>
              </w:rPr>
              <w:t>0.2mm</w:t>
            </w:r>
            <w:r>
              <w:rPr>
                <w:rStyle w:val="40"/>
                <w:lang w:val="en-US" w:eastAsia="zh-CN" w:bidi="ar"/>
              </w:rPr>
              <w:t>）冷轧钢板材质板折弯冲压形成</w:t>
            </w:r>
          </w:p>
        </w:tc>
        <w:tc>
          <w:tcPr>
            <w:tcW w:w="1018" w:type="dxa"/>
            <w:noWrap w:val="0"/>
            <w:vAlign w:val="center"/>
          </w:tcPr>
          <w:p w14:paraId="597C1418">
            <w:pPr>
              <w:keepNext w:val="0"/>
              <w:keepLines w:val="0"/>
              <w:widowControl/>
              <w:suppressLineNumbers w:val="0"/>
              <w:jc w:val="left"/>
              <w:textAlignment w:val="center"/>
              <w:rPr>
                <w:rStyle w:val="40"/>
                <w:rFonts w:hint="eastAsia"/>
                <w:sz w:val="21"/>
                <w:szCs w:val="21"/>
                <w:lang w:val="en-US" w:eastAsia="zh-CN" w:bidi="ar"/>
              </w:rPr>
            </w:pPr>
          </w:p>
        </w:tc>
        <w:tc>
          <w:tcPr>
            <w:tcW w:w="644" w:type="dxa"/>
            <w:noWrap w:val="0"/>
            <w:vAlign w:val="center"/>
          </w:tcPr>
          <w:p w14:paraId="19F1229C">
            <w:pPr>
              <w:keepNext w:val="0"/>
              <w:keepLines w:val="0"/>
              <w:widowControl/>
              <w:suppressLineNumbers w:val="0"/>
              <w:jc w:val="left"/>
              <w:textAlignment w:val="center"/>
              <w:rPr>
                <w:rStyle w:val="40"/>
                <w:rFonts w:hint="eastAsia"/>
                <w:sz w:val="21"/>
                <w:szCs w:val="21"/>
                <w:lang w:val="en-US" w:eastAsia="zh-CN" w:bidi="ar"/>
              </w:rPr>
            </w:pPr>
          </w:p>
        </w:tc>
        <w:tc>
          <w:tcPr>
            <w:tcW w:w="744" w:type="dxa"/>
            <w:noWrap w:val="0"/>
            <w:vAlign w:val="center"/>
          </w:tcPr>
          <w:p w14:paraId="668E897F">
            <w:pPr>
              <w:keepNext w:val="0"/>
              <w:keepLines w:val="0"/>
              <w:widowControl/>
              <w:suppressLineNumbers w:val="0"/>
              <w:jc w:val="left"/>
              <w:textAlignment w:val="center"/>
              <w:rPr>
                <w:rStyle w:val="40"/>
                <w:rFonts w:hint="eastAsia"/>
                <w:sz w:val="21"/>
                <w:szCs w:val="21"/>
                <w:lang w:val="en-US" w:eastAsia="zh-CN" w:bidi="ar"/>
              </w:rPr>
            </w:pPr>
          </w:p>
        </w:tc>
      </w:tr>
      <w:tr w14:paraId="0A4F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631" w:type="dxa"/>
            <w:vMerge w:val="continue"/>
            <w:noWrap w:val="0"/>
            <w:vAlign w:val="center"/>
          </w:tcPr>
          <w:p w14:paraId="326AE78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038" w:type="dxa"/>
            <w:vMerge w:val="continue"/>
            <w:noWrap w:val="0"/>
            <w:vAlign w:val="center"/>
          </w:tcPr>
          <w:p w14:paraId="4E667A8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419" w:type="dxa"/>
            <w:shd w:val="clear" w:color="auto" w:fill="auto"/>
            <w:noWrap w:val="0"/>
            <w:vAlign w:val="center"/>
          </w:tcPr>
          <w:p w14:paraId="3A07567D">
            <w:pPr>
              <w:keepNext w:val="0"/>
              <w:keepLines w:val="0"/>
              <w:widowControl/>
              <w:suppressLineNumbers w:val="0"/>
              <w:jc w:val="left"/>
              <w:textAlignment w:val="center"/>
              <w:rPr>
                <w:rFonts w:hint="eastAsia" w:ascii="宋体" w:hAnsi="宋体" w:eastAsia="宋体" w:cs="宋体"/>
                <w:color w:val="000000"/>
                <w:kern w:val="2"/>
                <w:sz w:val="21"/>
                <w:szCs w:val="21"/>
                <w:u w:val="none"/>
                <w:lang w:val="en-US" w:eastAsia="zh-CN" w:bidi="ar"/>
              </w:rPr>
            </w:pPr>
            <w:r>
              <w:rPr>
                <w:rStyle w:val="40"/>
                <w:rFonts w:hint="eastAsia"/>
                <w:lang w:val="en-US" w:eastAsia="zh-CN" w:bidi="ar"/>
              </w:rPr>
              <w:t>43.</w:t>
            </w:r>
            <w:r>
              <w:rPr>
                <w:rStyle w:val="40"/>
                <w:lang w:val="en-US" w:eastAsia="zh-CN" w:bidi="ar"/>
              </w:rPr>
              <w:t>门板：采用</w:t>
            </w:r>
            <w:r>
              <w:rPr>
                <w:rStyle w:val="41"/>
                <w:rFonts w:eastAsia="宋体"/>
                <w:lang w:val="en-US" w:eastAsia="zh-CN" w:bidi="ar"/>
              </w:rPr>
              <w:t>1.0mm</w:t>
            </w:r>
            <w:r>
              <w:rPr>
                <w:rStyle w:val="40"/>
                <w:lang w:val="en-US" w:eastAsia="zh-CN" w:bidi="ar"/>
              </w:rPr>
              <w:t>（±</w:t>
            </w:r>
            <w:r>
              <w:rPr>
                <w:rStyle w:val="41"/>
                <w:rFonts w:eastAsia="宋体"/>
                <w:lang w:val="en-US" w:eastAsia="zh-CN" w:bidi="ar"/>
              </w:rPr>
              <w:t>0.2mm</w:t>
            </w:r>
            <w:r>
              <w:rPr>
                <w:rStyle w:val="40"/>
                <w:lang w:val="en-US" w:eastAsia="zh-CN" w:bidi="ar"/>
              </w:rPr>
              <w:t>）冷轧钢板材质板折弯冲压形成</w:t>
            </w:r>
          </w:p>
        </w:tc>
        <w:tc>
          <w:tcPr>
            <w:tcW w:w="1018" w:type="dxa"/>
            <w:noWrap w:val="0"/>
            <w:vAlign w:val="center"/>
          </w:tcPr>
          <w:p w14:paraId="5B5A2EC1">
            <w:pPr>
              <w:keepNext w:val="0"/>
              <w:keepLines w:val="0"/>
              <w:widowControl/>
              <w:suppressLineNumbers w:val="0"/>
              <w:jc w:val="left"/>
              <w:textAlignment w:val="center"/>
              <w:rPr>
                <w:rStyle w:val="40"/>
                <w:rFonts w:hint="eastAsia"/>
                <w:sz w:val="21"/>
                <w:szCs w:val="21"/>
                <w:lang w:val="en-US" w:eastAsia="zh-CN" w:bidi="ar"/>
              </w:rPr>
            </w:pPr>
          </w:p>
        </w:tc>
        <w:tc>
          <w:tcPr>
            <w:tcW w:w="644" w:type="dxa"/>
            <w:noWrap w:val="0"/>
            <w:vAlign w:val="center"/>
          </w:tcPr>
          <w:p w14:paraId="7C5DD2E3">
            <w:pPr>
              <w:keepNext w:val="0"/>
              <w:keepLines w:val="0"/>
              <w:widowControl/>
              <w:suppressLineNumbers w:val="0"/>
              <w:jc w:val="left"/>
              <w:textAlignment w:val="center"/>
              <w:rPr>
                <w:rStyle w:val="40"/>
                <w:rFonts w:hint="eastAsia"/>
                <w:sz w:val="21"/>
                <w:szCs w:val="21"/>
                <w:lang w:val="en-US" w:eastAsia="zh-CN" w:bidi="ar"/>
              </w:rPr>
            </w:pPr>
          </w:p>
        </w:tc>
        <w:tc>
          <w:tcPr>
            <w:tcW w:w="744" w:type="dxa"/>
            <w:noWrap w:val="0"/>
            <w:vAlign w:val="center"/>
          </w:tcPr>
          <w:p w14:paraId="11F8B131">
            <w:pPr>
              <w:keepNext w:val="0"/>
              <w:keepLines w:val="0"/>
              <w:widowControl/>
              <w:suppressLineNumbers w:val="0"/>
              <w:jc w:val="left"/>
              <w:textAlignment w:val="center"/>
              <w:rPr>
                <w:rStyle w:val="40"/>
                <w:rFonts w:hint="eastAsia"/>
                <w:sz w:val="21"/>
                <w:szCs w:val="21"/>
                <w:lang w:val="en-US" w:eastAsia="zh-CN" w:bidi="ar"/>
              </w:rPr>
            </w:pPr>
          </w:p>
        </w:tc>
      </w:tr>
      <w:tr w14:paraId="2FAA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1" w:type="dxa"/>
            <w:vMerge w:val="continue"/>
            <w:noWrap w:val="0"/>
            <w:vAlign w:val="center"/>
          </w:tcPr>
          <w:p w14:paraId="6897B8B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038" w:type="dxa"/>
            <w:vMerge w:val="continue"/>
            <w:noWrap w:val="0"/>
            <w:vAlign w:val="center"/>
          </w:tcPr>
          <w:p w14:paraId="1CC1E8C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419" w:type="dxa"/>
            <w:shd w:val="clear" w:color="auto" w:fill="auto"/>
            <w:noWrap w:val="0"/>
            <w:vAlign w:val="center"/>
          </w:tcPr>
          <w:p w14:paraId="637BA6DC">
            <w:pPr>
              <w:numPr>
                <w:ilvl w:val="0"/>
                <w:numId w:val="0"/>
              </w:numPr>
              <w:ind w:left="0" w:leftChars="0" w:firstLine="0" w:firstLineChars="0"/>
              <w:rPr>
                <w:rFonts w:hint="eastAsia" w:ascii="宋体" w:hAnsi="宋体" w:eastAsia="宋体" w:cs="宋体"/>
                <w:color w:val="000000"/>
                <w:kern w:val="2"/>
                <w:sz w:val="21"/>
                <w:szCs w:val="21"/>
                <w:u w:val="none"/>
                <w:lang w:val="en-US" w:eastAsia="zh-CN" w:bidi="ar"/>
              </w:rPr>
            </w:pPr>
            <w:r>
              <w:rPr>
                <w:rStyle w:val="40"/>
                <w:rFonts w:hint="eastAsia"/>
                <w:lang w:val="en-US" w:eastAsia="zh-CN" w:bidi="ar"/>
              </w:rPr>
              <w:t>44.</w:t>
            </w:r>
            <w:r>
              <w:rPr>
                <w:rStyle w:val="40"/>
                <w:lang w:val="en-US" w:eastAsia="zh-CN" w:bidi="ar"/>
              </w:rPr>
              <w:t>脚垫：采用环保塑胶脚垫。</w:t>
            </w:r>
          </w:p>
        </w:tc>
        <w:tc>
          <w:tcPr>
            <w:tcW w:w="1018" w:type="dxa"/>
            <w:noWrap w:val="0"/>
            <w:vAlign w:val="center"/>
          </w:tcPr>
          <w:p w14:paraId="37163F2C">
            <w:pPr>
              <w:numPr>
                <w:ilvl w:val="0"/>
                <w:numId w:val="0"/>
              </w:numPr>
              <w:rPr>
                <w:rStyle w:val="40"/>
                <w:rFonts w:hint="eastAsia"/>
                <w:sz w:val="21"/>
                <w:szCs w:val="21"/>
                <w:lang w:val="en-US" w:eastAsia="zh-CN" w:bidi="ar"/>
              </w:rPr>
            </w:pPr>
          </w:p>
        </w:tc>
        <w:tc>
          <w:tcPr>
            <w:tcW w:w="644" w:type="dxa"/>
            <w:noWrap w:val="0"/>
            <w:vAlign w:val="center"/>
          </w:tcPr>
          <w:p w14:paraId="6D3714AA">
            <w:pPr>
              <w:numPr>
                <w:ilvl w:val="0"/>
                <w:numId w:val="0"/>
              </w:numPr>
              <w:rPr>
                <w:rStyle w:val="40"/>
                <w:rFonts w:hint="eastAsia"/>
                <w:sz w:val="21"/>
                <w:szCs w:val="21"/>
                <w:lang w:val="en-US" w:eastAsia="zh-CN" w:bidi="ar"/>
              </w:rPr>
            </w:pPr>
          </w:p>
        </w:tc>
        <w:tc>
          <w:tcPr>
            <w:tcW w:w="744" w:type="dxa"/>
            <w:noWrap w:val="0"/>
            <w:vAlign w:val="center"/>
          </w:tcPr>
          <w:p w14:paraId="0C84BBDC">
            <w:pPr>
              <w:numPr>
                <w:ilvl w:val="0"/>
                <w:numId w:val="0"/>
              </w:numPr>
              <w:rPr>
                <w:rStyle w:val="40"/>
                <w:rFonts w:hint="eastAsia"/>
                <w:sz w:val="21"/>
                <w:szCs w:val="21"/>
                <w:lang w:val="en-US" w:eastAsia="zh-CN" w:bidi="ar"/>
              </w:rPr>
            </w:pPr>
          </w:p>
        </w:tc>
      </w:tr>
      <w:tr w14:paraId="0F8E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31" w:type="dxa"/>
            <w:vMerge w:val="continue"/>
            <w:noWrap w:val="0"/>
            <w:vAlign w:val="center"/>
          </w:tcPr>
          <w:p w14:paraId="63FAE73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038" w:type="dxa"/>
            <w:vMerge w:val="continue"/>
            <w:noWrap w:val="0"/>
            <w:vAlign w:val="center"/>
          </w:tcPr>
          <w:p w14:paraId="3EB58E8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419" w:type="dxa"/>
            <w:shd w:val="clear" w:color="auto" w:fill="auto"/>
            <w:noWrap w:val="0"/>
            <w:vAlign w:val="center"/>
          </w:tcPr>
          <w:p w14:paraId="3718201F">
            <w:pPr>
              <w:keepNext w:val="0"/>
              <w:keepLines w:val="0"/>
              <w:widowControl/>
              <w:suppressLineNumbers w:val="0"/>
              <w:jc w:val="left"/>
              <w:textAlignment w:val="center"/>
              <w:rPr>
                <w:rFonts w:hint="eastAsia" w:ascii="宋体" w:hAnsi="宋体" w:eastAsia="宋体" w:cs="宋体"/>
                <w:color w:val="000000"/>
                <w:kern w:val="2"/>
                <w:sz w:val="21"/>
                <w:szCs w:val="21"/>
                <w:u w:val="none"/>
                <w:lang w:val="en-US" w:eastAsia="zh-CN" w:bidi="ar"/>
              </w:rPr>
            </w:pPr>
            <w:r>
              <w:rPr>
                <w:rStyle w:val="40"/>
                <w:rFonts w:ascii="宋体" w:hAnsi="宋体" w:eastAsia="宋体" w:cs="宋体"/>
                <w:i w:val="0"/>
                <w:iCs w:val="0"/>
                <w:lang w:val="en-US" w:eastAsia="zh-CN" w:bidi="ar"/>
              </w:rPr>
              <w:t>▲</w:t>
            </w:r>
            <w:r>
              <w:rPr>
                <w:rStyle w:val="40"/>
                <w:rFonts w:hint="eastAsia" w:ascii="宋体" w:hAnsi="宋体" w:eastAsia="宋体" w:cs="宋体"/>
                <w:b/>
                <w:bCs/>
                <w:i w:val="0"/>
                <w:iCs w:val="0"/>
                <w:lang w:val="en-US" w:eastAsia="zh-CN" w:bidi="ar"/>
              </w:rPr>
              <w:t>45.</w:t>
            </w:r>
            <w:r>
              <w:rPr>
                <w:rStyle w:val="40"/>
                <w:rFonts w:ascii="宋体" w:hAnsi="宋体" w:eastAsia="宋体" w:cs="宋体"/>
                <w:b/>
                <w:bCs/>
                <w:i w:val="0"/>
                <w:iCs w:val="0"/>
                <w:lang w:val="en-US" w:eastAsia="zh-CN" w:bidi="ar"/>
              </w:rPr>
              <w:t>水柜理化性能检测满足以下技术要求：金属喷漆（塑）涂层硬度检测结果≥2H；金属喷漆（塑）涂层耐腐蚀：24h，乙酸盐雾试验，检测结果不低于10级；金属喷漆（塑）涂层附着力检测结果不低于1级。</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3年内;如检验检测报告中明确备注说明相关检验检测项不在检验检测机构CMA或CNAS资质许可(认定)范围内的，不符合招标文件要求。</w:t>
            </w:r>
          </w:p>
        </w:tc>
        <w:tc>
          <w:tcPr>
            <w:tcW w:w="1018" w:type="dxa"/>
            <w:noWrap w:val="0"/>
            <w:vAlign w:val="center"/>
          </w:tcPr>
          <w:p w14:paraId="6C572BE4">
            <w:pPr>
              <w:keepNext w:val="0"/>
              <w:keepLines w:val="0"/>
              <w:widowControl/>
              <w:suppressLineNumbers w:val="0"/>
              <w:jc w:val="left"/>
              <w:textAlignment w:val="center"/>
              <w:rPr>
                <w:rStyle w:val="40"/>
                <w:rFonts w:ascii="宋体" w:hAnsi="宋体" w:eastAsia="宋体" w:cs="宋体"/>
                <w:i w:val="0"/>
                <w:iCs w:val="0"/>
                <w:sz w:val="21"/>
                <w:szCs w:val="21"/>
                <w:lang w:val="en-US" w:eastAsia="zh-CN" w:bidi="ar"/>
              </w:rPr>
            </w:pPr>
          </w:p>
        </w:tc>
        <w:tc>
          <w:tcPr>
            <w:tcW w:w="644" w:type="dxa"/>
            <w:noWrap w:val="0"/>
            <w:vAlign w:val="center"/>
          </w:tcPr>
          <w:p w14:paraId="158E89C9">
            <w:pPr>
              <w:keepNext w:val="0"/>
              <w:keepLines w:val="0"/>
              <w:widowControl/>
              <w:suppressLineNumbers w:val="0"/>
              <w:jc w:val="left"/>
              <w:textAlignment w:val="center"/>
              <w:rPr>
                <w:rStyle w:val="40"/>
                <w:rFonts w:ascii="宋体" w:hAnsi="宋体" w:eastAsia="宋体" w:cs="宋体"/>
                <w:i w:val="0"/>
                <w:iCs w:val="0"/>
                <w:sz w:val="21"/>
                <w:szCs w:val="21"/>
                <w:lang w:val="en-US" w:eastAsia="zh-CN" w:bidi="ar"/>
              </w:rPr>
            </w:pPr>
          </w:p>
        </w:tc>
        <w:tc>
          <w:tcPr>
            <w:tcW w:w="744" w:type="dxa"/>
            <w:noWrap w:val="0"/>
            <w:vAlign w:val="center"/>
          </w:tcPr>
          <w:p w14:paraId="2ADC0473">
            <w:pPr>
              <w:keepNext w:val="0"/>
              <w:keepLines w:val="0"/>
              <w:widowControl/>
              <w:suppressLineNumbers w:val="0"/>
              <w:jc w:val="left"/>
              <w:textAlignment w:val="center"/>
              <w:rPr>
                <w:rStyle w:val="40"/>
                <w:rFonts w:ascii="宋体" w:hAnsi="宋体" w:eastAsia="宋体" w:cs="宋体"/>
                <w:i w:val="0"/>
                <w:iCs w:val="0"/>
                <w:sz w:val="21"/>
                <w:szCs w:val="21"/>
                <w:lang w:val="en-US" w:eastAsia="zh-CN" w:bidi="ar"/>
              </w:rPr>
            </w:pPr>
          </w:p>
        </w:tc>
      </w:tr>
      <w:tr w14:paraId="0007A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31" w:type="dxa"/>
            <w:vMerge w:val="continue"/>
            <w:noWrap w:val="0"/>
            <w:vAlign w:val="center"/>
          </w:tcPr>
          <w:p w14:paraId="4F1EBDF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038" w:type="dxa"/>
            <w:vMerge w:val="continue"/>
            <w:noWrap w:val="0"/>
            <w:vAlign w:val="center"/>
          </w:tcPr>
          <w:p w14:paraId="58CA6D4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419" w:type="dxa"/>
            <w:shd w:val="clear" w:color="auto" w:fill="auto"/>
            <w:noWrap w:val="0"/>
            <w:vAlign w:val="center"/>
          </w:tcPr>
          <w:p w14:paraId="6902C2F7">
            <w:pPr>
              <w:keepNext w:val="0"/>
              <w:keepLines w:val="0"/>
              <w:widowControl/>
              <w:suppressLineNumbers w:val="0"/>
              <w:jc w:val="left"/>
              <w:textAlignment w:val="center"/>
              <w:rPr>
                <w:rFonts w:hint="eastAsia" w:ascii="宋体" w:hAnsi="宋体" w:eastAsia="宋体" w:cs="宋体"/>
                <w:b/>
                <w:bCs/>
                <w:color w:val="FF0000"/>
                <w:kern w:val="2"/>
                <w:sz w:val="21"/>
                <w:szCs w:val="21"/>
                <w:u w:val="none"/>
                <w:lang w:val="en-US" w:eastAsia="zh-CN" w:bidi="ar"/>
              </w:rPr>
            </w:pPr>
            <w:r>
              <w:rPr>
                <w:rStyle w:val="40"/>
                <w:rFonts w:ascii="宋体" w:hAnsi="宋体" w:eastAsia="宋体" w:cs="宋体"/>
                <w:i w:val="0"/>
                <w:iCs w:val="0"/>
                <w:lang w:val="en-US" w:eastAsia="zh-CN" w:bidi="ar"/>
              </w:rPr>
              <w:t>▲</w:t>
            </w:r>
            <w:r>
              <w:rPr>
                <w:rStyle w:val="40"/>
                <w:rFonts w:hint="eastAsia" w:ascii="宋体" w:hAnsi="宋体" w:eastAsia="宋体" w:cs="宋体"/>
                <w:b/>
                <w:bCs/>
                <w:i w:val="0"/>
                <w:iCs w:val="0"/>
                <w:lang w:val="en-US" w:eastAsia="zh-CN" w:bidi="ar"/>
              </w:rPr>
              <w:t>46.</w:t>
            </w:r>
            <w:r>
              <w:rPr>
                <w:rStyle w:val="40"/>
                <w:rFonts w:ascii="宋体" w:hAnsi="宋体" w:eastAsia="宋体" w:cs="宋体"/>
                <w:b/>
                <w:bCs/>
                <w:i w:val="0"/>
                <w:iCs w:val="0"/>
                <w:lang w:val="en-US" w:eastAsia="zh-CN" w:bidi="ar"/>
              </w:rPr>
              <w:t>水柜重金属、多环芳烃和挥发性有机化合物检测满足以下技术要求：可溶性铅、可溶性镉、可溶性铬和可溶性汞均未检出；苯并[a]芘和16种多环芳烃（PAH）总量均未检出；TVOC检测结果≤0.016mg/m³。</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3年内;如检验检测报告中明确备注说明相关检验检测项不在检验检测机构CMA或CNAS资质许可(认定)范围内的，不符合招标文件要求。</w:t>
            </w:r>
          </w:p>
        </w:tc>
        <w:tc>
          <w:tcPr>
            <w:tcW w:w="1018" w:type="dxa"/>
            <w:noWrap w:val="0"/>
            <w:vAlign w:val="center"/>
          </w:tcPr>
          <w:p w14:paraId="7D1E4D75">
            <w:pPr>
              <w:keepNext w:val="0"/>
              <w:keepLines w:val="0"/>
              <w:widowControl/>
              <w:suppressLineNumbers w:val="0"/>
              <w:jc w:val="left"/>
              <w:textAlignment w:val="center"/>
              <w:rPr>
                <w:rStyle w:val="40"/>
                <w:rFonts w:ascii="宋体" w:hAnsi="宋体" w:eastAsia="宋体" w:cs="宋体"/>
                <w:i w:val="0"/>
                <w:iCs w:val="0"/>
                <w:sz w:val="21"/>
                <w:szCs w:val="21"/>
                <w:lang w:val="en-US" w:eastAsia="zh-CN" w:bidi="ar"/>
              </w:rPr>
            </w:pPr>
          </w:p>
        </w:tc>
        <w:tc>
          <w:tcPr>
            <w:tcW w:w="644" w:type="dxa"/>
            <w:noWrap w:val="0"/>
            <w:vAlign w:val="center"/>
          </w:tcPr>
          <w:p w14:paraId="7DCB0EEC">
            <w:pPr>
              <w:keepNext w:val="0"/>
              <w:keepLines w:val="0"/>
              <w:widowControl/>
              <w:suppressLineNumbers w:val="0"/>
              <w:jc w:val="left"/>
              <w:textAlignment w:val="center"/>
              <w:rPr>
                <w:rStyle w:val="40"/>
                <w:rFonts w:ascii="宋体" w:hAnsi="宋体" w:eastAsia="宋体" w:cs="宋体"/>
                <w:i w:val="0"/>
                <w:iCs w:val="0"/>
                <w:sz w:val="21"/>
                <w:szCs w:val="21"/>
                <w:lang w:val="en-US" w:eastAsia="zh-CN" w:bidi="ar"/>
              </w:rPr>
            </w:pPr>
          </w:p>
        </w:tc>
        <w:tc>
          <w:tcPr>
            <w:tcW w:w="744" w:type="dxa"/>
            <w:noWrap w:val="0"/>
            <w:vAlign w:val="center"/>
          </w:tcPr>
          <w:p w14:paraId="034D03EA">
            <w:pPr>
              <w:keepNext w:val="0"/>
              <w:keepLines w:val="0"/>
              <w:widowControl/>
              <w:suppressLineNumbers w:val="0"/>
              <w:jc w:val="left"/>
              <w:textAlignment w:val="center"/>
              <w:rPr>
                <w:rStyle w:val="40"/>
                <w:rFonts w:ascii="宋体" w:hAnsi="宋体" w:eastAsia="宋体" w:cs="宋体"/>
                <w:i w:val="0"/>
                <w:iCs w:val="0"/>
                <w:sz w:val="21"/>
                <w:szCs w:val="21"/>
                <w:lang w:val="en-US" w:eastAsia="zh-CN" w:bidi="ar"/>
              </w:rPr>
            </w:pPr>
          </w:p>
        </w:tc>
      </w:tr>
      <w:tr w14:paraId="031E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1" w:type="dxa"/>
            <w:vMerge w:val="restart"/>
            <w:noWrap w:val="0"/>
            <w:vAlign w:val="center"/>
          </w:tcPr>
          <w:p w14:paraId="331FB8D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w:t>
            </w:r>
          </w:p>
        </w:tc>
        <w:tc>
          <w:tcPr>
            <w:tcW w:w="1038" w:type="dxa"/>
            <w:vMerge w:val="restart"/>
            <w:noWrap w:val="0"/>
            <w:vAlign w:val="center"/>
          </w:tcPr>
          <w:p w14:paraId="2FA05B7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四脚方凳</w:t>
            </w:r>
          </w:p>
        </w:tc>
        <w:tc>
          <w:tcPr>
            <w:tcW w:w="5419" w:type="dxa"/>
            <w:shd w:val="clear" w:color="auto" w:fill="auto"/>
            <w:noWrap w:val="0"/>
            <w:vAlign w:val="center"/>
          </w:tcPr>
          <w:p w14:paraId="1A16A06B">
            <w:pPr>
              <w:keepNext w:val="0"/>
              <w:keepLines w:val="0"/>
              <w:widowControl/>
              <w:suppressLineNumbers w:val="0"/>
              <w:jc w:val="left"/>
              <w:textAlignment w:val="center"/>
              <w:rPr>
                <w:rFonts w:hint="eastAsia" w:ascii="宋体" w:hAnsi="宋体" w:eastAsia="宋体" w:cs="宋体"/>
                <w:b/>
                <w:bCs/>
                <w:color w:val="FF0000"/>
                <w:kern w:val="2"/>
                <w:sz w:val="21"/>
                <w:szCs w:val="21"/>
                <w:u w:val="none"/>
                <w:lang w:val="en-US" w:eastAsia="zh-CN" w:bidi="ar"/>
              </w:rPr>
            </w:pPr>
            <w:r>
              <w:rPr>
                <w:rStyle w:val="40"/>
                <w:rFonts w:hint="eastAsia"/>
                <w:lang w:val="en-US" w:eastAsia="zh-CN" w:bidi="ar"/>
              </w:rPr>
              <w:t>47.</w:t>
            </w:r>
            <w:r>
              <w:rPr>
                <w:rStyle w:val="40"/>
                <w:lang w:val="en-US" w:eastAsia="zh-CN" w:bidi="ar"/>
              </w:rPr>
              <w:t>规格：≥（</w:t>
            </w:r>
            <w:r>
              <w:rPr>
                <w:rStyle w:val="40"/>
                <w:rFonts w:hint="eastAsia"/>
                <w:lang w:val="en-US" w:eastAsia="zh-CN" w:bidi="ar"/>
              </w:rPr>
              <w:t>长</w:t>
            </w:r>
            <w:r>
              <w:rPr>
                <w:rStyle w:val="41"/>
                <w:rFonts w:eastAsia="宋体"/>
                <w:lang w:val="en-US" w:eastAsia="zh-CN" w:bidi="ar"/>
              </w:rPr>
              <w:t>340</w:t>
            </w:r>
            <w:r>
              <w:rPr>
                <w:rStyle w:val="41"/>
                <w:rFonts w:hint="eastAsia" w:eastAsia="宋体"/>
                <w:lang w:val="en-US" w:eastAsia="zh-CN" w:bidi="ar"/>
              </w:rPr>
              <w:t>mm</w:t>
            </w:r>
            <w:r>
              <w:rPr>
                <w:rStyle w:val="41"/>
                <w:rFonts w:eastAsia="宋体"/>
                <w:lang w:val="en-US" w:eastAsia="zh-CN" w:bidi="ar"/>
              </w:rPr>
              <w:t>*</w:t>
            </w:r>
            <w:r>
              <w:rPr>
                <w:rStyle w:val="41"/>
                <w:rFonts w:hint="eastAsia" w:eastAsia="宋体"/>
                <w:lang w:val="en-US" w:eastAsia="zh-CN" w:bidi="ar"/>
              </w:rPr>
              <w:t>宽</w:t>
            </w:r>
            <w:r>
              <w:rPr>
                <w:rStyle w:val="41"/>
                <w:rFonts w:eastAsia="宋体"/>
                <w:lang w:val="en-US" w:eastAsia="zh-CN" w:bidi="ar"/>
              </w:rPr>
              <w:t>240</w:t>
            </w:r>
            <w:r>
              <w:rPr>
                <w:rStyle w:val="41"/>
                <w:rFonts w:hint="eastAsia" w:eastAsia="宋体"/>
                <w:lang w:val="en-US" w:eastAsia="zh-CN" w:bidi="ar"/>
              </w:rPr>
              <w:t>mm</w:t>
            </w:r>
            <w:r>
              <w:rPr>
                <w:rStyle w:val="41"/>
                <w:rFonts w:eastAsia="宋体"/>
                <w:lang w:val="en-US" w:eastAsia="zh-CN" w:bidi="ar"/>
              </w:rPr>
              <w:t>*</w:t>
            </w:r>
            <w:r>
              <w:rPr>
                <w:rStyle w:val="41"/>
                <w:rFonts w:hint="eastAsia" w:eastAsia="宋体"/>
                <w:lang w:val="en-US" w:eastAsia="zh-CN" w:bidi="ar"/>
              </w:rPr>
              <w:t>高</w:t>
            </w:r>
            <w:r>
              <w:rPr>
                <w:rStyle w:val="41"/>
                <w:rFonts w:eastAsia="宋体"/>
                <w:lang w:val="en-US" w:eastAsia="zh-CN" w:bidi="ar"/>
              </w:rPr>
              <w:t>440mm</w:t>
            </w:r>
            <w:r>
              <w:rPr>
                <w:rStyle w:val="41"/>
                <w:rFonts w:hint="eastAsia" w:eastAsia="宋体"/>
                <w:lang w:val="en-US" w:eastAsia="zh-CN" w:bidi="ar"/>
              </w:rPr>
              <w:t>）</w:t>
            </w:r>
          </w:p>
        </w:tc>
        <w:tc>
          <w:tcPr>
            <w:tcW w:w="1018" w:type="dxa"/>
            <w:noWrap w:val="0"/>
            <w:vAlign w:val="center"/>
          </w:tcPr>
          <w:p w14:paraId="3A5E4165">
            <w:pPr>
              <w:keepNext w:val="0"/>
              <w:keepLines w:val="0"/>
              <w:widowControl/>
              <w:suppressLineNumbers w:val="0"/>
              <w:jc w:val="left"/>
              <w:textAlignment w:val="center"/>
              <w:rPr>
                <w:rStyle w:val="40"/>
                <w:rFonts w:hint="eastAsia"/>
                <w:sz w:val="21"/>
                <w:szCs w:val="21"/>
                <w:lang w:val="en-US" w:eastAsia="zh-CN" w:bidi="ar"/>
              </w:rPr>
            </w:pPr>
          </w:p>
        </w:tc>
        <w:tc>
          <w:tcPr>
            <w:tcW w:w="644" w:type="dxa"/>
            <w:noWrap w:val="0"/>
            <w:vAlign w:val="center"/>
          </w:tcPr>
          <w:p w14:paraId="43B6E519">
            <w:pPr>
              <w:keepNext w:val="0"/>
              <w:keepLines w:val="0"/>
              <w:widowControl/>
              <w:suppressLineNumbers w:val="0"/>
              <w:jc w:val="left"/>
              <w:textAlignment w:val="center"/>
              <w:rPr>
                <w:rStyle w:val="40"/>
                <w:rFonts w:hint="eastAsia"/>
                <w:sz w:val="21"/>
                <w:szCs w:val="21"/>
                <w:lang w:val="en-US" w:eastAsia="zh-CN" w:bidi="ar"/>
              </w:rPr>
            </w:pPr>
          </w:p>
        </w:tc>
        <w:tc>
          <w:tcPr>
            <w:tcW w:w="744" w:type="dxa"/>
            <w:noWrap w:val="0"/>
            <w:vAlign w:val="center"/>
          </w:tcPr>
          <w:p w14:paraId="28CF4F41">
            <w:pPr>
              <w:keepNext w:val="0"/>
              <w:keepLines w:val="0"/>
              <w:widowControl/>
              <w:suppressLineNumbers w:val="0"/>
              <w:jc w:val="left"/>
              <w:textAlignment w:val="center"/>
              <w:rPr>
                <w:rStyle w:val="40"/>
                <w:rFonts w:hint="eastAsia"/>
                <w:sz w:val="21"/>
                <w:szCs w:val="21"/>
                <w:lang w:val="en-US" w:eastAsia="zh-CN" w:bidi="ar"/>
              </w:rPr>
            </w:pPr>
          </w:p>
        </w:tc>
      </w:tr>
      <w:tr w14:paraId="3E0C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31" w:type="dxa"/>
            <w:vMerge w:val="continue"/>
            <w:noWrap w:val="0"/>
            <w:vAlign w:val="center"/>
          </w:tcPr>
          <w:p w14:paraId="6387AEC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038" w:type="dxa"/>
            <w:vMerge w:val="continue"/>
            <w:noWrap w:val="0"/>
            <w:vAlign w:val="center"/>
          </w:tcPr>
          <w:p w14:paraId="5EC71EF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419" w:type="dxa"/>
            <w:shd w:val="clear" w:color="auto" w:fill="auto"/>
            <w:noWrap w:val="0"/>
            <w:vAlign w:val="center"/>
          </w:tcPr>
          <w:p w14:paraId="6372AC72">
            <w:pPr>
              <w:numPr>
                <w:ilvl w:val="0"/>
                <w:numId w:val="0"/>
              </w:numPr>
              <w:ind w:left="0" w:leftChars="0" w:firstLine="0" w:firstLineChars="0"/>
              <w:rPr>
                <w:rFonts w:hint="eastAsia" w:ascii="宋体" w:hAnsi="宋体" w:eastAsia="宋体" w:cs="宋体"/>
                <w:color w:val="000000"/>
                <w:kern w:val="2"/>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48.材质：凳面采用≥</w:t>
            </w:r>
            <w:r>
              <w:rPr>
                <w:rStyle w:val="41"/>
                <w:rFonts w:eastAsia="宋体"/>
                <w:lang w:val="en-US" w:eastAsia="zh-CN" w:bidi="ar"/>
              </w:rPr>
              <w:t>25mm</w:t>
            </w:r>
            <w:r>
              <w:rPr>
                <w:rStyle w:val="40"/>
                <w:lang w:val="en-US" w:eastAsia="zh-CN" w:bidi="ar"/>
              </w:rPr>
              <w:t>厚生态板，采用</w:t>
            </w:r>
            <w:r>
              <w:rPr>
                <w:rStyle w:val="41"/>
                <w:rFonts w:eastAsia="宋体"/>
                <w:lang w:val="en-US" w:eastAsia="zh-CN" w:bidi="ar"/>
              </w:rPr>
              <w:t>PVC</w:t>
            </w:r>
            <w:r>
              <w:rPr>
                <w:rStyle w:val="40"/>
                <w:lang w:val="en-US" w:eastAsia="zh-CN" w:bidi="ar"/>
              </w:rPr>
              <w:t>封边；支架为铁，橡胶脚垫。</w:t>
            </w:r>
          </w:p>
        </w:tc>
        <w:tc>
          <w:tcPr>
            <w:tcW w:w="1018" w:type="dxa"/>
            <w:noWrap w:val="0"/>
            <w:vAlign w:val="center"/>
          </w:tcPr>
          <w:p w14:paraId="70457A6C">
            <w:pPr>
              <w:numPr>
                <w:ilvl w:val="0"/>
                <w:numId w:val="0"/>
              </w:numPr>
              <w:rPr>
                <w:rFonts w:hint="eastAsia" w:ascii="宋体" w:hAnsi="宋体" w:eastAsia="宋体" w:cs="宋体"/>
                <w:i w:val="0"/>
                <w:iCs w:val="0"/>
                <w:color w:val="000000"/>
                <w:kern w:val="0"/>
                <w:sz w:val="21"/>
                <w:szCs w:val="21"/>
                <w:u w:val="none"/>
                <w:lang w:val="en-US" w:eastAsia="zh-CN" w:bidi="ar"/>
              </w:rPr>
            </w:pPr>
          </w:p>
        </w:tc>
        <w:tc>
          <w:tcPr>
            <w:tcW w:w="644" w:type="dxa"/>
            <w:noWrap w:val="0"/>
            <w:vAlign w:val="center"/>
          </w:tcPr>
          <w:p w14:paraId="672D582D">
            <w:pPr>
              <w:numPr>
                <w:ilvl w:val="0"/>
                <w:numId w:val="0"/>
              </w:numPr>
              <w:rPr>
                <w:rFonts w:hint="eastAsia" w:ascii="宋体" w:hAnsi="宋体" w:eastAsia="宋体" w:cs="宋体"/>
                <w:i w:val="0"/>
                <w:iCs w:val="0"/>
                <w:color w:val="000000"/>
                <w:kern w:val="0"/>
                <w:sz w:val="21"/>
                <w:szCs w:val="21"/>
                <w:u w:val="none"/>
                <w:lang w:val="en-US" w:eastAsia="zh-CN" w:bidi="ar"/>
              </w:rPr>
            </w:pPr>
          </w:p>
        </w:tc>
        <w:tc>
          <w:tcPr>
            <w:tcW w:w="744" w:type="dxa"/>
            <w:noWrap w:val="0"/>
            <w:vAlign w:val="center"/>
          </w:tcPr>
          <w:p w14:paraId="47961C9C">
            <w:pPr>
              <w:numPr>
                <w:ilvl w:val="0"/>
                <w:numId w:val="0"/>
              </w:numPr>
              <w:rPr>
                <w:rFonts w:hint="eastAsia" w:ascii="宋体" w:hAnsi="宋体" w:eastAsia="宋体" w:cs="宋体"/>
                <w:i w:val="0"/>
                <w:iCs w:val="0"/>
                <w:color w:val="000000"/>
                <w:kern w:val="0"/>
                <w:sz w:val="21"/>
                <w:szCs w:val="21"/>
                <w:u w:val="none"/>
                <w:lang w:val="en-US" w:eastAsia="zh-CN" w:bidi="ar"/>
              </w:rPr>
            </w:pPr>
          </w:p>
        </w:tc>
      </w:tr>
      <w:tr w14:paraId="62EB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31" w:type="dxa"/>
            <w:vMerge w:val="continue"/>
            <w:noWrap w:val="0"/>
            <w:vAlign w:val="center"/>
          </w:tcPr>
          <w:p w14:paraId="4F9876E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038" w:type="dxa"/>
            <w:vMerge w:val="continue"/>
            <w:noWrap w:val="0"/>
            <w:vAlign w:val="center"/>
          </w:tcPr>
          <w:p w14:paraId="084F1CF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419" w:type="dxa"/>
            <w:shd w:val="clear" w:color="auto" w:fill="auto"/>
            <w:noWrap w:val="0"/>
            <w:vAlign w:val="center"/>
          </w:tcPr>
          <w:p w14:paraId="1AB6AD2D">
            <w:pPr>
              <w:numPr>
                <w:ilvl w:val="0"/>
                <w:numId w:val="0"/>
              </w:numPr>
              <w:ind w:left="0" w:leftChars="0" w:firstLine="0" w:firstLineChars="0"/>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▲49.四脚方凳有害物质限量检测满足以下技术要求：可溶性镉检测结果≤0.5mg/kg，可溶性铅、可溶性铬和可溶性汞均未检出。</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3年内;如检验检测报告中明确备注说明相关检验检测项不在检验检测机构CMA或CNAS资质许可(认定)范围内的，不符合招标文件要求。</w:t>
            </w:r>
          </w:p>
        </w:tc>
        <w:tc>
          <w:tcPr>
            <w:tcW w:w="1018" w:type="dxa"/>
            <w:noWrap w:val="0"/>
            <w:vAlign w:val="center"/>
          </w:tcPr>
          <w:p w14:paraId="6C82019F">
            <w:pPr>
              <w:numPr>
                <w:ilvl w:val="0"/>
                <w:numId w:val="0"/>
              </w:numPr>
              <w:rPr>
                <w:rFonts w:hint="eastAsia" w:ascii="宋体" w:hAnsi="宋体" w:eastAsia="宋体" w:cs="宋体"/>
                <w:b/>
                <w:bCs/>
                <w:i w:val="0"/>
                <w:iCs w:val="0"/>
                <w:color w:val="000000"/>
                <w:kern w:val="0"/>
                <w:sz w:val="21"/>
                <w:szCs w:val="21"/>
                <w:u w:val="none"/>
                <w:lang w:val="en-US" w:eastAsia="zh-CN" w:bidi="ar"/>
              </w:rPr>
            </w:pPr>
          </w:p>
        </w:tc>
        <w:tc>
          <w:tcPr>
            <w:tcW w:w="644" w:type="dxa"/>
            <w:noWrap w:val="0"/>
            <w:vAlign w:val="center"/>
          </w:tcPr>
          <w:p w14:paraId="7A78404A">
            <w:pPr>
              <w:numPr>
                <w:ilvl w:val="0"/>
                <w:numId w:val="0"/>
              </w:numPr>
              <w:rPr>
                <w:rFonts w:hint="eastAsia" w:ascii="宋体" w:hAnsi="宋体" w:eastAsia="宋体" w:cs="宋体"/>
                <w:b/>
                <w:bCs/>
                <w:i w:val="0"/>
                <w:iCs w:val="0"/>
                <w:color w:val="000000"/>
                <w:kern w:val="0"/>
                <w:sz w:val="21"/>
                <w:szCs w:val="21"/>
                <w:u w:val="none"/>
                <w:lang w:val="en-US" w:eastAsia="zh-CN" w:bidi="ar"/>
              </w:rPr>
            </w:pPr>
          </w:p>
        </w:tc>
        <w:tc>
          <w:tcPr>
            <w:tcW w:w="744" w:type="dxa"/>
            <w:noWrap w:val="0"/>
            <w:vAlign w:val="center"/>
          </w:tcPr>
          <w:p w14:paraId="6328C55D">
            <w:pPr>
              <w:numPr>
                <w:ilvl w:val="0"/>
                <w:numId w:val="0"/>
              </w:numPr>
              <w:rPr>
                <w:rFonts w:hint="eastAsia" w:ascii="宋体" w:hAnsi="宋体" w:eastAsia="宋体" w:cs="宋体"/>
                <w:b/>
                <w:bCs/>
                <w:i w:val="0"/>
                <w:iCs w:val="0"/>
                <w:color w:val="000000"/>
                <w:kern w:val="0"/>
                <w:sz w:val="21"/>
                <w:szCs w:val="21"/>
                <w:u w:val="none"/>
                <w:lang w:val="en-US" w:eastAsia="zh-CN" w:bidi="ar"/>
              </w:rPr>
            </w:pPr>
          </w:p>
        </w:tc>
      </w:tr>
      <w:tr w14:paraId="75A5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trPr>
        <w:tc>
          <w:tcPr>
            <w:tcW w:w="631" w:type="dxa"/>
            <w:vMerge w:val="continue"/>
            <w:noWrap w:val="0"/>
            <w:vAlign w:val="center"/>
          </w:tcPr>
          <w:p w14:paraId="7B8A3DE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1038" w:type="dxa"/>
            <w:vMerge w:val="continue"/>
            <w:noWrap w:val="0"/>
            <w:vAlign w:val="center"/>
          </w:tcPr>
          <w:p w14:paraId="2DDF320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c>
          <w:tcPr>
            <w:tcW w:w="5419" w:type="dxa"/>
            <w:shd w:val="clear" w:color="auto" w:fill="auto"/>
            <w:noWrap w:val="0"/>
            <w:vAlign w:val="center"/>
          </w:tcPr>
          <w:p w14:paraId="36350D81">
            <w:pPr>
              <w:numPr>
                <w:ilvl w:val="0"/>
                <w:numId w:val="0"/>
              </w:numPr>
              <w:ind w:left="0" w:leftChars="0" w:firstLine="0" w:firstLineChars="0"/>
              <w:rPr>
                <w:rFonts w:hint="eastAsia" w:ascii="宋体" w:hAnsi="宋体" w:eastAsia="宋体" w:cs="宋体"/>
                <w:b/>
                <w:bCs/>
                <w:color w:val="FF0000"/>
                <w:kern w:val="2"/>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▲50.四脚方凳理化性能检测满足以下技术要求：耐干热检测结果不低于4级。</w:t>
            </w:r>
            <w:r>
              <w:rPr>
                <w:rFonts w:hint="eastAsia" w:ascii="宋体" w:hAnsi="宋体" w:eastAsia="宋体" w:cs="宋体"/>
                <w:b/>
                <w:bCs/>
                <w:i w:val="0"/>
                <w:iCs w:val="0"/>
                <w:color w:val="0000FF"/>
                <w:kern w:val="0"/>
                <w:sz w:val="21"/>
                <w:szCs w:val="21"/>
                <w:u w:val="none"/>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3年内;如检验检测报告中明确备注说明相关检验检测项不在检验检测机构CMA或CNAS资质许可(认定)范围内的，不符合招标文件要求。</w:t>
            </w:r>
          </w:p>
        </w:tc>
        <w:tc>
          <w:tcPr>
            <w:tcW w:w="1018" w:type="dxa"/>
            <w:noWrap w:val="0"/>
            <w:vAlign w:val="center"/>
          </w:tcPr>
          <w:p w14:paraId="6EA5F94F">
            <w:pPr>
              <w:numPr>
                <w:ilvl w:val="0"/>
                <w:numId w:val="0"/>
              </w:numPr>
              <w:rPr>
                <w:rFonts w:hint="eastAsia" w:ascii="宋体" w:hAnsi="宋体" w:eastAsia="宋体" w:cs="宋体"/>
                <w:b/>
                <w:bCs/>
                <w:i w:val="0"/>
                <w:iCs w:val="0"/>
                <w:color w:val="000000"/>
                <w:kern w:val="0"/>
                <w:sz w:val="21"/>
                <w:szCs w:val="21"/>
                <w:u w:val="none"/>
                <w:lang w:val="en-US" w:eastAsia="zh-CN" w:bidi="ar"/>
              </w:rPr>
            </w:pPr>
          </w:p>
        </w:tc>
        <w:tc>
          <w:tcPr>
            <w:tcW w:w="644" w:type="dxa"/>
            <w:noWrap w:val="0"/>
            <w:vAlign w:val="center"/>
          </w:tcPr>
          <w:p w14:paraId="2103370A">
            <w:pPr>
              <w:numPr>
                <w:ilvl w:val="0"/>
                <w:numId w:val="0"/>
              </w:numPr>
              <w:rPr>
                <w:rFonts w:hint="eastAsia" w:ascii="宋体" w:hAnsi="宋体" w:eastAsia="宋体" w:cs="宋体"/>
                <w:b/>
                <w:bCs/>
                <w:i w:val="0"/>
                <w:iCs w:val="0"/>
                <w:color w:val="000000"/>
                <w:kern w:val="0"/>
                <w:sz w:val="21"/>
                <w:szCs w:val="21"/>
                <w:u w:val="none"/>
                <w:lang w:val="en-US" w:eastAsia="zh-CN" w:bidi="ar"/>
              </w:rPr>
            </w:pPr>
          </w:p>
        </w:tc>
        <w:tc>
          <w:tcPr>
            <w:tcW w:w="744" w:type="dxa"/>
            <w:noWrap w:val="0"/>
            <w:vAlign w:val="center"/>
          </w:tcPr>
          <w:p w14:paraId="3B76F989">
            <w:pPr>
              <w:numPr>
                <w:ilvl w:val="0"/>
                <w:numId w:val="0"/>
              </w:numPr>
              <w:rPr>
                <w:rFonts w:hint="eastAsia" w:ascii="宋体" w:hAnsi="宋体" w:eastAsia="宋体" w:cs="宋体"/>
                <w:b/>
                <w:bCs/>
                <w:i w:val="0"/>
                <w:iCs w:val="0"/>
                <w:color w:val="000000"/>
                <w:kern w:val="0"/>
                <w:sz w:val="21"/>
                <w:szCs w:val="21"/>
                <w:u w:val="none"/>
                <w:lang w:val="en-US" w:eastAsia="zh-CN" w:bidi="ar"/>
              </w:rPr>
            </w:pPr>
          </w:p>
        </w:tc>
      </w:tr>
    </w:tbl>
    <w:p w14:paraId="0FEE1B11">
      <w:pPr>
        <w:rPr>
          <w:sz w:val="24"/>
        </w:rPr>
      </w:pPr>
    </w:p>
    <w:p w14:paraId="5E15BC5F">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2" w:name="_Hlk72095977"/>
      <w:r>
        <w:rPr>
          <w:rFonts w:hint="eastAsia"/>
          <w:sz w:val="21"/>
          <w:szCs w:val="21"/>
        </w:rPr>
        <w:t>证明资料【如有的话，提供的证明资料应统一编号（排序），格式自定】</w:t>
      </w:r>
      <w:bookmarkEnd w:id="62"/>
      <w:r>
        <w:rPr>
          <w:rFonts w:hint="eastAsia"/>
          <w:sz w:val="21"/>
          <w:szCs w:val="21"/>
        </w:rPr>
        <w:t>：</w:t>
      </w:r>
    </w:p>
    <w:p w14:paraId="53C28F9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22B91067">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6980ADC8">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3D1AEA7F">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3" w:name="_Hlk72094407"/>
      <w:r>
        <w:rPr>
          <w:rFonts w:hint="eastAsia"/>
          <w:b w:val="0"/>
          <w:bCs/>
          <w:sz w:val="21"/>
          <w:szCs w:val="21"/>
        </w:rPr>
        <w:t>对应“用户需求书”中的“技术要求”章节</w:t>
      </w:r>
      <w:bookmarkEnd w:id="63"/>
      <w:r>
        <w:rPr>
          <w:rFonts w:hint="eastAsia"/>
          <w:b w:val="0"/>
          <w:bCs/>
          <w:sz w:val="21"/>
          <w:szCs w:val="21"/>
        </w:rPr>
        <w:t>相关内容。</w:t>
      </w:r>
    </w:p>
    <w:p w14:paraId="5A72316A">
      <w:pPr>
        <w:pStyle w:val="15"/>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3572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4" w:name="_Hlk72158270"/>
      <w:r>
        <w:rPr>
          <w:rFonts w:hint="eastAsia"/>
          <w:b w:val="0"/>
          <w:bCs/>
          <w:sz w:val="21"/>
          <w:szCs w:val="21"/>
        </w:rPr>
        <w:t>“偏离情况”</w:t>
      </w:r>
      <w:bookmarkEnd w:id="64"/>
      <w:r>
        <w:rPr>
          <w:rFonts w:hint="eastAsia"/>
          <w:b w:val="0"/>
          <w:bCs/>
          <w:sz w:val="21"/>
          <w:szCs w:val="21"/>
        </w:rPr>
        <w:t>一栏填写如实填写“正偏离”、“负偏离”或“无偏离”，其中：</w:t>
      </w:r>
      <w:bookmarkStart w:id="65" w:name="_Hlk72093866"/>
      <w:r>
        <w:rPr>
          <w:rFonts w:hint="eastAsia"/>
          <w:b w:val="0"/>
          <w:bCs/>
          <w:sz w:val="21"/>
          <w:szCs w:val="21"/>
        </w:rPr>
        <w:t>“正偏离”表示“投标响应优于招标技术要求”，“负偏离”表示“投标响应不满足招标技术要求”，“无偏离”表示“投标响应与招标技术要求一致”</w:t>
      </w:r>
      <w:bookmarkEnd w:id="65"/>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03CF3284">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2FF65D6E">
      <w:pPr>
        <w:ind w:firstLine="420" w:firstLineChars="200"/>
        <w:rPr>
          <w:b w:val="0"/>
          <w:bCs/>
          <w:sz w:val="21"/>
          <w:szCs w:val="21"/>
        </w:rPr>
      </w:pPr>
      <w:r>
        <w:rPr>
          <w:rFonts w:hint="eastAsia"/>
          <w:b w:val="0"/>
          <w:bCs/>
          <w:sz w:val="21"/>
          <w:szCs w:val="21"/>
        </w:rPr>
        <w:t>5、</w:t>
      </w:r>
      <w:bookmarkStart w:id="66" w:name="_Hlk72096106"/>
      <w:r>
        <w:rPr>
          <w:rFonts w:hint="eastAsia"/>
          <w:b w:val="0"/>
          <w:bCs/>
          <w:sz w:val="21"/>
          <w:szCs w:val="21"/>
        </w:rPr>
        <w:t>证明资料条款响应要求</w:t>
      </w:r>
      <w:bookmarkEnd w:id="66"/>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67"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68" w:name="_Hlk73558164"/>
      <w:r>
        <w:rPr>
          <w:rFonts w:hint="eastAsia"/>
          <w:b w:val="0"/>
          <w:bCs/>
          <w:sz w:val="21"/>
          <w:szCs w:val="21"/>
        </w:rPr>
        <w:t>且投标人在“偏离情况”一栏响应为“正偏离”或“无偏离”的，经评审委员会认定，将判定为负偏离。</w:t>
      </w:r>
      <w:bookmarkEnd w:id="67"/>
      <w:bookmarkEnd w:id="68"/>
    </w:p>
    <w:p w14:paraId="40F3F29B">
      <w:pPr>
        <w:ind w:firstLine="420" w:firstLineChars="200"/>
        <w:rPr>
          <w:b w:val="0"/>
          <w:bCs/>
          <w:sz w:val="21"/>
          <w:szCs w:val="21"/>
        </w:rPr>
      </w:pPr>
      <w:r>
        <w:rPr>
          <w:rFonts w:hint="eastAsia"/>
          <w:b w:val="0"/>
          <w:bCs/>
          <w:sz w:val="21"/>
          <w:szCs w:val="21"/>
        </w:rPr>
        <w:t>6、</w:t>
      </w:r>
      <w:bookmarkStart w:id="69" w:name="_Hlk72096137"/>
      <w:r>
        <w:rPr>
          <w:rFonts w:hint="eastAsia"/>
          <w:b w:val="0"/>
          <w:bCs/>
          <w:sz w:val="21"/>
          <w:szCs w:val="21"/>
        </w:rPr>
        <w:t>表后“证明资料”部分内容的编制</w:t>
      </w:r>
      <w:bookmarkEnd w:id="69"/>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0" w:name="_Hlk73558180"/>
      <w:r>
        <w:rPr>
          <w:rFonts w:hint="eastAsia"/>
          <w:b w:val="0"/>
          <w:bCs/>
          <w:sz w:val="21"/>
          <w:szCs w:val="21"/>
        </w:rPr>
        <w:t>未按照招标文件要求在表后放置证明材料的供应商将承担不利后果，经评审委员会认定，相关技术要求将判定为负偏离。</w:t>
      </w:r>
      <w:bookmarkEnd w:id="70"/>
    </w:p>
    <w:p w14:paraId="68A00198">
      <w:pPr>
        <w:ind w:firstLine="420" w:firstLineChars="200"/>
        <w:rPr>
          <w:b w:val="0"/>
          <w:bCs/>
          <w:sz w:val="21"/>
          <w:szCs w:val="21"/>
        </w:rPr>
      </w:pPr>
      <w:r>
        <w:rPr>
          <w:rFonts w:hint="eastAsia"/>
          <w:b w:val="0"/>
          <w:bCs/>
          <w:sz w:val="21"/>
          <w:szCs w:val="21"/>
        </w:rPr>
        <w:t>7、</w:t>
      </w:r>
      <w:bookmarkStart w:id="71" w:name="_Hlk72096176"/>
      <w:r>
        <w:rPr>
          <w:rFonts w:hint="eastAsia"/>
          <w:b w:val="0"/>
          <w:bCs/>
          <w:sz w:val="21"/>
          <w:szCs w:val="21"/>
        </w:rPr>
        <w:t>证明资料的形式及其它具体要求</w:t>
      </w:r>
      <w:bookmarkEnd w:id="71"/>
      <w:r>
        <w:rPr>
          <w:rFonts w:hint="eastAsia"/>
          <w:b w:val="0"/>
          <w:bCs/>
          <w:sz w:val="21"/>
          <w:szCs w:val="21"/>
        </w:rPr>
        <w:t>：</w:t>
      </w:r>
    </w:p>
    <w:p w14:paraId="5E91309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7A9130D8">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0030100">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500A9AB9">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3DFCEA1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1A1CA83">
      <w:pPr>
        <w:ind w:firstLine="420" w:firstLineChars="200"/>
        <w:rPr>
          <w:b w:val="0"/>
          <w:bCs/>
          <w:sz w:val="21"/>
          <w:szCs w:val="21"/>
        </w:rPr>
      </w:pPr>
      <w:r>
        <w:rPr>
          <w:rFonts w:hint="eastAsia"/>
          <w:b w:val="0"/>
          <w:bCs/>
          <w:sz w:val="21"/>
          <w:szCs w:val="21"/>
        </w:rPr>
        <w:t>其它证明资料的形式要求参照以上要求执行；</w:t>
      </w:r>
    </w:p>
    <w:p w14:paraId="5223D0C9">
      <w:pPr>
        <w:ind w:firstLine="420" w:firstLineChars="200"/>
        <w:rPr>
          <w:b w:val="0"/>
          <w:bCs/>
          <w:sz w:val="21"/>
          <w:szCs w:val="21"/>
        </w:rPr>
      </w:pPr>
      <w:r>
        <w:rPr>
          <w:rFonts w:hint="eastAsia"/>
          <w:b w:val="0"/>
          <w:bCs/>
          <w:sz w:val="21"/>
          <w:szCs w:val="21"/>
        </w:rPr>
        <w:t>（4）证明资料均要求原件备查。</w:t>
      </w:r>
    </w:p>
    <w:p w14:paraId="2D188D80">
      <w:pPr>
        <w:ind w:firstLine="420" w:firstLineChars="200"/>
        <w:rPr>
          <w:b w:val="0"/>
          <w:bCs/>
          <w:sz w:val="21"/>
          <w:szCs w:val="21"/>
        </w:rPr>
      </w:pPr>
      <w:r>
        <w:rPr>
          <w:rFonts w:hint="eastAsia"/>
          <w:b w:val="0"/>
          <w:bCs/>
          <w:sz w:val="21"/>
          <w:szCs w:val="21"/>
        </w:rPr>
        <w:t>8、其它注意事项：</w:t>
      </w:r>
    </w:p>
    <w:p w14:paraId="61F7D860">
      <w:pPr>
        <w:ind w:firstLine="420" w:firstLineChars="200"/>
        <w:rPr>
          <w:b w:val="0"/>
          <w:bCs/>
          <w:sz w:val="21"/>
          <w:szCs w:val="21"/>
        </w:rPr>
      </w:pPr>
      <w:r>
        <w:rPr>
          <w:rFonts w:hint="eastAsia"/>
          <w:b w:val="0"/>
          <w:bCs/>
          <w:sz w:val="21"/>
          <w:szCs w:val="21"/>
        </w:rPr>
        <w:t>（1）评审委员会有权对投标人的响应情况作出判断（评审结论）；</w:t>
      </w:r>
    </w:p>
    <w:p w14:paraId="04CBD989">
      <w:pPr>
        <w:ind w:firstLine="420" w:firstLineChars="200"/>
        <w:rPr>
          <w:b w:val="0"/>
          <w:bCs/>
          <w:sz w:val="21"/>
          <w:szCs w:val="21"/>
        </w:rPr>
      </w:pPr>
      <w:r>
        <w:rPr>
          <w:rFonts w:hint="eastAsia"/>
          <w:b w:val="0"/>
          <w:bCs/>
          <w:sz w:val="21"/>
          <w:szCs w:val="21"/>
        </w:rPr>
        <w:t>（2）</w:t>
      </w:r>
      <w:bookmarkStart w:id="72"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2"/>
    </w:p>
    <w:p w14:paraId="2DC790E4">
      <w:pPr>
        <w:ind w:firstLine="482" w:firstLineChars="200"/>
        <w:rPr>
          <w:b/>
          <w:sz w:val="24"/>
        </w:rPr>
      </w:pPr>
    </w:p>
    <w:p w14:paraId="762806FA">
      <w:pPr>
        <w:rPr>
          <w:sz w:val="24"/>
        </w:rPr>
      </w:pPr>
    </w:p>
    <w:p w14:paraId="22DF9A68">
      <w:pPr>
        <w:pStyle w:val="3"/>
        <w:numPr>
          <w:ilvl w:val="0"/>
          <w:numId w:val="0"/>
        </w:numPr>
        <w:jc w:val="center"/>
        <w:rPr>
          <w:rFonts w:asciiTheme="minorEastAsia" w:hAnsiTheme="minorEastAsia" w:eastAsiaTheme="minorEastAsia" w:cstheme="minorEastAsia"/>
          <w:color w:val="FF0000"/>
          <w:sz w:val="24"/>
        </w:rPr>
      </w:pPr>
      <w:bookmarkStart w:id="73" w:name="_Hlk72260576"/>
      <w:r>
        <w:rPr>
          <w:rFonts w:hint="eastAsia" w:ascii="黑体" w:hAnsi="黑体" w:eastAsia="黑体" w:cs="黑体"/>
          <w:b w:val="0"/>
          <w:bCs w:val="0"/>
          <w:sz w:val="24"/>
          <w:szCs w:val="24"/>
          <w:lang w:val="en-US" w:eastAsia="zh-CN"/>
        </w:rPr>
        <w:t>六、设计图评价（格式自定）</w:t>
      </w:r>
    </w:p>
    <w:p w14:paraId="6AD66805">
      <w:pPr>
        <w:keepNext/>
        <w:keepLines/>
        <w:pageBreakBefore w:val="0"/>
        <w:widowControl w:val="0"/>
        <w:numPr>
          <w:ilvl w:val="0"/>
          <w:numId w:val="0"/>
        </w:numPr>
        <w:kinsoku/>
        <w:wordWrap/>
        <w:overflowPunct/>
        <w:topLinePunct w:val="0"/>
        <w:autoSpaceDE/>
        <w:autoSpaceDN/>
        <w:bidi w:val="0"/>
        <w:adjustRightInd/>
        <w:snapToGrid/>
        <w:jc w:val="both"/>
        <w:textAlignment w:val="auto"/>
        <w:outlineLvl w:val="9"/>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325DB74">
      <w:pPr>
        <w:pStyle w:val="3"/>
        <w:jc w:val="center"/>
        <w:rPr>
          <w:rFonts w:ascii="黑体" w:eastAsia="黑体"/>
          <w:b w:val="0"/>
          <w:kern w:val="0"/>
          <w:sz w:val="24"/>
          <w:szCs w:val="24"/>
        </w:rPr>
      </w:pPr>
      <w:r>
        <w:rPr>
          <w:rFonts w:hint="eastAsia" w:ascii="黑体" w:hAnsi="黑体" w:eastAsia="黑体" w:cs="黑体"/>
          <w:b w:val="0"/>
          <w:bCs w:val="0"/>
          <w:sz w:val="24"/>
          <w:szCs w:val="24"/>
          <w:lang w:val="en-US" w:eastAsia="zh-CN"/>
        </w:rPr>
        <w:t>七、项目组织实施方案的评价</w:t>
      </w:r>
      <w:r>
        <w:rPr>
          <w:rFonts w:hint="eastAsia" w:ascii="黑体" w:eastAsia="黑体"/>
          <w:b w:val="0"/>
          <w:kern w:val="0"/>
          <w:sz w:val="24"/>
          <w:szCs w:val="24"/>
        </w:rPr>
        <w:t>（格式自定）</w:t>
      </w:r>
    </w:p>
    <w:p w14:paraId="6468D7E4">
      <w:pPr>
        <w:keepNext/>
        <w:keepLines/>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ADEA226">
      <w:pPr>
        <w:pStyle w:val="3"/>
        <w:jc w:val="center"/>
        <w:rPr>
          <w:rFonts w:ascii="黑体" w:eastAsia="黑体"/>
          <w:b w:val="0"/>
          <w:kern w:val="0"/>
          <w:sz w:val="24"/>
          <w:szCs w:val="24"/>
        </w:rPr>
      </w:pPr>
      <w:r>
        <w:rPr>
          <w:rFonts w:hint="eastAsia" w:ascii="黑体" w:hAnsi="黑体" w:eastAsia="黑体" w:cs="黑体"/>
          <w:b w:val="0"/>
          <w:bCs w:val="0"/>
          <w:sz w:val="24"/>
          <w:szCs w:val="24"/>
          <w:lang w:val="en-US" w:eastAsia="zh-CN"/>
        </w:rPr>
        <w:t>八、售后服务评价</w:t>
      </w:r>
      <w:r>
        <w:rPr>
          <w:rFonts w:hint="eastAsia" w:ascii="黑体" w:eastAsia="黑体"/>
          <w:b w:val="0"/>
          <w:kern w:val="0"/>
          <w:sz w:val="24"/>
          <w:szCs w:val="24"/>
        </w:rPr>
        <w:t>（格式自定）</w:t>
      </w:r>
    </w:p>
    <w:p w14:paraId="6634F661">
      <w:pPr>
        <w:keepNext/>
        <w:keepLines/>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134F24F">
      <w:pPr>
        <w:pStyle w:val="3"/>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九、政府采购节能环保产品情况</w:t>
      </w:r>
      <w:r>
        <w:rPr>
          <w:rFonts w:hint="eastAsia" w:ascii="黑体" w:eastAsia="黑体"/>
          <w:b w:val="0"/>
          <w:kern w:val="0"/>
          <w:sz w:val="24"/>
          <w:szCs w:val="24"/>
        </w:rPr>
        <w:t>（格式自定）</w:t>
      </w:r>
    </w:p>
    <w:p w14:paraId="095E2BA1">
      <w:pPr>
        <w:keepNext/>
        <w:keepLines/>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53DA7A3C">
      <w:pPr>
        <w:pStyle w:val="3"/>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十、绿色采购情况</w:t>
      </w:r>
      <w:r>
        <w:rPr>
          <w:rFonts w:hint="eastAsia" w:ascii="黑体" w:eastAsia="黑体"/>
          <w:b w:val="0"/>
          <w:kern w:val="0"/>
          <w:sz w:val="24"/>
          <w:szCs w:val="24"/>
        </w:rPr>
        <w:t>（格式自定）</w:t>
      </w:r>
    </w:p>
    <w:p w14:paraId="5A14D67C">
      <w:pPr>
        <w:keepNext/>
        <w:keepLines/>
        <w:pageBreakBefore w:val="0"/>
        <w:widowControl w:val="0"/>
        <w:kinsoku/>
        <w:wordWrap/>
        <w:overflowPunct/>
        <w:topLinePunct w:val="0"/>
        <w:autoSpaceDE/>
        <w:autoSpaceDN/>
        <w:bidi w:val="0"/>
        <w:adjustRightInd/>
        <w:snapToGrid/>
        <w:jc w:val="center"/>
        <w:textAlignment w:val="auto"/>
        <w:outlineLvl w:val="9"/>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5B0CC131">
      <w:pPr>
        <w:rPr>
          <w:sz w:val="24"/>
        </w:rPr>
      </w:pPr>
    </w:p>
    <w:p w14:paraId="55C52778">
      <w:pPr>
        <w:pStyle w:val="3"/>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74" w:name="_Hlk72062872"/>
      <w:r>
        <w:rPr>
          <w:rFonts w:hint="eastAsia" w:ascii="黑体" w:eastAsia="黑体"/>
          <w:b w:val="0"/>
          <w:bCs w:val="0"/>
          <w:sz w:val="24"/>
          <w:szCs w:val="20"/>
        </w:rPr>
        <w:t>投标人认为需要加以说明的其他内容</w:t>
      </w:r>
      <w:bookmarkEnd w:id="74"/>
    </w:p>
    <w:bookmarkEnd w:id="73"/>
    <w:p w14:paraId="0C5B0004">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7963B796">
      <w:pPr>
        <w:widowControl/>
        <w:jc w:val="center"/>
        <w:rPr>
          <w:rFonts w:ascii="黑体" w:hAnsi="宋体" w:eastAsia="黑体"/>
          <w:kern w:val="0"/>
          <w:sz w:val="24"/>
          <w:szCs w:val="20"/>
        </w:rPr>
      </w:pPr>
    </w:p>
    <w:p w14:paraId="5EF9E0F9">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38E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510ADE0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02DE39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01F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C9B6E2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43A72A6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13005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736807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03F6D61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22F1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B6F58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52F3FA3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2F17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8A0CE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5A9216A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1AF0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5F5EF2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4C233DF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F2A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FE7264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EC749A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88B713">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34ED5917">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68CF59B6">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4C4F25A">
      <w:pPr>
        <w:spacing w:beforeLines="0" w:line="380" w:lineRule="exact"/>
        <w:ind w:firstLine="420" w:firstLineChars="200"/>
        <w:rPr>
          <w:color w:val="auto"/>
        </w:rPr>
      </w:pPr>
      <w:r>
        <w:rPr>
          <w:rFonts w:hint="eastAsia"/>
          <w:color w:val="auto"/>
        </w:rPr>
        <w:t>（三）项目负责人或者主要技术人员不是本单位人员的。</w:t>
      </w:r>
    </w:p>
    <w:p w14:paraId="174AC556">
      <w:pPr>
        <w:spacing w:beforeLines="0" w:line="380" w:lineRule="exact"/>
        <w:ind w:firstLine="420" w:firstLineChars="200"/>
        <w:rPr>
          <w:color w:val="auto"/>
        </w:rPr>
      </w:pPr>
      <w:r>
        <w:rPr>
          <w:rFonts w:hint="eastAsia"/>
          <w:color w:val="auto"/>
        </w:rPr>
        <w:t>（四）投标保证金不是从投标供应商基本账户转出的。</w:t>
      </w:r>
    </w:p>
    <w:p w14:paraId="72B8E0B2">
      <w:pPr>
        <w:spacing w:beforeLines="0" w:line="380" w:lineRule="exact"/>
        <w:ind w:firstLine="420" w:firstLineChars="200"/>
        <w:rPr>
          <w:color w:val="auto"/>
        </w:rPr>
      </w:pPr>
      <w:r>
        <w:rPr>
          <w:rFonts w:hint="eastAsia"/>
          <w:color w:val="auto"/>
        </w:rPr>
        <w:t>（五）其他隐瞒真实情况、提供虚假资料的行为。</w:t>
      </w:r>
    </w:p>
    <w:p w14:paraId="685D9762">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20A738E1">
      <w:pPr>
        <w:spacing w:beforeLines="0" w:line="380" w:lineRule="exact"/>
        <w:ind w:firstLine="420" w:firstLineChars="200"/>
        <w:rPr>
          <w:color w:val="auto"/>
        </w:rPr>
      </w:pPr>
      <w:r>
        <w:rPr>
          <w:rFonts w:hint="eastAsia"/>
          <w:color w:val="auto"/>
        </w:rPr>
        <w:t>（一）投标供应商之间相互约定给予未中标的供应商利益补偿。</w:t>
      </w:r>
    </w:p>
    <w:p w14:paraId="74C10389">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0465FA64">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E8800D7">
      <w:pPr>
        <w:spacing w:beforeLines="0" w:line="340" w:lineRule="exact"/>
        <w:ind w:firstLine="420" w:firstLineChars="200"/>
        <w:rPr>
          <w:color w:val="auto"/>
        </w:rPr>
      </w:pPr>
      <w:r>
        <w:rPr>
          <w:rFonts w:hint="eastAsia"/>
          <w:color w:val="auto"/>
        </w:rPr>
        <w:t>（四）不同投标供应商的投标文件或部分投标文件相互混装。</w:t>
      </w:r>
    </w:p>
    <w:p w14:paraId="62F8CD36">
      <w:pPr>
        <w:spacing w:beforeLines="0" w:line="340" w:lineRule="exact"/>
        <w:ind w:firstLine="420" w:firstLineChars="200"/>
        <w:rPr>
          <w:color w:val="auto"/>
        </w:rPr>
      </w:pPr>
      <w:r>
        <w:rPr>
          <w:rFonts w:hint="eastAsia"/>
          <w:color w:val="auto"/>
        </w:rPr>
        <w:t>（五）不同投标供应商的投标文件内容存在非正常一致。</w:t>
      </w:r>
    </w:p>
    <w:p w14:paraId="6C38631C">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52E628A8">
      <w:pPr>
        <w:spacing w:beforeLines="0" w:line="340" w:lineRule="exact"/>
        <w:ind w:firstLine="420" w:firstLineChars="200"/>
        <w:rPr>
          <w:color w:val="auto"/>
        </w:rPr>
      </w:pPr>
      <w:r>
        <w:rPr>
          <w:rFonts w:hint="eastAsia"/>
          <w:color w:val="auto"/>
        </w:rPr>
        <w:t>（七）不同投标人的投标报价呈规律性差异。</w:t>
      </w:r>
    </w:p>
    <w:p w14:paraId="644BF6C7">
      <w:pPr>
        <w:spacing w:beforeLines="0" w:line="340" w:lineRule="exact"/>
        <w:ind w:firstLine="420" w:firstLineChars="200"/>
        <w:rPr>
          <w:color w:val="auto"/>
        </w:rPr>
      </w:pPr>
      <w:r>
        <w:rPr>
          <w:rFonts w:hint="eastAsia"/>
          <w:color w:val="auto"/>
        </w:rPr>
        <w:t>（八）不同投标人的投标保证金从同一单位或者个人的账户转出。</w:t>
      </w:r>
    </w:p>
    <w:p w14:paraId="116F52F7">
      <w:pPr>
        <w:spacing w:beforeLines="0" w:line="340" w:lineRule="exact"/>
        <w:ind w:firstLine="420" w:firstLineChars="200"/>
        <w:rPr>
          <w:color w:val="auto"/>
        </w:rPr>
      </w:pPr>
      <w:r>
        <w:rPr>
          <w:rFonts w:hint="eastAsia"/>
          <w:color w:val="auto"/>
        </w:rPr>
        <w:t>（九）主管部门依照法律、法规认定的其他情形。</w:t>
      </w:r>
    </w:p>
    <w:p w14:paraId="3B19B662">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04DC8D84">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29C398E7">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0A53B2FE">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43809400">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5AECDFB1">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70E15A34">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4CE074B1">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F151473">
            <w:pPr>
              <w:autoSpaceDE w:val="0"/>
              <w:autoSpaceDN w:val="0"/>
              <w:spacing w:line="400" w:lineRule="exact"/>
              <w:ind w:firstLine="1866"/>
              <w:rPr>
                <w:rFonts w:ascii="宋体" w:hAnsi="宋体" w:eastAsiaTheme="minorEastAsia"/>
                <w:spacing w:val="-4"/>
                <w:kern w:val="0"/>
                <w:szCs w:val="21"/>
              </w:rPr>
            </w:pPr>
          </w:p>
        </w:tc>
      </w:tr>
      <w:tr w14:paraId="383C754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74E6405">
            <w:pPr>
              <w:autoSpaceDE w:val="0"/>
              <w:autoSpaceDN w:val="0"/>
              <w:spacing w:line="400" w:lineRule="exact"/>
              <w:ind w:firstLine="1866"/>
              <w:rPr>
                <w:rFonts w:ascii="宋体" w:hAnsi="宋体" w:eastAsiaTheme="minorEastAsia"/>
                <w:spacing w:val="-4"/>
                <w:kern w:val="0"/>
                <w:szCs w:val="21"/>
              </w:rPr>
            </w:pPr>
          </w:p>
        </w:tc>
      </w:tr>
      <w:tr w14:paraId="507BDD4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B42B082">
            <w:pPr>
              <w:autoSpaceDE w:val="0"/>
              <w:autoSpaceDN w:val="0"/>
              <w:spacing w:line="400" w:lineRule="exact"/>
              <w:ind w:firstLine="1866"/>
              <w:rPr>
                <w:rFonts w:ascii="宋体" w:hAnsi="宋体" w:eastAsiaTheme="minorEastAsia"/>
                <w:spacing w:val="-4"/>
                <w:kern w:val="0"/>
                <w:szCs w:val="21"/>
              </w:rPr>
            </w:pPr>
          </w:p>
        </w:tc>
      </w:tr>
      <w:tr w14:paraId="0FB17CD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6C933EC6">
            <w:pPr>
              <w:autoSpaceDE w:val="0"/>
              <w:autoSpaceDN w:val="0"/>
              <w:spacing w:line="400" w:lineRule="exact"/>
              <w:ind w:firstLine="1866"/>
              <w:rPr>
                <w:rFonts w:ascii="宋体" w:hAnsi="宋体" w:eastAsiaTheme="minorEastAsia"/>
                <w:spacing w:val="-4"/>
                <w:kern w:val="0"/>
                <w:szCs w:val="21"/>
              </w:rPr>
            </w:pPr>
          </w:p>
        </w:tc>
      </w:tr>
    </w:tbl>
    <w:p w14:paraId="5CE08EB0">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49047EB7">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72477A2A">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E0EF42A">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5CC2E883">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4DC9A3B0">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01B31630">
      <w:pPr>
        <w:widowControl/>
        <w:wordWrap/>
        <w:autoSpaceDE w:val="0"/>
        <w:autoSpaceDN w:val="0"/>
        <w:spacing w:line="400" w:lineRule="exact"/>
        <w:ind w:right="1414" w:firstLine="480" w:firstLineChars="200"/>
        <w:jc w:val="right"/>
        <w:rPr>
          <w:rFonts w:eastAsiaTheme="minorEastAsia"/>
          <w:kern w:val="0"/>
          <w:sz w:val="24"/>
        </w:rPr>
      </w:pPr>
    </w:p>
    <w:p w14:paraId="7FECE1B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428E17BF">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1B22C6BD">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4E219FCC">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88D79F5">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0B3BDD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0E7C4EAC">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4DB6996E">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49520AF">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018380C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35C111BF">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1CF46D6">
      <w:pPr>
        <w:ind w:left="420" w:leftChars="200" w:firstLine="210" w:firstLineChars="100"/>
        <w:rPr>
          <w:rFonts w:hint="eastAsia"/>
          <w:szCs w:val="21"/>
          <w:u w:val="none"/>
          <w:lang w:eastAsia="zh-CN"/>
        </w:rPr>
      </w:pPr>
    </w:p>
    <w:p w14:paraId="19A8D50C">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6B008E09">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20A782C7">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73E19EEB">
      <w:pPr>
        <w:widowControl/>
        <w:wordWrap/>
        <w:autoSpaceDE w:val="0"/>
        <w:autoSpaceDN w:val="0"/>
        <w:spacing w:line="400" w:lineRule="exact"/>
        <w:ind w:right="1414" w:firstLine="480" w:firstLineChars="200"/>
        <w:jc w:val="right"/>
        <w:rPr>
          <w:rFonts w:eastAsiaTheme="minorEastAsia"/>
          <w:kern w:val="0"/>
          <w:sz w:val="24"/>
        </w:rPr>
      </w:pPr>
    </w:p>
    <w:p w14:paraId="3A677C2E">
      <w:pPr>
        <w:ind w:firstLine="720" w:firstLineChars="300"/>
        <w:rPr>
          <w:sz w:val="24"/>
        </w:rPr>
      </w:pPr>
    </w:p>
    <w:p w14:paraId="2780DE6C">
      <w:pPr>
        <w:widowControl/>
        <w:spacing w:line="360" w:lineRule="auto"/>
        <w:jc w:val="left"/>
        <w:rPr>
          <w:rFonts w:eastAsiaTheme="minorEastAsia"/>
          <w:b/>
          <w:bCs/>
          <w:kern w:val="0"/>
          <w:sz w:val="24"/>
        </w:rPr>
      </w:pPr>
    </w:p>
    <w:p w14:paraId="26E534B4">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3C071FC0">
      <w:pPr>
        <w:jc w:val="center"/>
        <w:rPr>
          <w:b/>
          <w:sz w:val="32"/>
          <w:szCs w:val="32"/>
        </w:rPr>
      </w:pPr>
    </w:p>
    <w:p w14:paraId="547B4BD6">
      <w:pPr>
        <w:ind w:firstLine="424" w:firstLineChars="202"/>
        <w:rPr>
          <w:rFonts w:ascii="宋体" w:hAnsi="宋体"/>
          <w:szCs w:val="21"/>
        </w:rPr>
      </w:pPr>
    </w:p>
    <w:p w14:paraId="4D924569">
      <w:pPr>
        <w:jc w:val="center"/>
        <w:rPr>
          <w:rFonts w:ascii="黑体" w:hAnsi="宋体" w:eastAsia="黑体"/>
          <w:bCs/>
          <w:kern w:val="0"/>
          <w:sz w:val="24"/>
        </w:rPr>
      </w:pPr>
    </w:p>
    <w:p w14:paraId="3C05AEFB">
      <w:pPr>
        <w:jc w:val="center"/>
        <w:rPr>
          <w:rFonts w:ascii="黑体" w:hAnsi="宋体" w:eastAsia="黑体"/>
          <w:bCs/>
          <w:kern w:val="0"/>
          <w:sz w:val="24"/>
        </w:rPr>
      </w:pPr>
    </w:p>
    <w:p w14:paraId="4A33D106">
      <w:pPr>
        <w:jc w:val="center"/>
        <w:rPr>
          <w:rFonts w:ascii="黑体" w:hAnsi="宋体" w:eastAsia="黑体"/>
          <w:bCs/>
          <w:kern w:val="0"/>
          <w:sz w:val="24"/>
        </w:rPr>
      </w:pPr>
    </w:p>
    <w:p w14:paraId="4B2BF690">
      <w:pPr>
        <w:jc w:val="center"/>
        <w:rPr>
          <w:rFonts w:ascii="黑体" w:hAnsi="宋体" w:eastAsia="黑体"/>
          <w:bCs/>
          <w:kern w:val="0"/>
          <w:sz w:val="24"/>
        </w:rPr>
      </w:pPr>
    </w:p>
    <w:p w14:paraId="21655C7F">
      <w:pPr>
        <w:jc w:val="center"/>
        <w:rPr>
          <w:rFonts w:ascii="黑体" w:hAnsi="宋体" w:eastAsia="黑体"/>
          <w:bCs/>
          <w:kern w:val="0"/>
          <w:sz w:val="24"/>
        </w:rPr>
      </w:pPr>
    </w:p>
    <w:p w14:paraId="5C690DFF">
      <w:pPr>
        <w:jc w:val="center"/>
        <w:rPr>
          <w:rFonts w:ascii="黑体" w:hAnsi="宋体" w:eastAsia="黑体"/>
          <w:bCs/>
          <w:kern w:val="0"/>
          <w:sz w:val="24"/>
        </w:rPr>
      </w:pPr>
    </w:p>
    <w:p w14:paraId="11CDEFD6">
      <w:pPr>
        <w:jc w:val="center"/>
        <w:rPr>
          <w:rFonts w:ascii="黑体" w:hAnsi="宋体" w:eastAsia="黑体"/>
          <w:bCs/>
          <w:kern w:val="0"/>
          <w:sz w:val="24"/>
        </w:rPr>
      </w:pPr>
    </w:p>
    <w:p w14:paraId="70DFF9FD">
      <w:pPr>
        <w:jc w:val="center"/>
        <w:rPr>
          <w:rFonts w:ascii="黑体" w:hAnsi="宋体" w:eastAsia="黑体"/>
          <w:bCs/>
          <w:kern w:val="0"/>
          <w:sz w:val="24"/>
        </w:rPr>
      </w:pPr>
    </w:p>
    <w:p w14:paraId="2ACEB201">
      <w:pPr>
        <w:jc w:val="center"/>
        <w:rPr>
          <w:rFonts w:ascii="黑体" w:hAnsi="宋体" w:eastAsia="黑体"/>
          <w:bCs/>
          <w:kern w:val="0"/>
          <w:sz w:val="24"/>
        </w:rPr>
      </w:pPr>
    </w:p>
    <w:p w14:paraId="2CDAD7C2">
      <w:pPr>
        <w:jc w:val="center"/>
        <w:rPr>
          <w:rFonts w:ascii="黑体" w:hAnsi="宋体" w:eastAsia="黑体"/>
          <w:bCs/>
          <w:kern w:val="0"/>
          <w:sz w:val="24"/>
        </w:rPr>
      </w:pPr>
    </w:p>
    <w:p w14:paraId="0E5D98A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4BD28644">
      <w:pPr>
        <w:pStyle w:val="5"/>
        <w:jc w:val="center"/>
      </w:pPr>
      <w:r>
        <w:rPr>
          <w:rFonts w:hint="eastAsia"/>
        </w:rPr>
        <w:t>第五章  合同条款及格式</w:t>
      </w:r>
    </w:p>
    <w:p w14:paraId="4B313D73"/>
    <w:p w14:paraId="4ABEACB1">
      <w:pPr>
        <w:jc w:val="center"/>
        <w:outlineLvl w:val="9"/>
      </w:pPr>
      <w:bookmarkStart w:id="75" w:name="_Toc3995"/>
      <w:r>
        <w:rPr>
          <w:rFonts w:hint="eastAsia"/>
          <w:b/>
          <w:sz w:val="24"/>
        </w:rPr>
        <w:t>（仅供参考，具体以项目需求及采购结果为准）</w:t>
      </w:r>
    </w:p>
    <w:p w14:paraId="1F1C126C">
      <w:pPr>
        <w:widowControl w:val="0"/>
        <w:spacing w:after="0"/>
        <w:jc w:val="center"/>
        <w:rPr>
          <w:rFonts w:ascii="宋体" w:hAnsi="宋体" w:eastAsia="宋体" w:cs="宋体"/>
          <w:b/>
          <w:bCs/>
          <w:spacing w:val="-20"/>
          <w:kern w:val="44"/>
          <w:sz w:val="48"/>
          <w:szCs w:val="48"/>
          <w:lang w:val="en-US" w:eastAsia="zh-CN" w:bidi="ar-SA"/>
        </w:rPr>
      </w:pPr>
    </w:p>
    <w:p w14:paraId="611A81BD">
      <w:pPr>
        <w:widowControl w:val="0"/>
        <w:spacing w:after="0"/>
        <w:jc w:val="center"/>
        <w:rPr>
          <w:rFonts w:ascii="宋体" w:hAnsi="宋体" w:eastAsia="宋体" w:cs="宋体"/>
          <w:b/>
          <w:bCs/>
          <w:spacing w:val="-20"/>
          <w:kern w:val="44"/>
          <w:sz w:val="48"/>
          <w:szCs w:val="48"/>
          <w:lang w:val="en-US" w:eastAsia="zh-CN" w:bidi="ar-SA"/>
        </w:rPr>
      </w:pPr>
    </w:p>
    <w:p w14:paraId="5E89CF02">
      <w:pPr>
        <w:pStyle w:val="7"/>
        <w:rPr>
          <w:lang w:val="en-US" w:eastAsia="zh-CN"/>
        </w:rPr>
      </w:pPr>
    </w:p>
    <w:p w14:paraId="3140C49C">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23C2F882">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747DABD0">
      <w:pPr>
        <w:rPr>
          <w:rFonts w:ascii="宋体" w:hAnsi="宋体" w:eastAsia="宋体" w:cs="宋体"/>
          <w:b/>
          <w:bCs/>
          <w:spacing w:val="-20"/>
          <w:kern w:val="44"/>
          <w:sz w:val="40"/>
          <w:szCs w:val="40"/>
        </w:rPr>
      </w:pPr>
    </w:p>
    <w:p w14:paraId="1C5B4A91">
      <w:pPr>
        <w:rPr>
          <w:rFonts w:ascii="宋体" w:hAnsi="宋体" w:eastAsia="宋体" w:cs="宋体"/>
          <w:b/>
          <w:bCs/>
          <w:spacing w:val="-20"/>
          <w:kern w:val="44"/>
          <w:sz w:val="40"/>
          <w:szCs w:val="40"/>
        </w:rPr>
      </w:pPr>
    </w:p>
    <w:p w14:paraId="53499399">
      <w:pPr>
        <w:rPr>
          <w:rFonts w:ascii="宋体" w:hAnsi="宋体" w:eastAsia="宋体" w:cs="宋体"/>
          <w:b/>
          <w:bCs/>
          <w:spacing w:val="-20"/>
          <w:kern w:val="44"/>
          <w:sz w:val="40"/>
          <w:szCs w:val="40"/>
        </w:rPr>
      </w:pPr>
    </w:p>
    <w:p w14:paraId="3D68FEC2">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50241A88">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252E7D9">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82E5D34">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33CEFA">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A7703A6">
      <w:pPr>
        <w:rPr>
          <w:rFonts w:eastAsia="宋体"/>
        </w:rPr>
      </w:pPr>
    </w:p>
    <w:p w14:paraId="64C4130D">
      <w:pPr>
        <w:rPr>
          <w:rFonts w:eastAsia="黑体"/>
          <w:sz w:val="44"/>
          <w:szCs w:val="44"/>
        </w:rPr>
      </w:pPr>
      <w:r>
        <w:rPr>
          <w:rFonts w:eastAsia="黑体"/>
          <w:sz w:val="44"/>
          <w:szCs w:val="44"/>
        </w:rPr>
        <w:br w:type="page"/>
      </w:r>
    </w:p>
    <w:p w14:paraId="220FE032">
      <w:pPr>
        <w:rPr>
          <w:rFonts w:eastAsia="黑体"/>
          <w:sz w:val="44"/>
          <w:szCs w:val="44"/>
        </w:rPr>
      </w:pPr>
    </w:p>
    <w:p w14:paraId="7F3E0FF4">
      <w:pPr>
        <w:rPr>
          <w:rFonts w:eastAsia="黑体"/>
          <w:sz w:val="44"/>
          <w:szCs w:val="44"/>
        </w:rPr>
      </w:pPr>
    </w:p>
    <w:p w14:paraId="70D9485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70D6F835">
      <w:pPr>
        <w:ind w:firstLine="640" w:firstLineChars="200"/>
        <w:rPr>
          <w:rFonts w:hint="eastAsia" w:ascii="仿宋_GB2312" w:hAnsi="仿宋_GB2312" w:eastAsia="仿宋_GB2312" w:cs="仿宋_GB2312"/>
          <w:sz w:val="32"/>
          <w:szCs w:val="32"/>
          <w:lang w:val="en-US" w:eastAsia="zh-CN"/>
        </w:rPr>
      </w:pPr>
    </w:p>
    <w:p w14:paraId="567A93B8">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49D97D30">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3CD4361">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470A16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75"/>
    <w:p w14:paraId="402E9C3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76" w:name="_Toc22209"/>
    </w:p>
    <w:p w14:paraId="0DB28B86">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76"/>
    </w:p>
    <w:p w14:paraId="24674A98">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823CFDB">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67C3532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044AEF42">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0BDECE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979BC77">
      <w:pPr>
        <w:spacing w:beforeLines="0" w:line="400" w:lineRule="exact"/>
        <w:rPr>
          <w:rFonts w:hint="default" w:eastAsia="宋体"/>
          <w:lang w:val="en-US" w:eastAsia="zh-CN"/>
        </w:rPr>
      </w:pPr>
    </w:p>
    <w:p w14:paraId="025AC5B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25C6A8FE">
      <w:pPr>
        <w:numPr>
          <w:ilvl w:val="0"/>
          <w:numId w:val="9"/>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C1B6360">
      <w:pPr>
        <w:widowControl w:val="0"/>
        <w:numPr>
          <w:ilvl w:val="0"/>
          <w:numId w:val="10"/>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3D9F1DA7">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45E98F96">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1DDA3BE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90BB1C0">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1E7DCBF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4838FA0A">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7330BADA">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4AB720A7">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66B8F491">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6F2629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635BFD2C">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36F9AA8E">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2299D6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DEA079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517BD15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4501B88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0C82412D">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1ADFE90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1115C82">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45157F6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5B782BE">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DEF5F13">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3B087A18">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5C7B6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C0CA583">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317856F">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5D31C857">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77CFAACD">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365D3731">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C165E4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192961E0">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68FF2589">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5C2EA4AA">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0A4CFBB4">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B27AD2E">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1B1978E7">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7A7A4EF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0B9BB08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BD2DF7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0AEE83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4ECE663">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4B2638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9FC3C23">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47D6812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D162CD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65737C6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2F0823B9">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72623293">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6A32C1F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1C2473A4">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2BE147ED">
      <w:pPr>
        <w:numPr>
          <w:ilvl w:val="0"/>
          <w:numId w:val="9"/>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4D4417CF">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4E2D661">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7C76B5A7">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3316BD53">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D83471D">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CE3055E">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528B5608">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1C5D8F5B">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668C00EC">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2522720">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7F6D8ED1">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37142572">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573B2EC6">
      <w:pPr>
        <w:numPr>
          <w:ilvl w:val="0"/>
          <w:numId w:val="9"/>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6ABD9617">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20B3484">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D7E3B9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0F03AFC6">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67C869B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63BA9D02">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CEF3D00">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75E1B10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769DCDD6">
      <w:pPr>
        <w:numPr>
          <w:ilvl w:val="0"/>
          <w:numId w:val="9"/>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39DDA10B">
      <w:pPr>
        <w:numPr>
          <w:ilvl w:val="0"/>
          <w:numId w:val="11"/>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C241D0D">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530301A4">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9A07E61">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4F8EB8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48830AE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23F874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AC079AA">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64397817">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40809F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7B0D3D2B">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04580ECB">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E060150">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541626FE">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FDAF7E7">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1002FBA0">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4559302B">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39C601BC">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D1DF322">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93E4D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196C8A4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6D5416C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69B548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C8CC9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1C1262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3C89090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0BC331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7F983369">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45D7769">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622F801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8F5E566">
      <w:pPr>
        <w:numPr>
          <w:ilvl w:val="0"/>
          <w:numId w:val="9"/>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4838EEF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66631B64">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EA8A7F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1D71F27E">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C65BEC3">
      <w:pPr>
        <w:rPr>
          <w:rFonts w:hint="eastAsia" w:eastAsia="宋体"/>
        </w:rPr>
      </w:pPr>
      <w:r>
        <w:rPr>
          <w:rFonts w:hint="eastAsia" w:eastAsia="宋体"/>
        </w:rPr>
        <w:br w:type="page"/>
      </w:r>
    </w:p>
    <w:p w14:paraId="4F74CB3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0DD031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580FC1ED">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1921C9B3">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59908E3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39953EF7">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D9397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2736A4">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39137C67">
            <w:pPr>
              <w:adjustRightInd w:val="0"/>
              <w:snapToGrid w:val="0"/>
              <w:spacing w:line="300" w:lineRule="exact"/>
              <w:jc w:val="center"/>
              <w:rPr>
                <w:rFonts w:eastAsia="宋体"/>
                <w:spacing w:val="20"/>
                <w:szCs w:val="21"/>
              </w:rPr>
            </w:pPr>
          </w:p>
        </w:tc>
      </w:tr>
      <w:tr w14:paraId="01A98B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58D655D4">
            <w:pPr>
              <w:adjustRightInd w:val="0"/>
              <w:snapToGrid w:val="0"/>
              <w:spacing w:line="300" w:lineRule="exact"/>
              <w:jc w:val="center"/>
              <w:rPr>
                <w:rFonts w:eastAsia="宋体"/>
                <w:szCs w:val="21"/>
              </w:rPr>
            </w:pPr>
            <w:r>
              <w:rPr>
                <w:rFonts w:eastAsia="宋体"/>
                <w:szCs w:val="21"/>
              </w:rPr>
              <w:t>法定代表人</w:t>
            </w:r>
          </w:p>
          <w:p w14:paraId="5E7F5213">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610EC27E">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21FB533">
            <w:pPr>
              <w:adjustRightInd w:val="0"/>
              <w:snapToGrid w:val="0"/>
              <w:spacing w:line="300" w:lineRule="exact"/>
              <w:jc w:val="center"/>
              <w:rPr>
                <w:rFonts w:eastAsia="宋体"/>
                <w:szCs w:val="21"/>
              </w:rPr>
            </w:pPr>
            <w:r>
              <w:rPr>
                <w:rFonts w:eastAsia="宋体"/>
                <w:szCs w:val="21"/>
              </w:rPr>
              <w:t>法定代表人</w:t>
            </w:r>
          </w:p>
          <w:p w14:paraId="0CE74335">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7DD6FB">
            <w:pPr>
              <w:adjustRightInd w:val="0"/>
              <w:snapToGrid w:val="0"/>
              <w:spacing w:line="300" w:lineRule="exact"/>
              <w:jc w:val="center"/>
              <w:rPr>
                <w:rFonts w:eastAsia="宋体"/>
                <w:szCs w:val="21"/>
              </w:rPr>
            </w:pPr>
          </w:p>
        </w:tc>
      </w:tr>
      <w:tr w14:paraId="4D7CDD0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785F51B9">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5D59A29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A094B09">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3D4661BE">
            <w:pPr>
              <w:adjustRightInd w:val="0"/>
              <w:snapToGrid w:val="0"/>
              <w:spacing w:line="300" w:lineRule="exact"/>
              <w:jc w:val="center"/>
              <w:rPr>
                <w:rFonts w:eastAsia="宋体"/>
                <w:spacing w:val="20"/>
                <w:szCs w:val="21"/>
              </w:rPr>
            </w:pPr>
          </w:p>
        </w:tc>
      </w:tr>
      <w:tr w14:paraId="6A7EBBF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807BC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306F7FB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AF4B95E">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289FE8FD">
            <w:pPr>
              <w:adjustRightInd w:val="0"/>
              <w:snapToGrid w:val="0"/>
              <w:spacing w:line="300" w:lineRule="exact"/>
              <w:jc w:val="center"/>
              <w:rPr>
                <w:rFonts w:eastAsia="宋体"/>
                <w:spacing w:val="20"/>
                <w:szCs w:val="21"/>
              </w:rPr>
            </w:pPr>
          </w:p>
        </w:tc>
      </w:tr>
      <w:tr w14:paraId="7734CD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81FD3F9">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06FD7923">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A637453">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2651EB25">
            <w:pPr>
              <w:adjustRightInd w:val="0"/>
              <w:snapToGrid w:val="0"/>
              <w:spacing w:line="300" w:lineRule="exact"/>
              <w:jc w:val="center"/>
              <w:rPr>
                <w:rFonts w:eastAsia="宋体"/>
                <w:spacing w:val="20"/>
                <w:szCs w:val="21"/>
              </w:rPr>
            </w:pPr>
          </w:p>
        </w:tc>
      </w:tr>
      <w:tr w14:paraId="0C0B57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E21C6">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D258F1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F4172E5">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3F3DA21B">
            <w:pPr>
              <w:adjustRightInd w:val="0"/>
              <w:snapToGrid w:val="0"/>
              <w:spacing w:line="300" w:lineRule="exact"/>
              <w:jc w:val="center"/>
              <w:rPr>
                <w:rFonts w:eastAsia="宋体"/>
                <w:spacing w:val="20"/>
                <w:szCs w:val="21"/>
              </w:rPr>
            </w:pPr>
          </w:p>
        </w:tc>
      </w:tr>
      <w:tr w14:paraId="0C33E4B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85B32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68F066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F2B7E3D">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42A226E3">
            <w:pPr>
              <w:adjustRightInd w:val="0"/>
              <w:snapToGrid w:val="0"/>
              <w:spacing w:line="300" w:lineRule="exact"/>
              <w:jc w:val="center"/>
              <w:rPr>
                <w:rFonts w:eastAsia="宋体"/>
                <w:spacing w:val="20"/>
                <w:szCs w:val="21"/>
              </w:rPr>
            </w:pPr>
          </w:p>
        </w:tc>
      </w:tr>
      <w:tr w14:paraId="74AFEF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D9517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7D609F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4CDC3CB">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59525017">
            <w:pPr>
              <w:adjustRightInd w:val="0"/>
              <w:snapToGrid w:val="0"/>
              <w:spacing w:line="300" w:lineRule="exact"/>
              <w:jc w:val="center"/>
              <w:rPr>
                <w:rFonts w:eastAsia="宋体"/>
                <w:spacing w:val="20"/>
                <w:szCs w:val="21"/>
              </w:rPr>
            </w:pPr>
          </w:p>
        </w:tc>
      </w:tr>
      <w:tr w14:paraId="040706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9EF2B2F">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0F2CC02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B6A7D7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255EAF44">
            <w:pPr>
              <w:adjustRightInd w:val="0"/>
              <w:snapToGrid w:val="0"/>
              <w:spacing w:line="300" w:lineRule="exact"/>
              <w:jc w:val="center"/>
              <w:rPr>
                <w:rFonts w:eastAsia="宋体"/>
                <w:spacing w:val="20"/>
                <w:szCs w:val="21"/>
              </w:rPr>
            </w:pPr>
          </w:p>
        </w:tc>
      </w:tr>
      <w:tr w14:paraId="337931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0382E0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2DBA0B7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B339F9C">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60228DC7">
            <w:pPr>
              <w:adjustRightInd w:val="0"/>
              <w:snapToGrid w:val="0"/>
              <w:spacing w:line="300" w:lineRule="exact"/>
              <w:jc w:val="center"/>
              <w:rPr>
                <w:rFonts w:eastAsia="宋体"/>
                <w:spacing w:val="20"/>
                <w:szCs w:val="21"/>
              </w:rPr>
            </w:pPr>
          </w:p>
        </w:tc>
      </w:tr>
      <w:tr w14:paraId="111A798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50D12D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C118F4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3A35C2">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0B264655">
            <w:pPr>
              <w:adjustRightInd w:val="0"/>
              <w:snapToGrid w:val="0"/>
              <w:spacing w:line="300" w:lineRule="exact"/>
              <w:jc w:val="center"/>
              <w:rPr>
                <w:rFonts w:eastAsia="宋体"/>
                <w:spacing w:val="20"/>
                <w:szCs w:val="21"/>
              </w:rPr>
            </w:pPr>
          </w:p>
        </w:tc>
      </w:tr>
      <w:tr w14:paraId="5AA7B50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B649AC1">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3C6DE5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7131E19">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F32B9AC">
            <w:pPr>
              <w:adjustRightInd w:val="0"/>
              <w:snapToGrid w:val="0"/>
              <w:spacing w:line="300" w:lineRule="exact"/>
              <w:jc w:val="center"/>
              <w:rPr>
                <w:rFonts w:eastAsia="宋体"/>
                <w:spacing w:val="20"/>
                <w:szCs w:val="21"/>
              </w:rPr>
            </w:pPr>
          </w:p>
        </w:tc>
      </w:tr>
      <w:tr w14:paraId="4CBC609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DEC69C2">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523818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EEC728D">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A69D893">
            <w:pPr>
              <w:adjustRightInd w:val="0"/>
              <w:snapToGrid w:val="0"/>
              <w:spacing w:line="300" w:lineRule="exact"/>
              <w:jc w:val="center"/>
              <w:rPr>
                <w:rFonts w:eastAsia="宋体"/>
                <w:spacing w:val="20"/>
                <w:szCs w:val="21"/>
              </w:rPr>
            </w:pPr>
          </w:p>
        </w:tc>
      </w:tr>
      <w:tr w14:paraId="27C076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4D5D49BE">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5F6B3BA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77" w:name="_Toc27624"/>
      <w:r>
        <w:rPr>
          <w:rFonts w:hint="eastAsia" w:ascii="黑体" w:hAnsi="黑体" w:eastAsia="黑体" w:cs="Times New Roman"/>
          <w:b w:val="0"/>
          <w:bCs w:val="0"/>
          <w:kern w:val="2"/>
          <w:sz w:val="28"/>
          <w:szCs w:val="28"/>
          <w:lang w:val="en-US" w:eastAsia="zh-CN" w:bidi="ar-SA"/>
        </w:rPr>
        <w:t>第二节 政府采购合同通用条款</w:t>
      </w:r>
      <w:bookmarkEnd w:id="77"/>
    </w:p>
    <w:p w14:paraId="525918F2">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6F7C081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7EE1CF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487804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76E752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879A2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16A1095F">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5B8C8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43591585">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4EECCA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31063BE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4B6AC102">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088441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521DA57">
      <w:pPr>
        <w:numPr>
          <w:ilvl w:val="0"/>
          <w:numId w:val="12"/>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2A75CA5A">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05A5E8A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5CCC0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67E775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06123AC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8BF640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39C83192">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7B916274">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1A9FB06">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30477C4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B57524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118520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24DEB8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4BBA8D9">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7F896A1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5EC805DB">
      <w:pPr>
        <w:numPr>
          <w:ilvl w:val="0"/>
          <w:numId w:val="13"/>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1692FD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1320B084">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280BF0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1B467D9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3EDACB3B">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7354C8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047626B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269F705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153087C7">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34F9004C">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7D52C32">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475B1E9E">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27CF3E2">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2D0D444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449CE1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62304C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49C5E6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52C8DE1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18352F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241952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04B3812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2258C610">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4850AD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09871CC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25345AF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449C3C63">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1231B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78"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78"/>
      <w:r>
        <w:rPr>
          <w:rFonts w:hint="eastAsia" w:ascii="宋体" w:hAnsi="宋体" w:eastAsia="宋体"/>
          <w:color w:val="auto"/>
          <w:szCs w:val="21"/>
          <w:highlight w:val="none"/>
        </w:rPr>
        <w:t>。</w:t>
      </w:r>
    </w:p>
    <w:p w14:paraId="7B6FD8A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3FE32E">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7D221C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6814AC2D">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50B6CF62">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3A6920C4">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15079C8E">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1877465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219BDCB">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25C2984A">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3D2BC4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4A78CE4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7F195C3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03E000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6A795B9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1F2B272C">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7096DD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1D571B2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16217C4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3004EC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24F9F26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0551188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A2AD78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7E312C02">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EE95B1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2F7352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38C561F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462DE0">
      <w:pPr>
        <w:numPr>
          <w:ilvl w:val="0"/>
          <w:numId w:val="14"/>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B983251">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7B2ACC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EF583E2">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6146A66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4EA298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33C57008">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57B7FF2C">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80DAAF1">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5D251B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E8643BD">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21514FCC">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2170CA66">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032BFE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C668AD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7F674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4684956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622019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761F35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460A4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3BBE2EE">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ECBFB7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46B8209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34628A0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7BAC5157">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3201F290">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D8F1FB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40B28CF1">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E4A9A15">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093FFE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348625E5">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9D378B0">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50407D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1B379BB0">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FABE70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4B1C9B4">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19F07623">
      <w:pPr>
        <w:numPr>
          <w:ilvl w:val="0"/>
          <w:numId w:val="15"/>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1559C219">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2F88061">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79" w:name="_Toc20313"/>
    </w:p>
    <w:p w14:paraId="047528CC">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72040F32">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79"/>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5485C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736" w:hRule="atLeast"/>
        </w:trPr>
        <w:tc>
          <w:tcPr>
            <w:tcW w:w="1607" w:type="dxa"/>
            <w:vAlign w:val="center"/>
          </w:tcPr>
          <w:p w14:paraId="73DE3072">
            <w:pPr>
              <w:adjustRightInd w:val="0"/>
              <w:snapToGrid w:val="0"/>
              <w:jc w:val="center"/>
              <w:rPr>
                <w:rFonts w:ascii="宋体" w:hAnsi="宋体" w:eastAsia="宋体"/>
                <w:szCs w:val="21"/>
              </w:rPr>
            </w:pPr>
            <w:r>
              <w:rPr>
                <w:rFonts w:hint="eastAsia" w:ascii="宋体" w:hAnsi="宋体" w:eastAsia="宋体"/>
                <w:szCs w:val="21"/>
              </w:rPr>
              <w:t>第二节</w:t>
            </w:r>
          </w:p>
          <w:p w14:paraId="56AE9BF1">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798FC879">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417A3069">
            <w:pPr>
              <w:adjustRightInd w:val="0"/>
              <w:snapToGrid w:val="0"/>
              <w:jc w:val="left"/>
              <w:rPr>
                <w:rFonts w:ascii="宋体" w:hAnsi="宋体" w:eastAsia="宋体"/>
                <w:szCs w:val="21"/>
              </w:rPr>
            </w:pPr>
          </w:p>
        </w:tc>
      </w:tr>
      <w:tr w14:paraId="15FB7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7B603EC">
            <w:pPr>
              <w:adjustRightInd w:val="0"/>
              <w:snapToGrid w:val="0"/>
              <w:jc w:val="center"/>
              <w:rPr>
                <w:rFonts w:ascii="宋体" w:hAnsi="宋体" w:eastAsia="宋体"/>
                <w:szCs w:val="21"/>
              </w:rPr>
            </w:pPr>
            <w:r>
              <w:rPr>
                <w:rFonts w:hint="eastAsia" w:ascii="宋体" w:hAnsi="宋体" w:eastAsia="宋体"/>
                <w:szCs w:val="21"/>
              </w:rPr>
              <w:t>第二节</w:t>
            </w:r>
          </w:p>
          <w:p w14:paraId="17FCD57F">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944AAA3">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732863A1">
            <w:pPr>
              <w:adjustRightInd w:val="0"/>
              <w:snapToGrid w:val="0"/>
              <w:jc w:val="left"/>
              <w:rPr>
                <w:rFonts w:ascii="宋体" w:hAnsi="宋体" w:eastAsia="宋体" w:cs="Times New Roman"/>
                <w:kern w:val="2"/>
                <w:sz w:val="21"/>
                <w:szCs w:val="21"/>
                <w:lang w:val="en-US" w:eastAsia="zh-CN" w:bidi="ar-SA"/>
              </w:rPr>
            </w:pPr>
          </w:p>
        </w:tc>
      </w:tr>
      <w:tr w14:paraId="34E6EE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47CCA3">
            <w:pPr>
              <w:adjustRightInd w:val="0"/>
              <w:snapToGrid w:val="0"/>
              <w:jc w:val="center"/>
              <w:rPr>
                <w:rFonts w:ascii="宋体" w:hAnsi="宋体" w:eastAsia="宋体"/>
                <w:szCs w:val="21"/>
              </w:rPr>
            </w:pPr>
            <w:r>
              <w:rPr>
                <w:rFonts w:hint="eastAsia" w:ascii="宋体" w:hAnsi="宋体" w:eastAsia="宋体"/>
                <w:szCs w:val="21"/>
              </w:rPr>
              <w:t>第二节</w:t>
            </w:r>
          </w:p>
          <w:p w14:paraId="30EA0D17">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4DC351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24C78FEE">
            <w:pPr>
              <w:adjustRightInd w:val="0"/>
              <w:snapToGrid w:val="0"/>
              <w:jc w:val="left"/>
              <w:rPr>
                <w:rFonts w:ascii="宋体" w:hAnsi="宋体" w:eastAsia="宋体" w:cs="Times New Roman"/>
                <w:kern w:val="2"/>
                <w:sz w:val="21"/>
                <w:szCs w:val="21"/>
                <w:lang w:val="en-US" w:eastAsia="zh-CN" w:bidi="ar-SA"/>
              </w:rPr>
            </w:pPr>
          </w:p>
        </w:tc>
      </w:tr>
      <w:tr w14:paraId="737504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1C1AE8">
            <w:pPr>
              <w:adjustRightInd w:val="0"/>
              <w:snapToGrid w:val="0"/>
              <w:jc w:val="center"/>
              <w:rPr>
                <w:rFonts w:ascii="宋体" w:hAnsi="宋体" w:eastAsia="宋体"/>
                <w:szCs w:val="21"/>
              </w:rPr>
            </w:pPr>
            <w:r>
              <w:rPr>
                <w:rFonts w:hint="eastAsia" w:ascii="宋体" w:hAnsi="宋体" w:eastAsia="宋体"/>
                <w:szCs w:val="21"/>
              </w:rPr>
              <w:t>第二节</w:t>
            </w:r>
          </w:p>
          <w:p w14:paraId="0F99837A">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04BA14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F134A60">
            <w:pPr>
              <w:adjustRightInd w:val="0"/>
              <w:snapToGrid w:val="0"/>
              <w:jc w:val="left"/>
              <w:rPr>
                <w:rFonts w:ascii="宋体" w:hAnsi="宋体" w:eastAsia="宋体" w:cs="Times New Roman"/>
                <w:kern w:val="2"/>
                <w:sz w:val="21"/>
                <w:szCs w:val="21"/>
                <w:lang w:val="en-US" w:eastAsia="zh-CN" w:bidi="ar-SA"/>
              </w:rPr>
            </w:pPr>
          </w:p>
        </w:tc>
      </w:tr>
      <w:tr w14:paraId="0CEA86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A3C2C68">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A34EF52">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1C78109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CC70A7F">
            <w:pPr>
              <w:adjustRightInd w:val="0"/>
              <w:snapToGrid w:val="0"/>
              <w:jc w:val="left"/>
              <w:rPr>
                <w:rFonts w:ascii="宋体" w:hAnsi="宋体" w:eastAsia="宋体" w:cs="Times New Roman"/>
                <w:kern w:val="2"/>
                <w:sz w:val="21"/>
                <w:szCs w:val="21"/>
                <w:lang w:val="en-US" w:eastAsia="zh-CN" w:bidi="ar-SA"/>
              </w:rPr>
            </w:pPr>
          </w:p>
        </w:tc>
      </w:tr>
      <w:tr w14:paraId="0DBCAE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8E85187">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67236A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21C8533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4818DFD4">
            <w:pPr>
              <w:adjustRightInd w:val="0"/>
              <w:snapToGrid w:val="0"/>
              <w:jc w:val="left"/>
              <w:rPr>
                <w:rFonts w:ascii="宋体" w:hAnsi="宋体" w:eastAsia="宋体" w:cs="Times New Roman"/>
                <w:kern w:val="2"/>
                <w:sz w:val="21"/>
                <w:szCs w:val="21"/>
                <w:lang w:val="en-US" w:eastAsia="zh-CN" w:bidi="ar-SA"/>
              </w:rPr>
            </w:pPr>
          </w:p>
        </w:tc>
      </w:tr>
      <w:tr w14:paraId="1D64A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B787AB8">
            <w:pPr>
              <w:adjustRightInd w:val="0"/>
              <w:snapToGrid w:val="0"/>
              <w:jc w:val="center"/>
              <w:rPr>
                <w:rFonts w:ascii="宋体" w:hAnsi="宋体" w:eastAsia="宋体"/>
                <w:szCs w:val="21"/>
              </w:rPr>
            </w:pPr>
            <w:r>
              <w:rPr>
                <w:rFonts w:hint="eastAsia" w:ascii="宋体" w:hAnsi="宋体" w:eastAsia="宋体"/>
                <w:szCs w:val="21"/>
              </w:rPr>
              <w:t>第二节</w:t>
            </w:r>
          </w:p>
          <w:p w14:paraId="7D00290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41046061">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22991385">
            <w:pPr>
              <w:rPr>
                <w:rFonts w:eastAsia="宋体"/>
              </w:rPr>
            </w:pPr>
          </w:p>
        </w:tc>
      </w:tr>
      <w:tr w14:paraId="6BC547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62358446">
            <w:pPr>
              <w:adjustRightInd w:val="0"/>
              <w:snapToGrid w:val="0"/>
              <w:jc w:val="center"/>
              <w:rPr>
                <w:rFonts w:hint="eastAsia" w:ascii="宋体" w:hAnsi="宋体" w:eastAsia="宋体"/>
                <w:szCs w:val="21"/>
              </w:rPr>
            </w:pPr>
          </w:p>
        </w:tc>
        <w:tc>
          <w:tcPr>
            <w:tcW w:w="1742" w:type="dxa"/>
            <w:vAlign w:val="center"/>
          </w:tcPr>
          <w:p w14:paraId="4623834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103CDD7D">
            <w:pPr>
              <w:rPr>
                <w:rFonts w:hint="eastAsia" w:eastAsia="宋体"/>
              </w:rPr>
            </w:pPr>
          </w:p>
        </w:tc>
      </w:tr>
      <w:tr w14:paraId="28AF24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6EFFC5AA">
            <w:pPr>
              <w:adjustRightInd w:val="0"/>
              <w:snapToGrid w:val="0"/>
              <w:jc w:val="center"/>
              <w:rPr>
                <w:rFonts w:ascii="宋体" w:hAnsi="宋体" w:eastAsia="宋体"/>
                <w:szCs w:val="21"/>
              </w:rPr>
            </w:pPr>
            <w:r>
              <w:rPr>
                <w:rFonts w:hint="eastAsia" w:ascii="宋体" w:hAnsi="宋体" w:eastAsia="宋体"/>
                <w:szCs w:val="21"/>
              </w:rPr>
              <w:t>第二节</w:t>
            </w:r>
          </w:p>
          <w:p w14:paraId="32D5FDF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253B391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50B67CE9">
            <w:pPr>
              <w:rPr>
                <w:rFonts w:hint="eastAsia" w:eastAsia="宋体"/>
              </w:rPr>
            </w:pPr>
          </w:p>
        </w:tc>
      </w:tr>
      <w:tr w14:paraId="7A4E94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B7D2795">
            <w:pPr>
              <w:adjustRightInd w:val="0"/>
              <w:snapToGrid w:val="0"/>
              <w:jc w:val="center"/>
              <w:rPr>
                <w:rFonts w:ascii="宋体" w:hAnsi="宋体" w:eastAsia="宋体"/>
                <w:szCs w:val="21"/>
              </w:rPr>
            </w:pPr>
            <w:r>
              <w:rPr>
                <w:rFonts w:hint="eastAsia" w:ascii="宋体" w:hAnsi="宋体" w:eastAsia="宋体"/>
                <w:szCs w:val="21"/>
              </w:rPr>
              <w:t>第二节</w:t>
            </w:r>
          </w:p>
          <w:p w14:paraId="2F3ED5B3">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520E03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110ED771">
            <w:pPr>
              <w:rPr>
                <w:rFonts w:hint="eastAsia" w:eastAsia="宋体"/>
              </w:rPr>
            </w:pPr>
          </w:p>
        </w:tc>
      </w:tr>
      <w:tr w14:paraId="7E7E69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1A423A4">
            <w:pPr>
              <w:adjustRightInd w:val="0"/>
              <w:snapToGrid w:val="0"/>
              <w:jc w:val="center"/>
              <w:rPr>
                <w:rFonts w:ascii="宋体" w:hAnsi="宋体" w:eastAsia="宋体"/>
                <w:szCs w:val="21"/>
              </w:rPr>
            </w:pPr>
            <w:r>
              <w:rPr>
                <w:rFonts w:hint="eastAsia" w:ascii="宋体" w:hAnsi="宋体" w:eastAsia="宋体"/>
                <w:szCs w:val="21"/>
              </w:rPr>
              <w:t>第二节</w:t>
            </w:r>
          </w:p>
          <w:p w14:paraId="7641D82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BC9F61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0163C92B">
            <w:pPr>
              <w:autoSpaceDE w:val="0"/>
              <w:autoSpaceDN w:val="0"/>
              <w:adjustRightInd w:val="0"/>
              <w:snapToGrid w:val="0"/>
              <w:ind w:firstLine="420" w:firstLineChars="200"/>
              <w:jc w:val="left"/>
              <w:rPr>
                <w:rFonts w:ascii="宋体" w:hAnsi="宋体" w:eastAsia="宋体"/>
                <w:szCs w:val="21"/>
              </w:rPr>
            </w:pPr>
          </w:p>
        </w:tc>
      </w:tr>
      <w:tr w14:paraId="5A81F8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EAF4DDC">
            <w:pPr>
              <w:adjustRightInd w:val="0"/>
              <w:snapToGrid w:val="0"/>
              <w:jc w:val="center"/>
              <w:rPr>
                <w:rFonts w:ascii="宋体" w:hAnsi="宋体" w:eastAsia="宋体"/>
                <w:szCs w:val="21"/>
              </w:rPr>
            </w:pPr>
            <w:r>
              <w:rPr>
                <w:rFonts w:hint="eastAsia" w:ascii="宋体" w:hAnsi="宋体" w:eastAsia="宋体"/>
                <w:szCs w:val="21"/>
              </w:rPr>
              <w:t>第二节</w:t>
            </w:r>
          </w:p>
          <w:p w14:paraId="15C416F9">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8A961A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27A14C5">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C98AD64">
            <w:pPr>
              <w:adjustRightInd w:val="0"/>
              <w:snapToGrid w:val="0"/>
              <w:jc w:val="left"/>
              <w:rPr>
                <w:rFonts w:ascii="宋体" w:hAnsi="宋体" w:eastAsia="宋体"/>
                <w:szCs w:val="21"/>
              </w:rPr>
            </w:pPr>
          </w:p>
        </w:tc>
      </w:tr>
      <w:tr w14:paraId="34E274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A16F4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688CA208">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6659D33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75A0BA68">
            <w:pPr>
              <w:adjustRightInd w:val="0"/>
              <w:snapToGrid w:val="0"/>
              <w:jc w:val="left"/>
              <w:rPr>
                <w:rFonts w:ascii="宋体" w:hAnsi="宋体" w:eastAsia="宋体"/>
                <w:szCs w:val="21"/>
              </w:rPr>
            </w:pPr>
          </w:p>
        </w:tc>
      </w:tr>
      <w:tr w14:paraId="586144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F2FCB55">
            <w:pPr>
              <w:adjustRightInd w:val="0"/>
              <w:snapToGrid w:val="0"/>
              <w:jc w:val="center"/>
              <w:rPr>
                <w:rFonts w:ascii="宋体" w:hAnsi="宋体" w:eastAsia="宋体"/>
                <w:szCs w:val="21"/>
              </w:rPr>
            </w:pPr>
            <w:r>
              <w:rPr>
                <w:rFonts w:hint="eastAsia" w:ascii="宋体" w:hAnsi="宋体" w:eastAsia="宋体"/>
                <w:szCs w:val="21"/>
              </w:rPr>
              <w:t>第二节</w:t>
            </w:r>
          </w:p>
          <w:p w14:paraId="64C87EBF">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7C080821">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009BFC52">
            <w:pPr>
              <w:adjustRightInd w:val="0"/>
              <w:snapToGrid w:val="0"/>
              <w:jc w:val="left"/>
              <w:rPr>
                <w:rFonts w:ascii="宋体" w:hAnsi="宋体" w:eastAsia="宋体"/>
                <w:szCs w:val="21"/>
              </w:rPr>
            </w:pPr>
          </w:p>
        </w:tc>
      </w:tr>
      <w:tr w14:paraId="156E7D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9DAF148">
            <w:pPr>
              <w:adjustRightInd w:val="0"/>
              <w:snapToGrid w:val="0"/>
              <w:jc w:val="center"/>
              <w:rPr>
                <w:rFonts w:hint="eastAsia" w:ascii="宋体" w:hAnsi="宋体" w:eastAsia="宋体"/>
                <w:szCs w:val="21"/>
              </w:rPr>
            </w:pPr>
            <w:r>
              <w:rPr>
                <w:rFonts w:hint="eastAsia" w:ascii="宋体" w:hAnsi="宋体" w:eastAsia="宋体"/>
                <w:szCs w:val="21"/>
              </w:rPr>
              <w:t>第二节</w:t>
            </w:r>
          </w:p>
          <w:p w14:paraId="7A5D41E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0C69A126">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008BB098">
            <w:pPr>
              <w:adjustRightInd w:val="0"/>
              <w:snapToGrid w:val="0"/>
              <w:jc w:val="left"/>
              <w:rPr>
                <w:rFonts w:ascii="宋体" w:hAnsi="宋体" w:eastAsia="宋体"/>
                <w:szCs w:val="21"/>
              </w:rPr>
            </w:pPr>
          </w:p>
        </w:tc>
      </w:tr>
      <w:tr w14:paraId="2E1539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61E1C9">
            <w:pPr>
              <w:adjustRightInd w:val="0"/>
              <w:snapToGrid w:val="0"/>
              <w:jc w:val="center"/>
              <w:rPr>
                <w:rFonts w:hint="eastAsia" w:ascii="宋体" w:hAnsi="宋体" w:eastAsia="宋体"/>
                <w:szCs w:val="21"/>
              </w:rPr>
            </w:pPr>
            <w:r>
              <w:rPr>
                <w:rFonts w:hint="eastAsia" w:ascii="宋体" w:hAnsi="宋体" w:eastAsia="宋体"/>
                <w:szCs w:val="21"/>
              </w:rPr>
              <w:t>第二节</w:t>
            </w:r>
          </w:p>
          <w:p w14:paraId="39D0CE80">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63B24B47">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09A449F">
            <w:pPr>
              <w:adjustRightInd w:val="0"/>
              <w:snapToGrid w:val="0"/>
              <w:jc w:val="left"/>
              <w:rPr>
                <w:rFonts w:ascii="宋体" w:hAnsi="宋体" w:eastAsia="宋体"/>
                <w:szCs w:val="21"/>
              </w:rPr>
            </w:pPr>
          </w:p>
        </w:tc>
      </w:tr>
      <w:tr w14:paraId="12354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E4D66AE">
            <w:pPr>
              <w:adjustRightInd w:val="0"/>
              <w:snapToGrid w:val="0"/>
              <w:jc w:val="center"/>
              <w:rPr>
                <w:rFonts w:ascii="宋体" w:hAnsi="宋体" w:eastAsia="宋体"/>
                <w:szCs w:val="21"/>
              </w:rPr>
            </w:pPr>
            <w:r>
              <w:rPr>
                <w:rFonts w:hint="eastAsia" w:ascii="宋体" w:hAnsi="宋体" w:eastAsia="宋体"/>
                <w:szCs w:val="21"/>
              </w:rPr>
              <w:t>第二节</w:t>
            </w:r>
          </w:p>
          <w:p w14:paraId="36E7D20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3E26CB94">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4F63FF4B">
            <w:pPr>
              <w:adjustRightInd w:val="0"/>
              <w:snapToGrid w:val="0"/>
              <w:jc w:val="left"/>
              <w:rPr>
                <w:rFonts w:ascii="宋体" w:hAnsi="宋体" w:eastAsia="宋体"/>
                <w:szCs w:val="21"/>
              </w:rPr>
            </w:pPr>
          </w:p>
        </w:tc>
      </w:tr>
      <w:tr w14:paraId="5E6923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6B0E745">
            <w:pPr>
              <w:adjustRightInd w:val="0"/>
              <w:snapToGrid w:val="0"/>
              <w:jc w:val="center"/>
              <w:rPr>
                <w:rFonts w:ascii="宋体" w:hAnsi="宋体" w:eastAsia="宋体"/>
                <w:szCs w:val="21"/>
              </w:rPr>
            </w:pPr>
            <w:r>
              <w:rPr>
                <w:rFonts w:hint="eastAsia" w:ascii="宋体" w:hAnsi="宋体" w:eastAsia="宋体"/>
                <w:szCs w:val="21"/>
              </w:rPr>
              <w:t>第二节</w:t>
            </w:r>
          </w:p>
          <w:p w14:paraId="1CAAB2BB">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3EA4F165">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286643">
            <w:pPr>
              <w:adjustRightInd w:val="0"/>
              <w:snapToGrid w:val="0"/>
              <w:jc w:val="left"/>
              <w:rPr>
                <w:rFonts w:ascii="宋体" w:hAnsi="宋体" w:eastAsia="宋体"/>
                <w:szCs w:val="21"/>
              </w:rPr>
            </w:pPr>
          </w:p>
        </w:tc>
      </w:tr>
      <w:tr w14:paraId="60EF3D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B10DCB">
            <w:pPr>
              <w:adjustRightInd w:val="0"/>
              <w:snapToGrid w:val="0"/>
              <w:jc w:val="center"/>
              <w:rPr>
                <w:rFonts w:ascii="宋体" w:hAnsi="宋体" w:eastAsia="宋体"/>
                <w:szCs w:val="21"/>
              </w:rPr>
            </w:pPr>
            <w:r>
              <w:rPr>
                <w:rFonts w:hint="eastAsia" w:ascii="宋体" w:hAnsi="宋体" w:eastAsia="宋体"/>
                <w:szCs w:val="21"/>
              </w:rPr>
              <w:t>第二节</w:t>
            </w:r>
          </w:p>
          <w:p w14:paraId="19A3233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57DBE93">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3DCEEA7F">
            <w:pPr>
              <w:adjustRightInd w:val="0"/>
              <w:snapToGrid w:val="0"/>
              <w:jc w:val="left"/>
              <w:rPr>
                <w:rFonts w:ascii="宋体" w:hAnsi="宋体" w:eastAsia="宋体"/>
                <w:szCs w:val="21"/>
              </w:rPr>
            </w:pPr>
          </w:p>
        </w:tc>
      </w:tr>
      <w:tr w14:paraId="1F663B3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95B16F">
            <w:pPr>
              <w:adjustRightInd w:val="0"/>
              <w:snapToGrid w:val="0"/>
              <w:jc w:val="center"/>
              <w:rPr>
                <w:rFonts w:ascii="宋体" w:hAnsi="宋体" w:eastAsia="宋体"/>
                <w:szCs w:val="21"/>
              </w:rPr>
            </w:pPr>
            <w:r>
              <w:rPr>
                <w:rFonts w:hint="eastAsia" w:ascii="宋体" w:hAnsi="宋体" w:eastAsia="宋体"/>
                <w:szCs w:val="21"/>
              </w:rPr>
              <w:t>第二节</w:t>
            </w:r>
          </w:p>
          <w:p w14:paraId="0C4FE2EF">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13F598D4">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1672283F">
            <w:pPr>
              <w:adjustRightInd w:val="0"/>
              <w:snapToGrid w:val="0"/>
              <w:jc w:val="left"/>
              <w:rPr>
                <w:rFonts w:ascii="宋体" w:hAnsi="宋体" w:eastAsia="宋体"/>
                <w:szCs w:val="21"/>
              </w:rPr>
            </w:pPr>
          </w:p>
        </w:tc>
      </w:tr>
      <w:tr w14:paraId="232BD8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4CB4B3">
            <w:pPr>
              <w:adjustRightInd w:val="0"/>
              <w:snapToGrid w:val="0"/>
              <w:jc w:val="center"/>
              <w:rPr>
                <w:rFonts w:ascii="宋体" w:hAnsi="宋体" w:eastAsia="宋体"/>
                <w:szCs w:val="21"/>
              </w:rPr>
            </w:pPr>
            <w:r>
              <w:rPr>
                <w:rFonts w:hint="eastAsia" w:ascii="宋体" w:hAnsi="宋体" w:eastAsia="宋体"/>
                <w:szCs w:val="21"/>
              </w:rPr>
              <w:t>第二节</w:t>
            </w:r>
          </w:p>
          <w:p w14:paraId="22CF69A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6938F572">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2398B804">
            <w:pPr>
              <w:adjustRightInd w:val="0"/>
              <w:snapToGrid w:val="0"/>
              <w:jc w:val="left"/>
              <w:rPr>
                <w:rFonts w:ascii="宋体" w:hAnsi="宋体" w:eastAsia="宋体"/>
                <w:szCs w:val="21"/>
                <w:u w:val="single"/>
              </w:rPr>
            </w:pPr>
          </w:p>
        </w:tc>
      </w:tr>
      <w:tr w14:paraId="708C04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6BF7147">
            <w:pPr>
              <w:adjustRightInd w:val="0"/>
              <w:snapToGrid w:val="0"/>
              <w:jc w:val="center"/>
              <w:rPr>
                <w:rFonts w:ascii="宋体" w:hAnsi="宋体" w:eastAsia="宋体"/>
                <w:szCs w:val="21"/>
              </w:rPr>
            </w:pPr>
            <w:r>
              <w:rPr>
                <w:rFonts w:hint="eastAsia" w:ascii="宋体" w:hAnsi="宋体" w:eastAsia="宋体"/>
                <w:szCs w:val="21"/>
              </w:rPr>
              <w:t>第二节</w:t>
            </w:r>
          </w:p>
          <w:p w14:paraId="46FB008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67B58307">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73CABAFD">
            <w:pPr>
              <w:adjustRightInd w:val="0"/>
              <w:snapToGrid w:val="0"/>
              <w:jc w:val="left"/>
              <w:rPr>
                <w:rFonts w:ascii="宋体" w:hAnsi="宋体" w:eastAsia="宋体"/>
                <w:szCs w:val="21"/>
                <w:u w:val="single"/>
              </w:rPr>
            </w:pPr>
          </w:p>
        </w:tc>
      </w:tr>
      <w:tr w14:paraId="611009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EFAB65E">
            <w:pPr>
              <w:adjustRightInd w:val="0"/>
              <w:snapToGrid w:val="0"/>
              <w:jc w:val="center"/>
              <w:rPr>
                <w:rFonts w:ascii="宋体" w:hAnsi="宋体" w:eastAsia="宋体"/>
                <w:szCs w:val="21"/>
              </w:rPr>
            </w:pPr>
            <w:r>
              <w:rPr>
                <w:rFonts w:hint="eastAsia" w:ascii="宋体" w:hAnsi="宋体" w:eastAsia="宋体"/>
                <w:szCs w:val="21"/>
              </w:rPr>
              <w:t>第二节</w:t>
            </w:r>
          </w:p>
          <w:p w14:paraId="0444140A">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2190FF7E">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0F7928B">
            <w:pPr>
              <w:adjustRightInd w:val="0"/>
              <w:snapToGrid w:val="0"/>
              <w:jc w:val="left"/>
              <w:rPr>
                <w:rFonts w:ascii="宋体" w:hAnsi="宋体" w:eastAsia="宋体"/>
                <w:szCs w:val="21"/>
                <w:u w:val="single"/>
              </w:rPr>
            </w:pPr>
          </w:p>
        </w:tc>
      </w:tr>
      <w:tr w14:paraId="17DCA6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4757CD">
            <w:pPr>
              <w:adjustRightInd w:val="0"/>
              <w:snapToGrid w:val="0"/>
              <w:jc w:val="center"/>
              <w:rPr>
                <w:rFonts w:ascii="宋体" w:hAnsi="宋体" w:eastAsia="宋体"/>
                <w:szCs w:val="21"/>
              </w:rPr>
            </w:pPr>
            <w:r>
              <w:rPr>
                <w:rFonts w:hint="eastAsia" w:ascii="宋体" w:hAnsi="宋体" w:eastAsia="宋体"/>
                <w:szCs w:val="21"/>
              </w:rPr>
              <w:t>第二节</w:t>
            </w:r>
          </w:p>
          <w:p w14:paraId="7B8EA34A">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651514CA">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030EE28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09CBFD53">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39848C4">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E49C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CA34230">
            <w:pPr>
              <w:adjustRightInd w:val="0"/>
              <w:snapToGrid w:val="0"/>
              <w:jc w:val="center"/>
              <w:rPr>
                <w:rFonts w:ascii="宋体" w:hAnsi="宋体" w:eastAsia="宋体"/>
                <w:szCs w:val="21"/>
              </w:rPr>
            </w:pPr>
            <w:r>
              <w:rPr>
                <w:rFonts w:hint="eastAsia" w:ascii="宋体" w:hAnsi="宋体" w:eastAsia="宋体"/>
                <w:szCs w:val="21"/>
              </w:rPr>
              <w:t>第二节</w:t>
            </w:r>
          </w:p>
          <w:p w14:paraId="3FE37884">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2AF7539">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8D95D20">
            <w:pPr>
              <w:adjustRightInd w:val="0"/>
              <w:snapToGrid w:val="0"/>
              <w:jc w:val="left"/>
              <w:rPr>
                <w:rFonts w:hint="default" w:ascii="宋体" w:hAnsi="宋体" w:eastAsia="宋体"/>
                <w:szCs w:val="21"/>
                <w:lang w:val="en-US" w:eastAsia="zh-CN"/>
              </w:rPr>
            </w:pPr>
          </w:p>
        </w:tc>
      </w:tr>
    </w:tbl>
    <w:p w14:paraId="627271B5">
      <w:pPr>
        <w:rPr>
          <w:rFonts w:eastAsia="宋体"/>
        </w:rPr>
      </w:pPr>
    </w:p>
    <w:p w14:paraId="048C1827">
      <w:pPr>
        <w:rPr>
          <w:rFonts w:eastAsia="宋体"/>
        </w:rPr>
      </w:pPr>
    </w:p>
    <w:p w14:paraId="11CD464D">
      <w:pPr>
        <w:widowControl/>
        <w:jc w:val="left"/>
        <w:rPr>
          <w:rFonts w:ascii="宋体" w:hAnsi="宋体"/>
          <w:szCs w:val="21"/>
        </w:rPr>
      </w:pPr>
      <w:r>
        <w:rPr>
          <w:rFonts w:ascii="宋体" w:hAnsi="宋体"/>
          <w:szCs w:val="21"/>
        </w:rPr>
        <w:br w:type="page"/>
      </w:r>
    </w:p>
    <w:p w14:paraId="15900AF8">
      <w:pPr>
        <w:widowControl/>
        <w:jc w:val="left"/>
        <w:rPr>
          <w:rFonts w:ascii="宋体" w:hAnsi="宋体"/>
          <w:szCs w:val="21"/>
        </w:rPr>
      </w:pPr>
    </w:p>
    <w:p w14:paraId="39037967">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59ABA1E6">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0" w:name="_Hlk72399513"/>
      <w:bookmarkStart w:id="81" w:name="_Hlk72439706"/>
      <w:r>
        <w:rPr>
          <w:rFonts w:hint="eastAsia" w:asciiTheme="majorHAnsi" w:hAnsiTheme="majorHAnsi" w:eastAsiaTheme="majorEastAsia" w:cstheme="majorBidi"/>
          <w:b/>
          <w:bCs/>
          <w:sz w:val="28"/>
          <w:szCs w:val="28"/>
        </w:rPr>
        <w:t>总则</w:t>
      </w:r>
    </w:p>
    <w:bookmarkEnd w:id="80"/>
    <w:p w14:paraId="6679CA0D">
      <w:pPr>
        <w:ind w:firstLine="420" w:firstLineChars="200"/>
        <w:rPr>
          <w:rFonts w:ascii="黑体" w:hAnsi="宋体" w:eastAsia="黑体"/>
          <w:szCs w:val="21"/>
        </w:rPr>
      </w:pPr>
      <w:r>
        <w:rPr>
          <w:rFonts w:hint="eastAsia" w:ascii="黑体" w:hAnsi="宋体" w:eastAsia="黑体"/>
          <w:szCs w:val="21"/>
        </w:rPr>
        <w:t>1. 通用条款说明</w:t>
      </w:r>
    </w:p>
    <w:p w14:paraId="7A08C75E">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2" w:name="_Hlk72399729"/>
      <w:r>
        <w:rPr>
          <w:rFonts w:hint="eastAsia" w:ascii="宋体" w:hAnsi="宋体"/>
          <w:szCs w:val="21"/>
        </w:rPr>
        <w:t>如有需要，政府集中采购机构可以对通用条款的内容进行补充。</w:t>
      </w:r>
      <w:bookmarkEnd w:id="82"/>
    </w:p>
    <w:p w14:paraId="1D92FCEC">
      <w:pPr>
        <w:ind w:firstLine="420" w:firstLineChars="200"/>
        <w:rPr>
          <w:rFonts w:ascii="宋体" w:hAnsi="宋体"/>
          <w:szCs w:val="21"/>
        </w:rPr>
      </w:pPr>
      <w:r>
        <w:rPr>
          <w:rFonts w:hint="eastAsia" w:ascii="宋体" w:hAnsi="宋体"/>
          <w:szCs w:val="21"/>
        </w:rPr>
        <w:t>1.2招标文件分为第一册“专用条款”和第二册“通用条款”。</w:t>
      </w:r>
    </w:p>
    <w:p w14:paraId="4E8EE2B5">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169677A">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3003D62F">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D7CC764">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6A16354A">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309B59AE">
      <w:pPr>
        <w:ind w:firstLine="420" w:firstLineChars="200"/>
        <w:rPr>
          <w:rFonts w:ascii="黑体" w:hAnsi="宋体" w:eastAsia="黑体"/>
          <w:szCs w:val="21"/>
        </w:rPr>
      </w:pPr>
      <w:r>
        <w:rPr>
          <w:rFonts w:hint="eastAsia" w:ascii="黑体" w:hAnsi="宋体" w:eastAsia="黑体"/>
          <w:szCs w:val="21"/>
        </w:rPr>
        <w:t>3．定义</w:t>
      </w:r>
    </w:p>
    <w:p w14:paraId="284E91DE">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7727C66D">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088FB5B8">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79F2FE9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1564D6E9">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E0BBA58">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0356829B">
      <w:pPr>
        <w:ind w:firstLine="420" w:firstLineChars="200"/>
        <w:rPr>
          <w:rFonts w:ascii="宋体" w:hAnsi="宋体"/>
          <w:szCs w:val="21"/>
        </w:rPr>
      </w:pPr>
      <w:r>
        <w:rPr>
          <w:rFonts w:hint="eastAsia" w:ascii="宋体" w:hAnsi="宋体"/>
          <w:szCs w:val="21"/>
        </w:rPr>
        <w:t>3.6“合同”指由本次招标所产生的合同或合约文件；</w:t>
      </w:r>
    </w:p>
    <w:p w14:paraId="692A42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274B9DBF">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40E187ED">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3B75D574">
      <w:pPr>
        <w:ind w:firstLine="420" w:firstLineChars="200"/>
        <w:rPr>
          <w:rFonts w:ascii="黑体" w:hAnsi="宋体" w:eastAsia="黑体"/>
          <w:szCs w:val="21"/>
        </w:rPr>
      </w:pPr>
      <w:r>
        <w:rPr>
          <w:rFonts w:hint="eastAsia" w:ascii="黑体" w:hAnsi="宋体" w:eastAsia="黑体"/>
          <w:szCs w:val="21"/>
        </w:rPr>
        <w:t xml:space="preserve">4. </w:t>
      </w:r>
      <w:bookmarkStart w:id="83" w:name="_Hlk72398643"/>
      <w:r>
        <w:rPr>
          <w:rFonts w:hint="eastAsia" w:ascii="黑体" w:hAnsi="宋体" w:eastAsia="黑体"/>
          <w:szCs w:val="21"/>
        </w:rPr>
        <w:t>自行采购供应商责任</w:t>
      </w:r>
    </w:p>
    <w:p w14:paraId="070861C6">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7C62F04">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0934AB54">
      <w:pPr>
        <w:ind w:firstLine="420" w:firstLineChars="200"/>
        <w:rPr>
          <w:rFonts w:ascii="黑体" w:hAnsi="宋体" w:eastAsia="黑体"/>
          <w:szCs w:val="21"/>
        </w:rPr>
      </w:pPr>
      <w:r>
        <w:rPr>
          <w:rFonts w:hint="eastAsia" w:ascii="黑体" w:hAnsi="宋体" w:eastAsia="黑体"/>
          <w:szCs w:val="21"/>
        </w:rPr>
        <w:t>5．投标人参加自行采购的条件</w:t>
      </w:r>
    </w:p>
    <w:p w14:paraId="56BA593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6CA60FE1">
      <w:pPr>
        <w:ind w:firstLine="420" w:firstLineChars="200"/>
        <w:rPr>
          <w:rFonts w:ascii="宋体" w:hAnsi="宋体"/>
          <w:szCs w:val="21"/>
        </w:rPr>
      </w:pPr>
      <w:r>
        <w:rPr>
          <w:rFonts w:hint="eastAsia" w:ascii="宋体" w:hAnsi="宋体"/>
          <w:szCs w:val="21"/>
        </w:rPr>
        <w:t>5.2投标人资格要求</w:t>
      </w:r>
    </w:p>
    <w:p w14:paraId="43BCB4D4">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BE0CFE3">
      <w:pPr>
        <w:ind w:firstLine="420" w:firstLineChars="200"/>
        <w:rPr>
          <w:rFonts w:ascii="宋体" w:hAnsi="宋体"/>
          <w:szCs w:val="21"/>
        </w:rPr>
      </w:pPr>
      <w:r>
        <w:rPr>
          <w:rFonts w:hint="eastAsia" w:ascii="宋体" w:hAnsi="宋体"/>
          <w:szCs w:val="21"/>
        </w:rPr>
        <w:t>5.3联合体投标</w:t>
      </w:r>
    </w:p>
    <w:p w14:paraId="0EB002D4">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42524F70">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0B6495A4">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6DEE9753">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3D0F6152">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6ACC3D20">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85FC90">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79AF2454">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5AF72B63">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3530E526">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CE20A6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624D1402">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1D81BE41">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1E46B52">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BC623D6">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57A96074">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6E333C4">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1C1808E">
      <w:pPr>
        <w:ind w:firstLine="420" w:firstLineChars="200"/>
        <w:rPr>
          <w:rFonts w:ascii="黑体" w:hAnsi="宋体" w:eastAsia="黑体"/>
          <w:szCs w:val="21"/>
        </w:rPr>
      </w:pPr>
      <w:r>
        <w:rPr>
          <w:rFonts w:hint="eastAsia" w:ascii="黑体" w:hAnsi="宋体" w:eastAsia="黑体"/>
          <w:szCs w:val="21"/>
        </w:rPr>
        <w:t>6．政策导向</w:t>
      </w:r>
    </w:p>
    <w:p w14:paraId="5980341C">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14ABD45A">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71FE5A67">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5E336B26">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213DE60">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607A69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14ACD02">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4"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4"/>
    </w:p>
    <w:p w14:paraId="79B3892C">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41DFAE2">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4E4B8D42">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104F8039">
      <w:pPr>
        <w:ind w:firstLine="420" w:firstLineChars="200"/>
        <w:rPr>
          <w:rFonts w:ascii="黑体" w:hAnsi="宋体" w:eastAsia="黑体"/>
          <w:szCs w:val="21"/>
        </w:rPr>
      </w:pPr>
      <w:r>
        <w:rPr>
          <w:rFonts w:hint="eastAsia" w:ascii="黑体" w:hAnsi="宋体" w:eastAsia="黑体"/>
          <w:szCs w:val="21"/>
        </w:rPr>
        <w:t>8．投标费用</w:t>
      </w:r>
    </w:p>
    <w:p w14:paraId="21D1443B">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6B74453">
      <w:pPr>
        <w:ind w:firstLine="420" w:firstLineChars="200"/>
        <w:rPr>
          <w:rFonts w:ascii="黑体" w:hAnsi="宋体" w:eastAsia="黑体"/>
          <w:szCs w:val="21"/>
        </w:rPr>
      </w:pPr>
      <w:r>
        <w:rPr>
          <w:rFonts w:hint="eastAsia" w:ascii="黑体" w:hAnsi="宋体" w:eastAsia="黑体"/>
          <w:szCs w:val="21"/>
        </w:rPr>
        <w:t>9．踏勘现场</w:t>
      </w:r>
    </w:p>
    <w:p w14:paraId="04E50317">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D681AD2">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525BA3D4">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5C917AF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C1646BE">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DDF4E0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3173908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149ABAB9">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BCDBC6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3"/>
    <w:p w14:paraId="1D667FCD">
      <w:pPr>
        <w:ind w:firstLine="411" w:firstLineChars="196"/>
        <w:rPr>
          <w:rFonts w:ascii="宋体" w:hAnsi="宋体"/>
        </w:rPr>
      </w:pPr>
    </w:p>
    <w:p w14:paraId="03314A09">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1BF0195B">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85" w:name="_Hlk72399819"/>
      <w:r>
        <w:rPr>
          <w:rFonts w:hint="eastAsia" w:ascii="黑体" w:hAnsi="宋体" w:eastAsia="黑体"/>
          <w:szCs w:val="21"/>
        </w:rPr>
        <w:t>招标文件的编制与组成</w:t>
      </w:r>
    </w:p>
    <w:p w14:paraId="596FFDA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D4F910C">
      <w:pPr>
        <w:ind w:firstLine="420" w:firstLineChars="200"/>
        <w:rPr>
          <w:rFonts w:ascii="宋体" w:hAnsi="宋体"/>
          <w:szCs w:val="21"/>
        </w:rPr>
      </w:pPr>
      <w:r>
        <w:rPr>
          <w:rFonts w:hint="eastAsia" w:ascii="宋体" w:hAnsi="宋体"/>
          <w:szCs w:val="21"/>
        </w:rPr>
        <w:t>招标文件包括下列内容：</w:t>
      </w:r>
    </w:p>
    <w:p w14:paraId="2BE86959">
      <w:pPr>
        <w:ind w:firstLine="422" w:firstLineChars="200"/>
        <w:rPr>
          <w:rFonts w:ascii="宋体" w:hAnsi="宋体"/>
          <w:b/>
          <w:szCs w:val="21"/>
        </w:rPr>
      </w:pPr>
      <w:r>
        <w:rPr>
          <w:rFonts w:hint="eastAsia" w:ascii="宋体" w:hAnsi="宋体"/>
          <w:b/>
          <w:szCs w:val="21"/>
        </w:rPr>
        <w:t>第一册  专用条款</w:t>
      </w:r>
    </w:p>
    <w:p w14:paraId="77EDEFF4">
      <w:pPr>
        <w:ind w:firstLine="422" w:firstLineChars="200"/>
        <w:rPr>
          <w:rFonts w:ascii="宋体" w:hAnsi="宋体"/>
          <w:b/>
          <w:szCs w:val="21"/>
        </w:rPr>
      </w:pPr>
      <w:r>
        <w:rPr>
          <w:rFonts w:hint="eastAsia" w:ascii="宋体" w:hAnsi="宋体"/>
          <w:b/>
          <w:szCs w:val="21"/>
        </w:rPr>
        <w:t>关键信息</w:t>
      </w:r>
    </w:p>
    <w:p w14:paraId="27558C18">
      <w:pPr>
        <w:ind w:firstLine="420" w:firstLineChars="200"/>
        <w:rPr>
          <w:rFonts w:ascii="宋体" w:hAnsi="宋体"/>
          <w:szCs w:val="21"/>
        </w:rPr>
      </w:pPr>
      <w:r>
        <w:rPr>
          <w:rFonts w:hint="eastAsia" w:ascii="宋体" w:hAnsi="宋体"/>
          <w:szCs w:val="21"/>
        </w:rPr>
        <w:t>第一章  招标公告</w:t>
      </w:r>
    </w:p>
    <w:p w14:paraId="4253F7FF">
      <w:pPr>
        <w:ind w:firstLine="420" w:firstLineChars="200"/>
        <w:rPr>
          <w:rFonts w:ascii="宋体" w:hAnsi="宋体"/>
          <w:szCs w:val="21"/>
        </w:rPr>
      </w:pPr>
      <w:r>
        <w:rPr>
          <w:rFonts w:hint="eastAsia" w:ascii="宋体" w:hAnsi="宋体"/>
          <w:szCs w:val="21"/>
        </w:rPr>
        <w:t>第二章  对通用条款的补充内容及其他关键信息</w:t>
      </w:r>
    </w:p>
    <w:p w14:paraId="76E7B9B5">
      <w:pPr>
        <w:ind w:firstLine="420" w:firstLineChars="200"/>
        <w:rPr>
          <w:rFonts w:ascii="宋体" w:hAnsi="宋体"/>
          <w:szCs w:val="21"/>
        </w:rPr>
      </w:pPr>
      <w:r>
        <w:rPr>
          <w:rFonts w:hint="eastAsia" w:ascii="宋体" w:hAnsi="宋体"/>
          <w:szCs w:val="21"/>
        </w:rPr>
        <w:t>第三章  用户需求书</w:t>
      </w:r>
    </w:p>
    <w:p w14:paraId="4CF7A01E">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59E27D6A">
      <w:pPr>
        <w:ind w:firstLine="420" w:firstLineChars="200"/>
        <w:rPr>
          <w:rFonts w:ascii="宋体" w:hAnsi="宋体"/>
          <w:szCs w:val="21"/>
        </w:rPr>
      </w:pPr>
      <w:r>
        <w:rPr>
          <w:rFonts w:hint="eastAsia" w:ascii="宋体" w:hAnsi="宋体"/>
          <w:szCs w:val="21"/>
        </w:rPr>
        <w:t>第五章  合同条款及格式</w:t>
      </w:r>
    </w:p>
    <w:p w14:paraId="64685FE2">
      <w:pPr>
        <w:ind w:firstLine="422" w:firstLineChars="200"/>
        <w:rPr>
          <w:rFonts w:ascii="宋体" w:hAnsi="宋体"/>
          <w:b/>
          <w:szCs w:val="21"/>
        </w:rPr>
      </w:pPr>
      <w:r>
        <w:rPr>
          <w:rFonts w:hint="eastAsia" w:ascii="宋体" w:hAnsi="宋体"/>
          <w:b/>
          <w:szCs w:val="21"/>
        </w:rPr>
        <w:t>第二册  通用条款</w:t>
      </w:r>
    </w:p>
    <w:p w14:paraId="2A843B6F">
      <w:pPr>
        <w:ind w:firstLine="420" w:firstLineChars="200"/>
        <w:rPr>
          <w:rFonts w:ascii="宋体" w:hAnsi="宋体"/>
          <w:szCs w:val="21"/>
        </w:rPr>
      </w:pPr>
      <w:r>
        <w:rPr>
          <w:rFonts w:hint="eastAsia" w:ascii="宋体" w:hAnsi="宋体"/>
          <w:szCs w:val="21"/>
        </w:rPr>
        <w:t>第一章  总则</w:t>
      </w:r>
    </w:p>
    <w:p w14:paraId="247701F9">
      <w:pPr>
        <w:ind w:firstLine="420" w:firstLineChars="200"/>
        <w:rPr>
          <w:rFonts w:ascii="宋体" w:hAnsi="宋体"/>
          <w:szCs w:val="21"/>
        </w:rPr>
      </w:pPr>
      <w:r>
        <w:rPr>
          <w:rFonts w:hint="eastAsia" w:ascii="宋体" w:hAnsi="宋体"/>
          <w:szCs w:val="21"/>
        </w:rPr>
        <w:t>第二章  招标文件</w:t>
      </w:r>
    </w:p>
    <w:p w14:paraId="1FBBBF73">
      <w:pPr>
        <w:ind w:firstLine="420" w:firstLineChars="200"/>
        <w:rPr>
          <w:rFonts w:ascii="宋体" w:hAnsi="宋体"/>
          <w:szCs w:val="21"/>
        </w:rPr>
      </w:pPr>
      <w:r>
        <w:rPr>
          <w:rFonts w:hint="eastAsia" w:ascii="宋体" w:hAnsi="宋体"/>
          <w:szCs w:val="21"/>
        </w:rPr>
        <w:t>第三章  投标文件的编制</w:t>
      </w:r>
    </w:p>
    <w:p w14:paraId="30A31C82">
      <w:pPr>
        <w:ind w:firstLine="420" w:firstLineChars="200"/>
        <w:rPr>
          <w:rFonts w:ascii="宋体" w:hAnsi="宋体"/>
          <w:szCs w:val="21"/>
        </w:rPr>
      </w:pPr>
      <w:r>
        <w:rPr>
          <w:rFonts w:hint="eastAsia" w:ascii="宋体" w:hAnsi="宋体"/>
          <w:szCs w:val="21"/>
        </w:rPr>
        <w:t>第四章  投标文件的递交</w:t>
      </w:r>
    </w:p>
    <w:p w14:paraId="67CAFFD8">
      <w:pPr>
        <w:ind w:firstLine="420" w:firstLineChars="200"/>
        <w:rPr>
          <w:rFonts w:ascii="宋体" w:hAnsi="宋体"/>
          <w:szCs w:val="21"/>
        </w:rPr>
      </w:pPr>
      <w:r>
        <w:rPr>
          <w:rFonts w:hint="eastAsia" w:ascii="宋体" w:hAnsi="宋体"/>
          <w:szCs w:val="21"/>
        </w:rPr>
        <w:t>第五章  开标</w:t>
      </w:r>
    </w:p>
    <w:p w14:paraId="5002DB1E">
      <w:pPr>
        <w:ind w:firstLine="420" w:firstLineChars="200"/>
        <w:rPr>
          <w:rFonts w:ascii="宋体" w:hAnsi="宋体"/>
          <w:szCs w:val="21"/>
        </w:rPr>
      </w:pPr>
      <w:r>
        <w:rPr>
          <w:rFonts w:hint="eastAsia" w:ascii="宋体" w:hAnsi="宋体"/>
          <w:szCs w:val="21"/>
        </w:rPr>
        <w:t>第六章  评审要求</w:t>
      </w:r>
    </w:p>
    <w:p w14:paraId="13C5F04A">
      <w:pPr>
        <w:ind w:firstLine="420" w:firstLineChars="200"/>
        <w:rPr>
          <w:rFonts w:ascii="宋体" w:hAnsi="宋体"/>
          <w:szCs w:val="21"/>
        </w:rPr>
      </w:pPr>
      <w:r>
        <w:rPr>
          <w:rFonts w:hint="eastAsia" w:ascii="宋体" w:hAnsi="宋体"/>
          <w:szCs w:val="21"/>
        </w:rPr>
        <w:t>第七章  评审程序及评审方法</w:t>
      </w:r>
    </w:p>
    <w:p w14:paraId="229E9B67">
      <w:pPr>
        <w:ind w:firstLine="420" w:firstLineChars="200"/>
        <w:rPr>
          <w:rFonts w:ascii="宋体" w:hAnsi="宋体"/>
          <w:szCs w:val="21"/>
        </w:rPr>
      </w:pPr>
      <w:r>
        <w:rPr>
          <w:rFonts w:hint="eastAsia" w:ascii="宋体" w:hAnsi="宋体"/>
          <w:szCs w:val="21"/>
        </w:rPr>
        <w:t>第八章  定标及公示</w:t>
      </w:r>
    </w:p>
    <w:p w14:paraId="74274E88">
      <w:pPr>
        <w:ind w:firstLine="420" w:firstLineChars="200"/>
        <w:rPr>
          <w:rFonts w:ascii="宋体" w:hAnsi="宋体"/>
          <w:szCs w:val="21"/>
        </w:rPr>
      </w:pPr>
      <w:r>
        <w:rPr>
          <w:rFonts w:hint="eastAsia" w:ascii="宋体" w:hAnsi="宋体"/>
          <w:szCs w:val="21"/>
        </w:rPr>
        <w:t>第九章  公开招标失败的后续处理</w:t>
      </w:r>
    </w:p>
    <w:p w14:paraId="6143550E">
      <w:pPr>
        <w:ind w:firstLine="420" w:firstLineChars="200"/>
        <w:rPr>
          <w:rFonts w:ascii="宋体" w:hAnsi="宋体"/>
          <w:szCs w:val="21"/>
        </w:rPr>
      </w:pPr>
      <w:r>
        <w:rPr>
          <w:rFonts w:hint="eastAsia" w:ascii="宋体" w:hAnsi="宋体"/>
          <w:szCs w:val="21"/>
        </w:rPr>
        <w:t>第十章  合同的授予与备案</w:t>
      </w:r>
    </w:p>
    <w:p w14:paraId="3C857466">
      <w:pPr>
        <w:ind w:firstLine="420" w:firstLineChars="200"/>
        <w:rPr>
          <w:rFonts w:ascii="宋体" w:hAnsi="宋体"/>
          <w:szCs w:val="21"/>
        </w:rPr>
      </w:pPr>
      <w:r>
        <w:rPr>
          <w:rFonts w:hint="eastAsia" w:ascii="宋体" w:hAnsi="宋体"/>
          <w:szCs w:val="21"/>
        </w:rPr>
        <w:t>第十一章  质疑处理</w:t>
      </w:r>
    </w:p>
    <w:p w14:paraId="3FA19DD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4D1BE94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4DE4C77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A28A26D">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73E2F117">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66BA2F62">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607D67BF">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34C7037">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CD28D34">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4CB1C87">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5D68F127">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85"/>
    </w:p>
    <w:p w14:paraId="1A44C7FF">
      <w:pPr>
        <w:rPr>
          <w:rFonts w:ascii="宋体" w:hAnsi="宋体"/>
          <w:szCs w:val="21"/>
        </w:rPr>
      </w:pPr>
    </w:p>
    <w:p w14:paraId="3CEC1C9A">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6B52D3E4">
      <w:pPr>
        <w:ind w:firstLine="420" w:firstLineChars="200"/>
        <w:rPr>
          <w:rFonts w:ascii="黑体" w:hAnsi="宋体" w:eastAsia="黑体"/>
          <w:szCs w:val="21"/>
        </w:rPr>
      </w:pPr>
      <w:r>
        <w:rPr>
          <w:rFonts w:hint="eastAsia" w:ascii="黑体" w:hAnsi="宋体" w:eastAsia="黑体"/>
          <w:szCs w:val="21"/>
        </w:rPr>
        <w:t>14．</w:t>
      </w:r>
      <w:bookmarkStart w:id="86" w:name="_Hlk72400236"/>
      <w:r>
        <w:rPr>
          <w:rFonts w:hint="eastAsia" w:ascii="黑体" w:hAnsi="宋体" w:eastAsia="黑体"/>
          <w:szCs w:val="21"/>
        </w:rPr>
        <w:t>投标文件的语言及度量单位</w:t>
      </w:r>
    </w:p>
    <w:p w14:paraId="0BE0353A">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0BFFAA37">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86"/>
    <w:p w14:paraId="6104A6B2">
      <w:pPr>
        <w:ind w:firstLine="420" w:firstLineChars="200"/>
        <w:rPr>
          <w:rFonts w:ascii="黑体" w:hAnsi="宋体" w:eastAsia="黑体"/>
          <w:szCs w:val="21"/>
        </w:rPr>
      </w:pPr>
      <w:r>
        <w:rPr>
          <w:rFonts w:hint="eastAsia" w:ascii="黑体" w:hAnsi="宋体" w:eastAsia="黑体"/>
          <w:szCs w:val="21"/>
        </w:rPr>
        <w:t>15．</w:t>
      </w:r>
      <w:bookmarkStart w:id="87" w:name="_Hlk72401567"/>
      <w:r>
        <w:rPr>
          <w:rFonts w:hint="eastAsia" w:ascii="黑体" w:hAnsi="宋体" w:eastAsia="黑体"/>
          <w:szCs w:val="21"/>
        </w:rPr>
        <w:t>投标文件的组成</w:t>
      </w:r>
    </w:p>
    <w:p w14:paraId="589AB1DA">
      <w:pPr>
        <w:ind w:firstLine="420" w:firstLineChars="200"/>
        <w:rPr>
          <w:rFonts w:ascii="宋体" w:hAnsi="宋体"/>
          <w:szCs w:val="21"/>
        </w:rPr>
      </w:pPr>
      <w:r>
        <w:rPr>
          <w:rFonts w:hint="eastAsia" w:ascii="宋体" w:hAnsi="宋体"/>
          <w:szCs w:val="21"/>
        </w:rPr>
        <w:t>具体内容在招标文件专用条款中进行规定。</w:t>
      </w:r>
    </w:p>
    <w:p w14:paraId="1A4BA796">
      <w:pPr>
        <w:ind w:firstLine="420" w:firstLineChars="200"/>
        <w:rPr>
          <w:rFonts w:ascii="黑体" w:hAnsi="宋体" w:eastAsia="黑体"/>
          <w:szCs w:val="21"/>
        </w:rPr>
      </w:pPr>
      <w:r>
        <w:rPr>
          <w:rFonts w:ascii="黑体" w:hAnsi="宋体" w:eastAsia="黑体"/>
          <w:szCs w:val="21"/>
        </w:rPr>
        <w:t>16．投标文件格式</w:t>
      </w:r>
    </w:p>
    <w:p w14:paraId="203405BF">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5FAE6265">
      <w:pPr>
        <w:ind w:firstLine="420" w:firstLineChars="200"/>
        <w:rPr>
          <w:rFonts w:ascii="黑体" w:hAnsi="宋体" w:eastAsia="黑体"/>
          <w:szCs w:val="21"/>
        </w:rPr>
      </w:pPr>
      <w:r>
        <w:rPr>
          <w:rFonts w:hint="eastAsia" w:ascii="黑体" w:hAnsi="宋体" w:eastAsia="黑体"/>
          <w:szCs w:val="21"/>
        </w:rPr>
        <w:t>17．投标货币</w:t>
      </w:r>
    </w:p>
    <w:p w14:paraId="150B0DCB">
      <w:pPr>
        <w:ind w:firstLine="420" w:firstLineChars="200"/>
        <w:rPr>
          <w:rFonts w:ascii="宋体" w:hAnsi="宋体"/>
          <w:szCs w:val="21"/>
        </w:rPr>
      </w:pPr>
      <w:r>
        <w:rPr>
          <w:rFonts w:hint="eastAsia" w:ascii="宋体" w:hAnsi="宋体"/>
          <w:szCs w:val="21"/>
        </w:rPr>
        <w:t>本项目的投标报价应以人民币计。</w:t>
      </w:r>
    </w:p>
    <w:bookmarkEnd w:id="87"/>
    <w:p w14:paraId="254F42F0">
      <w:pPr>
        <w:ind w:firstLine="420" w:firstLineChars="200"/>
        <w:rPr>
          <w:rFonts w:ascii="黑体" w:hAnsi="宋体" w:eastAsia="黑体"/>
          <w:szCs w:val="21"/>
        </w:rPr>
      </w:pPr>
      <w:r>
        <w:rPr>
          <w:rFonts w:hint="eastAsia" w:ascii="黑体" w:hAnsi="宋体" w:eastAsia="黑体"/>
          <w:szCs w:val="21"/>
        </w:rPr>
        <w:t>18．</w:t>
      </w:r>
      <w:bookmarkStart w:id="88" w:name="_Hlk72401735"/>
      <w:r>
        <w:rPr>
          <w:rFonts w:hint="eastAsia" w:ascii="黑体" w:hAnsi="宋体" w:eastAsia="黑体"/>
          <w:szCs w:val="21"/>
        </w:rPr>
        <w:t>证明投标文件投标技术方案的合格性和符合招标文件规定的文件要求</w:t>
      </w:r>
    </w:p>
    <w:p w14:paraId="3D43B6A1">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3E171069">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8A2E2A3">
      <w:pPr>
        <w:ind w:firstLine="420" w:firstLineChars="200"/>
        <w:rPr>
          <w:rFonts w:ascii="宋体" w:hAnsi="宋体"/>
          <w:szCs w:val="21"/>
        </w:rPr>
      </w:pPr>
      <w:r>
        <w:rPr>
          <w:rFonts w:hint="eastAsia" w:ascii="宋体" w:hAnsi="宋体"/>
          <w:szCs w:val="21"/>
        </w:rPr>
        <w:t>18.2.1主要技术指标和性能的详细说明。</w:t>
      </w:r>
    </w:p>
    <w:p w14:paraId="14D755BB">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5BCD8DF2">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C66195">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178FD5B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4B513EE">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54D061">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21B67121">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88"/>
    <w:p w14:paraId="0F065120">
      <w:pPr>
        <w:ind w:firstLine="420" w:firstLineChars="200"/>
        <w:rPr>
          <w:rFonts w:ascii="黑体" w:hAnsi="宋体" w:eastAsia="黑体"/>
          <w:szCs w:val="21"/>
        </w:rPr>
      </w:pPr>
      <w:r>
        <w:rPr>
          <w:rFonts w:hint="eastAsia" w:ascii="黑体" w:hAnsi="宋体" w:eastAsia="黑体"/>
          <w:szCs w:val="21"/>
        </w:rPr>
        <w:t>19．</w:t>
      </w:r>
      <w:bookmarkStart w:id="89" w:name="_Hlk72402034"/>
      <w:r>
        <w:rPr>
          <w:rFonts w:hint="eastAsia" w:ascii="黑体" w:hAnsi="宋体" w:eastAsia="黑体"/>
          <w:szCs w:val="21"/>
        </w:rPr>
        <w:t>投标文件其他证明文件的要求</w:t>
      </w:r>
    </w:p>
    <w:p w14:paraId="7B78119F">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0" w:name="_Hlk71407299"/>
    </w:p>
    <w:bookmarkEnd w:id="90"/>
    <w:p w14:paraId="66C12052">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53DD2CE0">
      <w:pPr>
        <w:ind w:firstLine="420" w:firstLineChars="200"/>
        <w:rPr>
          <w:rFonts w:ascii="黑体" w:hAnsi="宋体" w:eastAsia="黑体"/>
          <w:szCs w:val="21"/>
        </w:rPr>
      </w:pPr>
      <w:r>
        <w:rPr>
          <w:rFonts w:hint="eastAsia" w:ascii="黑体" w:hAnsi="宋体" w:eastAsia="黑体"/>
          <w:szCs w:val="21"/>
        </w:rPr>
        <w:t>20．投标有效期</w:t>
      </w:r>
    </w:p>
    <w:bookmarkEnd w:id="89"/>
    <w:p w14:paraId="69C777CA">
      <w:pPr>
        <w:ind w:firstLine="420" w:firstLineChars="200"/>
        <w:rPr>
          <w:rFonts w:ascii="宋体" w:hAnsi="宋体"/>
          <w:szCs w:val="21"/>
        </w:rPr>
      </w:pPr>
      <w:bookmarkStart w:id="91"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58C47E3">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7D6260B2">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1"/>
    <w:p w14:paraId="1C5C45A8">
      <w:pPr>
        <w:ind w:firstLine="420" w:firstLineChars="200"/>
        <w:rPr>
          <w:rFonts w:ascii="黑体" w:hAnsi="宋体" w:eastAsia="黑体"/>
          <w:szCs w:val="21"/>
        </w:rPr>
      </w:pPr>
      <w:r>
        <w:rPr>
          <w:rFonts w:hint="eastAsia" w:ascii="黑体" w:hAnsi="宋体" w:eastAsia="黑体"/>
          <w:szCs w:val="21"/>
        </w:rPr>
        <w:t>21．</w:t>
      </w:r>
      <w:bookmarkStart w:id="92" w:name="_Hlk72402325"/>
      <w:r>
        <w:rPr>
          <w:rFonts w:hint="eastAsia" w:ascii="黑体" w:hAnsi="宋体" w:eastAsia="黑体"/>
          <w:szCs w:val="21"/>
        </w:rPr>
        <w:t xml:space="preserve">关于投标保证金 </w:t>
      </w:r>
    </w:p>
    <w:p w14:paraId="3913F254">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53474820">
      <w:pPr>
        <w:ind w:firstLine="420" w:firstLineChars="200"/>
        <w:rPr>
          <w:rFonts w:ascii="黑体" w:hAnsi="宋体" w:eastAsia="黑体"/>
          <w:szCs w:val="21"/>
        </w:rPr>
      </w:pPr>
      <w:r>
        <w:rPr>
          <w:rFonts w:hint="eastAsia" w:ascii="黑体" w:hAnsi="宋体" w:eastAsia="黑体"/>
          <w:szCs w:val="21"/>
        </w:rPr>
        <w:t>22．投标人的替代方案</w:t>
      </w:r>
    </w:p>
    <w:p w14:paraId="7937E4CE">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A3A7AD">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2"/>
    <w:p w14:paraId="5BE145EA">
      <w:pPr>
        <w:ind w:firstLine="420" w:firstLineChars="200"/>
        <w:rPr>
          <w:rFonts w:ascii="黑体" w:hAnsi="宋体" w:eastAsia="黑体"/>
          <w:szCs w:val="21"/>
        </w:rPr>
      </w:pPr>
      <w:r>
        <w:rPr>
          <w:rFonts w:hint="eastAsia" w:ascii="黑体" w:hAnsi="宋体" w:eastAsia="黑体"/>
          <w:szCs w:val="21"/>
        </w:rPr>
        <w:t>23．</w:t>
      </w:r>
      <w:bookmarkStart w:id="93"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D67EEA3">
      <w:pPr>
        <w:ind w:firstLine="420" w:firstLineChars="200"/>
        <w:rPr>
          <w:rFonts w:ascii="宋体" w:hAnsi="宋体"/>
          <w:szCs w:val="21"/>
        </w:rPr>
      </w:pPr>
      <w:r>
        <w:rPr>
          <w:rFonts w:hint="eastAsia" w:ascii="宋体" w:hAnsi="宋体"/>
          <w:szCs w:val="21"/>
        </w:rPr>
        <w:t>23.1投标人应准备所投项目的电子投标文件一份。</w:t>
      </w:r>
    </w:p>
    <w:p w14:paraId="4963A20D">
      <w:pPr>
        <w:ind w:firstLine="420" w:firstLineChars="200"/>
        <w:rPr>
          <w:rFonts w:ascii="宋体" w:hAnsi="宋体"/>
          <w:szCs w:val="21"/>
        </w:rPr>
      </w:pPr>
      <w:r>
        <w:rPr>
          <w:rFonts w:hint="eastAsia" w:ascii="宋体" w:hAnsi="宋体"/>
          <w:szCs w:val="21"/>
        </w:rPr>
        <w:t>23.2投标人在使用《投标书编制软件》编制投标书时须注意：</w:t>
      </w:r>
    </w:p>
    <w:p w14:paraId="4C10CDE5">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640A356">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7BCABBC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2BE6599">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28FD015D">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C28A54F">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70E018">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0FA91FDC">
      <w:pPr>
        <w:ind w:firstLine="420" w:firstLineChars="200"/>
        <w:rPr>
          <w:rFonts w:ascii="宋体" w:hAnsi="宋体"/>
          <w:szCs w:val="21"/>
        </w:rPr>
      </w:pPr>
      <w:r>
        <w:rPr>
          <w:rFonts w:hint="eastAsia" w:ascii="宋体" w:hAnsi="宋体"/>
          <w:szCs w:val="21"/>
        </w:rPr>
        <w:t>23.3电报、电话、传真形式的投标概不接受。</w:t>
      </w:r>
    </w:p>
    <w:p w14:paraId="5E20B47F">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3530987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3"/>
    </w:p>
    <w:p w14:paraId="731EFACC">
      <w:pPr>
        <w:ind w:firstLine="411" w:firstLineChars="196"/>
        <w:rPr>
          <w:rFonts w:ascii="宋体" w:hAnsi="宋体"/>
          <w:szCs w:val="21"/>
        </w:rPr>
      </w:pPr>
    </w:p>
    <w:p w14:paraId="75315EF3">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751CA669">
      <w:pPr>
        <w:ind w:firstLine="420" w:firstLineChars="200"/>
        <w:rPr>
          <w:rFonts w:ascii="黑体" w:hAnsi="宋体" w:eastAsia="黑体"/>
          <w:szCs w:val="21"/>
        </w:rPr>
      </w:pPr>
      <w:bookmarkStart w:id="94" w:name="_Hlk72405459"/>
      <w:r>
        <w:rPr>
          <w:rFonts w:hint="eastAsia" w:ascii="黑体" w:hAnsi="宋体" w:eastAsia="黑体"/>
          <w:szCs w:val="21"/>
        </w:rPr>
        <w:t>24．投标文件的保密</w:t>
      </w:r>
    </w:p>
    <w:p w14:paraId="51A994F1">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1561FF74">
      <w:pPr>
        <w:ind w:firstLine="422" w:firstLineChars="200"/>
        <w:rPr>
          <w:rFonts w:ascii="宋体" w:hAnsi="宋体"/>
          <w:b/>
          <w:szCs w:val="21"/>
        </w:rPr>
      </w:pPr>
      <w:r>
        <w:rPr>
          <w:rFonts w:hint="eastAsia" w:ascii="宋体" w:hAnsi="宋体"/>
          <w:b/>
          <w:szCs w:val="21"/>
        </w:rPr>
        <w:t>24.2若采购项目出现延期情况：</w:t>
      </w:r>
    </w:p>
    <w:p w14:paraId="4B36BD62">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535AC241">
      <w:pPr>
        <w:ind w:firstLine="420" w:firstLineChars="200"/>
        <w:rPr>
          <w:rFonts w:ascii="黑体" w:hAnsi="宋体" w:eastAsia="黑体"/>
          <w:szCs w:val="21"/>
        </w:rPr>
      </w:pPr>
      <w:r>
        <w:rPr>
          <w:rFonts w:hint="eastAsia" w:ascii="黑体" w:hAnsi="宋体" w:eastAsia="黑体"/>
          <w:szCs w:val="21"/>
        </w:rPr>
        <w:t>25．上传投标文件及投标截止日期</w:t>
      </w:r>
    </w:p>
    <w:p w14:paraId="2B3C454E">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2563110F">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96F9F">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4"/>
    <w:p w14:paraId="10CBF381">
      <w:pPr>
        <w:ind w:firstLine="420" w:firstLineChars="200"/>
        <w:rPr>
          <w:rFonts w:ascii="黑体" w:hAnsi="宋体" w:eastAsia="黑体"/>
          <w:szCs w:val="21"/>
        </w:rPr>
      </w:pPr>
      <w:r>
        <w:rPr>
          <w:rFonts w:hint="eastAsia" w:ascii="黑体" w:hAnsi="宋体" w:eastAsia="黑体"/>
          <w:szCs w:val="21"/>
        </w:rPr>
        <w:t>26. 样品、现场演示、方案讲解</w:t>
      </w:r>
    </w:p>
    <w:p w14:paraId="726D33C4">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4014B7A8">
      <w:pPr>
        <w:ind w:firstLine="420" w:firstLineChars="200"/>
        <w:rPr>
          <w:rFonts w:ascii="黑体" w:hAnsi="宋体" w:eastAsia="黑体"/>
          <w:szCs w:val="21"/>
        </w:rPr>
      </w:pPr>
      <w:bookmarkStart w:id="95"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2891984E">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78EA313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32A85D41">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A5C0D98">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95"/>
    <w:p w14:paraId="7BB95882">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19EFE8A">
      <w:pPr>
        <w:ind w:firstLine="420" w:firstLineChars="200"/>
        <w:rPr>
          <w:rFonts w:ascii="黑体" w:hAnsi="宋体" w:eastAsia="黑体"/>
          <w:szCs w:val="21"/>
        </w:rPr>
      </w:pPr>
      <w:r>
        <w:rPr>
          <w:rFonts w:hint="eastAsia" w:ascii="黑体" w:hAnsi="宋体" w:eastAsia="黑体"/>
          <w:szCs w:val="21"/>
        </w:rPr>
        <w:t>28．开标</w:t>
      </w:r>
    </w:p>
    <w:p w14:paraId="6D41958C">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6BD7E7B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14AFDC75">
      <w:pPr>
        <w:ind w:firstLine="315" w:firstLineChars="150"/>
        <w:rPr>
          <w:rFonts w:ascii="宋体" w:hAnsi="宋体"/>
          <w:szCs w:val="21"/>
        </w:rPr>
      </w:pPr>
    </w:p>
    <w:p w14:paraId="4E665CE2">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7DDDFAC4">
      <w:pPr>
        <w:ind w:firstLine="420" w:firstLineChars="200"/>
        <w:rPr>
          <w:rFonts w:ascii="黑体" w:hAnsi="宋体" w:eastAsia="黑体"/>
          <w:szCs w:val="21"/>
        </w:rPr>
      </w:pPr>
      <w:r>
        <w:rPr>
          <w:rFonts w:hint="eastAsia" w:ascii="黑体" w:hAnsi="宋体" w:eastAsia="黑体"/>
          <w:szCs w:val="21"/>
        </w:rPr>
        <w:t>29．评审委员会组成</w:t>
      </w:r>
    </w:p>
    <w:p w14:paraId="421D68F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02FC9761">
      <w:pPr>
        <w:ind w:firstLine="420" w:firstLineChars="200"/>
        <w:rPr>
          <w:rFonts w:ascii="宋体" w:hAnsi="宋体"/>
          <w:szCs w:val="21"/>
        </w:rPr>
      </w:pPr>
      <w:bookmarkStart w:id="96"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96"/>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4080BED0">
      <w:pPr>
        <w:ind w:firstLine="420" w:firstLineChars="200"/>
        <w:rPr>
          <w:rFonts w:ascii="宋体" w:hAnsi="宋体"/>
          <w:szCs w:val="21"/>
        </w:rPr>
      </w:pPr>
      <w:r>
        <w:rPr>
          <w:rFonts w:hint="eastAsia" w:ascii="宋体" w:hAnsi="宋体"/>
          <w:szCs w:val="21"/>
        </w:rPr>
        <w:t>29.2评审定标应当遵循公平、公正、科学、择优的原则。</w:t>
      </w:r>
    </w:p>
    <w:p w14:paraId="59FFB18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02066EEB">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1755C1A0">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76049C7E">
      <w:pPr>
        <w:ind w:firstLine="420" w:firstLineChars="200"/>
        <w:rPr>
          <w:rFonts w:ascii="黑体" w:hAnsi="宋体" w:eastAsia="黑体"/>
          <w:szCs w:val="21"/>
        </w:rPr>
      </w:pPr>
      <w:r>
        <w:rPr>
          <w:rFonts w:hint="eastAsia" w:ascii="黑体" w:hAnsi="宋体" w:eastAsia="黑体"/>
          <w:szCs w:val="21"/>
        </w:rPr>
        <w:t>30．向评审委员会提供的资料</w:t>
      </w:r>
    </w:p>
    <w:p w14:paraId="0CF0DE4E">
      <w:pPr>
        <w:ind w:firstLine="420" w:firstLineChars="200"/>
        <w:rPr>
          <w:rFonts w:ascii="宋体" w:hAnsi="宋体"/>
          <w:szCs w:val="21"/>
        </w:rPr>
      </w:pPr>
      <w:r>
        <w:rPr>
          <w:rFonts w:hint="eastAsia" w:ascii="宋体" w:hAnsi="宋体"/>
          <w:szCs w:val="21"/>
        </w:rPr>
        <w:t>30.1公开发布的招标文件，包括图纸、服务清单、答疑文件等；</w:t>
      </w:r>
    </w:p>
    <w:p w14:paraId="593D0489">
      <w:pPr>
        <w:ind w:firstLine="420" w:firstLineChars="200"/>
        <w:rPr>
          <w:rFonts w:ascii="宋体" w:hAnsi="宋体"/>
          <w:szCs w:val="21"/>
        </w:rPr>
      </w:pPr>
      <w:r>
        <w:rPr>
          <w:rFonts w:hint="eastAsia" w:ascii="宋体" w:hAnsi="宋体"/>
          <w:szCs w:val="21"/>
        </w:rPr>
        <w:t>30.2其他评标必须的资料。</w:t>
      </w:r>
    </w:p>
    <w:p w14:paraId="56C16854">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4E4F539B">
      <w:pPr>
        <w:ind w:firstLine="420" w:firstLineChars="200"/>
        <w:rPr>
          <w:rFonts w:ascii="宋体" w:hAnsi="宋体"/>
          <w:szCs w:val="21"/>
        </w:rPr>
      </w:pPr>
      <w:r>
        <w:rPr>
          <w:rFonts w:hint="eastAsia" w:ascii="宋体" w:hAnsi="宋体"/>
          <w:szCs w:val="21"/>
        </w:rPr>
        <w:t>（1）招标的目的；</w:t>
      </w:r>
    </w:p>
    <w:p w14:paraId="4CA56280">
      <w:pPr>
        <w:ind w:firstLine="420" w:firstLineChars="200"/>
        <w:rPr>
          <w:rFonts w:ascii="宋体" w:hAnsi="宋体"/>
          <w:szCs w:val="21"/>
        </w:rPr>
      </w:pPr>
      <w:r>
        <w:rPr>
          <w:rFonts w:hint="eastAsia" w:ascii="宋体" w:hAnsi="宋体"/>
          <w:szCs w:val="21"/>
        </w:rPr>
        <w:t>（2）招标项目需求的范围和性质；</w:t>
      </w:r>
    </w:p>
    <w:p w14:paraId="315FC01C">
      <w:pPr>
        <w:ind w:firstLine="420" w:firstLineChars="200"/>
        <w:rPr>
          <w:rFonts w:ascii="宋体" w:hAnsi="宋体"/>
          <w:szCs w:val="21"/>
        </w:rPr>
      </w:pPr>
      <w:r>
        <w:rPr>
          <w:rFonts w:hint="eastAsia" w:ascii="宋体" w:hAnsi="宋体"/>
          <w:szCs w:val="21"/>
        </w:rPr>
        <w:t>（3）招标文件规定的投标人的资格、财政预算限额、商务条款；</w:t>
      </w:r>
    </w:p>
    <w:p w14:paraId="1E6A8FA3">
      <w:pPr>
        <w:ind w:firstLine="420" w:firstLineChars="200"/>
        <w:rPr>
          <w:rFonts w:ascii="宋体" w:hAnsi="宋体"/>
          <w:szCs w:val="21"/>
        </w:rPr>
      </w:pPr>
      <w:r>
        <w:rPr>
          <w:rFonts w:hint="eastAsia" w:ascii="宋体" w:hAnsi="宋体"/>
          <w:szCs w:val="21"/>
        </w:rPr>
        <w:t>（4）招标文件规定的评标程序、评标方法和评标因素；</w:t>
      </w:r>
    </w:p>
    <w:p w14:paraId="22D58E38">
      <w:pPr>
        <w:ind w:firstLine="420" w:firstLineChars="200"/>
        <w:rPr>
          <w:rFonts w:ascii="宋体" w:hAnsi="宋体"/>
          <w:szCs w:val="21"/>
        </w:rPr>
      </w:pPr>
      <w:r>
        <w:rPr>
          <w:rFonts w:hint="eastAsia" w:ascii="宋体" w:hAnsi="宋体"/>
          <w:szCs w:val="21"/>
        </w:rPr>
        <w:t>（5）招标文件所列示的资格性审查表及符合性审查表。</w:t>
      </w:r>
    </w:p>
    <w:p w14:paraId="3B77E136">
      <w:pPr>
        <w:ind w:firstLine="420" w:firstLineChars="200"/>
        <w:rPr>
          <w:rFonts w:ascii="黑体" w:hAnsi="宋体" w:eastAsia="黑体"/>
          <w:szCs w:val="21"/>
        </w:rPr>
      </w:pPr>
      <w:r>
        <w:rPr>
          <w:rFonts w:hint="eastAsia" w:ascii="黑体" w:hAnsi="宋体" w:eastAsia="黑体"/>
          <w:szCs w:val="21"/>
        </w:rPr>
        <w:t>31．独立评审</w:t>
      </w:r>
    </w:p>
    <w:p w14:paraId="400BB9E1">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1735417">
      <w:pPr>
        <w:ind w:firstLine="411" w:firstLineChars="196"/>
        <w:rPr>
          <w:rFonts w:ascii="宋体" w:hAnsi="宋体"/>
          <w:bCs/>
          <w:szCs w:val="21"/>
        </w:rPr>
      </w:pPr>
    </w:p>
    <w:p w14:paraId="7A927D14">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3BC12D95">
      <w:pPr>
        <w:ind w:firstLine="420" w:firstLineChars="200"/>
        <w:rPr>
          <w:rFonts w:ascii="黑体" w:hAnsi="宋体" w:eastAsia="黑体"/>
          <w:szCs w:val="21"/>
        </w:rPr>
      </w:pPr>
      <w:r>
        <w:rPr>
          <w:rFonts w:hint="eastAsia" w:ascii="黑体" w:hAnsi="宋体" w:eastAsia="黑体"/>
          <w:szCs w:val="21"/>
        </w:rPr>
        <w:t>32．投标文件初审</w:t>
      </w:r>
    </w:p>
    <w:p w14:paraId="7D7F9D0A">
      <w:pPr>
        <w:ind w:firstLine="420" w:firstLineChars="200"/>
        <w:rPr>
          <w:rFonts w:ascii="宋体" w:hAnsi="宋体"/>
          <w:szCs w:val="21"/>
        </w:rPr>
      </w:pPr>
      <w:r>
        <w:rPr>
          <w:rFonts w:hint="eastAsia" w:ascii="宋体" w:hAnsi="宋体"/>
          <w:szCs w:val="21"/>
        </w:rPr>
        <w:t>32.1投标文件初审包括资格性审查和符合性审查。</w:t>
      </w:r>
    </w:p>
    <w:p w14:paraId="741506CE">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DBC9E8E">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03CA31E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B8B0B6">
      <w:pPr>
        <w:ind w:firstLine="420" w:firstLineChars="200"/>
        <w:rPr>
          <w:rFonts w:ascii="宋体" w:hAnsi="宋体"/>
          <w:bCs/>
          <w:szCs w:val="21"/>
        </w:rPr>
      </w:pPr>
      <w:r>
        <w:rPr>
          <w:rFonts w:hint="eastAsia" w:ascii="宋体" w:hAnsi="宋体"/>
          <w:bCs/>
          <w:szCs w:val="21"/>
        </w:rPr>
        <w:t>32.3 投标文件初审中关于供应商家数的计算:</w:t>
      </w:r>
    </w:p>
    <w:p w14:paraId="79F6C14C">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3B3835E">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57A2D70">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210976B4">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F99F94F">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685C605B">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4DC72606">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42BC934">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6B1E942">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33DDFE4B">
      <w:pPr>
        <w:ind w:firstLine="420" w:firstLineChars="200"/>
        <w:rPr>
          <w:rFonts w:ascii="宋体" w:hAnsi="宋体"/>
          <w:szCs w:val="21"/>
        </w:rPr>
      </w:pPr>
      <w:r>
        <w:rPr>
          <w:rFonts w:hint="eastAsia" w:ascii="宋体" w:hAnsi="宋体"/>
          <w:szCs w:val="21"/>
        </w:rPr>
        <w:t>32.4.6投标供应商之间相互约定给予未中标的供应商利益补偿；</w:t>
      </w:r>
    </w:p>
    <w:p w14:paraId="125A4613">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7269CCFD">
      <w:pPr>
        <w:ind w:firstLine="420" w:firstLineChars="200"/>
        <w:rPr>
          <w:rFonts w:ascii="宋体" w:hAnsi="宋体"/>
          <w:szCs w:val="21"/>
        </w:rPr>
      </w:pPr>
      <w:r>
        <w:rPr>
          <w:rFonts w:hint="eastAsia" w:ascii="宋体" w:hAnsi="宋体"/>
          <w:szCs w:val="21"/>
        </w:rPr>
        <w:t>32.4.8不同投标供应商的投标文件内容存在非正常一致；</w:t>
      </w:r>
    </w:p>
    <w:p w14:paraId="7D0487B0">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2FEEAE1E">
      <w:pPr>
        <w:ind w:firstLine="420" w:firstLineChars="200"/>
        <w:rPr>
          <w:rFonts w:ascii="宋体" w:hAnsi="宋体"/>
          <w:szCs w:val="21"/>
        </w:rPr>
      </w:pPr>
      <w:r>
        <w:rPr>
          <w:rFonts w:hint="eastAsia" w:ascii="宋体" w:hAnsi="宋体"/>
          <w:szCs w:val="21"/>
        </w:rPr>
        <w:t>32.4.10主管部门依照法律、法规认定的其他情形。</w:t>
      </w:r>
    </w:p>
    <w:p w14:paraId="0A084A54">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5E5EAB28">
      <w:pPr>
        <w:ind w:firstLine="420" w:firstLineChars="200"/>
        <w:rPr>
          <w:rFonts w:ascii="黑体" w:hAnsi="宋体" w:eastAsia="黑体"/>
          <w:szCs w:val="21"/>
        </w:rPr>
      </w:pPr>
      <w:r>
        <w:rPr>
          <w:rFonts w:hint="eastAsia" w:ascii="黑体" w:hAnsi="宋体" w:eastAsia="黑体"/>
          <w:szCs w:val="21"/>
        </w:rPr>
        <w:t>33．澄清有关问题</w:t>
      </w:r>
    </w:p>
    <w:p w14:paraId="7D1B6990">
      <w:pPr>
        <w:ind w:firstLine="420" w:firstLineChars="200"/>
        <w:rPr>
          <w:rFonts w:ascii="宋体" w:hAnsi="宋体"/>
          <w:szCs w:val="21"/>
        </w:rPr>
      </w:pPr>
      <w:bookmarkStart w:id="97"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97"/>
    </w:p>
    <w:p w14:paraId="6B8C46EA">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38063755">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693A24BC">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85303E9">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1AE25E2B">
      <w:pPr>
        <w:ind w:firstLine="420" w:firstLineChars="200"/>
        <w:rPr>
          <w:rFonts w:ascii="黑体" w:hAnsi="宋体" w:eastAsia="黑体"/>
          <w:szCs w:val="21"/>
        </w:rPr>
      </w:pPr>
      <w:bookmarkStart w:id="98" w:name="_Toc73521669"/>
      <w:bookmarkStart w:id="99" w:name="_Toc73521581"/>
      <w:bookmarkStart w:id="100" w:name="_Toc73517673"/>
      <w:bookmarkStart w:id="101" w:name="_Toc100052400"/>
      <w:bookmarkStart w:id="102" w:name="_Toc73518151"/>
      <w:r>
        <w:rPr>
          <w:rFonts w:hint="eastAsia" w:ascii="黑体" w:hAnsi="宋体" w:eastAsia="黑体"/>
          <w:szCs w:val="21"/>
        </w:rPr>
        <w:t>34．错误的修正</w:t>
      </w:r>
      <w:bookmarkEnd w:id="98"/>
      <w:bookmarkEnd w:id="99"/>
      <w:bookmarkEnd w:id="100"/>
      <w:bookmarkEnd w:id="101"/>
      <w:bookmarkEnd w:id="102"/>
    </w:p>
    <w:p w14:paraId="46314A63">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C89A1E9">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C6BB25B">
      <w:pPr>
        <w:ind w:firstLine="420" w:firstLineChars="200"/>
        <w:rPr>
          <w:rFonts w:ascii="宋体" w:hAnsi="宋体"/>
          <w:szCs w:val="21"/>
        </w:rPr>
      </w:pPr>
      <w:r>
        <w:rPr>
          <w:rFonts w:hint="eastAsia" w:ascii="宋体" w:hAnsi="宋体"/>
          <w:szCs w:val="21"/>
        </w:rPr>
        <w:t>34.2大写金额和小写金额不一致的，以大写金额为准；</w:t>
      </w:r>
    </w:p>
    <w:p w14:paraId="1D6BBE29">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40E7285D">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13C7D7A6">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0AB85DA7">
      <w:pPr>
        <w:ind w:firstLine="420" w:firstLineChars="200"/>
        <w:rPr>
          <w:rFonts w:ascii="黑体" w:hAnsi="宋体" w:eastAsia="黑体"/>
          <w:szCs w:val="21"/>
        </w:rPr>
      </w:pPr>
      <w:r>
        <w:rPr>
          <w:rFonts w:hint="eastAsia" w:ascii="黑体" w:hAnsi="宋体" w:eastAsia="黑体"/>
          <w:szCs w:val="21"/>
        </w:rPr>
        <w:t>35．投标文件的比较与评价</w:t>
      </w:r>
    </w:p>
    <w:p w14:paraId="5DA185BA">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B9FB483">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E4B9ACA">
      <w:pPr>
        <w:ind w:firstLine="420" w:firstLineChars="200"/>
        <w:rPr>
          <w:rFonts w:ascii="黑体" w:hAnsi="宋体" w:eastAsia="黑体"/>
          <w:szCs w:val="21"/>
        </w:rPr>
      </w:pPr>
      <w:r>
        <w:rPr>
          <w:rFonts w:hint="eastAsia" w:ascii="黑体" w:hAnsi="宋体" w:eastAsia="黑体"/>
          <w:szCs w:val="21"/>
        </w:rPr>
        <w:t>36. 实地考察或资料查验</w:t>
      </w:r>
    </w:p>
    <w:p w14:paraId="02E26734">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71B7F7A3">
      <w:pPr>
        <w:ind w:firstLine="420" w:firstLineChars="200"/>
        <w:rPr>
          <w:rFonts w:ascii="黑体" w:hAnsi="宋体" w:eastAsia="黑体"/>
          <w:szCs w:val="21"/>
        </w:rPr>
      </w:pPr>
      <w:r>
        <w:rPr>
          <w:rFonts w:hint="eastAsia" w:ascii="黑体" w:hAnsi="宋体" w:eastAsia="黑体"/>
          <w:szCs w:val="21"/>
        </w:rPr>
        <w:t>37．评审方法</w:t>
      </w:r>
    </w:p>
    <w:p w14:paraId="71FA5454">
      <w:pPr>
        <w:ind w:firstLine="422" w:firstLineChars="200"/>
        <w:rPr>
          <w:rFonts w:ascii="宋体" w:hAnsi="宋体"/>
          <w:b/>
          <w:bCs/>
          <w:szCs w:val="21"/>
        </w:rPr>
      </w:pPr>
      <w:r>
        <w:rPr>
          <w:rFonts w:hint="eastAsia" w:ascii="宋体" w:hAnsi="宋体"/>
          <w:b/>
          <w:bCs/>
          <w:szCs w:val="21"/>
        </w:rPr>
        <w:t>37.1.1最低价法</w:t>
      </w:r>
    </w:p>
    <w:p w14:paraId="5452327D">
      <w:pPr>
        <w:ind w:firstLine="420" w:firstLineChars="200"/>
        <w:rPr>
          <w:rFonts w:ascii="ˎ̥" w:hAnsi="ˎ̥"/>
          <w:szCs w:val="21"/>
        </w:rPr>
      </w:pPr>
      <w:bookmarkStart w:id="103"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361C8506">
      <w:pPr>
        <w:ind w:firstLine="422" w:firstLineChars="200"/>
        <w:rPr>
          <w:rFonts w:ascii="宋体" w:hAnsi="宋体"/>
          <w:b/>
          <w:bCs/>
          <w:szCs w:val="21"/>
        </w:rPr>
      </w:pPr>
      <w:r>
        <w:rPr>
          <w:rFonts w:hint="eastAsia" w:ascii="宋体" w:hAnsi="宋体"/>
          <w:b/>
          <w:bCs/>
          <w:szCs w:val="21"/>
        </w:rPr>
        <w:t>37.1.2综合评分法</w:t>
      </w:r>
    </w:p>
    <w:p w14:paraId="6A8FB1CC">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3"/>
      <w:r>
        <w:rPr>
          <w:rFonts w:hint="eastAsia" w:ascii="宋体" w:hAnsi="宋体"/>
          <w:bCs/>
          <w:color w:val="FF0000"/>
          <w:szCs w:val="21"/>
        </w:rPr>
        <w:t xml:space="preserve">  </w:t>
      </w:r>
      <w:r>
        <w:rPr>
          <w:rFonts w:hint="eastAsia" w:ascii="宋体" w:hAnsi="宋体"/>
          <w:bCs/>
          <w:szCs w:val="21"/>
        </w:rPr>
        <w:t xml:space="preserve">                                                                                                                                                                                                                                                                                                                                                                                                                                                                                                                                                                                                                                                                                                                                                                                                                                                                                                                                                                                                                                                                                                                                                                                                                                                                                                                                                                                                                                                                                                                                                                                                                                                                                                                                                                                                                                                                                                                                                                                                                                                                                                                                                                                                                                                                                                                                                                                                                                                                                                                                                                                                                                                                                                                                                                                                                                                                                                                                                                                                                           </w:t>
      </w:r>
    </w:p>
    <w:p w14:paraId="431DC42A">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5DEB0E99">
      <w:pPr>
        <w:ind w:firstLine="422" w:firstLineChars="200"/>
        <w:rPr>
          <w:rFonts w:ascii="宋体" w:hAnsi="宋体"/>
          <w:b/>
          <w:bCs/>
          <w:szCs w:val="21"/>
        </w:rPr>
      </w:pPr>
      <w:r>
        <w:rPr>
          <w:rFonts w:hint="eastAsia" w:ascii="宋体" w:hAnsi="宋体"/>
          <w:b/>
          <w:bCs/>
          <w:szCs w:val="21"/>
        </w:rPr>
        <w:t>37.3重新评审的情形</w:t>
      </w:r>
    </w:p>
    <w:p w14:paraId="7740302F">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956464B">
      <w:pPr>
        <w:ind w:firstLine="420" w:firstLineChars="200"/>
        <w:rPr>
          <w:rFonts w:ascii="宋体" w:hAnsi="宋体" w:cs="宋体"/>
          <w:kern w:val="0"/>
          <w:szCs w:val="21"/>
        </w:rPr>
      </w:pPr>
      <w:r>
        <w:rPr>
          <w:rFonts w:hint="eastAsia" w:ascii="宋体" w:hAnsi="宋体" w:cs="宋体"/>
          <w:kern w:val="0"/>
          <w:szCs w:val="21"/>
        </w:rPr>
        <w:t>37.3.1分值汇总计算错误的；</w:t>
      </w:r>
    </w:p>
    <w:p w14:paraId="3D35C9B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7B62AC10">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6DA19FA6">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095DE07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56B7D1E9">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2BB3930B">
      <w:pPr>
        <w:ind w:firstLine="422" w:firstLineChars="200"/>
        <w:rPr>
          <w:rFonts w:ascii="宋体" w:hAnsi="宋体"/>
          <w:b/>
          <w:bCs/>
          <w:szCs w:val="21"/>
        </w:rPr>
      </w:pPr>
      <w:r>
        <w:rPr>
          <w:rFonts w:hint="eastAsia" w:ascii="宋体" w:hAnsi="宋体"/>
          <w:b/>
          <w:bCs/>
          <w:szCs w:val="21"/>
        </w:rPr>
        <w:t xml:space="preserve"> 37.4重新组建评审委员会的情形</w:t>
      </w:r>
    </w:p>
    <w:p w14:paraId="33BF90A0">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9AC7547">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17B2B67F">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E1914A7">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3836EBC2">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74B74D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53F3B611">
      <w:pPr>
        <w:ind w:firstLine="411" w:firstLineChars="196"/>
        <w:rPr>
          <w:rFonts w:ascii="宋体" w:hAnsi="宋体"/>
          <w:szCs w:val="21"/>
        </w:rPr>
      </w:pPr>
    </w:p>
    <w:p w14:paraId="69354E6A">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2F08BC79">
      <w:pPr>
        <w:ind w:firstLine="420" w:firstLineChars="200"/>
        <w:rPr>
          <w:rFonts w:ascii="黑体" w:hAnsi="宋体" w:eastAsia="黑体"/>
          <w:szCs w:val="21"/>
        </w:rPr>
      </w:pPr>
      <w:r>
        <w:rPr>
          <w:rFonts w:hint="eastAsia" w:ascii="黑体" w:hAnsi="宋体" w:eastAsia="黑体"/>
          <w:szCs w:val="21"/>
        </w:rPr>
        <w:t>38．定标方法</w:t>
      </w:r>
    </w:p>
    <w:p w14:paraId="6AC3FEB3">
      <w:pPr>
        <w:ind w:firstLine="420" w:firstLineChars="200"/>
        <w:rPr>
          <w:rFonts w:ascii="宋体" w:hAnsi="宋体"/>
          <w:szCs w:val="21"/>
        </w:rPr>
      </w:pPr>
      <w:bookmarkStart w:id="104" w:name="_Hlk73782795"/>
      <w:r>
        <w:rPr>
          <w:rFonts w:hint="eastAsia" w:ascii="宋体" w:hAnsi="宋体"/>
          <w:szCs w:val="21"/>
        </w:rPr>
        <w:t>38.1非评定分离项目定标方法</w:t>
      </w:r>
    </w:p>
    <w:p w14:paraId="65DE622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10FB2F3B">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05" w:name="_Hlk73821177"/>
      <w:r>
        <w:rPr>
          <w:rFonts w:hint="eastAsia" w:ascii="ˎ̥" w:hAnsi="ˎ̥"/>
          <w:szCs w:val="21"/>
        </w:rPr>
        <w:t>唯一候选中标供应商</w:t>
      </w:r>
      <w:bookmarkEnd w:id="105"/>
      <w:r>
        <w:rPr>
          <w:rFonts w:ascii="ˎ̥" w:hAnsi="ˎ̥"/>
          <w:szCs w:val="21"/>
        </w:rPr>
        <w:t>。</w:t>
      </w:r>
    </w:p>
    <w:p w14:paraId="70346FF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D0A47F4">
      <w:pPr>
        <w:ind w:firstLine="420" w:firstLineChars="200"/>
        <w:rPr>
          <w:rFonts w:ascii="宋体" w:hAnsi="宋体"/>
          <w:szCs w:val="21"/>
        </w:rPr>
      </w:pPr>
      <w:r>
        <w:rPr>
          <w:rFonts w:hint="eastAsia" w:ascii="宋体" w:hAnsi="宋体"/>
          <w:szCs w:val="21"/>
        </w:rPr>
        <w:t>38.2评定分离项目定标方法</w:t>
      </w:r>
    </w:p>
    <w:p w14:paraId="06675D41">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536C46FB">
      <w:pPr>
        <w:ind w:firstLine="420" w:firstLineChars="200"/>
        <w:rPr>
          <w:szCs w:val="21"/>
        </w:rPr>
      </w:pPr>
      <w:r>
        <w:rPr>
          <w:rFonts w:ascii="宋体" w:hAnsi="宋体"/>
          <w:szCs w:val="21"/>
        </w:rPr>
        <w:t xml:space="preserve">38.2.2 </w:t>
      </w:r>
      <w:bookmarkStart w:id="106"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103DE79">
      <w:pPr>
        <w:ind w:firstLine="420" w:firstLineChars="200"/>
        <w:rPr>
          <w:rFonts w:ascii="宋体" w:hAnsi="宋体"/>
          <w:szCs w:val="21"/>
        </w:rPr>
      </w:pPr>
      <w:r>
        <w:rPr>
          <w:rFonts w:hint="eastAsia" w:ascii="宋体" w:hAnsi="宋体"/>
          <w:szCs w:val="21"/>
        </w:rPr>
        <w:t>38.2.3</w:t>
      </w:r>
      <w:bookmarkStart w:id="107"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06"/>
      <w:bookmarkEnd w:id="107"/>
    </w:p>
    <w:p w14:paraId="3CF27700">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E421EE9">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295B3464">
      <w:pPr>
        <w:ind w:firstLine="420" w:firstLineChars="200"/>
        <w:rPr>
          <w:rFonts w:ascii="宋体" w:hAnsi="宋体"/>
          <w:szCs w:val="21"/>
        </w:rPr>
      </w:pPr>
      <w:r>
        <w:rPr>
          <w:rFonts w:hint="eastAsia" w:ascii="宋体" w:hAnsi="宋体"/>
          <w:szCs w:val="21"/>
        </w:rPr>
        <w:t>38.3专用条款另有规定的，按专用条款相关要求定标。</w:t>
      </w:r>
      <w:bookmarkEnd w:id="104"/>
    </w:p>
    <w:p w14:paraId="4090000A">
      <w:pPr>
        <w:ind w:firstLine="420" w:firstLineChars="200"/>
        <w:rPr>
          <w:rFonts w:ascii="黑体" w:hAnsi="宋体" w:eastAsia="黑体"/>
          <w:szCs w:val="21"/>
        </w:rPr>
      </w:pPr>
      <w:r>
        <w:rPr>
          <w:rFonts w:hint="eastAsia" w:ascii="黑体" w:hAnsi="宋体" w:eastAsia="黑体"/>
          <w:szCs w:val="21"/>
        </w:rPr>
        <w:t>39．编写评审报告</w:t>
      </w:r>
    </w:p>
    <w:p w14:paraId="2FBCB3AC">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50D2F1E">
      <w:pPr>
        <w:ind w:firstLine="420" w:firstLineChars="200"/>
        <w:rPr>
          <w:rFonts w:ascii="黑体" w:hAnsi="宋体" w:eastAsia="黑体"/>
          <w:szCs w:val="21"/>
        </w:rPr>
      </w:pPr>
      <w:r>
        <w:rPr>
          <w:rFonts w:hint="eastAsia" w:ascii="黑体" w:hAnsi="宋体" w:eastAsia="黑体"/>
          <w:szCs w:val="21"/>
        </w:rPr>
        <w:t>40．中标（成交）公告</w:t>
      </w:r>
    </w:p>
    <w:p w14:paraId="6825AFBF">
      <w:pPr>
        <w:ind w:firstLine="420" w:firstLineChars="200"/>
        <w:rPr>
          <w:rFonts w:ascii="宋体" w:hAnsi="宋体"/>
          <w:szCs w:val="21"/>
        </w:rPr>
      </w:pPr>
      <w:r>
        <w:rPr>
          <w:rFonts w:hint="eastAsia" w:ascii="宋体" w:hAnsi="宋体"/>
          <w:szCs w:val="21"/>
        </w:rPr>
        <w:t>40.1</w:t>
      </w:r>
      <w:bookmarkStart w:id="108"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08"/>
      <w:bookmarkStart w:id="109"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09"/>
    <w:p w14:paraId="79BB1EEA">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69DF5D54">
      <w:pPr>
        <w:ind w:firstLine="420" w:firstLineChars="200"/>
        <w:rPr>
          <w:rFonts w:ascii="黑体" w:hAnsi="宋体" w:eastAsia="黑体"/>
          <w:szCs w:val="21"/>
        </w:rPr>
      </w:pPr>
      <w:r>
        <w:rPr>
          <w:rFonts w:hint="eastAsia" w:ascii="黑体" w:hAnsi="宋体" w:eastAsia="黑体"/>
          <w:szCs w:val="21"/>
        </w:rPr>
        <w:t>41．中标通知书</w:t>
      </w:r>
    </w:p>
    <w:p w14:paraId="138B7E1A">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0"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0"/>
    </w:p>
    <w:p w14:paraId="6E33D36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F0ED8B1">
      <w:pPr>
        <w:ind w:firstLine="420" w:firstLineChars="200"/>
        <w:rPr>
          <w:rFonts w:ascii="宋体" w:hAnsi="宋体"/>
          <w:szCs w:val="21"/>
        </w:rPr>
      </w:pPr>
      <w:bookmarkStart w:id="111" w:name="_Hlk71407340"/>
      <w:r>
        <w:rPr>
          <w:rFonts w:hint="eastAsia" w:ascii="宋体" w:hAnsi="宋体"/>
          <w:szCs w:val="21"/>
        </w:rPr>
        <w:t>41.3因质疑投诉或其他原因导致项目结果变更或采购终止的，政府集中采购机构有权吊销中标通知书。</w:t>
      </w:r>
    </w:p>
    <w:bookmarkEnd w:id="111"/>
    <w:p w14:paraId="7DEE8868">
      <w:pPr>
        <w:ind w:firstLine="411" w:firstLineChars="196"/>
        <w:rPr>
          <w:rFonts w:ascii="宋体" w:hAnsi="宋体"/>
          <w:szCs w:val="21"/>
        </w:rPr>
      </w:pPr>
    </w:p>
    <w:p w14:paraId="1E896C65">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495DBC5D">
      <w:pPr>
        <w:ind w:firstLine="420" w:firstLineChars="200"/>
        <w:rPr>
          <w:rFonts w:ascii="黑体" w:hAnsi="宋体" w:eastAsia="黑体"/>
          <w:szCs w:val="21"/>
        </w:rPr>
      </w:pPr>
      <w:r>
        <w:rPr>
          <w:rFonts w:hint="eastAsia" w:ascii="黑体" w:hAnsi="宋体" w:eastAsia="黑体"/>
          <w:szCs w:val="21"/>
        </w:rPr>
        <w:t>42．公开招标失败的处理</w:t>
      </w:r>
    </w:p>
    <w:p w14:paraId="17383B3C">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20A178A9">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1FB6BEC9">
      <w:pPr>
        <w:ind w:firstLine="411" w:firstLineChars="196"/>
        <w:rPr>
          <w:rFonts w:ascii="宋体" w:hAnsi="宋体"/>
          <w:szCs w:val="21"/>
        </w:rPr>
      </w:pPr>
      <w:r>
        <w:rPr>
          <w:rFonts w:hint="eastAsia" w:ascii="宋体" w:hAnsi="宋体"/>
          <w:szCs w:val="21"/>
        </w:rPr>
        <w:t>42.3重新组织采购有以下两种组织形式：</w:t>
      </w:r>
    </w:p>
    <w:p w14:paraId="044255E7">
      <w:pPr>
        <w:ind w:firstLine="411" w:firstLineChars="196"/>
        <w:rPr>
          <w:rFonts w:ascii="宋体" w:hAnsi="宋体"/>
        </w:rPr>
      </w:pPr>
      <w:r>
        <w:rPr>
          <w:rFonts w:hint="eastAsia" w:ascii="宋体" w:hAnsi="宋体"/>
        </w:rPr>
        <w:t>（1）由政府集中采购机构重新组织公开招标；</w:t>
      </w:r>
    </w:p>
    <w:p w14:paraId="7E1DDF1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698194CB">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1C70EDC2">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151C357B">
      <w:pPr>
        <w:ind w:firstLine="420" w:firstLineChars="200"/>
        <w:rPr>
          <w:rFonts w:ascii="宋体" w:hAnsi="宋体"/>
          <w:szCs w:val="21"/>
        </w:rPr>
      </w:pPr>
    </w:p>
    <w:p w14:paraId="084B2A58">
      <w:pPr>
        <w:rPr>
          <w:rFonts w:ascii="黑体" w:hAnsi="宋体" w:eastAsia="黑体"/>
          <w:sz w:val="24"/>
        </w:rPr>
      </w:pPr>
    </w:p>
    <w:p w14:paraId="47C50B3C">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2" w:name="_Hlk72439043"/>
      <w:r>
        <w:rPr>
          <w:rFonts w:hint="eastAsia" w:asciiTheme="majorHAnsi" w:hAnsiTheme="majorHAnsi" w:eastAsiaTheme="majorEastAsia" w:cstheme="majorBidi"/>
          <w:b/>
          <w:bCs/>
          <w:sz w:val="28"/>
          <w:szCs w:val="28"/>
        </w:rPr>
        <w:t>合同的授予与备案</w:t>
      </w:r>
      <w:bookmarkEnd w:id="112"/>
    </w:p>
    <w:p w14:paraId="1B9301EA">
      <w:pPr>
        <w:ind w:firstLine="420" w:firstLineChars="200"/>
        <w:rPr>
          <w:rFonts w:ascii="黑体" w:hAnsi="宋体" w:eastAsia="黑体"/>
          <w:szCs w:val="21"/>
        </w:rPr>
      </w:pPr>
      <w:bookmarkStart w:id="113" w:name="_Toc73517679"/>
      <w:bookmarkStart w:id="114" w:name="_Toc73518157"/>
      <w:bookmarkStart w:id="115" w:name="_Toc73521674"/>
      <w:bookmarkStart w:id="116" w:name="_Toc100052408"/>
      <w:bookmarkStart w:id="117" w:name="_Toc73521586"/>
      <w:bookmarkStart w:id="118" w:name="_Hlk72439088"/>
      <w:r>
        <w:rPr>
          <w:rFonts w:hint="eastAsia" w:ascii="黑体" w:hAnsi="宋体" w:eastAsia="黑体"/>
          <w:szCs w:val="21"/>
        </w:rPr>
        <w:t>43．合同授予标准</w:t>
      </w:r>
      <w:bookmarkEnd w:id="113"/>
      <w:bookmarkEnd w:id="114"/>
      <w:bookmarkEnd w:id="115"/>
      <w:bookmarkEnd w:id="116"/>
      <w:bookmarkEnd w:id="117"/>
    </w:p>
    <w:p w14:paraId="1E424BC3">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60B13E07">
      <w:pPr>
        <w:ind w:firstLine="420" w:firstLineChars="200"/>
        <w:rPr>
          <w:rFonts w:ascii="黑体" w:hAnsi="宋体" w:eastAsia="黑体"/>
          <w:szCs w:val="21"/>
        </w:rPr>
      </w:pPr>
      <w:bookmarkStart w:id="119" w:name="_Toc73521675"/>
      <w:bookmarkStart w:id="120" w:name="_Toc73518158"/>
      <w:bookmarkStart w:id="121" w:name="_Toc100052409"/>
      <w:bookmarkStart w:id="122" w:name="_Toc73517680"/>
      <w:bookmarkStart w:id="123" w:name="_Toc73521587"/>
      <w:r>
        <w:rPr>
          <w:rFonts w:hint="eastAsia" w:ascii="黑体" w:hAnsi="宋体" w:eastAsia="黑体"/>
          <w:szCs w:val="21"/>
        </w:rPr>
        <w:t>44．</w:t>
      </w:r>
      <w:bookmarkEnd w:id="119"/>
      <w:bookmarkEnd w:id="120"/>
      <w:bookmarkEnd w:id="121"/>
      <w:bookmarkEnd w:id="122"/>
      <w:bookmarkEnd w:id="123"/>
      <w:r>
        <w:rPr>
          <w:rFonts w:hint="eastAsia" w:ascii="黑体" w:hAnsi="宋体" w:eastAsia="黑体"/>
          <w:szCs w:val="21"/>
        </w:rPr>
        <w:t>接受和拒绝任何或所有投标的权力</w:t>
      </w:r>
    </w:p>
    <w:p w14:paraId="6F5AEAA2">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A444BC">
      <w:pPr>
        <w:ind w:firstLine="420" w:firstLineChars="200"/>
        <w:rPr>
          <w:rFonts w:ascii="黑体" w:hAnsi="宋体" w:eastAsia="黑体"/>
          <w:szCs w:val="21"/>
        </w:rPr>
      </w:pPr>
      <w:bookmarkStart w:id="124" w:name="_Toc73517682"/>
      <w:bookmarkStart w:id="125" w:name="_Toc73521589"/>
      <w:bookmarkStart w:id="126" w:name="_Toc73521677"/>
      <w:bookmarkStart w:id="127" w:name="_Toc100052410"/>
      <w:bookmarkStart w:id="128" w:name="_Toc73518160"/>
      <w:r>
        <w:rPr>
          <w:rFonts w:hint="eastAsia" w:ascii="黑体" w:hAnsi="宋体" w:eastAsia="黑体"/>
          <w:szCs w:val="21"/>
        </w:rPr>
        <w:t>45．合同的签订</w:t>
      </w:r>
      <w:bookmarkEnd w:id="124"/>
      <w:bookmarkEnd w:id="125"/>
      <w:bookmarkEnd w:id="126"/>
      <w:bookmarkEnd w:id="127"/>
      <w:bookmarkEnd w:id="128"/>
    </w:p>
    <w:p w14:paraId="61A34ABB">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3542A8D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424C0EEE">
      <w:pPr>
        <w:ind w:firstLine="420" w:firstLineChars="200"/>
        <w:rPr>
          <w:rFonts w:ascii="黑体" w:hAnsi="宋体" w:eastAsia="黑体"/>
          <w:szCs w:val="21"/>
        </w:rPr>
      </w:pPr>
      <w:bookmarkStart w:id="129" w:name="_Toc73518161"/>
      <w:bookmarkStart w:id="130" w:name="_Toc100052411"/>
      <w:bookmarkStart w:id="131" w:name="_Toc73521590"/>
      <w:bookmarkStart w:id="132" w:name="_Toc73517683"/>
      <w:bookmarkStart w:id="133" w:name="_Toc73521678"/>
      <w:r>
        <w:rPr>
          <w:rFonts w:hint="eastAsia" w:ascii="黑体" w:hAnsi="宋体" w:eastAsia="黑体"/>
          <w:szCs w:val="21"/>
        </w:rPr>
        <w:t>46．履约担保</w:t>
      </w:r>
      <w:bookmarkEnd w:id="129"/>
      <w:bookmarkEnd w:id="130"/>
      <w:bookmarkEnd w:id="131"/>
      <w:bookmarkEnd w:id="132"/>
      <w:bookmarkEnd w:id="133"/>
    </w:p>
    <w:p w14:paraId="5349DBF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6C0DDCD2">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390D16D">
      <w:pPr>
        <w:ind w:firstLine="420" w:firstLineChars="200"/>
        <w:rPr>
          <w:rFonts w:ascii="黑体" w:hAnsi="宋体" w:eastAsia="黑体"/>
          <w:szCs w:val="21"/>
        </w:rPr>
      </w:pPr>
      <w:r>
        <w:rPr>
          <w:rFonts w:hint="eastAsia" w:ascii="黑体" w:hAnsi="宋体" w:eastAsia="黑体"/>
          <w:szCs w:val="21"/>
        </w:rPr>
        <w:t>47. 合同备案</w:t>
      </w:r>
    </w:p>
    <w:p w14:paraId="457B69FF">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198BF378">
      <w:pPr>
        <w:ind w:firstLine="420" w:firstLineChars="200"/>
        <w:rPr>
          <w:rFonts w:ascii="黑体" w:hAnsi="宋体" w:eastAsia="黑体"/>
          <w:szCs w:val="21"/>
        </w:rPr>
      </w:pPr>
      <w:r>
        <w:rPr>
          <w:rFonts w:hint="eastAsia" w:ascii="黑体" w:hAnsi="宋体" w:eastAsia="黑体"/>
          <w:szCs w:val="21"/>
        </w:rPr>
        <w:t>48. 合同变更</w:t>
      </w:r>
    </w:p>
    <w:p w14:paraId="6FC8DD0C">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71FB05E">
      <w:pPr>
        <w:ind w:firstLine="420" w:firstLineChars="200"/>
        <w:rPr>
          <w:rFonts w:ascii="黑体" w:hAnsi="宋体" w:eastAsia="黑体"/>
          <w:szCs w:val="21"/>
        </w:rPr>
      </w:pPr>
      <w:r>
        <w:rPr>
          <w:rFonts w:hint="eastAsia" w:ascii="黑体" w:hAnsi="宋体" w:eastAsia="黑体"/>
          <w:szCs w:val="21"/>
        </w:rPr>
        <w:t>49. 项目验收</w:t>
      </w:r>
    </w:p>
    <w:p w14:paraId="2ED55A1B">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3D72C234">
      <w:pPr>
        <w:ind w:firstLine="420" w:firstLineChars="200"/>
        <w:rPr>
          <w:rFonts w:ascii="黑体" w:hAnsi="宋体" w:eastAsia="黑体"/>
          <w:szCs w:val="21"/>
        </w:rPr>
      </w:pPr>
      <w:r>
        <w:rPr>
          <w:rFonts w:hint="eastAsia" w:ascii="黑体" w:hAnsi="宋体" w:eastAsia="黑体"/>
          <w:szCs w:val="21"/>
        </w:rPr>
        <w:t>50. 宣传</w:t>
      </w:r>
    </w:p>
    <w:p w14:paraId="732DB7E6">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8C3E39D">
      <w:pPr>
        <w:ind w:firstLine="420" w:firstLineChars="200"/>
        <w:rPr>
          <w:rFonts w:ascii="宋体" w:hAnsi="宋体"/>
          <w:szCs w:val="21"/>
        </w:rPr>
      </w:pPr>
      <w:r>
        <w:rPr>
          <w:rFonts w:hint="eastAsia" w:ascii="宋体" w:hAnsi="宋体"/>
          <w:szCs w:val="21"/>
        </w:rPr>
        <w:t>a.名片、宣传册、广告标语等；</w:t>
      </w:r>
    </w:p>
    <w:p w14:paraId="7B6D2134">
      <w:pPr>
        <w:ind w:firstLine="420" w:firstLineChars="200"/>
        <w:rPr>
          <w:rFonts w:ascii="宋体" w:hAnsi="宋体"/>
          <w:szCs w:val="21"/>
        </w:rPr>
      </w:pPr>
      <w:r>
        <w:rPr>
          <w:rFonts w:hint="eastAsia" w:ascii="宋体" w:hAnsi="宋体"/>
          <w:szCs w:val="21"/>
        </w:rPr>
        <w:t>b.案例介绍、推广等；</w:t>
      </w:r>
    </w:p>
    <w:p w14:paraId="01DEF401">
      <w:pPr>
        <w:ind w:firstLine="420" w:firstLineChars="200"/>
        <w:rPr>
          <w:rFonts w:ascii="宋体" w:hAnsi="宋体"/>
          <w:szCs w:val="21"/>
        </w:rPr>
      </w:pPr>
      <w:r>
        <w:rPr>
          <w:rFonts w:hint="eastAsia" w:ascii="宋体" w:hAnsi="宋体"/>
          <w:szCs w:val="21"/>
        </w:rPr>
        <w:t>c.工作人员向其他消费群体宣传。</w:t>
      </w:r>
    </w:p>
    <w:p w14:paraId="3271C774">
      <w:pPr>
        <w:ind w:firstLine="420" w:firstLineChars="200"/>
        <w:rPr>
          <w:rFonts w:ascii="黑体" w:hAnsi="宋体" w:eastAsia="黑体"/>
          <w:szCs w:val="21"/>
        </w:rPr>
      </w:pPr>
      <w:r>
        <w:rPr>
          <w:rFonts w:hint="eastAsia" w:ascii="黑体" w:hAnsi="宋体" w:eastAsia="黑体"/>
          <w:szCs w:val="21"/>
        </w:rPr>
        <w:t>51. 供应商违法责任</w:t>
      </w:r>
    </w:p>
    <w:p w14:paraId="01E0F1D6">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01221EED">
      <w:pPr>
        <w:ind w:firstLine="420" w:firstLineChars="200"/>
        <w:rPr>
          <w:rFonts w:ascii="宋体" w:hAnsi="宋体"/>
          <w:szCs w:val="21"/>
        </w:rPr>
      </w:pPr>
      <w:r>
        <w:rPr>
          <w:rFonts w:hint="eastAsia" w:ascii="宋体" w:hAnsi="宋体"/>
          <w:szCs w:val="21"/>
        </w:rPr>
        <w:t>（1）在采购活动中应当回避而未回避的；</w:t>
      </w:r>
    </w:p>
    <w:p w14:paraId="2D488F23">
      <w:pPr>
        <w:ind w:firstLine="420" w:firstLineChars="200"/>
        <w:rPr>
          <w:rFonts w:ascii="宋体" w:hAnsi="宋体"/>
          <w:szCs w:val="21"/>
        </w:rPr>
      </w:pPr>
      <w:r>
        <w:rPr>
          <w:rFonts w:hint="eastAsia" w:ascii="宋体" w:hAnsi="宋体"/>
          <w:szCs w:val="21"/>
        </w:rPr>
        <w:t>（2）未按本条例规定签订、履行采购合同，造成严重后果的；</w:t>
      </w:r>
    </w:p>
    <w:p w14:paraId="39719260">
      <w:pPr>
        <w:ind w:firstLine="420" w:firstLineChars="200"/>
        <w:rPr>
          <w:rFonts w:ascii="宋体" w:hAnsi="宋体"/>
          <w:szCs w:val="21"/>
        </w:rPr>
      </w:pPr>
      <w:r>
        <w:rPr>
          <w:rFonts w:hint="eastAsia" w:ascii="宋体" w:hAnsi="宋体"/>
          <w:szCs w:val="21"/>
        </w:rPr>
        <w:t>（3）隐瞒真实情况，提供虚假资料的；</w:t>
      </w:r>
    </w:p>
    <w:p w14:paraId="4783AE9D">
      <w:pPr>
        <w:ind w:firstLine="420" w:firstLineChars="200"/>
        <w:rPr>
          <w:rFonts w:ascii="宋体" w:hAnsi="宋体"/>
          <w:szCs w:val="21"/>
        </w:rPr>
      </w:pPr>
      <w:r>
        <w:rPr>
          <w:rFonts w:hint="eastAsia" w:ascii="宋体" w:hAnsi="宋体"/>
          <w:szCs w:val="21"/>
        </w:rPr>
        <w:t>（4）以非法手段排斥其他供应商参与竞争的；</w:t>
      </w:r>
    </w:p>
    <w:p w14:paraId="0E062CBB">
      <w:pPr>
        <w:ind w:firstLine="420" w:firstLineChars="200"/>
        <w:rPr>
          <w:rFonts w:ascii="宋体" w:hAnsi="宋体"/>
          <w:szCs w:val="21"/>
        </w:rPr>
      </w:pPr>
      <w:r>
        <w:rPr>
          <w:rFonts w:hint="eastAsia" w:ascii="宋体" w:hAnsi="宋体"/>
          <w:szCs w:val="21"/>
        </w:rPr>
        <w:t>（5）与其他采购参加人串通投标的；</w:t>
      </w:r>
    </w:p>
    <w:p w14:paraId="5EC2D819">
      <w:pPr>
        <w:ind w:firstLine="420" w:firstLineChars="200"/>
        <w:rPr>
          <w:rFonts w:ascii="宋体" w:hAnsi="宋体"/>
          <w:szCs w:val="21"/>
        </w:rPr>
      </w:pPr>
      <w:r>
        <w:rPr>
          <w:rFonts w:hint="eastAsia" w:ascii="宋体" w:hAnsi="宋体"/>
          <w:szCs w:val="21"/>
        </w:rPr>
        <w:t>（6）恶意投诉的；</w:t>
      </w:r>
    </w:p>
    <w:p w14:paraId="3B0A2F57">
      <w:pPr>
        <w:ind w:firstLine="420" w:firstLineChars="200"/>
        <w:rPr>
          <w:rFonts w:ascii="宋体" w:hAnsi="宋体"/>
          <w:szCs w:val="21"/>
        </w:rPr>
      </w:pPr>
      <w:r>
        <w:rPr>
          <w:rFonts w:hint="eastAsia" w:ascii="宋体" w:hAnsi="宋体"/>
          <w:szCs w:val="21"/>
        </w:rPr>
        <w:t>（7）向采购项目相关人行贿或者提供其他不当利益的；</w:t>
      </w:r>
    </w:p>
    <w:p w14:paraId="4AFEAD58">
      <w:pPr>
        <w:ind w:firstLine="420" w:firstLineChars="200"/>
        <w:rPr>
          <w:rFonts w:ascii="宋体" w:hAnsi="宋体"/>
          <w:szCs w:val="21"/>
        </w:rPr>
      </w:pPr>
      <w:r>
        <w:rPr>
          <w:rFonts w:hint="eastAsia" w:ascii="宋体" w:hAnsi="宋体"/>
          <w:szCs w:val="21"/>
        </w:rPr>
        <w:t>（8）阻碍、抗拒主管部门监督检查的；</w:t>
      </w:r>
    </w:p>
    <w:p w14:paraId="52B58C24">
      <w:pPr>
        <w:ind w:firstLine="420" w:firstLineChars="200"/>
        <w:rPr>
          <w:rFonts w:ascii="宋体" w:hAnsi="宋体"/>
          <w:szCs w:val="21"/>
        </w:rPr>
      </w:pPr>
      <w:r>
        <w:rPr>
          <w:rFonts w:hint="eastAsia" w:ascii="宋体" w:hAnsi="宋体"/>
          <w:szCs w:val="21"/>
        </w:rPr>
        <w:t>（9）其他违反本条例规定的行为。</w:t>
      </w:r>
    </w:p>
    <w:p w14:paraId="6DE6AA4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4" w:name="_Hlk72440769"/>
      <w:r>
        <w:rPr>
          <w:rFonts w:hint="eastAsia" w:ascii="宋体" w:hAnsi="宋体"/>
          <w:szCs w:val="21"/>
        </w:rPr>
        <w:t>政府集中采购机构或采购人不予退还其交纳的谈判保证金，情节严重的，并由主管部门</w:t>
      </w:r>
      <w:bookmarkEnd w:id="134"/>
      <w:r>
        <w:rPr>
          <w:rFonts w:hint="eastAsia" w:ascii="宋体" w:hAnsi="宋体"/>
          <w:szCs w:val="21"/>
        </w:rPr>
        <w:t>记入供应商诚信档案，予以通报：</w:t>
      </w:r>
    </w:p>
    <w:p w14:paraId="0E9C617F">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62ED53D9">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96F08A1">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99F7F41">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AB8DD95">
      <w:pPr>
        <w:pStyle w:val="7"/>
      </w:pPr>
    </w:p>
    <w:bookmarkEnd w:id="118"/>
    <w:p w14:paraId="65D798E8">
      <w:pPr>
        <w:pStyle w:val="31"/>
        <w:keepNext/>
        <w:keepLines/>
        <w:numPr>
          <w:ilvl w:val="0"/>
          <w:numId w:val="16"/>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F3459FF">
      <w:pPr>
        <w:ind w:firstLine="420" w:firstLineChars="200"/>
        <w:rPr>
          <w:rFonts w:ascii="黑体" w:hAnsi="宋体" w:eastAsia="黑体"/>
          <w:szCs w:val="21"/>
        </w:rPr>
      </w:pPr>
      <w:r>
        <w:rPr>
          <w:rFonts w:hint="eastAsia" w:ascii="黑体" w:hAnsi="宋体" w:eastAsia="黑体"/>
          <w:szCs w:val="21"/>
        </w:rPr>
        <w:t>52.质疑提出与答复</w:t>
      </w:r>
    </w:p>
    <w:p w14:paraId="37BC9994">
      <w:pPr>
        <w:ind w:firstLine="420" w:firstLineChars="200"/>
        <w:rPr>
          <w:rFonts w:ascii="宋体" w:hAnsi="宋体"/>
          <w:szCs w:val="21"/>
        </w:rPr>
      </w:pPr>
      <w:r>
        <w:rPr>
          <w:rFonts w:hint="eastAsia" w:ascii="宋体" w:hAnsi="宋体"/>
          <w:szCs w:val="21"/>
        </w:rPr>
        <w:t>52.1提出质疑</w:t>
      </w:r>
    </w:p>
    <w:p w14:paraId="7DC08B30">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B20C62D">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44954FB5">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FD6539D">
      <w:pPr>
        <w:ind w:firstLine="420" w:firstLineChars="200"/>
        <w:rPr>
          <w:rFonts w:ascii="宋体" w:hAnsi="宋体"/>
          <w:szCs w:val="21"/>
        </w:rPr>
      </w:pPr>
      <w:r>
        <w:rPr>
          <w:rFonts w:hint="eastAsia" w:ascii="宋体" w:hAnsi="宋体"/>
          <w:szCs w:val="21"/>
        </w:rPr>
        <w:t>52.3质疑条件</w:t>
      </w:r>
    </w:p>
    <w:p w14:paraId="0B67910C">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35" w:name="_Hlk75374941"/>
      <w:r>
        <w:rPr>
          <w:rFonts w:hint="eastAsia" w:ascii="宋体" w:hAnsi="宋体"/>
          <w:szCs w:val="21"/>
        </w:rPr>
        <w:t>以联合体形式参与的，质疑应当由组成联合体的所有成员共同提出</w:t>
      </w:r>
      <w:bookmarkEnd w:id="135"/>
      <w:r>
        <w:rPr>
          <w:rFonts w:hint="eastAsia" w:ascii="宋体" w:hAnsi="宋体"/>
          <w:szCs w:val="21"/>
        </w:rPr>
        <w:t>；</w:t>
      </w:r>
    </w:p>
    <w:p w14:paraId="281DEE97">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498BEFA7">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0D64A5BA">
      <w:pPr>
        <w:ind w:firstLine="420" w:firstLineChars="200"/>
        <w:rPr>
          <w:rFonts w:ascii="宋体" w:hAnsi="宋体"/>
          <w:szCs w:val="21"/>
        </w:rPr>
      </w:pPr>
      <w:r>
        <w:rPr>
          <w:rFonts w:hint="eastAsia" w:ascii="宋体" w:hAnsi="宋体"/>
          <w:szCs w:val="21"/>
        </w:rPr>
        <w:t>（1）供应商的名称（或者姓名）、地址、邮编、邮箱、联系人及联系电话；</w:t>
      </w:r>
    </w:p>
    <w:p w14:paraId="2DD8AEB4">
      <w:pPr>
        <w:ind w:firstLine="420" w:firstLineChars="200"/>
        <w:rPr>
          <w:rFonts w:ascii="宋体" w:hAnsi="宋体"/>
          <w:szCs w:val="21"/>
        </w:rPr>
      </w:pPr>
      <w:r>
        <w:rPr>
          <w:rFonts w:hint="eastAsia" w:ascii="宋体" w:hAnsi="宋体"/>
          <w:szCs w:val="21"/>
        </w:rPr>
        <w:t>（2）质疑项目的名称、编号；</w:t>
      </w:r>
    </w:p>
    <w:p w14:paraId="6AB77035">
      <w:pPr>
        <w:ind w:firstLine="420" w:firstLineChars="200"/>
        <w:rPr>
          <w:rFonts w:ascii="宋体" w:hAnsi="宋体"/>
          <w:szCs w:val="21"/>
        </w:rPr>
      </w:pPr>
      <w:r>
        <w:rPr>
          <w:rFonts w:hint="eastAsia" w:ascii="宋体" w:hAnsi="宋体"/>
          <w:szCs w:val="21"/>
        </w:rPr>
        <w:t>（3）具体、明确的质疑对象、质疑事项和质疑请求；</w:t>
      </w:r>
    </w:p>
    <w:p w14:paraId="471586BD">
      <w:pPr>
        <w:ind w:firstLine="420" w:firstLineChars="200"/>
        <w:rPr>
          <w:rFonts w:ascii="宋体" w:hAnsi="宋体"/>
          <w:szCs w:val="21"/>
        </w:rPr>
      </w:pPr>
      <w:r>
        <w:rPr>
          <w:rFonts w:hint="eastAsia" w:ascii="宋体" w:hAnsi="宋体"/>
          <w:szCs w:val="21"/>
        </w:rPr>
        <w:t>（4）因质疑事项而受损害的权益；</w:t>
      </w:r>
    </w:p>
    <w:p w14:paraId="777B7AE4">
      <w:pPr>
        <w:ind w:firstLine="420" w:firstLineChars="200"/>
        <w:rPr>
          <w:rFonts w:ascii="宋体" w:hAnsi="宋体"/>
          <w:szCs w:val="21"/>
        </w:rPr>
      </w:pPr>
      <w:r>
        <w:rPr>
          <w:rFonts w:hint="eastAsia" w:ascii="宋体" w:hAnsi="宋体"/>
          <w:szCs w:val="21"/>
        </w:rPr>
        <w:t>（5）事实依据；</w:t>
      </w:r>
    </w:p>
    <w:p w14:paraId="1502314A">
      <w:pPr>
        <w:ind w:firstLine="420" w:firstLineChars="200"/>
        <w:rPr>
          <w:rFonts w:ascii="宋体" w:hAnsi="宋体"/>
          <w:szCs w:val="21"/>
        </w:rPr>
      </w:pPr>
      <w:r>
        <w:rPr>
          <w:rFonts w:hint="eastAsia" w:ascii="宋体" w:hAnsi="宋体"/>
          <w:szCs w:val="21"/>
        </w:rPr>
        <w:t>（6）必要的法律依据；</w:t>
      </w:r>
    </w:p>
    <w:p w14:paraId="6471F7DD">
      <w:pPr>
        <w:ind w:firstLine="420" w:firstLineChars="200"/>
        <w:rPr>
          <w:rFonts w:ascii="宋体" w:hAnsi="宋体"/>
          <w:szCs w:val="21"/>
        </w:rPr>
      </w:pPr>
      <w:r>
        <w:rPr>
          <w:rFonts w:hint="eastAsia" w:ascii="宋体" w:hAnsi="宋体"/>
          <w:szCs w:val="21"/>
        </w:rPr>
        <w:t>（7）提出质疑的日期。</w:t>
      </w:r>
    </w:p>
    <w:p w14:paraId="138CC3AB">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1BE505A5">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544FB37E">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6BB44F2E">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436B79C5">
      <w:pPr>
        <w:ind w:firstLine="420" w:firstLineChars="200"/>
        <w:rPr>
          <w:rFonts w:ascii="宋体" w:hAnsi="宋体"/>
          <w:szCs w:val="21"/>
        </w:rPr>
      </w:pPr>
      <w:r>
        <w:rPr>
          <w:rFonts w:hint="eastAsia" w:ascii="宋体" w:hAnsi="宋体"/>
          <w:szCs w:val="21"/>
        </w:rPr>
        <w:t>52.5收文地点</w:t>
      </w:r>
    </w:p>
    <w:p w14:paraId="64807B67">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4B912C63">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3A0AE73">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01AAE2D">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6775CCC4">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168660CA">
      <w:pPr>
        <w:ind w:firstLine="420" w:firstLineChars="200"/>
        <w:rPr>
          <w:rFonts w:ascii="宋体" w:hAnsi="宋体"/>
          <w:szCs w:val="21"/>
        </w:rPr>
      </w:pPr>
      <w:r>
        <w:rPr>
          <w:rFonts w:hint="eastAsia" w:ascii="宋体" w:hAnsi="宋体"/>
          <w:szCs w:val="21"/>
        </w:rPr>
        <w:t>供应商提交的质疑存在下列情形之一的，不予受理：</w:t>
      </w:r>
    </w:p>
    <w:p w14:paraId="6FA3584B">
      <w:pPr>
        <w:ind w:firstLine="420" w:firstLineChars="200"/>
        <w:rPr>
          <w:rFonts w:ascii="宋体" w:hAnsi="宋体"/>
          <w:szCs w:val="21"/>
        </w:rPr>
      </w:pPr>
      <w:r>
        <w:rPr>
          <w:rFonts w:hint="eastAsia" w:ascii="宋体" w:hAnsi="宋体"/>
          <w:szCs w:val="21"/>
        </w:rPr>
        <w:t>（1）质疑主体不满足要求的；</w:t>
      </w:r>
    </w:p>
    <w:p w14:paraId="67F18B99">
      <w:pPr>
        <w:ind w:firstLine="420" w:firstLineChars="200"/>
        <w:rPr>
          <w:rFonts w:ascii="宋体" w:hAnsi="宋体"/>
          <w:szCs w:val="21"/>
        </w:rPr>
      </w:pPr>
      <w:r>
        <w:rPr>
          <w:rFonts w:hint="eastAsia" w:ascii="宋体" w:hAnsi="宋体"/>
          <w:szCs w:val="21"/>
        </w:rPr>
        <w:t>（2）供应商自身权益未受到损害的；</w:t>
      </w:r>
    </w:p>
    <w:p w14:paraId="74B9775C">
      <w:pPr>
        <w:ind w:firstLine="420" w:firstLineChars="200"/>
        <w:rPr>
          <w:rFonts w:ascii="宋体" w:hAnsi="宋体"/>
          <w:szCs w:val="21"/>
        </w:rPr>
      </w:pPr>
      <w:r>
        <w:rPr>
          <w:rFonts w:hint="eastAsia" w:ascii="宋体" w:hAnsi="宋体"/>
          <w:szCs w:val="21"/>
        </w:rPr>
        <w:t>（3）供应商未在法定质疑期限内提出质疑的；</w:t>
      </w:r>
    </w:p>
    <w:p w14:paraId="5EF8D9CF">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6E888BF">
      <w:pPr>
        <w:ind w:firstLine="420" w:firstLineChars="200"/>
        <w:rPr>
          <w:rFonts w:ascii="宋体" w:hAnsi="宋体"/>
          <w:szCs w:val="21"/>
        </w:rPr>
      </w:pPr>
      <w:r>
        <w:rPr>
          <w:rFonts w:hint="eastAsia" w:ascii="宋体" w:hAnsi="宋体"/>
          <w:szCs w:val="21"/>
        </w:rPr>
        <w:t>（5）其他不符合受理条件情形的。</w:t>
      </w:r>
    </w:p>
    <w:p w14:paraId="31EC612B">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37781D62">
      <w:pPr>
        <w:ind w:firstLine="420" w:firstLineChars="200"/>
        <w:rPr>
          <w:rFonts w:ascii="宋体" w:hAnsi="宋体"/>
          <w:szCs w:val="21"/>
        </w:rPr>
      </w:pPr>
      <w:r>
        <w:rPr>
          <w:rFonts w:hint="eastAsia" w:ascii="宋体" w:hAnsi="宋体"/>
          <w:szCs w:val="21"/>
        </w:rPr>
        <w:t>52.7质疑答复时限</w:t>
      </w:r>
    </w:p>
    <w:p w14:paraId="668704DF">
      <w:pPr>
        <w:ind w:firstLine="420" w:firstLineChars="200"/>
        <w:rPr>
          <w:rFonts w:ascii="宋体" w:hAnsi="宋体"/>
          <w:szCs w:val="21"/>
        </w:rPr>
      </w:pPr>
      <w:r>
        <w:rPr>
          <w:rFonts w:hint="eastAsia" w:ascii="宋体" w:hAnsi="宋体"/>
          <w:szCs w:val="21"/>
        </w:rPr>
        <w:t>自收文之日起七个工作日内。</w:t>
      </w:r>
    </w:p>
    <w:p w14:paraId="6CC651FD">
      <w:pPr>
        <w:ind w:firstLine="420" w:firstLineChars="200"/>
        <w:rPr>
          <w:rFonts w:ascii="宋体" w:hAnsi="宋体"/>
          <w:szCs w:val="21"/>
        </w:rPr>
      </w:pPr>
      <w:r>
        <w:rPr>
          <w:rFonts w:hint="eastAsia" w:ascii="宋体" w:hAnsi="宋体"/>
          <w:szCs w:val="21"/>
        </w:rPr>
        <w:t>52.8争议（投诉）</w:t>
      </w:r>
    </w:p>
    <w:p w14:paraId="6E5304A5">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28313F78">
      <w:pPr>
        <w:ind w:firstLine="420" w:firstLineChars="200"/>
        <w:rPr>
          <w:rFonts w:ascii="黑体" w:hAnsi="宋体" w:eastAsia="黑体"/>
          <w:szCs w:val="21"/>
        </w:rPr>
      </w:pPr>
      <w:r>
        <w:rPr>
          <w:rFonts w:hint="eastAsia" w:ascii="黑体" w:hAnsi="宋体" w:eastAsia="黑体"/>
          <w:szCs w:val="21"/>
        </w:rPr>
        <w:t>53. 质疑后续处理</w:t>
      </w:r>
    </w:p>
    <w:p w14:paraId="417CE94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A5C2AB5">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511FA57B">
      <w:pPr>
        <w:jc w:val="center"/>
      </w:pPr>
      <w:r>
        <w:t>---- END ----</w:t>
      </w:r>
      <w:bookmarkEnd w:id="81"/>
    </w:p>
    <w:p w14:paraId="5F05A429"/>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6B7B078-87B5-4BB7-BD6F-B0A21A7CA720}"/>
  </w:font>
  <w:font w:name="Arial">
    <w:panose1 w:val="020B0604020202020204"/>
    <w:charset w:val="01"/>
    <w:family w:val="swiss"/>
    <w:pitch w:val="default"/>
    <w:sig w:usb0="E0002EFF" w:usb1="C000785B" w:usb2="00000009" w:usb3="00000000" w:csb0="400001FF" w:csb1="FFFF0000"/>
    <w:embedRegular r:id="rId2" w:fontKey="{8E6C7B1F-38B3-4369-880C-5565FC991A3B}"/>
  </w:font>
  <w:font w:name="黑体">
    <w:panose1 w:val="02010609060101010101"/>
    <w:charset w:val="86"/>
    <w:family w:val="auto"/>
    <w:pitch w:val="default"/>
    <w:sig w:usb0="800002BF" w:usb1="38CF7CFA" w:usb2="00000016" w:usb3="00000000" w:csb0="00040001" w:csb1="00000000"/>
    <w:embedRegular r:id="rId3" w:fontKey="{F79F1E73-1038-4566-9A0C-4DD0418131E0}"/>
  </w:font>
  <w:font w:name="Courier New">
    <w:panose1 w:val="02070309020205020404"/>
    <w:charset w:val="01"/>
    <w:family w:val="modern"/>
    <w:pitch w:val="default"/>
    <w:sig w:usb0="E0002EFF" w:usb1="C0007843" w:usb2="00000009" w:usb3="00000000" w:csb0="400001FF" w:csb1="FFFF0000"/>
    <w:embedRegular r:id="rId4" w:fontKey="{D7AE6D0E-B8BF-4B2F-921C-8A6172B95A5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107A33D3-D192-45CB-8489-2AE8CCB4D115}"/>
  </w:font>
  <w:font w:name="Cambria">
    <w:panose1 w:val="02040503050406030204"/>
    <w:charset w:val="00"/>
    <w:family w:val="roman"/>
    <w:pitch w:val="default"/>
    <w:sig w:usb0="E00006FF" w:usb1="420024FF" w:usb2="02000000" w:usb3="00000000" w:csb0="2000019F" w:csb1="00000000"/>
    <w:embedRegular r:id="rId6" w:fontKey="{1819CC67-18CF-4AC3-8E5A-57D9C26E1E5B}"/>
  </w:font>
  <w:font w:name="隶书">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新宋体">
    <w:panose1 w:val="02010609030101010101"/>
    <w:charset w:val="86"/>
    <w:family w:val="modern"/>
    <w:pitch w:val="default"/>
    <w:sig w:usb0="00000203" w:usb1="288F0000" w:usb2="00000006" w:usb3="00000000" w:csb0="00040001" w:csb1="00000000"/>
    <w:embedRegular r:id="rId7" w:fontKey="{E454257B-F7EB-4DEE-9DC8-56921F554D0B}"/>
  </w:font>
  <w:font w:name="仿宋_GB2312">
    <w:panose1 w:val="02010609030101010101"/>
    <w:charset w:val="86"/>
    <w:family w:val="auto"/>
    <w:pitch w:val="default"/>
    <w:sig w:usb0="00000001" w:usb1="080E0000" w:usb2="00000000" w:usb3="00000000" w:csb0="00040000" w:csb1="00000000"/>
    <w:embedRegular r:id="rId8" w:fontKey="{488E875A-B160-4224-8D44-049B936501C2}"/>
  </w:font>
  <w:font w:name="方正仿宋_GBK">
    <w:panose1 w:val="02000000000000000000"/>
    <w:charset w:val="86"/>
    <w:family w:val="auto"/>
    <w:pitch w:val="default"/>
    <w:sig w:usb0="A00002BF" w:usb1="38CF7CFA" w:usb2="00082016" w:usb3="00000000" w:csb0="00040001" w:csb1="00000000"/>
    <w:embedRegular r:id="rId9" w:fontKey="{2465D57B-5FA2-4CDC-AE68-209E3F919284}"/>
  </w:font>
  <w:font w:name="华文中宋">
    <w:panose1 w:val="02010600040101010101"/>
    <w:charset w:val="86"/>
    <w:family w:val="auto"/>
    <w:pitch w:val="default"/>
    <w:sig w:usb0="00000287" w:usb1="080F0000" w:usb2="00000000" w:usb3="00000000" w:csb0="0004009F" w:csb1="DFD70000"/>
    <w:embedRegular r:id="rId10" w:fontKey="{E6F3EAAF-1477-4678-80D1-D1CDA4450F6D}"/>
  </w:font>
  <w:font w:name="汉仪书宋二S">
    <w:panose1 w:val="00020600040101010101"/>
    <w:charset w:val="86"/>
    <w:family w:val="auto"/>
    <w:pitch w:val="default"/>
    <w:sig w:usb0="A00002BF" w:usb1="18EF7CFA" w:usb2="00000016" w:usb3="00000000" w:csb0="00040000" w:csb1="00000000"/>
    <w:embedRegular r:id="rId11" w:fontKey="{39C6A15C-AF30-4EFA-9B84-5C83870993DD}"/>
  </w:font>
  <w:font w:name="华文楷体">
    <w:panose1 w:val="02010600040101010101"/>
    <w:charset w:val="86"/>
    <w:family w:val="auto"/>
    <w:pitch w:val="default"/>
    <w:sig w:usb0="00000287" w:usb1="080F0000" w:usb2="00000000" w:usb3="00000000" w:csb0="0004009F" w:csb1="DFD70000"/>
    <w:embedRegular r:id="rId12" w:fontKey="{42890AE8-2FC5-4FB2-A7E0-96A51D5B13D7}"/>
  </w:font>
  <w:font w:name="ˎ̥">
    <w:altName w:val="Times New Roman"/>
    <w:panose1 w:val="00000000000000000000"/>
    <w:charset w:val="00"/>
    <w:family w:val="auto"/>
    <w:pitch w:val="default"/>
    <w:sig w:usb0="00000000" w:usb1="00000000" w:usb2="00000000" w:usb3="00000000" w:csb0="00040001" w:csb1="00000000"/>
    <w:embedRegular r:id="rId13" w:fontKey="{C9AE5FEE-337C-4294-BEC4-A870ED9023D3}"/>
  </w:font>
  <w:font w:name="仿宋">
    <w:panose1 w:val="02010609060101010101"/>
    <w:charset w:val="86"/>
    <w:family w:val="modern"/>
    <w:pitch w:val="default"/>
    <w:sig w:usb0="800002BF" w:usb1="38CF7CFA" w:usb2="00000016" w:usb3="00000000" w:csb0="00040001" w:csb1="00000000"/>
    <w:embedRegular r:id="rId14" w:fontKey="{C7B546CF-280E-4AF7-8569-4B261079E677}"/>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4262C">
    <w:pPr>
      <w:pStyle w:val="12"/>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14:paraId="1373BD45">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3FF11">
    <w:pPr>
      <w:pStyle w:val="12"/>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0C241FC4">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8553">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003AEBB2">
        <w:pPr>
          <w:pStyle w:val="12"/>
          <w:jc w:val="center"/>
        </w:pPr>
        <w:r>
          <w:fldChar w:fldCharType="begin"/>
        </w:r>
        <w:r>
          <w:instrText xml:space="preserve"> PAGE   \* MERGEFORMAT </w:instrText>
        </w:r>
        <w:r>
          <w:fldChar w:fldCharType="separate"/>
        </w:r>
        <w:r>
          <w:rPr>
            <w:lang w:val="zh-CN"/>
          </w:rPr>
          <w:t>6</w:t>
        </w:r>
        <w:r>
          <w:rPr>
            <w:lang w:val="zh-CN"/>
          </w:rPr>
          <w:fldChar w:fldCharType="end"/>
        </w:r>
      </w:p>
    </w:sdtContent>
  </w:sdt>
  <w:p w14:paraId="27E47039">
    <w:pPr>
      <w:pStyle w:val="12"/>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19AC7">
    <w:pPr>
      <w:pStyle w:val="12"/>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ECBB7">
    <w:pPr>
      <w:pStyle w:val="12"/>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5791">
    <w:pPr>
      <w:pStyle w:val="13"/>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6BC6D">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040C3">
    <w:pPr>
      <w:pStyle w:val="13"/>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82651">
    <w:pPr>
      <w:pStyle w:val="13"/>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E1741">
    <w:pPr>
      <w:pStyle w:val="13"/>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260D12"/>
    <w:multiLevelType w:val="singleLevel"/>
    <w:tmpl w:val="86260D12"/>
    <w:lvl w:ilvl="0" w:tentative="0">
      <w:start w:val="1"/>
      <w:numFmt w:val="decimal"/>
      <w:suff w:val="nothing"/>
      <w:lvlText w:val="%1、"/>
      <w:lvlJc w:val="left"/>
    </w:lvl>
  </w:abstractNum>
  <w:abstractNum w:abstractNumId="1">
    <w:nsid w:val="B609221C"/>
    <w:multiLevelType w:val="singleLevel"/>
    <w:tmpl w:val="B609221C"/>
    <w:lvl w:ilvl="0" w:tentative="0">
      <w:start w:val="1"/>
      <w:numFmt w:val="decimal"/>
      <w:suff w:val="nothing"/>
      <w:lvlText w:val="%1、"/>
      <w:lvlJc w:val="left"/>
    </w:lvl>
  </w:abstractNum>
  <w:abstractNum w:abstractNumId="2">
    <w:nsid w:val="B9358C2E"/>
    <w:multiLevelType w:val="singleLevel"/>
    <w:tmpl w:val="B9358C2E"/>
    <w:lvl w:ilvl="0" w:tentative="0">
      <w:start w:val="2"/>
      <w:numFmt w:val="decimal"/>
      <w:suff w:val="nothing"/>
      <w:lvlText w:val="%1、"/>
      <w:lvlJc w:val="left"/>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94B511D"/>
    <w:multiLevelType w:val="singleLevel"/>
    <w:tmpl w:val="C94B511D"/>
    <w:lvl w:ilvl="0" w:tentative="0">
      <w:start w:val="1"/>
      <w:numFmt w:val="decimal"/>
      <w:suff w:val="nothing"/>
      <w:lvlText w:val="%1、"/>
      <w:lvlJc w:val="left"/>
    </w:lvl>
  </w:abstractNum>
  <w:abstractNum w:abstractNumId="5">
    <w:nsid w:val="CFE7C3F8"/>
    <w:multiLevelType w:val="singleLevel"/>
    <w:tmpl w:val="CFE7C3F8"/>
    <w:lvl w:ilvl="0" w:tentative="0">
      <w:start w:val="1"/>
      <w:numFmt w:val="decimal"/>
      <w:suff w:val="nothing"/>
      <w:lvlText w:val="（%1）"/>
      <w:lvlJc w:val="left"/>
    </w:lvl>
  </w:abstractNum>
  <w:abstractNum w:abstractNumId="6">
    <w:nsid w:val="DDECD3BC"/>
    <w:multiLevelType w:val="singleLevel"/>
    <w:tmpl w:val="DDECD3BC"/>
    <w:lvl w:ilvl="0" w:tentative="0">
      <w:start w:val="6"/>
      <w:numFmt w:val="decimal"/>
      <w:suff w:val="space"/>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E94AAA60"/>
    <w:multiLevelType w:val="singleLevel"/>
    <w:tmpl w:val="E94AAA60"/>
    <w:lvl w:ilvl="0" w:tentative="0">
      <w:start w:val="2"/>
      <w:numFmt w:val="decimal"/>
      <w:suff w:val="nothing"/>
      <w:lvlText w:val="%1、"/>
      <w:lvlJc w:val="left"/>
    </w:lvl>
  </w:abstractNum>
  <w:abstractNum w:abstractNumId="10">
    <w:nsid w:val="EA58A6BA"/>
    <w:multiLevelType w:val="singleLevel"/>
    <w:tmpl w:val="EA58A6BA"/>
    <w:lvl w:ilvl="0" w:tentative="0">
      <w:start w:val="1"/>
      <w:numFmt w:val="chineseCounting"/>
      <w:suff w:val="nothing"/>
      <w:lvlText w:val="（%1）"/>
      <w:lvlJc w:val="left"/>
      <w:rPr>
        <w:rFonts w:hint="eastAsia"/>
      </w:rPr>
    </w:lvl>
  </w:abstractNum>
  <w:abstractNum w:abstractNumId="11">
    <w:nsid w:val="FFEFC674"/>
    <w:multiLevelType w:val="singleLevel"/>
    <w:tmpl w:val="FFEFC674"/>
    <w:lvl w:ilvl="0" w:tentative="0">
      <w:start w:val="1"/>
      <w:numFmt w:val="decimal"/>
      <w:suff w:val="nothing"/>
      <w:lvlText w:val="（%1）"/>
      <w:lvlJc w:val="left"/>
    </w:lvl>
  </w:abstractNum>
  <w:abstractNum w:abstractNumId="12">
    <w:nsid w:val="13F11232"/>
    <w:multiLevelType w:val="singleLevel"/>
    <w:tmpl w:val="13F11232"/>
    <w:lvl w:ilvl="0" w:tentative="0">
      <w:start w:val="1"/>
      <w:numFmt w:val="chineseCounting"/>
      <w:suff w:val="nothing"/>
      <w:lvlText w:val="（%1）"/>
      <w:lvlJc w:val="left"/>
      <w:rPr>
        <w:rFonts w:hint="eastAsia"/>
      </w:rPr>
    </w:lvl>
  </w:abstractNum>
  <w:abstractNum w:abstractNumId="13">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A2347F0"/>
    <w:multiLevelType w:val="singleLevel"/>
    <w:tmpl w:val="6A2347F0"/>
    <w:lvl w:ilvl="0" w:tentative="0">
      <w:start w:val="1"/>
      <w:numFmt w:val="decimal"/>
      <w:suff w:val="nothing"/>
      <w:lvlText w:val="%1、"/>
      <w:lvlJc w:val="left"/>
    </w:lvl>
  </w:abstractNum>
  <w:abstractNum w:abstractNumId="15">
    <w:nsid w:val="7A0F6431"/>
    <w:multiLevelType w:val="singleLevel"/>
    <w:tmpl w:val="7A0F6431"/>
    <w:lvl w:ilvl="0" w:tentative="0">
      <w:start w:val="1"/>
      <w:numFmt w:val="decimal"/>
      <w:suff w:val="space"/>
      <w:lvlText w:val="%1."/>
      <w:lvlJc w:val="left"/>
    </w:lvl>
  </w:abstractNum>
  <w:num w:numId="1">
    <w:abstractNumId w:val="12"/>
  </w:num>
  <w:num w:numId="2">
    <w:abstractNumId w:val="14"/>
  </w:num>
  <w:num w:numId="3">
    <w:abstractNumId w:val="4"/>
  </w:num>
  <w:num w:numId="4">
    <w:abstractNumId w:val="10"/>
  </w:num>
  <w:num w:numId="5">
    <w:abstractNumId w:val="0"/>
  </w:num>
  <w:num w:numId="6">
    <w:abstractNumId w:val="9"/>
  </w:num>
  <w:num w:numId="7">
    <w:abstractNumId w:val="1"/>
  </w:num>
  <w:num w:numId="8">
    <w:abstractNumId w:val="2"/>
  </w:num>
  <w:num w:numId="9">
    <w:abstractNumId w:val="15"/>
  </w:num>
  <w:num w:numId="10">
    <w:abstractNumId w:val="5"/>
  </w:num>
  <w:num w:numId="11">
    <w:abstractNumId w:val="11"/>
  </w:num>
  <w:num w:numId="12">
    <w:abstractNumId w:val="7"/>
  </w:num>
  <w:num w:numId="13">
    <w:abstractNumId w:val="6"/>
  </w:num>
  <w:num w:numId="14">
    <w:abstractNumId w:val="3"/>
  </w:num>
  <w:num w:numId="15">
    <w:abstractNumId w:val="8"/>
  </w:num>
  <w:num w:numId="16">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苏艺">
    <w15:presenceInfo w15:providerId="None" w15:userId="苏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847"/>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6B56CD"/>
    <w:rsid w:val="0A87085A"/>
    <w:rsid w:val="0B5C3158"/>
    <w:rsid w:val="0B845139"/>
    <w:rsid w:val="0B8D0CAD"/>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8A0CB9"/>
    <w:rsid w:val="0E9C279A"/>
    <w:rsid w:val="0EB421D9"/>
    <w:rsid w:val="0F142273"/>
    <w:rsid w:val="0F5B4403"/>
    <w:rsid w:val="0F5D008C"/>
    <w:rsid w:val="0F8A0FF8"/>
    <w:rsid w:val="0FD3114F"/>
    <w:rsid w:val="0FEE5EBF"/>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6BA0F25"/>
    <w:rsid w:val="1741793A"/>
    <w:rsid w:val="1743234C"/>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85CF1"/>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67047E0"/>
    <w:rsid w:val="270F7B55"/>
    <w:rsid w:val="273B6B9C"/>
    <w:rsid w:val="27427F2B"/>
    <w:rsid w:val="27857F9B"/>
    <w:rsid w:val="2795721C"/>
    <w:rsid w:val="27A641C3"/>
    <w:rsid w:val="27A6670B"/>
    <w:rsid w:val="27C546B8"/>
    <w:rsid w:val="282633A8"/>
    <w:rsid w:val="284461F5"/>
    <w:rsid w:val="28561BC1"/>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646117"/>
    <w:rsid w:val="2BA9299F"/>
    <w:rsid w:val="2BF832AE"/>
    <w:rsid w:val="2BFE65C2"/>
    <w:rsid w:val="2C02412C"/>
    <w:rsid w:val="2C1665B8"/>
    <w:rsid w:val="2C295297"/>
    <w:rsid w:val="2C6E17C2"/>
    <w:rsid w:val="2D7F69DE"/>
    <w:rsid w:val="2DAE68F6"/>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8B6047"/>
    <w:rsid w:val="40AF442B"/>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C013D9"/>
    <w:rsid w:val="47D17F22"/>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AD479A"/>
    <w:rsid w:val="4CEE1E37"/>
    <w:rsid w:val="4CF64AB0"/>
    <w:rsid w:val="4D145F92"/>
    <w:rsid w:val="4D330192"/>
    <w:rsid w:val="4D461C73"/>
    <w:rsid w:val="4E092CA1"/>
    <w:rsid w:val="4E4156DB"/>
    <w:rsid w:val="4E93713A"/>
    <w:rsid w:val="4F1456D4"/>
    <w:rsid w:val="4F9905AE"/>
    <w:rsid w:val="4FC33F25"/>
    <w:rsid w:val="4FD001C7"/>
    <w:rsid w:val="4FFF6109"/>
    <w:rsid w:val="500B71A4"/>
    <w:rsid w:val="502E60F8"/>
    <w:rsid w:val="50334005"/>
    <w:rsid w:val="505E4B9C"/>
    <w:rsid w:val="508C0C75"/>
    <w:rsid w:val="50A30487"/>
    <w:rsid w:val="50DD1804"/>
    <w:rsid w:val="51A52CE0"/>
    <w:rsid w:val="52195EFA"/>
    <w:rsid w:val="529674E9"/>
    <w:rsid w:val="535D3873"/>
    <w:rsid w:val="53876B42"/>
    <w:rsid w:val="54153BAB"/>
    <w:rsid w:val="543E18F6"/>
    <w:rsid w:val="546B1FBF"/>
    <w:rsid w:val="54996B2C"/>
    <w:rsid w:val="54F5352B"/>
    <w:rsid w:val="550A7A2A"/>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2D96200"/>
    <w:rsid w:val="63293771"/>
    <w:rsid w:val="637C7D45"/>
    <w:rsid w:val="639808F7"/>
    <w:rsid w:val="645F2960"/>
    <w:rsid w:val="64654C7D"/>
    <w:rsid w:val="649410BE"/>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8C42905"/>
    <w:rsid w:val="790F6B0E"/>
    <w:rsid w:val="79134850"/>
    <w:rsid w:val="79200163"/>
    <w:rsid w:val="79261AEA"/>
    <w:rsid w:val="7956473D"/>
    <w:rsid w:val="798661F3"/>
    <w:rsid w:val="799314ED"/>
    <w:rsid w:val="79EE2C15"/>
    <w:rsid w:val="7AA46F38"/>
    <w:rsid w:val="7B467F1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3"/>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8"/>
    <w:qFormat/>
    <w:uiPriority w:val="0"/>
    <w:pPr>
      <w:spacing w:line="360" w:lineRule="auto"/>
    </w:pPr>
    <w:rPr>
      <w:b/>
      <w:bCs/>
      <w:sz w:val="24"/>
    </w:rPr>
  </w:style>
  <w:style w:type="paragraph" w:styleId="8">
    <w:name w:val="Title"/>
    <w:basedOn w:val="1"/>
    <w:qFormat/>
    <w:uiPriority w:val="0"/>
    <w:pPr>
      <w:spacing w:before="240" w:after="60"/>
      <w:jc w:val="center"/>
      <w:outlineLvl w:val="0"/>
    </w:pPr>
    <w:rPr>
      <w:rFonts w:ascii="Arial" w:hAnsi="Arial" w:eastAsia="隶书" w:cs="Arial"/>
      <w:b/>
      <w:bCs/>
      <w:sz w:val="32"/>
      <w:szCs w:val="32"/>
    </w:rPr>
  </w:style>
  <w:style w:type="paragraph" w:styleId="9">
    <w:name w:val="Document Map"/>
    <w:basedOn w:val="1"/>
    <w:link w:val="32"/>
    <w:semiHidden/>
    <w:unhideWhenUsed/>
    <w:qFormat/>
    <w:uiPriority w:val="99"/>
    <w:rPr>
      <w:rFonts w:ascii="宋体" w:eastAsia="宋体"/>
      <w:sz w:val="18"/>
      <w:szCs w:val="18"/>
    </w:rPr>
  </w:style>
  <w:style w:type="paragraph" w:styleId="10">
    <w:name w:val="annotation text"/>
    <w:basedOn w:val="1"/>
    <w:link w:val="34"/>
    <w:unhideWhenUsed/>
    <w:qFormat/>
    <w:uiPriority w:val="99"/>
    <w:pPr>
      <w:jc w:val="left"/>
    </w:pPr>
  </w:style>
  <w:style w:type="paragraph" w:styleId="11">
    <w:name w:val="Balloon Text"/>
    <w:basedOn w:val="1"/>
    <w:link w:val="28"/>
    <w:semiHidden/>
    <w:unhideWhenUsed/>
    <w:qFormat/>
    <w:uiPriority w:val="99"/>
    <w:rPr>
      <w:sz w:val="18"/>
      <w:szCs w:val="18"/>
    </w:rPr>
  </w:style>
  <w:style w:type="paragraph" w:styleId="12">
    <w:name w:val="footer"/>
    <w:basedOn w:val="1"/>
    <w:link w:val="27"/>
    <w:unhideWhenUsed/>
    <w:qFormat/>
    <w:uiPriority w:val="99"/>
    <w:pPr>
      <w:tabs>
        <w:tab w:val="center" w:pos="4153"/>
        <w:tab w:val="right" w:pos="8306"/>
      </w:tabs>
      <w:snapToGrid w:val="0"/>
      <w:jc w:val="left"/>
    </w:pPr>
    <w:rPr>
      <w:sz w:val="18"/>
      <w:szCs w:val="18"/>
    </w:rPr>
  </w:style>
  <w:style w:type="paragraph" w:styleId="13">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spacing w:line="360" w:lineRule="auto"/>
    </w:pPr>
    <w:rPr>
      <w:sz w:val="24"/>
    </w:rPr>
  </w:style>
  <w:style w:type="paragraph" w:styleId="15">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6">
    <w:name w:val="annotation subject"/>
    <w:basedOn w:val="10"/>
    <w:next w:val="10"/>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3"/>
    <w:semiHidden/>
    <w:qFormat/>
    <w:uiPriority w:val="99"/>
    <w:rPr>
      <w:sz w:val="18"/>
      <w:szCs w:val="18"/>
    </w:rPr>
  </w:style>
  <w:style w:type="character" w:customStyle="1" w:styleId="27">
    <w:name w:val="页脚 Char"/>
    <w:basedOn w:val="19"/>
    <w:link w:val="12"/>
    <w:qFormat/>
    <w:uiPriority w:val="99"/>
    <w:rPr>
      <w:sz w:val="18"/>
      <w:szCs w:val="18"/>
    </w:rPr>
  </w:style>
  <w:style w:type="character" w:customStyle="1" w:styleId="28">
    <w:name w:val="批注框文本 Char"/>
    <w:basedOn w:val="19"/>
    <w:link w:val="11"/>
    <w:semiHidden/>
    <w:qFormat/>
    <w:uiPriority w:val="99"/>
    <w:rPr>
      <w:sz w:val="18"/>
      <w:szCs w:val="18"/>
    </w:rPr>
  </w:style>
  <w:style w:type="character" w:customStyle="1" w:styleId="29">
    <w:name w:val="普通(网站) Char"/>
    <w:link w:val="15"/>
    <w:qFormat/>
    <w:uiPriority w:val="99"/>
    <w:rPr>
      <w:rFonts w:ascii="宋体" w:hAnsi="宋体"/>
      <w:sz w:val="24"/>
      <w:szCs w:val="24"/>
    </w:rPr>
  </w:style>
  <w:style w:type="character" w:customStyle="1" w:styleId="30">
    <w:name w:val="标题 1 Char"/>
    <w:basedOn w:val="19"/>
    <w:link w:val="2"/>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9"/>
    <w:semiHidden/>
    <w:qFormat/>
    <w:uiPriority w:val="99"/>
    <w:rPr>
      <w:rFonts w:ascii="宋体" w:eastAsia="宋体"/>
      <w:sz w:val="18"/>
      <w:szCs w:val="18"/>
    </w:rPr>
  </w:style>
  <w:style w:type="character" w:customStyle="1" w:styleId="33">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10"/>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8">
    <w:name w:val="Default"/>
    <w:qFormat/>
    <w:uiPriority w:val="0"/>
    <w:pPr>
      <w:widowControl w:val="0"/>
      <w:autoSpaceDE w:val="0"/>
      <w:autoSpaceDN w:val="0"/>
      <w:adjustRightInd w:val="0"/>
    </w:pPr>
    <w:rPr>
      <w:rFonts w:ascii="Arial Narrow" w:hAnsi="Arial Narrow" w:eastAsia="宋体" w:cs="Times New Roman"/>
      <w:color w:val="000000"/>
      <w:sz w:val="24"/>
      <w:szCs w:val="24"/>
      <w:lang w:val="en-US" w:eastAsia="zh-CN" w:bidi="ar-SA"/>
    </w:rPr>
  </w:style>
  <w:style w:type="character" w:customStyle="1" w:styleId="39">
    <w:name w:val="font11"/>
    <w:basedOn w:val="19"/>
    <w:qFormat/>
    <w:uiPriority w:val="0"/>
    <w:rPr>
      <w:rFonts w:hint="eastAsia" w:ascii="宋体" w:hAnsi="宋体" w:eastAsia="宋体" w:cs="宋体"/>
      <w:b/>
      <w:bCs/>
      <w:color w:val="000000"/>
      <w:sz w:val="21"/>
      <w:szCs w:val="21"/>
      <w:u w:val="none"/>
    </w:rPr>
  </w:style>
  <w:style w:type="character" w:customStyle="1" w:styleId="40">
    <w:name w:val="font21"/>
    <w:basedOn w:val="19"/>
    <w:qFormat/>
    <w:uiPriority w:val="0"/>
    <w:rPr>
      <w:rFonts w:hint="eastAsia" w:ascii="宋体" w:hAnsi="宋体" w:eastAsia="宋体" w:cs="宋体"/>
      <w:color w:val="000000"/>
      <w:sz w:val="21"/>
      <w:szCs w:val="21"/>
      <w:u w:val="none"/>
    </w:rPr>
  </w:style>
  <w:style w:type="character" w:customStyle="1" w:styleId="41">
    <w:name w:val="font71"/>
    <w:basedOn w:val="19"/>
    <w:qFormat/>
    <w:uiPriority w:val="0"/>
    <w:rPr>
      <w:rFonts w:ascii="Calibri" w:hAnsi="Calibri" w:cs="Calibri"/>
      <w:color w:val="000000"/>
      <w:sz w:val="21"/>
      <w:szCs w:val="21"/>
      <w:u w:val="none"/>
    </w:rPr>
  </w:style>
  <w:style w:type="character" w:customStyle="1" w:styleId="42">
    <w:name w:val="font61"/>
    <w:basedOn w:val="19"/>
    <w:qFormat/>
    <w:uiPriority w:val="0"/>
    <w:rPr>
      <w:rFonts w:hint="eastAsia" w:ascii="宋体" w:hAnsi="宋体" w:eastAsia="宋体" w:cs="宋体"/>
      <w:b/>
      <w:bCs/>
      <w:color w:val="FF0000"/>
      <w:sz w:val="21"/>
      <w:szCs w:val="21"/>
      <w:u w:val="none"/>
    </w:rPr>
  </w:style>
  <w:style w:type="paragraph" w:styleId="43">
    <w:name w:val="Quote"/>
    <w:next w:val="1"/>
    <w:qFormat/>
    <w:uiPriority w:val="99"/>
    <w:pPr>
      <w:widowControl w:val="0"/>
      <w:jc w:val="both"/>
    </w:pPr>
    <w:rPr>
      <w:rFonts w:ascii="Calibri" w:hAnsi="Calibri" w:eastAsia="宋体" w:cs="Calibri"/>
      <w:i/>
      <w:iCs/>
      <w:color w:val="000000"/>
      <w:kern w:val="2"/>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76</Pages>
  <Words>10917</Words>
  <Characters>11709</Characters>
  <Lines>316</Lines>
  <Paragraphs>88</Paragraphs>
  <TotalTime>3</TotalTime>
  <ScaleCrop>false</ScaleCrop>
  <LinksUpToDate>false</LinksUpToDate>
  <CharactersWithSpaces>11835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庄工</cp:lastModifiedBy>
  <cp:lastPrinted>2021-01-15T01:17:00Z</cp:lastPrinted>
  <dcterms:modified xsi:type="dcterms:W3CDTF">2025-06-20T09:57:51Z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B384E434F0AE42CEB9C1D1A3EF99914E_13</vt:lpwstr>
  </property>
  <property fmtid="{D5CDD505-2E9C-101B-9397-08002B2CF9AE}" pid="4" name="KSOTemplateDocerSaveRecord">
    <vt:lpwstr>eyJoZGlkIjoiNjEzMmExMWM2NGQxNjg0YTQwNTFhZDdkMmQwNmRkOWYiLCJ1c2VySWQiOiIxMjAxODM5OTk5In0=</vt:lpwstr>
  </property>
</Properties>
</file>