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default"/>
                <w:sz w:val="30"/>
                <w:szCs w:val="30"/>
                <w:lang w:val="en-US"/>
              </w:rPr>
            </w:pPr>
            <w:bookmarkStart w:id="138" w:name="_GoBack"/>
            <w:r>
              <w:rPr>
                <w:rFonts w:hint="eastAsia" w:asciiTheme="minorEastAsia" w:hAnsiTheme="minorEastAsia"/>
                <w:sz w:val="30"/>
                <w:szCs w:val="30"/>
                <w:highlight w:val="none"/>
              </w:rPr>
              <w:t>BAZXCG-2025-000</w:t>
            </w:r>
            <w:r>
              <w:rPr>
                <w:rFonts w:hint="eastAsia" w:asciiTheme="minorEastAsia" w:hAnsiTheme="minorEastAsia"/>
                <w:sz w:val="30"/>
                <w:szCs w:val="30"/>
                <w:highlight w:val="none"/>
                <w:lang w:val="en-US" w:eastAsia="zh-CN"/>
              </w:rPr>
              <w:t>60</w:t>
            </w:r>
            <w:bookmarkEnd w:id="138"/>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rFonts w:hint="eastAsia" w:eastAsiaTheme="minorEastAsia"/>
                <w:sz w:val="30"/>
                <w:szCs w:val="30"/>
                <w:lang w:eastAsia="zh-CN"/>
              </w:rPr>
            </w:pPr>
            <w:r>
              <w:rPr>
                <w:rFonts w:hint="eastAsia" w:ascii="宋体" w:hAnsi="宋体" w:cs="宋体"/>
                <w:kern w:val="0"/>
                <w:sz w:val="30"/>
                <w:szCs w:val="30"/>
                <w:lang w:eastAsia="zh-CN" w:bidi="ar"/>
              </w:rPr>
              <w:t>深圳市松岗中学（新疆班）学生床上用品采购项目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rFonts w:ascii="宋体" w:hAnsi="宋体" w:cs="宋体"/>
                <w:kern w:val="0"/>
                <w:sz w:val="30"/>
                <w:szCs w:val="30"/>
                <w:lang w:bidi="ar"/>
              </w:rPr>
            </w:pPr>
            <w:r>
              <w:rPr>
                <w:rFonts w:ascii="宋体" w:hAnsi="宋体" w:cs="宋体"/>
                <w:kern w:val="0"/>
                <w:sz w:val="30"/>
                <w:szCs w:val="30"/>
                <w:lang w:bidi="ar"/>
              </w:rPr>
              <w:t>A</w:t>
            </w:r>
          </w:p>
          <w:p w14:paraId="4E594B31">
            <w:pPr>
              <w:tabs>
                <w:tab w:val="left" w:pos="1514"/>
              </w:tabs>
              <w:bidi w:val="0"/>
              <w:jc w:val="left"/>
              <w:rPr>
                <w:rFonts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ab/>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837"/>
        <w:gridCol w:w="681"/>
        <w:gridCol w:w="4198"/>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1921CCA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6314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218BE06">
            <w:pPr>
              <w:widowControl/>
              <w:wordWrap w:val="0"/>
              <w:jc w:val="center"/>
              <w:rPr>
                <w:rFonts w:hint="eastAsia" w:asciiTheme="minorEastAsia" w:hAnsiTheme="minorEastAsia" w:eastAsiaTheme="minorEastAsia" w:cstheme="minorEastAsia"/>
                <w:b/>
                <w:bCs/>
                <w:szCs w:val="21"/>
              </w:rPr>
            </w:pPr>
            <w:bookmarkStart w:id="2" w:name="_Hlk72360569"/>
            <w:r>
              <w:rPr>
                <w:rFonts w:hint="eastAsia" w:asciiTheme="minorEastAsia" w:hAnsiTheme="minorEastAsia" w:eastAsiaTheme="minorEastAsia" w:cstheme="minorEastAsia"/>
                <w:b/>
                <w:bCs/>
                <w:kern w:val="0"/>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05A699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EB1C8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1AC9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1744C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8E127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2066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0650E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4239F2">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6CC8222">
            <w:pPr>
              <w:rPr>
                <w:rFonts w:hint="eastAsia" w:asciiTheme="minorEastAsia" w:hAnsiTheme="minorEastAsia" w:eastAsiaTheme="minorEastAsia" w:cstheme="minorEastAsia"/>
                <w:szCs w:val="21"/>
              </w:rPr>
            </w:pPr>
          </w:p>
        </w:tc>
      </w:tr>
      <w:tr w14:paraId="5835C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A6A0D4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64EDA4">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EED">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59</w:t>
            </w:r>
          </w:p>
        </w:tc>
      </w:tr>
      <w:tr w14:paraId="47863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4560BD">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A22FBEC">
            <w:pPr>
              <w:rPr>
                <w:rFonts w:hint="eastAsia" w:asciiTheme="minorEastAsia" w:hAnsiTheme="minorEastAsia" w:eastAsiaTheme="minorEastAsia" w:cstheme="minorEastAsia"/>
                <w:szCs w:val="21"/>
              </w:rPr>
            </w:pPr>
          </w:p>
        </w:tc>
      </w:tr>
      <w:tr w14:paraId="5A537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33CD32">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E2483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C741A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80EA2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9F87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5F5F2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464346">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DEB62">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F9FAA">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B1083">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78BEBAE8">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A46183A">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6B62D653">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5179ECA">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10</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2741D6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BE326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79FF">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0600">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A128E">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12</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34BB9067">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363BB4FE">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552DF6A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B896601">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1.67</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59714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CCC7CDA">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4AE26">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D170D">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750A7">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7446DCC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2CF8D9C">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2D29A80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14:paraId="48D7A8A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14:paraId="0E1823BB">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14:paraId="53C64AEC">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14:paraId="5A5EE0AF">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DB61520">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14:paraId="58458AAE">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14:paraId="324F1FF0">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6385EB0A">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3A10D426">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③方案极不合理、条理极不清晰、可操作极差的不得分</w:t>
            </w:r>
            <w:r>
              <w:rPr>
                <w:rFonts w:hint="eastAsia" w:asciiTheme="minorEastAsia" w:hAnsiTheme="minorEastAsia" w:eastAsiaTheme="minorEastAsia" w:cstheme="minorEastAsia"/>
                <w:color w:val="0000FF"/>
                <w:kern w:val="0"/>
                <w:szCs w:val="21"/>
                <w:lang w:bidi="ar"/>
              </w:rPr>
              <w:t>。</w:t>
            </w:r>
          </w:p>
        </w:tc>
      </w:tr>
      <w:tr w14:paraId="791FE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1416AA3">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463BC">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A0988">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72801">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9</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0A215CFC">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6B6EBFA">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5C97BD4E">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14:paraId="70094174">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14:paraId="039D4F9D">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14:paraId="4D1448F0">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14:paraId="0285BD1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BE5486C">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14:paraId="7A71DD10">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14:paraId="2FC065FC">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14:paraId="1BCA5ED7">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14:paraId="3EA73690">
            <w:pPr>
              <w:snapToGrid w:val="0"/>
              <w:ind w:firstLine="420" w:firstLineChars="200"/>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14:paraId="65E2C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42EB8CB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DEF33">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485732">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D303E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0CADDB8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4CBD856">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1B370C3F">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29DD9EC9">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73ABFE28">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1C96F9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5B171F8">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E7B48F">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943FB2">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绿色采购情况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43411D">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38AE481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5C60E317">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82A41CD">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65F13B6">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14:paraId="46C87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5F885E">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54D632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BD8FA">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cstheme="minorEastAsia"/>
                <w:b/>
                <w:bCs/>
                <w:color w:val="0000FF"/>
                <w:szCs w:val="21"/>
                <w:lang w:val="en-US" w:eastAsia="zh-CN"/>
              </w:rPr>
              <w:t>6</w:t>
            </w:r>
          </w:p>
        </w:tc>
      </w:tr>
      <w:tr w14:paraId="3CCBB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C0BFF5">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D48FF3">
            <w:pPr>
              <w:rPr>
                <w:rFonts w:hint="eastAsia" w:asciiTheme="minorEastAsia" w:hAnsiTheme="minorEastAsia" w:eastAsiaTheme="minorEastAsia" w:cstheme="minorEastAsia"/>
                <w:szCs w:val="21"/>
              </w:rPr>
            </w:pPr>
          </w:p>
        </w:tc>
      </w:tr>
      <w:tr w14:paraId="31142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D236D3">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3C033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F0FD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7034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FD96A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4FDE2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7833C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D26C95">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55696">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67DB9">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3772539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4A638CE">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w:t>
            </w:r>
            <w:r>
              <w:rPr>
                <w:rFonts w:hint="eastAsia" w:asciiTheme="minorEastAsia" w:hAnsiTheme="minorEastAsia" w:eastAsiaTheme="minorEastAsia" w:cstheme="minorEastAsia"/>
                <w:szCs w:val="21"/>
                <w:highlight w:val="yellow"/>
              </w:rPr>
              <w:t>202</w:t>
            </w:r>
            <w:r>
              <w:rPr>
                <w:rFonts w:hint="eastAsia" w:asciiTheme="minorEastAsia" w:hAnsiTheme="minorEastAsia" w:cstheme="minorEastAsia"/>
                <w:szCs w:val="21"/>
                <w:highlight w:val="yellow"/>
                <w:lang w:val="en-US" w:eastAsia="zh-CN"/>
              </w:rPr>
              <w:t>2</w:t>
            </w:r>
            <w:r>
              <w:rPr>
                <w:rFonts w:hint="eastAsia" w:asciiTheme="minorEastAsia" w:hAnsiTheme="minorEastAsia" w:eastAsiaTheme="minorEastAsia" w:cstheme="minorEastAsia"/>
                <w:szCs w:val="21"/>
              </w:rPr>
              <w:t>年1月1日以来（以合同签订日期为准），投标人</w:t>
            </w:r>
            <w:r>
              <w:rPr>
                <w:rFonts w:hint="eastAsia" w:asciiTheme="minorEastAsia" w:hAnsiTheme="minorEastAsia" w:eastAsiaTheme="minorEastAsia" w:cstheme="minorEastAsia"/>
                <w:b/>
                <w:bCs/>
                <w:szCs w:val="21"/>
              </w:rPr>
              <w:t>与本项目</w:t>
            </w:r>
            <w:r>
              <w:rPr>
                <w:rFonts w:hint="eastAsia" w:asciiTheme="minorEastAsia" w:hAnsiTheme="minorEastAsia" w:cstheme="minorEastAsia"/>
                <w:b/>
                <w:bCs/>
                <w:szCs w:val="21"/>
                <w:highlight w:val="yellow"/>
                <w:lang w:eastAsia="zh-CN"/>
              </w:rPr>
              <w:t>（</w:t>
            </w:r>
            <w:r>
              <w:rPr>
                <w:rFonts w:hint="eastAsia" w:asciiTheme="minorEastAsia" w:hAnsiTheme="minorEastAsia" w:cstheme="minorEastAsia"/>
                <w:b/>
                <w:bCs/>
                <w:szCs w:val="21"/>
                <w:highlight w:val="yellow"/>
                <w:lang w:val="en-US" w:eastAsia="zh-CN"/>
              </w:rPr>
              <w:t>床上用品</w:t>
            </w:r>
            <w:r>
              <w:rPr>
                <w:rFonts w:hint="eastAsia" w:asciiTheme="minorEastAsia" w:hAnsiTheme="minorEastAsia" w:cstheme="minorEastAsia"/>
                <w:b/>
                <w:bCs/>
                <w:szCs w:val="21"/>
                <w:highlight w:val="yellow"/>
                <w:lang w:eastAsia="zh-CN"/>
              </w:rPr>
              <w:t>）</w:t>
            </w:r>
            <w:r>
              <w:rPr>
                <w:rFonts w:hint="eastAsia" w:asciiTheme="minorEastAsia" w:hAnsiTheme="minorEastAsia" w:eastAsiaTheme="minorEastAsia" w:cstheme="minorEastAsia"/>
                <w:b/>
                <w:bCs/>
                <w:szCs w:val="21"/>
              </w:rPr>
              <w:t>同类项目</w:t>
            </w:r>
            <w:r>
              <w:rPr>
                <w:rFonts w:hint="eastAsia" w:asciiTheme="minorEastAsia" w:hAnsiTheme="minorEastAsia" w:cstheme="minorEastAsia"/>
                <w:b/>
                <w:bCs/>
                <w:szCs w:val="21"/>
                <w:lang w:val="en-US" w:eastAsia="zh-CN"/>
              </w:rPr>
              <w:t>销售或供货</w:t>
            </w:r>
            <w:r>
              <w:rPr>
                <w:rFonts w:hint="eastAsia" w:asciiTheme="minorEastAsia" w:hAnsiTheme="minorEastAsia" w:eastAsiaTheme="minorEastAsia" w:cstheme="minorEastAsia"/>
                <w:b/>
                <w:bCs/>
                <w:szCs w:val="21"/>
              </w:rPr>
              <w:t>经验</w:t>
            </w:r>
            <w:r>
              <w:rPr>
                <w:rFonts w:hint="eastAsia" w:asciiTheme="minorEastAsia" w:hAnsiTheme="minorEastAsia" w:eastAsiaTheme="minorEastAsia" w:cstheme="minorEastAsia"/>
                <w:szCs w:val="21"/>
              </w:rPr>
              <w:t>，每提供一项得</w:t>
            </w:r>
            <w:r>
              <w:rPr>
                <w:rFonts w:hint="eastAsia" w:asciiTheme="minorEastAsia" w:hAnsiTheme="minorEastAsia" w:cstheme="minorEastAsia"/>
                <w:szCs w:val="21"/>
                <w:highlight w:val="yellow"/>
                <w:lang w:val="en-US" w:eastAsia="zh-CN"/>
              </w:rPr>
              <w:t>17</w:t>
            </w:r>
            <w:r>
              <w:rPr>
                <w:rFonts w:hint="eastAsia" w:asciiTheme="minorEastAsia" w:hAnsiTheme="minorEastAsia" w:eastAsiaTheme="minorEastAsia" w:cstheme="minorEastAsia"/>
                <w:szCs w:val="21"/>
              </w:rPr>
              <w:t>分，本项最高得100分。</w:t>
            </w:r>
          </w:p>
          <w:p w14:paraId="49561E3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B984761">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1、同时提供经验项目合同关键页（含签订合同双方的单位名称、合同项目名称、项目金额</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签订合同双方的落款盖章、签订日期等）扫描件</w:t>
            </w:r>
            <w:r>
              <w:rPr>
                <w:rFonts w:hint="eastAsia" w:asciiTheme="minorEastAsia" w:hAnsiTheme="minorEastAsia" w:eastAsiaTheme="minorEastAsia" w:cstheme="minorEastAsia"/>
                <w:color w:val="0000FF"/>
                <w:szCs w:val="21"/>
                <w:lang w:eastAsia="zh-CN"/>
              </w:rPr>
              <w:t>，</w:t>
            </w:r>
            <w:r>
              <w:rPr>
                <w:rFonts w:hint="eastAsia" w:asciiTheme="minorEastAsia" w:hAnsiTheme="minorEastAsia" w:eastAsiaTheme="minorEastAsia" w:cstheme="minorEastAsia"/>
                <w:color w:val="0000FF"/>
                <w:szCs w:val="21"/>
                <w:lang w:val="en-US" w:eastAsia="zh-CN"/>
              </w:rPr>
              <w:t>原件备查</w:t>
            </w:r>
            <w:r>
              <w:rPr>
                <w:rFonts w:hint="eastAsia" w:asciiTheme="minorEastAsia" w:hAnsiTheme="minorEastAsia" w:eastAsiaTheme="minorEastAsia" w:cstheme="minorEastAsia"/>
                <w:color w:val="0000FF"/>
                <w:szCs w:val="21"/>
              </w:rPr>
              <w:t>；</w:t>
            </w:r>
          </w:p>
          <w:p w14:paraId="5C027A96">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14:paraId="78014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D2E23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491BA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AAEA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14:paraId="2C26C4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CD9CE6">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62E5215">
            <w:pPr>
              <w:rPr>
                <w:rFonts w:hint="eastAsia" w:asciiTheme="minorEastAsia" w:hAnsiTheme="minorEastAsia" w:eastAsiaTheme="minorEastAsia" w:cstheme="minorEastAsia"/>
                <w:szCs w:val="21"/>
              </w:rPr>
            </w:pPr>
          </w:p>
        </w:tc>
      </w:tr>
      <w:tr w14:paraId="3B0EC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F071C1C">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4EE74">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4282D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821A6B">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3A43D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387BE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7D1659">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5DE1A">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DB37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D5DD66">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43C4772C">
            <w:pPr>
              <w:pStyle w:val="7"/>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757A8E3">
            <w:pPr>
              <w:pStyle w:val="7"/>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3C854E1F">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4"/>
        <w:rPr>
          <w:rFonts w:hint="eastAsia"/>
        </w:rPr>
      </w:pPr>
    </w:p>
    <w:p w14:paraId="4F472A70">
      <w:pPr>
        <w:pStyle w:val="14"/>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2"/>
        <w:jc w:val="center"/>
        <w:rPr>
          <w:color w:val="FF0000"/>
          <w:sz w:val="24"/>
        </w:rPr>
      </w:pPr>
      <w:bookmarkStart w:id="6" w:name="bt项目管理班子配备情况"/>
      <w:bookmarkEnd w:id="6"/>
      <w:bookmarkStart w:id="7" w:name="bt合同条款"/>
      <w:bookmarkEnd w:id="7"/>
      <w:bookmarkStart w:id="8" w:name="bt开标一览表"/>
      <w:bookmarkEnd w:id="8"/>
      <w:bookmarkStart w:id="9" w:name="bt说明"/>
      <w:bookmarkEnd w:id="9"/>
      <w:bookmarkStart w:id="10" w:name="bt投标报价汇总表"/>
      <w:bookmarkEnd w:id="10"/>
      <w:bookmarkStart w:id="11" w:name="bt合同格式"/>
      <w:bookmarkEnd w:id="11"/>
      <w:bookmarkStart w:id="12" w:name="bt合同条款及格式"/>
      <w:bookmarkEnd w:id="12"/>
      <w:bookmarkStart w:id="13" w:name="bt商务标投标文件格式"/>
      <w:bookmarkEnd w:id="13"/>
      <w:bookmarkStart w:id="14" w:name="bt投标函"/>
      <w:bookmarkEnd w:id="14"/>
      <w:bookmarkStart w:id="15" w:name="bt投标文件签署授权委托书"/>
      <w:bookmarkEnd w:id="15"/>
      <w:bookmarkStart w:id="16" w:name="bt技术标投标文件格式"/>
      <w:bookmarkEnd w:id="16"/>
      <w:bookmarkStart w:id="17" w:name="bt其他资料由投标人自定"/>
      <w:bookmarkEnd w:id="17"/>
      <w:bookmarkStart w:id="18" w:name="bt投标人情况介绍"/>
      <w:bookmarkEnd w:id="18"/>
      <w:bookmarkStart w:id="19" w:name="bt本工程承诺书"/>
      <w:bookmarkEnd w:id="19"/>
      <w:bookmarkStart w:id="20" w:name="合同格式"/>
      <w:bookmarkEnd w:id="20"/>
      <w:bookmarkStart w:id="21" w:name="bt其他资料2"/>
      <w:bookmarkEnd w:id="21"/>
      <w:bookmarkStart w:id="22" w:name="bt投标人须知"/>
      <w:bookmarkEnd w:id="22"/>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rPr>
        <w:t>否</w:t>
      </w:r>
      <w:r>
        <w:rPr>
          <w:rFonts w:hint="eastAsia" w:ascii="宋体" w:hAnsi="宋体" w:cs="宋体"/>
          <w:kern w:val="0"/>
          <w:szCs w:val="21"/>
          <w:highlight w:val="yellow"/>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73521547"/>
      <w:bookmarkStart w:id="25" w:name="_Toc60631620"/>
      <w:bookmarkStart w:id="26" w:name="_Toc100052364"/>
      <w:bookmarkStart w:id="27" w:name="_Toc73518117"/>
      <w:bookmarkStart w:id="28" w:name="_Toc73517639"/>
      <w:bookmarkStart w:id="29" w:name="_Toc101074876"/>
      <w:bookmarkStart w:id="30" w:name="_Toc60560625"/>
      <w:bookmarkStart w:id="31" w:name="_Toc73521635"/>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cs="宋体"/>
                <w:b/>
                <w:bCs/>
                <w:color w:val="000000"/>
                <w:kern w:val="0"/>
                <w:sz w:val="24"/>
                <w:lang w:val="en-US" w:eastAsia="zh-CN"/>
              </w:rPr>
              <w:t>深圳市松岗中学</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highlight w:val="none"/>
              </w:rPr>
            </w:pPr>
            <w:r>
              <w:rPr>
                <w:rFonts w:hint="eastAsia" w:ascii="宋体" w:hAnsi="宋体"/>
                <w:highlight w:val="none"/>
              </w:rPr>
              <w:t>踏勘现场</w:t>
            </w:r>
          </w:p>
        </w:tc>
        <w:tc>
          <w:tcPr>
            <w:tcW w:w="4980" w:type="dxa"/>
            <w:noWrap w:val="0"/>
            <w:vAlign w:val="center"/>
          </w:tcPr>
          <w:p w14:paraId="7BAA7C08">
            <w:pPr>
              <w:jc w:val="center"/>
              <w:rPr>
                <w:rFonts w:ascii="宋体" w:hAnsi="宋体"/>
                <w:highlight w:val="none"/>
              </w:rPr>
            </w:pPr>
            <w:r>
              <w:rPr>
                <w:rFonts w:hint="eastAsia"/>
                <w:highlight w:val="none"/>
                <w:lang w:val="en-US" w:eastAsia="zh-CN"/>
              </w:rPr>
              <w:t>不</w:t>
            </w:r>
            <w:r>
              <w:rPr>
                <w:rFonts w:hint="default"/>
                <w:highlight w:val="none"/>
                <w:lang w:val="en-US" w:eastAsia="zh-CN"/>
              </w:rPr>
              <w:t>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622CDD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833EF5B">
            <w:pPr>
              <w:jc w:val="center"/>
              <w:rPr>
                <w:rFonts w:hint="eastAsia" w:ascii="宋体" w:hAnsi="宋体"/>
              </w:rPr>
            </w:pPr>
            <w:r>
              <w:rPr>
                <w:rFonts w:hint="eastAsia" w:ascii="宋体" w:hAnsi="宋体"/>
                <w:lang w:val="en-US" w:eastAsia="zh-CN"/>
              </w:rPr>
              <w:t>52.8</w:t>
            </w:r>
          </w:p>
        </w:tc>
        <w:tc>
          <w:tcPr>
            <w:tcW w:w="2409" w:type="dxa"/>
            <w:noWrap w:val="0"/>
            <w:vAlign w:val="center"/>
          </w:tcPr>
          <w:p w14:paraId="332FC0B3">
            <w:pPr>
              <w:jc w:val="center"/>
              <w:rPr>
                <w:rFonts w:hint="eastAsia" w:ascii="宋体" w:hAnsi="宋体"/>
              </w:rPr>
            </w:pPr>
            <w:r>
              <w:rPr>
                <w:rFonts w:hint="eastAsia" w:ascii="宋体" w:hAnsi="宋体"/>
                <w:lang w:val="en-US" w:eastAsia="zh-CN"/>
              </w:rPr>
              <w:t>投诉</w:t>
            </w:r>
          </w:p>
        </w:tc>
        <w:tc>
          <w:tcPr>
            <w:tcW w:w="4980" w:type="dxa"/>
            <w:noWrap w:val="0"/>
            <w:vAlign w:val="center"/>
          </w:tcPr>
          <w:p w14:paraId="0022D9A7">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79421EEC">
      <w:pPr>
        <w:numPr>
          <w:ilvl w:val="0"/>
          <w:numId w:val="0"/>
        </w:numPr>
        <w:tabs>
          <w:tab w:val="left" w:pos="720"/>
        </w:tabs>
        <w:rPr>
          <w:rFonts w:hint="eastAsia" w:ascii="黑体" w:hAnsi="宋体" w:eastAsia="黑体"/>
          <w:sz w:val="24"/>
          <w:highlight w:val="yellow"/>
          <w:lang w:val="en-US" w:eastAsia="zh-CN"/>
        </w:rPr>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14"/>
        <w:rPr>
          <w:b/>
        </w:rPr>
      </w:pPr>
    </w:p>
    <w:p w14:paraId="646EADFC">
      <w:pPr>
        <w:pStyle w:val="14"/>
        <w:rPr>
          <w:b/>
        </w:rPr>
      </w:pPr>
    </w:p>
    <w:p w14:paraId="1F704D2D">
      <w:pPr>
        <w:pStyle w:val="14"/>
        <w:rPr>
          <w:b/>
        </w:rPr>
        <w:sectPr>
          <w:pgSz w:w="11907" w:h="16840"/>
          <w:pgMar w:top="1440" w:right="1797" w:bottom="1440" w:left="1797" w:header="851" w:footer="992" w:gutter="0"/>
          <w:cols w:space="425" w:num="1"/>
          <w:titlePg/>
          <w:docGrid w:linePitch="462" w:charSpace="0"/>
        </w:sectPr>
      </w:pPr>
    </w:p>
    <w:bookmarkEnd w:id="34"/>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599"/>
        <w:gridCol w:w="2622"/>
      </w:tblGrid>
      <w:tr w14:paraId="14C10579">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AA07901">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69BE677D">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CD9A1BD">
            <w:pPr>
              <w:jc w:val="center"/>
              <w:rPr>
                <w:b w:val="0"/>
                <w:bCs w:val="0"/>
              </w:rPr>
            </w:pPr>
            <w:r>
              <w:rPr>
                <w:rFonts w:hint="eastAsia"/>
                <w:b w:val="0"/>
                <w:bCs w:val="0"/>
              </w:rPr>
              <w:t>预算金额（元）</w:t>
            </w:r>
          </w:p>
        </w:tc>
      </w:tr>
      <w:tr w14:paraId="70E402C6">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3223A72">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4ABDFB59">
            <w:pPr>
              <w:jc w:val="center"/>
              <w:rPr>
                <w:rFonts w:hint="eastAsia" w:eastAsiaTheme="minorEastAsia"/>
                <w:b w:val="0"/>
                <w:bCs w:val="0"/>
                <w:highlight w:val="none"/>
                <w:lang w:val="en-US" w:eastAsia="zh-CN"/>
              </w:rPr>
            </w:pPr>
            <w:r>
              <w:rPr>
                <w:rFonts w:hint="eastAsia"/>
                <w:b w:val="0"/>
                <w:bCs w:val="0"/>
                <w:highlight w:val="none"/>
                <w:lang w:val="en-US" w:eastAsia="zh-CN"/>
              </w:rPr>
              <w:t>深圳市松岗中学（新疆班）学生床上用品采购项目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0AB2A36E">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463840.00</w:t>
            </w:r>
          </w:p>
        </w:tc>
      </w:tr>
      <w:tr w14:paraId="442BFC33">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4993CBC4">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2100B46F">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463840.00</w:t>
            </w:r>
          </w:p>
        </w:tc>
      </w:tr>
    </w:tbl>
    <w:p w14:paraId="2C2776B9">
      <w:pPr>
        <w:rPr>
          <w:rFonts w:ascii="宋体" w:hAnsi="宋体"/>
          <w:b/>
          <w:color w:val="FF0000"/>
          <w:szCs w:val="21"/>
        </w:rPr>
      </w:pPr>
    </w:p>
    <w:p w14:paraId="60FBCEA9">
      <w:pPr>
        <w:rPr>
          <w:rFonts w:ascii="宋体" w:hAnsi="宋体"/>
          <w:b/>
          <w:color w:val="FF0000"/>
          <w:szCs w:val="21"/>
        </w:rPr>
      </w:pPr>
    </w:p>
    <w:p w14:paraId="6582FD86">
      <w:pPr>
        <w:rPr>
          <w:rFonts w:ascii="宋体" w:hAnsi="宋体"/>
          <w:b/>
          <w:color w:val="FF0000"/>
          <w:szCs w:val="21"/>
        </w:rPr>
      </w:pPr>
    </w:p>
    <w:p w14:paraId="310A84F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7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374"/>
        <w:gridCol w:w="604"/>
        <w:gridCol w:w="731"/>
        <w:gridCol w:w="1232"/>
        <w:gridCol w:w="1370"/>
        <w:gridCol w:w="1001"/>
      </w:tblGrid>
      <w:tr w14:paraId="7FE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73" w:type="pct"/>
            <w:vAlign w:val="center"/>
          </w:tcPr>
          <w:p w14:paraId="3F77F035">
            <w:pPr>
              <w:jc w:val="center"/>
              <w:rPr>
                <w:bCs/>
                <w:szCs w:val="21"/>
              </w:rPr>
            </w:pPr>
            <w:r>
              <w:rPr>
                <w:rFonts w:hint="eastAsia"/>
                <w:bCs/>
                <w:szCs w:val="21"/>
              </w:rPr>
              <w:t>序号</w:t>
            </w:r>
          </w:p>
        </w:tc>
        <w:tc>
          <w:tcPr>
            <w:tcW w:w="1469" w:type="pct"/>
            <w:vAlign w:val="center"/>
          </w:tcPr>
          <w:p w14:paraId="570C0342">
            <w:pPr>
              <w:jc w:val="center"/>
              <w:rPr>
                <w:bCs/>
                <w:szCs w:val="21"/>
              </w:rPr>
            </w:pPr>
            <w:r>
              <w:rPr>
                <w:rFonts w:hint="eastAsia"/>
                <w:bCs/>
                <w:szCs w:val="21"/>
              </w:rPr>
              <w:t>货物名称（标的名称）</w:t>
            </w:r>
          </w:p>
        </w:tc>
        <w:tc>
          <w:tcPr>
            <w:tcW w:w="373" w:type="pct"/>
            <w:vAlign w:val="center"/>
          </w:tcPr>
          <w:p w14:paraId="0B729EBB">
            <w:pPr>
              <w:jc w:val="center"/>
              <w:rPr>
                <w:bCs/>
                <w:szCs w:val="21"/>
              </w:rPr>
            </w:pPr>
            <w:r>
              <w:rPr>
                <w:rFonts w:hint="eastAsia"/>
                <w:bCs/>
                <w:szCs w:val="21"/>
              </w:rPr>
              <w:t>数量</w:t>
            </w:r>
          </w:p>
        </w:tc>
        <w:tc>
          <w:tcPr>
            <w:tcW w:w="452" w:type="pct"/>
            <w:vAlign w:val="center"/>
          </w:tcPr>
          <w:p w14:paraId="362252F4">
            <w:pPr>
              <w:jc w:val="center"/>
              <w:rPr>
                <w:bCs/>
                <w:szCs w:val="21"/>
              </w:rPr>
            </w:pPr>
            <w:r>
              <w:rPr>
                <w:rFonts w:hint="eastAsia"/>
                <w:bCs/>
                <w:szCs w:val="21"/>
              </w:rPr>
              <w:t>单位</w:t>
            </w:r>
          </w:p>
        </w:tc>
        <w:tc>
          <w:tcPr>
            <w:tcW w:w="762" w:type="pct"/>
            <w:vAlign w:val="center"/>
          </w:tcPr>
          <w:p w14:paraId="332C13A2">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3340E352">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72B6CC2A">
            <w:pPr>
              <w:jc w:val="center"/>
              <w:rPr>
                <w:rFonts w:hint="default"/>
                <w:b/>
                <w:bCs/>
                <w:color w:val="FF0000"/>
                <w:szCs w:val="21"/>
                <w:lang w:val="en-US" w:eastAsia="zh-CN"/>
              </w:rPr>
            </w:pPr>
            <w:r>
              <w:rPr>
                <w:rFonts w:hint="eastAsia"/>
                <w:b/>
                <w:bCs/>
                <w:color w:val="FF0000"/>
                <w:szCs w:val="21"/>
                <w:lang w:val="en-US" w:eastAsia="zh-CN"/>
              </w:rPr>
              <w:t>标的所属行业</w:t>
            </w:r>
          </w:p>
        </w:tc>
      </w:tr>
      <w:tr w14:paraId="461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73" w:type="pct"/>
            <w:vAlign w:val="top"/>
          </w:tcPr>
          <w:p w14:paraId="1B2BD7C4">
            <w:pPr>
              <w:jc w:val="center"/>
              <w:rPr>
                <w:bCs/>
                <w:szCs w:val="21"/>
              </w:rPr>
            </w:pPr>
            <w:r>
              <w:rPr>
                <w:rFonts w:hint="eastAsia" w:ascii="宋体" w:hAnsi="宋体" w:eastAsia="宋体" w:cs="宋体"/>
                <w:i w:val="0"/>
                <w:iCs w:val="0"/>
                <w:color w:val="000000"/>
                <w:sz w:val="21"/>
                <w:szCs w:val="21"/>
                <w:u w:val="none"/>
                <w:lang w:val="en-US" w:eastAsia="zh-CN"/>
              </w:rPr>
              <w:t>1</w:t>
            </w:r>
          </w:p>
        </w:tc>
        <w:tc>
          <w:tcPr>
            <w:tcW w:w="1469" w:type="pct"/>
            <w:vAlign w:val="center"/>
          </w:tcPr>
          <w:p w14:paraId="0084CD6F">
            <w:pPr>
              <w:jc w:val="center"/>
              <w:rPr>
                <w:bCs/>
                <w:szCs w:val="21"/>
              </w:rPr>
            </w:pPr>
            <w:r>
              <w:rPr>
                <w:rFonts w:hint="eastAsia" w:ascii="宋体" w:hAnsi="宋体" w:eastAsia="宋体" w:cs="宋体"/>
                <w:i w:val="0"/>
                <w:iCs w:val="0"/>
                <w:color w:val="000000"/>
                <w:sz w:val="21"/>
                <w:szCs w:val="21"/>
                <w:u w:val="none"/>
                <w:lang w:val="en-US" w:eastAsia="zh-CN"/>
              </w:rPr>
              <w:t>被套</w:t>
            </w:r>
          </w:p>
        </w:tc>
        <w:tc>
          <w:tcPr>
            <w:tcW w:w="373" w:type="pct"/>
            <w:vAlign w:val="top"/>
          </w:tcPr>
          <w:p w14:paraId="22CB14EC">
            <w:pPr>
              <w:jc w:val="center"/>
              <w:rPr>
                <w:bCs/>
                <w:szCs w:val="21"/>
              </w:rPr>
            </w:pPr>
            <w:r>
              <w:rPr>
                <w:rFonts w:hint="eastAsia" w:ascii="宋体" w:hAnsi="宋体" w:cs="宋体"/>
                <w:i w:val="0"/>
                <w:iCs w:val="0"/>
                <w:color w:val="000000"/>
                <w:sz w:val="21"/>
                <w:szCs w:val="21"/>
                <w:u w:val="none"/>
                <w:lang w:val="en-US" w:eastAsia="zh-CN"/>
              </w:rPr>
              <w:t>704</w:t>
            </w:r>
          </w:p>
        </w:tc>
        <w:tc>
          <w:tcPr>
            <w:tcW w:w="452" w:type="pct"/>
            <w:vAlign w:val="top"/>
          </w:tcPr>
          <w:p w14:paraId="7A3CFB45">
            <w:pPr>
              <w:jc w:val="center"/>
              <w:rPr>
                <w:bCs/>
                <w:szCs w:val="21"/>
              </w:rPr>
            </w:pPr>
            <w:r>
              <w:rPr>
                <w:rFonts w:hint="eastAsia" w:ascii="宋体" w:hAnsi="宋体" w:eastAsia="宋体" w:cs="宋体"/>
                <w:i w:val="0"/>
                <w:iCs w:val="0"/>
                <w:color w:val="000000"/>
                <w:sz w:val="21"/>
                <w:szCs w:val="21"/>
                <w:u w:val="none"/>
                <w:lang w:val="en-US" w:eastAsia="zh-CN"/>
              </w:rPr>
              <w:t>床</w:t>
            </w:r>
          </w:p>
        </w:tc>
        <w:tc>
          <w:tcPr>
            <w:tcW w:w="762" w:type="pct"/>
            <w:vAlign w:val="center"/>
          </w:tcPr>
          <w:p w14:paraId="22F47440">
            <w:pPr>
              <w:jc w:val="center"/>
              <w:rPr>
                <w:b/>
                <w:bCs/>
                <w:color w:val="FF0000"/>
                <w:szCs w:val="21"/>
              </w:rPr>
            </w:pPr>
            <w:r>
              <w:rPr>
                <w:rFonts w:hint="eastAsia"/>
                <w:b/>
                <w:bCs/>
                <w:szCs w:val="21"/>
              </w:rPr>
              <w:t>拒绝进口</w:t>
            </w:r>
          </w:p>
        </w:tc>
        <w:tc>
          <w:tcPr>
            <w:tcW w:w="848" w:type="pct"/>
            <w:vAlign w:val="center"/>
          </w:tcPr>
          <w:p w14:paraId="5F2F3CAA">
            <w:pPr>
              <w:jc w:val="center"/>
              <w:rPr>
                <w:rFonts w:hint="eastAsia" w:eastAsia="宋体"/>
                <w:b/>
                <w:bCs/>
                <w:color w:val="FF0000"/>
                <w:szCs w:val="21"/>
                <w:lang w:val="en-US" w:eastAsia="zh-CN"/>
              </w:rPr>
            </w:pPr>
            <w:r>
              <w:rPr>
                <w:rFonts w:hint="eastAsia"/>
                <w:b/>
                <w:bCs/>
                <w:color w:val="FF0000"/>
                <w:szCs w:val="21"/>
                <w:lang w:val="en-US" w:eastAsia="zh-CN"/>
              </w:rPr>
              <w:t>否</w:t>
            </w:r>
          </w:p>
        </w:tc>
        <w:tc>
          <w:tcPr>
            <w:tcW w:w="619" w:type="pct"/>
            <w:vAlign w:val="center"/>
          </w:tcPr>
          <w:p w14:paraId="32983E8C">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358A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73" w:type="pct"/>
            <w:vAlign w:val="top"/>
          </w:tcPr>
          <w:p w14:paraId="7E8F271D">
            <w:pPr>
              <w:jc w:val="center"/>
              <w:rPr>
                <w:bCs/>
                <w:szCs w:val="21"/>
              </w:rPr>
            </w:pPr>
            <w:r>
              <w:rPr>
                <w:rFonts w:hint="eastAsia" w:ascii="宋体" w:hAnsi="宋体" w:eastAsia="宋体" w:cs="宋体"/>
                <w:i w:val="0"/>
                <w:iCs w:val="0"/>
                <w:color w:val="000000"/>
                <w:sz w:val="21"/>
                <w:szCs w:val="21"/>
                <w:u w:val="none"/>
                <w:lang w:val="en-US" w:eastAsia="zh-CN"/>
              </w:rPr>
              <w:t>2</w:t>
            </w:r>
          </w:p>
        </w:tc>
        <w:tc>
          <w:tcPr>
            <w:tcW w:w="1469" w:type="pct"/>
            <w:vAlign w:val="center"/>
          </w:tcPr>
          <w:p w14:paraId="7B26DFAA">
            <w:pPr>
              <w:jc w:val="center"/>
              <w:rPr>
                <w:bCs/>
                <w:szCs w:val="21"/>
              </w:rPr>
            </w:pPr>
            <w:r>
              <w:rPr>
                <w:rFonts w:hint="eastAsia" w:ascii="宋体" w:hAnsi="宋体" w:eastAsia="宋体" w:cs="宋体"/>
                <w:i w:val="0"/>
                <w:iCs w:val="0"/>
                <w:color w:val="000000"/>
                <w:sz w:val="21"/>
                <w:szCs w:val="21"/>
                <w:u w:val="none"/>
                <w:lang w:val="en-US" w:eastAsia="zh-CN"/>
              </w:rPr>
              <w:t>床笠</w:t>
            </w:r>
          </w:p>
        </w:tc>
        <w:tc>
          <w:tcPr>
            <w:tcW w:w="373" w:type="pct"/>
            <w:vAlign w:val="center"/>
          </w:tcPr>
          <w:p w14:paraId="4CBD8E97">
            <w:pPr>
              <w:jc w:val="center"/>
              <w:rPr>
                <w:bCs/>
                <w:szCs w:val="21"/>
              </w:rPr>
            </w:pPr>
            <w:r>
              <w:rPr>
                <w:rFonts w:hint="eastAsia" w:ascii="宋体" w:hAnsi="宋体" w:cs="宋体"/>
                <w:i w:val="0"/>
                <w:iCs w:val="0"/>
                <w:color w:val="000000"/>
                <w:sz w:val="21"/>
                <w:szCs w:val="21"/>
                <w:u w:val="none"/>
                <w:lang w:val="en-US" w:eastAsia="zh-CN"/>
              </w:rPr>
              <w:t>704</w:t>
            </w:r>
          </w:p>
        </w:tc>
        <w:tc>
          <w:tcPr>
            <w:tcW w:w="452" w:type="pct"/>
            <w:vAlign w:val="center"/>
          </w:tcPr>
          <w:p w14:paraId="126888B3">
            <w:pPr>
              <w:jc w:val="center"/>
              <w:rPr>
                <w:bCs/>
                <w:szCs w:val="21"/>
              </w:rPr>
            </w:pPr>
            <w:r>
              <w:rPr>
                <w:rFonts w:hint="eastAsia" w:ascii="宋体" w:hAnsi="宋体" w:eastAsia="宋体" w:cs="宋体"/>
                <w:i w:val="0"/>
                <w:iCs w:val="0"/>
                <w:color w:val="000000"/>
                <w:sz w:val="21"/>
                <w:szCs w:val="21"/>
                <w:u w:val="none"/>
                <w:lang w:val="en-US" w:eastAsia="zh-CN"/>
              </w:rPr>
              <w:t>床</w:t>
            </w:r>
          </w:p>
        </w:tc>
        <w:tc>
          <w:tcPr>
            <w:tcW w:w="762" w:type="pct"/>
            <w:vAlign w:val="center"/>
          </w:tcPr>
          <w:p w14:paraId="21E86677">
            <w:pPr>
              <w:jc w:val="center"/>
              <w:rPr>
                <w:b/>
                <w:bCs/>
                <w:color w:val="FF0000"/>
                <w:szCs w:val="21"/>
              </w:rPr>
            </w:pPr>
            <w:r>
              <w:rPr>
                <w:rFonts w:hint="eastAsia"/>
                <w:b/>
                <w:bCs/>
                <w:szCs w:val="21"/>
              </w:rPr>
              <w:t>拒绝进口</w:t>
            </w:r>
          </w:p>
        </w:tc>
        <w:tc>
          <w:tcPr>
            <w:tcW w:w="848" w:type="pct"/>
            <w:vAlign w:val="center"/>
          </w:tcPr>
          <w:p w14:paraId="096B0346">
            <w:pPr>
              <w:jc w:val="center"/>
              <w:rPr>
                <w:rFonts w:hint="eastAsia"/>
                <w:b/>
                <w:bCs/>
                <w:color w:val="FF0000"/>
                <w:szCs w:val="21"/>
              </w:rPr>
            </w:pPr>
            <w:r>
              <w:rPr>
                <w:rFonts w:hint="eastAsia"/>
                <w:b/>
                <w:bCs/>
                <w:color w:val="FF0000"/>
                <w:szCs w:val="21"/>
                <w:lang w:val="en-US" w:eastAsia="zh-CN"/>
              </w:rPr>
              <w:t>否</w:t>
            </w:r>
          </w:p>
        </w:tc>
        <w:tc>
          <w:tcPr>
            <w:tcW w:w="619" w:type="pct"/>
            <w:vAlign w:val="center"/>
          </w:tcPr>
          <w:p w14:paraId="6AF96D6F">
            <w:pPr>
              <w:jc w:val="center"/>
              <w:rPr>
                <w:rFonts w:hint="eastAsia"/>
                <w:b/>
                <w:bCs/>
                <w:color w:val="FF0000"/>
                <w:szCs w:val="21"/>
              </w:rPr>
            </w:pPr>
            <w:r>
              <w:rPr>
                <w:rFonts w:hint="eastAsia"/>
                <w:b/>
                <w:bCs/>
                <w:color w:val="FF0000"/>
                <w:szCs w:val="21"/>
                <w:lang w:val="en-US" w:eastAsia="zh-CN"/>
              </w:rPr>
              <w:t>工业</w:t>
            </w:r>
          </w:p>
        </w:tc>
      </w:tr>
      <w:tr w14:paraId="72C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73" w:type="pct"/>
            <w:vAlign w:val="center"/>
          </w:tcPr>
          <w:p w14:paraId="2007806C">
            <w:pPr>
              <w:jc w:val="center"/>
              <w:rPr>
                <w:bCs/>
                <w:szCs w:val="21"/>
              </w:rPr>
            </w:pPr>
            <w:r>
              <w:rPr>
                <w:rFonts w:hint="eastAsia" w:ascii="宋体" w:hAnsi="宋体" w:eastAsia="宋体" w:cs="宋体"/>
                <w:i w:val="0"/>
                <w:iCs w:val="0"/>
                <w:color w:val="000000"/>
                <w:sz w:val="21"/>
                <w:szCs w:val="21"/>
                <w:u w:val="none"/>
                <w:lang w:val="en-US" w:eastAsia="zh-CN"/>
              </w:rPr>
              <w:t>3</w:t>
            </w:r>
          </w:p>
        </w:tc>
        <w:tc>
          <w:tcPr>
            <w:tcW w:w="1469" w:type="pct"/>
            <w:vAlign w:val="center"/>
          </w:tcPr>
          <w:p w14:paraId="2382B637">
            <w:pPr>
              <w:jc w:val="center"/>
              <w:rPr>
                <w:bCs/>
                <w:szCs w:val="21"/>
              </w:rPr>
            </w:pPr>
            <w:r>
              <w:rPr>
                <w:rFonts w:hint="eastAsia" w:ascii="宋体" w:hAnsi="宋体" w:eastAsia="宋体" w:cs="宋体"/>
                <w:b/>
                <w:bCs/>
                <w:i w:val="0"/>
                <w:iCs w:val="0"/>
                <w:color w:val="000000"/>
                <w:sz w:val="21"/>
                <w:szCs w:val="21"/>
                <w:u w:val="none"/>
                <w:lang w:val="en-US" w:eastAsia="zh-CN"/>
              </w:rPr>
              <w:t>棉胎</w:t>
            </w:r>
          </w:p>
        </w:tc>
        <w:tc>
          <w:tcPr>
            <w:tcW w:w="373" w:type="pct"/>
            <w:vAlign w:val="center"/>
          </w:tcPr>
          <w:p w14:paraId="5E3BCAC5">
            <w:pPr>
              <w:jc w:val="center"/>
              <w:rPr>
                <w:bCs/>
                <w:szCs w:val="21"/>
              </w:rPr>
            </w:pPr>
            <w:r>
              <w:rPr>
                <w:rFonts w:hint="eastAsia" w:ascii="宋体" w:hAnsi="宋体" w:eastAsia="宋体" w:cs="宋体"/>
                <w:i w:val="0"/>
                <w:iCs w:val="0"/>
                <w:color w:val="000000"/>
                <w:sz w:val="21"/>
                <w:szCs w:val="21"/>
                <w:u w:val="none"/>
                <w:lang w:val="en-US" w:eastAsia="zh-CN"/>
              </w:rPr>
              <w:t>720</w:t>
            </w:r>
          </w:p>
        </w:tc>
        <w:tc>
          <w:tcPr>
            <w:tcW w:w="452" w:type="pct"/>
            <w:vAlign w:val="center"/>
          </w:tcPr>
          <w:p w14:paraId="0230CB78">
            <w:pPr>
              <w:jc w:val="center"/>
              <w:rPr>
                <w:bCs/>
                <w:szCs w:val="21"/>
              </w:rPr>
            </w:pPr>
            <w:r>
              <w:rPr>
                <w:rFonts w:hint="eastAsia" w:ascii="宋体" w:hAnsi="宋体" w:eastAsia="宋体" w:cs="宋体"/>
                <w:i w:val="0"/>
                <w:iCs w:val="0"/>
                <w:color w:val="000000"/>
                <w:sz w:val="21"/>
                <w:szCs w:val="21"/>
                <w:u w:val="none"/>
                <w:lang w:val="en-US" w:eastAsia="zh-CN"/>
              </w:rPr>
              <w:t>床</w:t>
            </w:r>
          </w:p>
        </w:tc>
        <w:tc>
          <w:tcPr>
            <w:tcW w:w="762" w:type="pct"/>
            <w:vAlign w:val="center"/>
          </w:tcPr>
          <w:p w14:paraId="6C7BE8CA">
            <w:pPr>
              <w:jc w:val="center"/>
              <w:rPr>
                <w:b/>
                <w:bCs/>
                <w:szCs w:val="21"/>
              </w:rPr>
            </w:pPr>
            <w:r>
              <w:rPr>
                <w:rFonts w:hint="eastAsia"/>
                <w:b/>
                <w:bCs/>
                <w:szCs w:val="21"/>
              </w:rPr>
              <w:t>拒绝进口</w:t>
            </w:r>
          </w:p>
        </w:tc>
        <w:tc>
          <w:tcPr>
            <w:tcW w:w="848" w:type="pct"/>
            <w:vAlign w:val="center"/>
          </w:tcPr>
          <w:p w14:paraId="76075578">
            <w:pPr>
              <w:jc w:val="center"/>
              <w:rPr>
                <w:rFonts w:hint="eastAsia"/>
                <w:b/>
                <w:bCs/>
                <w:szCs w:val="21"/>
              </w:rPr>
            </w:pPr>
            <w:r>
              <w:rPr>
                <w:rFonts w:hint="eastAsia"/>
                <w:b/>
                <w:bCs/>
                <w:color w:val="FF0000"/>
                <w:szCs w:val="21"/>
                <w:lang w:val="en-US" w:eastAsia="zh-CN"/>
              </w:rPr>
              <w:t>否</w:t>
            </w:r>
          </w:p>
        </w:tc>
        <w:tc>
          <w:tcPr>
            <w:tcW w:w="619" w:type="pct"/>
            <w:vAlign w:val="center"/>
          </w:tcPr>
          <w:p w14:paraId="5FEE086C">
            <w:pPr>
              <w:jc w:val="center"/>
              <w:rPr>
                <w:rFonts w:hint="eastAsia"/>
                <w:b/>
                <w:bCs/>
                <w:szCs w:val="21"/>
              </w:rPr>
            </w:pPr>
            <w:r>
              <w:rPr>
                <w:rFonts w:hint="eastAsia"/>
                <w:b/>
                <w:bCs/>
                <w:color w:val="FF0000"/>
                <w:szCs w:val="21"/>
                <w:lang w:val="en-US" w:eastAsia="zh-CN"/>
              </w:rPr>
              <w:t>工业</w:t>
            </w:r>
          </w:p>
        </w:tc>
      </w:tr>
      <w:tr w14:paraId="30E5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73" w:type="pct"/>
            <w:vAlign w:val="center"/>
          </w:tcPr>
          <w:p w14:paraId="313E7064">
            <w:pPr>
              <w:jc w:val="center"/>
              <w:rPr>
                <w:rFonts w:hint="eastAsia"/>
                <w:bCs/>
                <w:szCs w:val="21"/>
              </w:rPr>
            </w:pPr>
            <w:r>
              <w:rPr>
                <w:rFonts w:hint="eastAsia" w:ascii="宋体" w:hAnsi="宋体" w:eastAsia="宋体" w:cs="宋体"/>
                <w:i w:val="0"/>
                <w:iCs w:val="0"/>
                <w:color w:val="000000"/>
                <w:sz w:val="21"/>
                <w:szCs w:val="21"/>
                <w:u w:val="none"/>
                <w:lang w:val="en-US" w:eastAsia="zh-CN"/>
              </w:rPr>
              <w:t>4</w:t>
            </w:r>
          </w:p>
        </w:tc>
        <w:tc>
          <w:tcPr>
            <w:tcW w:w="1469" w:type="pct"/>
            <w:vAlign w:val="center"/>
          </w:tcPr>
          <w:p w14:paraId="35EDEADD">
            <w:pPr>
              <w:jc w:val="center"/>
              <w:rPr>
                <w:rFonts w:hint="eastAsia"/>
                <w:bCs/>
                <w:szCs w:val="21"/>
              </w:rPr>
            </w:pPr>
            <w:r>
              <w:rPr>
                <w:rFonts w:hint="eastAsia" w:ascii="宋体" w:hAnsi="宋体" w:eastAsia="宋体" w:cs="宋体"/>
                <w:i w:val="0"/>
                <w:iCs w:val="0"/>
                <w:color w:val="000000"/>
                <w:sz w:val="21"/>
                <w:szCs w:val="21"/>
                <w:u w:val="none"/>
                <w:lang w:val="en-US" w:eastAsia="zh-CN"/>
              </w:rPr>
              <w:t>枕头套</w:t>
            </w:r>
          </w:p>
        </w:tc>
        <w:tc>
          <w:tcPr>
            <w:tcW w:w="373" w:type="pct"/>
            <w:vAlign w:val="center"/>
          </w:tcPr>
          <w:p w14:paraId="631D9098">
            <w:pPr>
              <w:jc w:val="center"/>
              <w:rPr>
                <w:bCs/>
                <w:szCs w:val="21"/>
              </w:rPr>
            </w:pPr>
            <w:r>
              <w:rPr>
                <w:rFonts w:hint="eastAsia" w:ascii="宋体" w:hAnsi="宋体" w:cs="宋体"/>
                <w:i w:val="0"/>
                <w:iCs w:val="0"/>
                <w:color w:val="000000"/>
                <w:sz w:val="21"/>
                <w:szCs w:val="21"/>
                <w:u w:val="none"/>
                <w:lang w:val="en-US" w:eastAsia="zh-CN"/>
              </w:rPr>
              <w:t>704</w:t>
            </w:r>
          </w:p>
        </w:tc>
        <w:tc>
          <w:tcPr>
            <w:tcW w:w="452" w:type="pct"/>
            <w:vAlign w:val="center"/>
          </w:tcPr>
          <w:p w14:paraId="5ECFBC9B">
            <w:pPr>
              <w:jc w:val="center"/>
              <w:rPr>
                <w:bCs/>
                <w:szCs w:val="21"/>
              </w:rPr>
            </w:pPr>
            <w:r>
              <w:rPr>
                <w:rFonts w:hint="eastAsia" w:ascii="宋体" w:hAnsi="宋体" w:eastAsia="宋体" w:cs="宋体"/>
                <w:i w:val="0"/>
                <w:iCs w:val="0"/>
                <w:color w:val="000000"/>
                <w:sz w:val="21"/>
                <w:szCs w:val="21"/>
                <w:u w:val="none"/>
                <w:lang w:val="en-US" w:eastAsia="zh-CN"/>
              </w:rPr>
              <w:t>个</w:t>
            </w:r>
          </w:p>
        </w:tc>
        <w:tc>
          <w:tcPr>
            <w:tcW w:w="762" w:type="pct"/>
            <w:vAlign w:val="center"/>
          </w:tcPr>
          <w:p w14:paraId="4AC4DE21">
            <w:pPr>
              <w:jc w:val="center"/>
              <w:rPr>
                <w:rFonts w:hint="eastAsia"/>
                <w:b/>
                <w:bCs/>
                <w:szCs w:val="21"/>
              </w:rPr>
            </w:pPr>
            <w:r>
              <w:rPr>
                <w:rFonts w:hint="eastAsia"/>
                <w:b/>
                <w:bCs/>
                <w:szCs w:val="21"/>
              </w:rPr>
              <w:t>拒绝进口</w:t>
            </w:r>
          </w:p>
        </w:tc>
        <w:tc>
          <w:tcPr>
            <w:tcW w:w="848" w:type="pct"/>
            <w:vAlign w:val="center"/>
          </w:tcPr>
          <w:p w14:paraId="1993329C">
            <w:pPr>
              <w:jc w:val="center"/>
              <w:rPr>
                <w:rFonts w:hint="eastAsia"/>
                <w:b/>
                <w:bCs/>
                <w:szCs w:val="21"/>
              </w:rPr>
            </w:pPr>
            <w:r>
              <w:rPr>
                <w:rFonts w:hint="eastAsia"/>
                <w:b/>
                <w:bCs/>
                <w:color w:val="FF0000"/>
                <w:szCs w:val="21"/>
                <w:lang w:val="en-US" w:eastAsia="zh-CN"/>
              </w:rPr>
              <w:t>否</w:t>
            </w:r>
          </w:p>
        </w:tc>
        <w:tc>
          <w:tcPr>
            <w:tcW w:w="619" w:type="pct"/>
            <w:vAlign w:val="center"/>
          </w:tcPr>
          <w:p w14:paraId="5ACB6174">
            <w:pPr>
              <w:jc w:val="center"/>
              <w:rPr>
                <w:rFonts w:hint="eastAsia"/>
                <w:b/>
                <w:bCs/>
                <w:szCs w:val="21"/>
              </w:rPr>
            </w:pPr>
            <w:r>
              <w:rPr>
                <w:rFonts w:hint="eastAsia"/>
                <w:b/>
                <w:bCs/>
                <w:color w:val="FF0000"/>
                <w:szCs w:val="21"/>
                <w:lang w:val="en-US" w:eastAsia="zh-CN"/>
              </w:rPr>
              <w:t>工业</w:t>
            </w:r>
          </w:p>
        </w:tc>
      </w:tr>
      <w:tr w14:paraId="25A3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73" w:type="pct"/>
            <w:vAlign w:val="center"/>
          </w:tcPr>
          <w:p w14:paraId="7FFC74E0">
            <w:pPr>
              <w:jc w:val="center"/>
              <w:rPr>
                <w:rFonts w:hint="eastAsia"/>
                <w:bCs/>
                <w:szCs w:val="21"/>
              </w:rPr>
            </w:pPr>
            <w:r>
              <w:rPr>
                <w:rFonts w:hint="eastAsia" w:ascii="宋体" w:hAnsi="宋体" w:eastAsia="宋体" w:cs="宋体"/>
                <w:i w:val="0"/>
                <w:iCs w:val="0"/>
                <w:color w:val="000000"/>
                <w:sz w:val="21"/>
                <w:szCs w:val="21"/>
                <w:u w:val="none"/>
                <w:lang w:val="en-US" w:eastAsia="zh-CN"/>
              </w:rPr>
              <w:t>5</w:t>
            </w:r>
          </w:p>
        </w:tc>
        <w:tc>
          <w:tcPr>
            <w:tcW w:w="1469" w:type="pct"/>
            <w:vAlign w:val="center"/>
          </w:tcPr>
          <w:p w14:paraId="39665DD8">
            <w:pPr>
              <w:jc w:val="center"/>
              <w:rPr>
                <w:rFonts w:hint="eastAsia"/>
                <w:bCs/>
                <w:szCs w:val="21"/>
              </w:rPr>
            </w:pPr>
            <w:r>
              <w:rPr>
                <w:rFonts w:hint="eastAsia" w:ascii="宋体" w:hAnsi="宋体" w:eastAsia="宋体" w:cs="宋体"/>
                <w:i w:val="0"/>
                <w:iCs w:val="0"/>
                <w:color w:val="000000"/>
                <w:sz w:val="21"/>
                <w:szCs w:val="21"/>
                <w:u w:val="none"/>
                <w:lang w:val="en-US" w:eastAsia="zh-CN"/>
              </w:rPr>
              <w:t>枕头芯</w:t>
            </w:r>
          </w:p>
        </w:tc>
        <w:tc>
          <w:tcPr>
            <w:tcW w:w="373" w:type="pct"/>
            <w:vAlign w:val="center"/>
          </w:tcPr>
          <w:p w14:paraId="2A291E5A">
            <w:pPr>
              <w:jc w:val="center"/>
              <w:rPr>
                <w:bCs/>
                <w:szCs w:val="21"/>
              </w:rPr>
            </w:pPr>
            <w:r>
              <w:rPr>
                <w:rFonts w:hint="eastAsia" w:ascii="宋体" w:hAnsi="宋体" w:eastAsia="宋体" w:cs="宋体"/>
                <w:i w:val="0"/>
                <w:iCs w:val="0"/>
                <w:color w:val="000000"/>
                <w:sz w:val="21"/>
                <w:szCs w:val="21"/>
                <w:u w:val="none"/>
                <w:lang w:val="en-US" w:eastAsia="zh-CN"/>
              </w:rPr>
              <w:t>240</w:t>
            </w:r>
          </w:p>
        </w:tc>
        <w:tc>
          <w:tcPr>
            <w:tcW w:w="452" w:type="pct"/>
            <w:vAlign w:val="center"/>
          </w:tcPr>
          <w:p w14:paraId="136E0574">
            <w:pPr>
              <w:jc w:val="center"/>
              <w:rPr>
                <w:bCs/>
                <w:szCs w:val="21"/>
              </w:rPr>
            </w:pPr>
            <w:r>
              <w:rPr>
                <w:rFonts w:hint="eastAsia" w:ascii="宋体" w:hAnsi="宋体" w:eastAsia="宋体" w:cs="宋体"/>
                <w:i w:val="0"/>
                <w:iCs w:val="0"/>
                <w:color w:val="000000"/>
                <w:sz w:val="21"/>
                <w:szCs w:val="21"/>
                <w:u w:val="none"/>
                <w:lang w:val="en-US" w:eastAsia="zh-CN"/>
              </w:rPr>
              <w:t>个</w:t>
            </w:r>
          </w:p>
        </w:tc>
        <w:tc>
          <w:tcPr>
            <w:tcW w:w="762" w:type="pct"/>
            <w:vAlign w:val="center"/>
          </w:tcPr>
          <w:p w14:paraId="0102B83A">
            <w:pPr>
              <w:jc w:val="center"/>
              <w:rPr>
                <w:rFonts w:hint="eastAsia"/>
                <w:b/>
                <w:bCs/>
                <w:szCs w:val="21"/>
              </w:rPr>
            </w:pPr>
            <w:r>
              <w:rPr>
                <w:rFonts w:hint="eastAsia"/>
                <w:b/>
                <w:bCs/>
                <w:szCs w:val="21"/>
              </w:rPr>
              <w:t>拒绝进口</w:t>
            </w:r>
          </w:p>
        </w:tc>
        <w:tc>
          <w:tcPr>
            <w:tcW w:w="848" w:type="pct"/>
            <w:vAlign w:val="center"/>
          </w:tcPr>
          <w:p w14:paraId="76C4FBB9">
            <w:pPr>
              <w:jc w:val="center"/>
              <w:rPr>
                <w:rFonts w:hint="eastAsia"/>
                <w:b/>
                <w:bCs/>
                <w:szCs w:val="21"/>
              </w:rPr>
            </w:pPr>
            <w:r>
              <w:rPr>
                <w:rFonts w:hint="eastAsia"/>
                <w:b/>
                <w:bCs/>
                <w:color w:val="FF0000"/>
                <w:szCs w:val="21"/>
                <w:lang w:val="en-US" w:eastAsia="zh-CN"/>
              </w:rPr>
              <w:t>否</w:t>
            </w:r>
          </w:p>
        </w:tc>
        <w:tc>
          <w:tcPr>
            <w:tcW w:w="619" w:type="pct"/>
            <w:vAlign w:val="center"/>
          </w:tcPr>
          <w:p w14:paraId="591FC542">
            <w:pPr>
              <w:jc w:val="center"/>
              <w:rPr>
                <w:rFonts w:hint="eastAsia"/>
                <w:b/>
                <w:bCs/>
                <w:szCs w:val="21"/>
              </w:rPr>
            </w:pPr>
            <w:r>
              <w:rPr>
                <w:rFonts w:hint="eastAsia"/>
                <w:b/>
                <w:bCs/>
                <w:color w:val="FF0000"/>
                <w:szCs w:val="21"/>
                <w:lang w:val="en-US" w:eastAsia="zh-CN"/>
              </w:rPr>
              <w:t>工业</w:t>
            </w:r>
          </w:p>
        </w:tc>
      </w:tr>
      <w:tr w14:paraId="76B0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73" w:type="pct"/>
            <w:vAlign w:val="center"/>
          </w:tcPr>
          <w:p w14:paraId="3BE0B11C">
            <w:pPr>
              <w:jc w:val="center"/>
              <w:rPr>
                <w:rFonts w:hint="eastAsia"/>
                <w:bCs/>
                <w:szCs w:val="21"/>
              </w:rPr>
            </w:pPr>
            <w:r>
              <w:rPr>
                <w:rFonts w:hint="eastAsia" w:ascii="宋体" w:hAnsi="宋体" w:eastAsia="宋体" w:cs="宋体"/>
                <w:i w:val="0"/>
                <w:iCs w:val="0"/>
                <w:color w:val="000000"/>
                <w:sz w:val="21"/>
                <w:szCs w:val="21"/>
                <w:u w:val="none"/>
                <w:lang w:val="en-US" w:eastAsia="zh-CN"/>
              </w:rPr>
              <w:t>6</w:t>
            </w:r>
          </w:p>
        </w:tc>
        <w:tc>
          <w:tcPr>
            <w:tcW w:w="1469" w:type="pct"/>
            <w:vAlign w:val="center"/>
          </w:tcPr>
          <w:p w14:paraId="42CBD135">
            <w:pPr>
              <w:jc w:val="center"/>
              <w:rPr>
                <w:rFonts w:hint="eastAsia"/>
                <w:bCs/>
                <w:szCs w:val="21"/>
              </w:rPr>
            </w:pPr>
            <w:r>
              <w:rPr>
                <w:rFonts w:hint="eastAsia" w:ascii="宋体" w:hAnsi="宋体" w:eastAsia="宋体" w:cs="宋体"/>
                <w:i w:val="0"/>
                <w:iCs w:val="0"/>
                <w:color w:val="000000"/>
                <w:sz w:val="21"/>
                <w:szCs w:val="21"/>
                <w:u w:val="none"/>
                <w:lang w:val="en-US" w:eastAsia="zh-CN"/>
              </w:rPr>
              <w:t>蚊帐</w:t>
            </w:r>
          </w:p>
        </w:tc>
        <w:tc>
          <w:tcPr>
            <w:tcW w:w="373" w:type="pct"/>
            <w:vAlign w:val="center"/>
          </w:tcPr>
          <w:p w14:paraId="72A92C03">
            <w:pPr>
              <w:jc w:val="center"/>
              <w:rPr>
                <w:bCs/>
                <w:szCs w:val="21"/>
              </w:rPr>
            </w:pPr>
            <w:r>
              <w:rPr>
                <w:rFonts w:hint="eastAsia" w:ascii="宋体" w:hAnsi="宋体" w:eastAsia="宋体" w:cs="宋体"/>
                <w:i w:val="0"/>
                <w:iCs w:val="0"/>
                <w:color w:val="000000"/>
                <w:sz w:val="21"/>
                <w:szCs w:val="21"/>
                <w:u w:val="none"/>
                <w:lang w:val="en-US" w:eastAsia="zh-CN"/>
              </w:rPr>
              <w:t>240</w:t>
            </w:r>
          </w:p>
        </w:tc>
        <w:tc>
          <w:tcPr>
            <w:tcW w:w="452" w:type="pct"/>
            <w:vAlign w:val="center"/>
          </w:tcPr>
          <w:p w14:paraId="5C1E0389">
            <w:pPr>
              <w:jc w:val="center"/>
              <w:rPr>
                <w:bCs/>
                <w:szCs w:val="21"/>
              </w:rPr>
            </w:pPr>
            <w:r>
              <w:rPr>
                <w:rFonts w:hint="eastAsia" w:ascii="宋体" w:hAnsi="宋体" w:eastAsia="宋体" w:cs="宋体"/>
                <w:i w:val="0"/>
                <w:iCs w:val="0"/>
                <w:color w:val="000000"/>
                <w:sz w:val="21"/>
                <w:szCs w:val="21"/>
                <w:u w:val="none"/>
                <w:lang w:val="en-US" w:eastAsia="zh-CN"/>
              </w:rPr>
              <w:t>个</w:t>
            </w:r>
          </w:p>
        </w:tc>
        <w:tc>
          <w:tcPr>
            <w:tcW w:w="762" w:type="pct"/>
            <w:vAlign w:val="center"/>
          </w:tcPr>
          <w:p w14:paraId="78D16754">
            <w:pPr>
              <w:jc w:val="center"/>
              <w:rPr>
                <w:rFonts w:hint="eastAsia"/>
                <w:b/>
                <w:bCs/>
                <w:szCs w:val="21"/>
              </w:rPr>
            </w:pPr>
            <w:r>
              <w:rPr>
                <w:rFonts w:hint="eastAsia"/>
                <w:b/>
                <w:bCs/>
                <w:szCs w:val="21"/>
              </w:rPr>
              <w:t>拒绝进口</w:t>
            </w:r>
          </w:p>
        </w:tc>
        <w:tc>
          <w:tcPr>
            <w:tcW w:w="848" w:type="pct"/>
            <w:vAlign w:val="center"/>
          </w:tcPr>
          <w:p w14:paraId="435F4192">
            <w:pPr>
              <w:jc w:val="center"/>
              <w:rPr>
                <w:rFonts w:hint="eastAsia"/>
                <w:b/>
                <w:bCs/>
                <w:szCs w:val="21"/>
              </w:rPr>
            </w:pPr>
            <w:r>
              <w:rPr>
                <w:rFonts w:hint="eastAsia"/>
                <w:b/>
                <w:bCs/>
                <w:color w:val="FF0000"/>
                <w:szCs w:val="21"/>
                <w:lang w:val="en-US" w:eastAsia="zh-CN"/>
              </w:rPr>
              <w:t>否</w:t>
            </w:r>
          </w:p>
        </w:tc>
        <w:tc>
          <w:tcPr>
            <w:tcW w:w="619" w:type="pct"/>
            <w:vAlign w:val="center"/>
          </w:tcPr>
          <w:p w14:paraId="7960410D">
            <w:pPr>
              <w:jc w:val="center"/>
              <w:rPr>
                <w:rFonts w:hint="eastAsia"/>
                <w:b/>
                <w:bCs/>
                <w:szCs w:val="21"/>
              </w:rPr>
            </w:pPr>
            <w:r>
              <w:rPr>
                <w:rFonts w:hint="eastAsia"/>
                <w:b/>
                <w:bCs/>
                <w:color w:val="FF0000"/>
                <w:szCs w:val="21"/>
                <w:lang w:val="en-US" w:eastAsia="zh-CN"/>
              </w:rPr>
              <w:t>工业</w:t>
            </w:r>
          </w:p>
        </w:tc>
      </w:tr>
      <w:tr w14:paraId="4689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73" w:type="pct"/>
            <w:vAlign w:val="center"/>
          </w:tcPr>
          <w:p w14:paraId="5C582E72">
            <w:pPr>
              <w:jc w:val="center"/>
              <w:rPr>
                <w:rFonts w:hint="eastAsia"/>
                <w:bCs/>
                <w:szCs w:val="21"/>
              </w:rPr>
            </w:pPr>
            <w:r>
              <w:rPr>
                <w:rFonts w:hint="eastAsia" w:ascii="宋体" w:hAnsi="宋体" w:eastAsia="宋体" w:cs="宋体"/>
                <w:i w:val="0"/>
                <w:iCs w:val="0"/>
                <w:color w:val="000000"/>
                <w:sz w:val="21"/>
                <w:szCs w:val="21"/>
                <w:u w:val="none"/>
                <w:lang w:val="en-US" w:eastAsia="zh-CN"/>
              </w:rPr>
              <w:t>7</w:t>
            </w:r>
          </w:p>
        </w:tc>
        <w:tc>
          <w:tcPr>
            <w:tcW w:w="1469" w:type="pct"/>
            <w:vAlign w:val="center"/>
          </w:tcPr>
          <w:p w14:paraId="7851A379">
            <w:pPr>
              <w:jc w:val="center"/>
              <w:rPr>
                <w:rFonts w:hint="eastAsia"/>
                <w:bCs/>
                <w:szCs w:val="21"/>
              </w:rPr>
            </w:pPr>
            <w:r>
              <w:rPr>
                <w:rFonts w:hint="eastAsia" w:ascii="宋体" w:hAnsi="宋体" w:eastAsia="宋体" w:cs="宋体"/>
                <w:i w:val="0"/>
                <w:iCs w:val="0"/>
                <w:color w:val="000000"/>
                <w:sz w:val="21"/>
                <w:szCs w:val="21"/>
                <w:u w:val="none"/>
                <w:lang w:val="en-US" w:eastAsia="zh-CN"/>
              </w:rPr>
              <w:t>棕垫</w:t>
            </w:r>
          </w:p>
        </w:tc>
        <w:tc>
          <w:tcPr>
            <w:tcW w:w="373" w:type="pct"/>
            <w:vAlign w:val="center"/>
          </w:tcPr>
          <w:p w14:paraId="4804AC0A">
            <w:pPr>
              <w:jc w:val="center"/>
              <w:rPr>
                <w:bCs/>
                <w:szCs w:val="21"/>
              </w:rPr>
            </w:pPr>
            <w:r>
              <w:rPr>
                <w:rFonts w:hint="eastAsia" w:ascii="宋体" w:hAnsi="宋体" w:eastAsia="宋体" w:cs="宋体"/>
                <w:i w:val="0"/>
                <w:iCs w:val="0"/>
                <w:color w:val="000000"/>
                <w:sz w:val="21"/>
                <w:szCs w:val="21"/>
                <w:u w:val="none"/>
                <w:lang w:val="en-US" w:eastAsia="zh-CN"/>
              </w:rPr>
              <w:t>240</w:t>
            </w:r>
          </w:p>
        </w:tc>
        <w:tc>
          <w:tcPr>
            <w:tcW w:w="452" w:type="pct"/>
            <w:vAlign w:val="center"/>
          </w:tcPr>
          <w:p w14:paraId="30400A28">
            <w:pPr>
              <w:jc w:val="center"/>
              <w:rPr>
                <w:bCs/>
                <w:szCs w:val="21"/>
              </w:rPr>
            </w:pPr>
            <w:r>
              <w:rPr>
                <w:rFonts w:hint="eastAsia" w:ascii="宋体" w:hAnsi="宋体" w:eastAsia="宋体" w:cs="宋体"/>
                <w:i w:val="0"/>
                <w:iCs w:val="0"/>
                <w:color w:val="000000"/>
                <w:kern w:val="2"/>
                <w:sz w:val="21"/>
                <w:szCs w:val="21"/>
                <w:u w:val="none"/>
                <w:lang w:val="en-US" w:eastAsia="zh-CN" w:bidi="ar-SA"/>
              </w:rPr>
              <w:t>床</w:t>
            </w:r>
          </w:p>
        </w:tc>
        <w:tc>
          <w:tcPr>
            <w:tcW w:w="762" w:type="pct"/>
            <w:vAlign w:val="center"/>
          </w:tcPr>
          <w:p w14:paraId="0FB34EB3">
            <w:pPr>
              <w:jc w:val="center"/>
              <w:rPr>
                <w:rFonts w:hint="eastAsia"/>
                <w:b/>
                <w:bCs/>
                <w:szCs w:val="21"/>
              </w:rPr>
            </w:pPr>
            <w:r>
              <w:rPr>
                <w:rFonts w:hint="eastAsia"/>
                <w:b/>
                <w:bCs/>
                <w:szCs w:val="21"/>
              </w:rPr>
              <w:t>拒绝进口</w:t>
            </w:r>
          </w:p>
        </w:tc>
        <w:tc>
          <w:tcPr>
            <w:tcW w:w="848" w:type="pct"/>
            <w:vAlign w:val="center"/>
          </w:tcPr>
          <w:p w14:paraId="61E0E40F">
            <w:pPr>
              <w:jc w:val="center"/>
              <w:rPr>
                <w:rFonts w:hint="eastAsia"/>
                <w:b/>
                <w:bCs/>
                <w:szCs w:val="21"/>
              </w:rPr>
            </w:pPr>
            <w:r>
              <w:rPr>
                <w:rFonts w:hint="eastAsia"/>
                <w:b/>
                <w:bCs/>
                <w:color w:val="FF0000"/>
                <w:szCs w:val="21"/>
                <w:lang w:val="en-US" w:eastAsia="zh-CN"/>
              </w:rPr>
              <w:t>否</w:t>
            </w:r>
          </w:p>
        </w:tc>
        <w:tc>
          <w:tcPr>
            <w:tcW w:w="619" w:type="pct"/>
            <w:vAlign w:val="center"/>
          </w:tcPr>
          <w:p w14:paraId="0EECA1BE">
            <w:pPr>
              <w:jc w:val="center"/>
              <w:rPr>
                <w:rFonts w:hint="eastAsia"/>
                <w:b/>
                <w:bCs/>
                <w:szCs w:val="21"/>
              </w:rPr>
            </w:pPr>
            <w:r>
              <w:rPr>
                <w:rFonts w:hint="eastAsia"/>
                <w:b/>
                <w:bCs/>
                <w:color w:val="FF0000"/>
                <w:szCs w:val="21"/>
                <w:lang w:val="en-US" w:eastAsia="zh-CN"/>
              </w:rPr>
              <w:t>工业</w:t>
            </w:r>
          </w:p>
        </w:tc>
      </w:tr>
      <w:tr w14:paraId="1D0B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73" w:type="pct"/>
            <w:vAlign w:val="center"/>
          </w:tcPr>
          <w:p w14:paraId="3218A8AF">
            <w:pPr>
              <w:jc w:val="center"/>
              <w:rPr>
                <w:rFonts w:hint="eastAsia"/>
                <w:bCs/>
                <w:szCs w:val="21"/>
              </w:rPr>
            </w:pPr>
            <w:r>
              <w:rPr>
                <w:rFonts w:hint="eastAsia" w:ascii="宋体" w:hAnsi="宋体" w:eastAsia="宋体" w:cs="宋体"/>
                <w:i w:val="0"/>
                <w:iCs w:val="0"/>
                <w:color w:val="000000"/>
                <w:sz w:val="21"/>
                <w:szCs w:val="21"/>
                <w:u w:val="none"/>
                <w:lang w:val="en-US" w:eastAsia="zh-CN"/>
              </w:rPr>
              <w:t>8</w:t>
            </w:r>
          </w:p>
        </w:tc>
        <w:tc>
          <w:tcPr>
            <w:tcW w:w="1469" w:type="pct"/>
            <w:vAlign w:val="center"/>
          </w:tcPr>
          <w:p w14:paraId="028BC50F">
            <w:pPr>
              <w:jc w:val="center"/>
              <w:rPr>
                <w:rFonts w:hint="eastAsia"/>
                <w:bCs/>
                <w:szCs w:val="21"/>
              </w:rPr>
            </w:pPr>
            <w:r>
              <w:rPr>
                <w:rFonts w:hint="eastAsia" w:ascii="宋体" w:hAnsi="宋体" w:eastAsia="宋体" w:cs="宋体"/>
                <w:i w:val="0"/>
                <w:iCs w:val="0"/>
                <w:color w:val="000000"/>
                <w:sz w:val="21"/>
                <w:szCs w:val="21"/>
                <w:u w:val="none"/>
                <w:lang w:val="en-US" w:eastAsia="zh-CN"/>
              </w:rPr>
              <w:t>包装袋</w:t>
            </w:r>
          </w:p>
        </w:tc>
        <w:tc>
          <w:tcPr>
            <w:tcW w:w="373" w:type="pct"/>
            <w:vAlign w:val="center"/>
          </w:tcPr>
          <w:p w14:paraId="0B9D1B30">
            <w:pPr>
              <w:jc w:val="center"/>
              <w:rPr>
                <w:bCs/>
                <w:szCs w:val="21"/>
              </w:rPr>
            </w:pPr>
            <w:r>
              <w:rPr>
                <w:rFonts w:hint="eastAsia" w:ascii="宋体" w:hAnsi="宋体" w:eastAsia="宋体" w:cs="宋体"/>
                <w:i w:val="0"/>
                <w:iCs w:val="0"/>
                <w:color w:val="000000"/>
                <w:sz w:val="21"/>
                <w:szCs w:val="21"/>
                <w:u w:val="none"/>
                <w:lang w:val="en-US" w:eastAsia="zh-CN"/>
              </w:rPr>
              <w:t>240</w:t>
            </w:r>
          </w:p>
        </w:tc>
        <w:tc>
          <w:tcPr>
            <w:tcW w:w="452" w:type="pct"/>
            <w:vAlign w:val="center"/>
          </w:tcPr>
          <w:p w14:paraId="2066D3CB">
            <w:pPr>
              <w:jc w:val="center"/>
              <w:rPr>
                <w:bCs/>
                <w:szCs w:val="21"/>
              </w:rPr>
            </w:pPr>
            <w:r>
              <w:rPr>
                <w:rFonts w:hint="eastAsia" w:ascii="宋体" w:hAnsi="宋体" w:eastAsia="宋体" w:cs="宋体"/>
                <w:i w:val="0"/>
                <w:iCs w:val="0"/>
                <w:color w:val="000000"/>
                <w:sz w:val="21"/>
                <w:szCs w:val="21"/>
                <w:u w:val="none"/>
                <w:lang w:val="en-US" w:eastAsia="zh-CN"/>
              </w:rPr>
              <w:t>个</w:t>
            </w:r>
          </w:p>
        </w:tc>
        <w:tc>
          <w:tcPr>
            <w:tcW w:w="762" w:type="pct"/>
            <w:vAlign w:val="center"/>
          </w:tcPr>
          <w:p w14:paraId="0C5C6A67">
            <w:pPr>
              <w:jc w:val="center"/>
              <w:rPr>
                <w:rFonts w:hint="eastAsia"/>
                <w:b/>
                <w:bCs/>
                <w:szCs w:val="21"/>
              </w:rPr>
            </w:pPr>
            <w:r>
              <w:rPr>
                <w:rFonts w:hint="eastAsia"/>
                <w:b/>
                <w:bCs/>
                <w:szCs w:val="21"/>
              </w:rPr>
              <w:t>拒绝进口</w:t>
            </w:r>
          </w:p>
        </w:tc>
        <w:tc>
          <w:tcPr>
            <w:tcW w:w="848" w:type="pct"/>
            <w:vAlign w:val="center"/>
          </w:tcPr>
          <w:p w14:paraId="07653766">
            <w:pPr>
              <w:jc w:val="center"/>
              <w:rPr>
                <w:rFonts w:hint="eastAsia"/>
                <w:b/>
                <w:bCs/>
                <w:szCs w:val="21"/>
              </w:rPr>
            </w:pPr>
            <w:r>
              <w:rPr>
                <w:rFonts w:hint="eastAsia"/>
                <w:b/>
                <w:bCs/>
                <w:color w:val="FF0000"/>
                <w:szCs w:val="21"/>
                <w:lang w:val="en-US" w:eastAsia="zh-CN"/>
              </w:rPr>
              <w:t>否</w:t>
            </w:r>
          </w:p>
        </w:tc>
        <w:tc>
          <w:tcPr>
            <w:tcW w:w="619" w:type="pct"/>
            <w:vAlign w:val="center"/>
          </w:tcPr>
          <w:p w14:paraId="0C014A8F">
            <w:pPr>
              <w:jc w:val="center"/>
              <w:rPr>
                <w:rFonts w:hint="eastAsia"/>
                <w:b/>
                <w:bCs/>
                <w:szCs w:val="21"/>
              </w:rPr>
            </w:pPr>
            <w:r>
              <w:rPr>
                <w:rFonts w:hint="eastAsia"/>
                <w:b/>
                <w:bCs/>
                <w:color w:val="FF0000"/>
                <w:szCs w:val="21"/>
                <w:lang w:val="en-US" w:eastAsia="zh-CN"/>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eastAsia="宋体" w:cs="宋体"/>
          <w:b/>
          <w:bCs/>
          <w:i w:val="0"/>
          <w:iCs w:val="0"/>
          <w:color w:val="auto"/>
          <w:sz w:val="21"/>
          <w:szCs w:val="21"/>
          <w:highlight w:val="yellow"/>
          <w:u w:val="single"/>
          <w:lang w:val="en-US" w:eastAsia="zh-CN"/>
        </w:rPr>
        <w:t>棉胎</w:t>
      </w:r>
      <w:r>
        <w:rPr>
          <w:rFonts w:hint="eastAsia" w:ascii="宋体" w:hAnsi="宋体"/>
          <w:b/>
          <w:color w:val="FF0000"/>
          <w:szCs w:val="21"/>
          <w:highlight w:val="yellow"/>
          <w:u w:val="single"/>
        </w:rPr>
        <w:t xml:space="preserve"> </w:t>
      </w:r>
      <w:r>
        <w:rPr>
          <w:rFonts w:hint="eastAsia" w:ascii="宋体" w:hAnsi="宋体"/>
          <w:b/>
          <w:color w:val="FF0000"/>
          <w:szCs w:val="21"/>
          <w:u w:val="single"/>
        </w:rPr>
        <w:t xml:space="preserve">  </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7"/>
      </w:pPr>
    </w:p>
    <w:p w14:paraId="0F6AB735">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7"/>
      </w:pPr>
    </w:p>
    <w:p w14:paraId="2EF04E75">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1059"/>
        <w:gridCol w:w="6719"/>
      </w:tblGrid>
      <w:tr w14:paraId="73A31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9D20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lang w:val="en-US" w:eastAsia="zh-CN" w:bidi="ar"/>
              </w:rPr>
              <w:t>序号</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B75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60B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技术参数要求</w:t>
            </w:r>
          </w:p>
        </w:tc>
      </w:tr>
      <w:tr w14:paraId="3C23D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3D7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8E1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被套</w:t>
            </w: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74A33CA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1.规格：长2100mm*宽1500mm（±10%mm），≥棉胎尺寸；</w:t>
            </w:r>
          </w:p>
        </w:tc>
      </w:tr>
      <w:tr w14:paraId="7B8B7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5AA30">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0A9CF">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5889AB2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2.原料：100%纯棉；</w:t>
            </w:r>
          </w:p>
        </w:tc>
      </w:tr>
      <w:tr w14:paraId="7685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C798B">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91105">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1375706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3.工艺：100纱支，经纬密度230*100 </w:t>
            </w:r>
            <w:r>
              <w:rPr>
                <w:rFonts w:hint="eastAsia"/>
                <w:lang w:val="en-US" w:eastAsia="zh-CN"/>
              </w:rPr>
              <w:t>根/平方英寸</w:t>
            </w:r>
            <w:r>
              <w:rPr>
                <w:rFonts w:hint="eastAsia" w:ascii="宋体" w:hAnsi="宋体" w:eastAsia="宋体" w:cs="宋体"/>
                <w:i w:val="0"/>
                <w:iCs w:val="0"/>
                <w:color w:val="000000"/>
                <w:kern w:val="0"/>
                <w:sz w:val="21"/>
                <w:szCs w:val="21"/>
                <w:u w:val="none"/>
                <w:lang w:val="en-US" w:eastAsia="zh-CN" w:bidi="ar"/>
              </w:rPr>
              <w:t xml:space="preserve"> 活性印染。</w:t>
            </w:r>
          </w:p>
        </w:tc>
      </w:tr>
      <w:tr w14:paraId="2B538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2AFD7">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3448C">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5E6A2F7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4.质量标准：PH值应满足：4.0-8.5(萃取介质：氯化钾溶液)；</w:t>
            </w:r>
          </w:p>
        </w:tc>
      </w:tr>
      <w:tr w14:paraId="3BD9F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F3E19">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24A2E">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74818F0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5.耐水色牢度应满足：变色等级≥3，沾色等级≥3；</w:t>
            </w:r>
          </w:p>
        </w:tc>
      </w:tr>
      <w:tr w14:paraId="0BFF7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852C9">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516EE">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43937D1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6.耐汗渍色牢度应满足：变色等级≥3，沾色等级≥3；</w:t>
            </w:r>
          </w:p>
        </w:tc>
      </w:tr>
      <w:tr w14:paraId="42A60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66358">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A29ED">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7F1183E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7.异味:无；</w:t>
            </w:r>
          </w:p>
        </w:tc>
      </w:tr>
      <w:tr w14:paraId="6851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BDF1C">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9A48A">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2B55FA8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8.甲醛含量应满足＜20mg/kg；</w:t>
            </w:r>
          </w:p>
        </w:tc>
      </w:tr>
      <w:tr w14:paraId="4DD0B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B6CF6">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0F70E">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088D399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9.可分解致癌芳香胺染料应满足禁用（限量值≤20mg/kg）；</w:t>
            </w:r>
          </w:p>
        </w:tc>
      </w:tr>
      <w:tr w14:paraId="65D4D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F6CE0">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37DFA">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6ABEDC86">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▲10.抗菌性能≥85%</w:t>
            </w:r>
            <w:r>
              <w:rPr>
                <w:rStyle w:val="41"/>
                <w:rFonts w:hint="eastAsia" w:ascii="宋体" w:hAnsi="宋体" w:eastAsia="宋体" w:cs="宋体"/>
                <w:sz w:val="21"/>
                <w:szCs w:val="21"/>
                <w:highlight w:val="none"/>
                <w:lang w:val="en-US" w:eastAsia="zh-CN" w:bidi="ar"/>
              </w:rPr>
              <w:t>检测方法标准（GB/T 20944.3-2008）。</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55D59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EB7DD">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41304">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0D03C9BD">
            <w:pPr>
              <w:keepNext w:val="0"/>
              <w:keepLines w:val="0"/>
              <w:widowControl/>
              <w:suppressLineNumbers w:val="0"/>
              <w:spacing w:line="240" w:lineRule="auto"/>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▲11.耐光色牢度等级应满足：变色等级≥4级</w:t>
            </w:r>
            <w:r>
              <w:rPr>
                <w:rStyle w:val="41"/>
                <w:rFonts w:hint="eastAsia" w:ascii="宋体" w:hAnsi="宋体" w:eastAsia="宋体" w:cs="宋体"/>
                <w:sz w:val="21"/>
                <w:szCs w:val="21"/>
                <w:highlight w:val="none"/>
                <w:lang w:val="en-US" w:eastAsia="zh-CN" w:bidi="ar"/>
              </w:rPr>
              <w:t>检测方法标准（GB/T 8427-2019）。</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6BA17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A08E0">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B00C2">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1346D4F0">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▲12.断裂强力应≥250N</w:t>
            </w:r>
            <w:r>
              <w:rPr>
                <w:rStyle w:val="41"/>
                <w:rFonts w:hint="eastAsia" w:ascii="宋体" w:hAnsi="宋体" w:eastAsia="宋体" w:cs="宋体"/>
                <w:sz w:val="21"/>
                <w:szCs w:val="21"/>
                <w:highlight w:val="none"/>
                <w:lang w:val="en-US" w:eastAsia="zh-CN" w:bidi="ar"/>
              </w:rPr>
              <w:t>检测方法标准（GB/T 3923.1-2013）。</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4A3E4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7023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0C4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床笠</w:t>
            </w: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16CC148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13.规格：长1970mm*宽950mm（±10%mm），≥棕垫尺寸；</w:t>
            </w:r>
          </w:p>
        </w:tc>
      </w:tr>
      <w:tr w14:paraId="05D4A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8E23B">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50E6B">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366FA81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14.原料：100%纯棉；</w:t>
            </w:r>
          </w:p>
        </w:tc>
      </w:tr>
      <w:tr w14:paraId="69606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BACEC">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C0C90">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6EE37B2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15.工艺：100纱支，经纬密度230*100</w:t>
            </w:r>
            <w:r>
              <w:rPr>
                <w:rFonts w:hint="eastAsia"/>
                <w:lang w:val="en-US" w:eastAsia="zh-CN"/>
              </w:rPr>
              <w:t>根/平方英寸</w:t>
            </w:r>
            <w:r>
              <w:rPr>
                <w:rFonts w:hint="eastAsia" w:ascii="宋体" w:hAnsi="宋体" w:eastAsia="宋体" w:cs="宋体"/>
                <w:i w:val="0"/>
                <w:iCs w:val="0"/>
                <w:color w:val="000000"/>
                <w:kern w:val="0"/>
                <w:sz w:val="21"/>
                <w:szCs w:val="21"/>
                <w:u w:val="none"/>
                <w:lang w:val="en-US" w:eastAsia="zh-CN" w:bidi="ar"/>
              </w:rPr>
              <w:t xml:space="preserve">  活性印染；</w:t>
            </w:r>
          </w:p>
        </w:tc>
      </w:tr>
      <w:tr w14:paraId="48668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5997E">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D3CEB">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0BED9BA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16.花色：与被套花色相同。</w:t>
            </w:r>
          </w:p>
        </w:tc>
      </w:tr>
      <w:tr w14:paraId="59D39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3CAA8">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7E69C">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750B539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17.质量标准：PH值应满足：4.0-8.5(萃取介质：氯化钾溶液)；</w:t>
            </w:r>
          </w:p>
        </w:tc>
      </w:tr>
      <w:tr w14:paraId="19426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429D5">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1B425">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72BA612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18.耐水色牢度应满足：变色等级≥3，沾色等级≥3；</w:t>
            </w:r>
          </w:p>
        </w:tc>
      </w:tr>
      <w:tr w14:paraId="3362F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35094">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169E6">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3F50DA3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19.耐汗渍色牢度应满足：变色等级≥3，沾色等级≥3；</w:t>
            </w:r>
          </w:p>
        </w:tc>
      </w:tr>
      <w:tr w14:paraId="06A8B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14C04">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C8EB1">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1844D03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20.异味:无；</w:t>
            </w:r>
          </w:p>
        </w:tc>
      </w:tr>
      <w:tr w14:paraId="7CD95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F1EF0">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3109A">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09B9312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21.甲醛含量应满足＜20mg/kg；</w:t>
            </w:r>
          </w:p>
        </w:tc>
      </w:tr>
      <w:tr w14:paraId="42FEF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38895">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768DC">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4E3D5826">
            <w:pPr>
              <w:keepNext w:val="0"/>
              <w:keepLines w:val="0"/>
              <w:widowControl/>
              <w:suppressLineNumbers w:val="0"/>
              <w:jc w:val="both"/>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r>
              <w:rPr>
                <w:rStyle w:val="42"/>
                <w:rFonts w:hint="eastAsia" w:ascii="宋体" w:hAnsi="宋体" w:eastAsia="宋体" w:cs="宋体"/>
                <w:sz w:val="21"/>
                <w:szCs w:val="21"/>
                <w:highlight w:val="none"/>
                <w:lang w:val="en-US" w:eastAsia="zh-CN" w:bidi="ar"/>
              </w:rPr>
              <w:t>22.</w:t>
            </w:r>
            <w:r>
              <w:rPr>
                <w:rFonts w:hint="eastAsia" w:ascii="宋体" w:hAnsi="宋体" w:eastAsia="宋体" w:cs="宋体"/>
                <w:i w:val="0"/>
                <w:iCs w:val="0"/>
                <w:color w:val="000000"/>
                <w:kern w:val="0"/>
                <w:sz w:val="21"/>
                <w:szCs w:val="21"/>
                <w:highlight w:val="none"/>
                <w:u w:val="none"/>
                <w:lang w:val="en-US" w:eastAsia="zh-CN" w:bidi="ar"/>
              </w:rPr>
              <w:t>抗菌性能≥85%</w:t>
            </w:r>
            <w:r>
              <w:rPr>
                <w:rStyle w:val="41"/>
                <w:rFonts w:hint="eastAsia" w:ascii="宋体" w:hAnsi="宋体" w:eastAsia="宋体" w:cs="宋体"/>
                <w:sz w:val="21"/>
                <w:szCs w:val="21"/>
                <w:highlight w:val="none"/>
                <w:lang w:val="en-US" w:eastAsia="zh-CN" w:bidi="ar"/>
              </w:rPr>
              <w:t>检测方法标准（GB/T 20944.3-2008）。</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41343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EB486">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C7DE2">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0717739A">
            <w:pPr>
              <w:keepNext w:val="0"/>
              <w:keepLines w:val="0"/>
              <w:widowControl/>
              <w:suppressLineNumbers w:val="0"/>
              <w:jc w:val="both"/>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▲23.耐光色牢度等级应满足：变色等级≥3级</w:t>
            </w:r>
            <w:r>
              <w:rPr>
                <w:rStyle w:val="41"/>
                <w:rFonts w:hint="eastAsia" w:ascii="宋体" w:hAnsi="宋体" w:eastAsia="宋体" w:cs="宋体"/>
                <w:sz w:val="21"/>
                <w:szCs w:val="21"/>
                <w:highlight w:val="none"/>
                <w:lang w:val="en-US" w:eastAsia="zh-CN" w:bidi="ar"/>
              </w:rPr>
              <w:t>检测方法标准</w:t>
            </w:r>
            <w:r>
              <w:rPr>
                <w:rStyle w:val="43"/>
                <w:rFonts w:hint="eastAsia" w:ascii="宋体" w:hAnsi="宋体" w:eastAsia="宋体" w:cs="宋体"/>
                <w:sz w:val="21"/>
                <w:szCs w:val="21"/>
                <w:highlight w:val="none"/>
                <w:lang w:val="en-US" w:eastAsia="zh-CN" w:bidi="ar"/>
              </w:rPr>
              <w:t>（</w:t>
            </w:r>
            <w:r>
              <w:rPr>
                <w:rStyle w:val="41"/>
                <w:rFonts w:hint="eastAsia" w:ascii="宋体" w:hAnsi="宋体" w:eastAsia="宋体" w:cs="宋体"/>
                <w:sz w:val="21"/>
                <w:szCs w:val="21"/>
                <w:highlight w:val="none"/>
                <w:lang w:val="en-US" w:eastAsia="zh-CN" w:bidi="ar"/>
              </w:rPr>
              <w:t>GB/T 8427-2019</w:t>
            </w:r>
            <w:r>
              <w:rPr>
                <w:rStyle w:val="43"/>
                <w:rFonts w:hint="eastAsia" w:ascii="宋体" w:hAnsi="宋体" w:eastAsia="宋体" w:cs="宋体"/>
                <w:sz w:val="21"/>
                <w:szCs w:val="21"/>
                <w:highlight w:val="none"/>
                <w:lang w:val="en-US" w:eastAsia="zh-CN" w:bidi="ar"/>
              </w:rPr>
              <w:t>）。</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14D33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A4771">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F4238">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top"/>
          </w:tcPr>
          <w:p w14:paraId="60E86B23">
            <w:pPr>
              <w:keepNext w:val="0"/>
              <w:keepLines w:val="0"/>
              <w:widowControl/>
              <w:suppressLineNumbers w:val="0"/>
              <w:jc w:val="both"/>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r>
              <w:rPr>
                <w:rStyle w:val="42"/>
                <w:rFonts w:hint="eastAsia" w:ascii="宋体" w:hAnsi="宋体" w:eastAsia="宋体" w:cs="宋体"/>
                <w:sz w:val="21"/>
                <w:szCs w:val="21"/>
                <w:highlight w:val="none"/>
                <w:lang w:val="en-US" w:eastAsia="zh-CN" w:bidi="ar"/>
              </w:rPr>
              <w:t>24.</w:t>
            </w:r>
            <w:r>
              <w:rPr>
                <w:rFonts w:hint="eastAsia" w:ascii="宋体" w:hAnsi="宋体" w:eastAsia="宋体" w:cs="宋体"/>
                <w:i w:val="0"/>
                <w:iCs w:val="0"/>
                <w:color w:val="000000"/>
                <w:kern w:val="0"/>
                <w:sz w:val="21"/>
                <w:szCs w:val="21"/>
                <w:highlight w:val="none"/>
                <w:u w:val="none"/>
                <w:lang w:val="en-US" w:eastAsia="zh-CN" w:bidi="ar"/>
              </w:rPr>
              <w:t>断裂强力应≥250N</w:t>
            </w:r>
            <w:r>
              <w:rPr>
                <w:rStyle w:val="41"/>
                <w:rFonts w:hint="eastAsia" w:ascii="宋体" w:hAnsi="宋体" w:eastAsia="宋体" w:cs="宋体"/>
                <w:sz w:val="21"/>
                <w:szCs w:val="21"/>
                <w:highlight w:val="none"/>
                <w:lang w:val="en-US" w:eastAsia="zh-CN" w:bidi="ar"/>
              </w:rPr>
              <w:t>检测方法标准（GB/T 3923.1-2013）。</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43AA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275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D48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棉胎</w:t>
            </w: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40C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25.规格：长2050mm*宽1500mm（±10%mm）</w:t>
            </w:r>
          </w:p>
        </w:tc>
      </w:tr>
      <w:tr w14:paraId="35C8A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E05D3">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9F258">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58D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26.材质：一级棉花，大小统一。</w:t>
            </w:r>
          </w:p>
        </w:tc>
      </w:tr>
      <w:tr w14:paraId="185FA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28DCB">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930B0">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5F4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27.重量3公斤（±100g）。</w:t>
            </w:r>
          </w:p>
        </w:tc>
      </w:tr>
      <w:tr w14:paraId="104E1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BAAE0">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01115">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5F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28.棉花棉纤维伸直后的长度必须达到≥29mm，棉花压紧，网纱紧密，4层网纱，上下锁线。</w:t>
            </w:r>
          </w:p>
        </w:tc>
      </w:tr>
      <w:tr w14:paraId="1AECF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7C972">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A167C">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58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其他说明：包棉布处理。</w:t>
            </w:r>
          </w:p>
        </w:tc>
      </w:tr>
      <w:tr w14:paraId="658AD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58DF8">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446FC">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975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29.甲醛含量应满足＜20mg/kg；</w:t>
            </w:r>
          </w:p>
        </w:tc>
      </w:tr>
      <w:tr w14:paraId="59999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763DC">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20A63">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D04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▲30保温率≥85%；</w:t>
            </w:r>
            <w:r>
              <w:rPr>
                <w:rStyle w:val="41"/>
                <w:rFonts w:hint="eastAsia" w:ascii="宋体" w:hAnsi="宋体" w:eastAsia="宋体" w:cs="宋体"/>
                <w:sz w:val="21"/>
                <w:szCs w:val="21"/>
                <w:lang w:val="en-US" w:eastAsia="zh-CN" w:bidi="ar"/>
              </w:rPr>
              <w:t>检测方法标准（GB/T35762-2017）。</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00A37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E3CDF">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91CF6">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D7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31.异味:无；</w:t>
            </w:r>
          </w:p>
        </w:tc>
      </w:tr>
      <w:tr w14:paraId="7C4C5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43A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12A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枕头套</w:t>
            </w: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E81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32.规格：长650mm*宽450mm（±10%mm）≥枕芯尺寸；</w:t>
            </w:r>
          </w:p>
        </w:tc>
      </w:tr>
      <w:tr w14:paraId="3DD66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8F7BE">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65C25">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5DA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33.原料：100%纯棉；</w:t>
            </w:r>
          </w:p>
        </w:tc>
      </w:tr>
      <w:tr w14:paraId="481D4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EBCA5">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58B1B">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277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34.工艺：100纱支，经纬密度230*100</w:t>
            </w:r>
            <w:r>
              <w:rPr>
                <w:rFonts w:hint="eastAsia"/>
                <w:lang w:val="en-US" w:eastAsia="zh-CN"/>
              </w:rPr>
              <w:t>根/平方英寸</w:t>
            </w:r>
            <w:r>
              <w:rPr>
                <w:rFonts w:hint="eastAsia" w:ascii="宋体" w:hAnsi="宋体" w:eastAsia="宋体" w:cs="宋体"/>
                <w:i w:val="0"/>
                <w:iCs w:val="0"/>
                <w:color w:val="000000"/>
                <w:kern w:val="0"/>
                <w:sz w:val="21"/>
                <w:szCs w:val="21"/>
                <w:u w:val="none"/>
                <w:lang w:val="en-US" w:eastAsia="zh-CN" w:bidi="ar"/>
              </w:rPr>
              <w:t xml:space="preserve">  活性印染。</w:t>
            </w:r>
          </w:p>
        </w:tc>
      </w:tr>
      <w:tr w14:paraId="7E0CA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3A983">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FEF20">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D7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35.花色：与被套花色相同。</w:t>
            </w:r>
          </w:p>
        </w:tc>
      </w:tr>
      <w:tr w14:paraId="68419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9F5EB">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D01A2">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A44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36.质量标准：PH值应满足：4.0-8.5(萃取介质：氯化钾溶液)；</w:t>
            </w:r>
          </w:p>
        </w:tc>
      </w:tr>
      <w:tr w14:paraId="7D77A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76A78">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21173">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F37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37.甲醛含量应满足＜20mg/kg；</w:t>
            </w:r>
          </w:p>
        </w:tc>
      </w:tr>
      <w:tr w14:paraId="20F2B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3D04E">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04040">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1B5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38.异味:无；</w:t>
            </w:r>
          </w:p>
        </w:tc>
      </w:tr>
      <w:tr w14:paraId="7A067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5A397">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633B5">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E67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39.耐汗渍色牢度应满足：变色等级≥3，沾色等级≥3；</w:t>
            </w:r>
          </w:p>
        </w:tc>
      </w:tr>
      <w:tr w14:paraId="17CA0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A2B5F">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7EE94">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B11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40.耐水色牢度应满足：变色等级≥3，沾色等级≥3；</w:t>
            </w:r>
          </w:p>
        </w:tc>
      </w:tr>
      <w:tr w14:paraId="22851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B495D">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394A4">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6A7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41.耐干摩擦色牢度应满足：干摩等级≥3；</w:t>
            </w:r>
          </w:p>
        </w:tc>
      </w:tr>
      <w:tr w14:paraId="0BFAA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384BB">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4B680">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EEB6">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▲42.抗菌性能≥85%</w:t>
            </w:r>
            <w:r>
              <w:rPr>
                <w:rStyle w:val="41"/>
                <w:rFonts w:hint="eastAsia" w:ascii="宋体" w:hAnsi="宋体" w:eastAsia="宋体" w:cs="宋体"/>
                <w:sz w:val="21"/>
                <w:szCs w:val="21"/>
                <w:highlight w:val="none"/>
                <w:lang w:val="en-US" w:eastAsia="zh-CN" w:bidi="ar"/>
              </w:rPr>
              <w:t>检测方法标准</w:t>
            </w:r>
            <w:r>
              <w:rPr>
                <w:rStyle w:val="43"/>
                <w:rFonts w:hint="eastAsia" w:ascii="宋体" w:hAnsi="宋体" w:eastAsia="宋体" w:cs="宋体"/>
                <w:sz w:val="21"/>
                <w:szCs w:val="21"/>
                <w:highlight w:val="none"/>
                <w:lang w:val="en-US" w:eastAsia="zh-CN" w:bidi="ar"/>
              </w:rPr>
              <w:t>（</w:t>
            </w:r>
            <w:r>
              <w:rPr>
                <w:rStyle w:val="41"/>
                <w:rFonts w:hint="eastAsia" w:ascii="宋体" w:hAnsi="宋体" w:eastAsia="宋体" w:cs="宋体"/>
                <w:sz w:val="21"/>
                <w:szCs w:val="21"/>
                <w:highlight w:val="none"/>
                <w:lang w:val="en-US" w:eastAsia="zh-CN" w:bidi="ar"/>
              </w:rPr>
              <w:t>GB/T 20944.3-2008</w:t>
            </w:r>
            <w:r>
              <w:rPr>
                <w:rStyle w:val="43"/>
                <w:rFonts w:hint="eastAsia" w:ascii="宋体" w:hAnsi="宋体" w:eastAsia="宋体" w:cs="宋体"/>
                <w:sz w:val="21"/>
                <w:szCs w:val="21"/>
                <w:highlight w:val="none"/>
                <w:lang w:val="en-US" w:eastAsia="zh-CN" w:bidi="ar"/>
              </w:rPr>
              <w:t>）。</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3FDB0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6170F">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5D511">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ED58">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r>
              <w:rPr>
                <w:rStyle w:val="42"/>
                <w:rFonts w:hint="eastAsia" w:ascii="宋体" w:hAnsi="宋体" w:eastAsia="宋体" w:cs="宋体"/>
                <w:sz w:val="21"/>
                <w:szCs w:val="21"/>
                <w:highlight w:val="none"/>
                <w:lang w:val="en-US" w:eastAsia="zh-CN" w:bidi="ar"/>
              </w:rPr>
              <w:t>43.</w:t>
            </w:r>
            <w:r>
              <w:rPr>
                <w:rFonts w:hint="eastAsia" w:ascii="宋体" w:hAnsi="宋体" w:eastAsia="宋体" w:cs="宋体"/>
                <w:i w:val="0"/>
                <w:iCs w:val="0"/>
                <w:color w:val="000000"/>
                <w:kern w:val="0"/>
                <w:sz w:val="21"/>
                <w:szCs w:val="21"/>
                <w:highlight w:val="none"/>
                <w:u w:val="none"/>
                <w:lang w:val="en-US" w:eastAsia="zh-CN" w:bidi="ar"/>
              </w:rPr>
              <w:t>耐光色牢度等级应满足：变色等级≥3级</w:t>
            </w:r>
            <w:r>
              <w:rPr>
                <w:rStyle w:val="41"/>
                <w:rFonts w:hint="eastAsia" w:ascii="宋体" w:hAnsi="宋体" w:eastAsia="宋体" w:cs="宋体"/>
                <w:sz w:val="21"/>
                <w:szCs w:val="21"/>
                <w:highlight w:val="none"/>
                <w:lang w:val="en-US" w:eastAsia="zh-CN" w:bidi="ar"/>
              </w:rPr>
              <w:t>检测方法标准（GB/T 8427-2019）。</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13773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61843">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6EA59">
            <w:pPr>
              <w:jc w:val="center"/>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759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▲44.断裂强力应≥250N</w:t>
            </w:r>
            <w:r>
              <w:rPr>
                <w:rStyle w:val="41"/>
                <w:rFonts w:hint="eastAsia" w:ascii="宋体" w:hAnsi="宋体" w:eastAsia="宋体" w:cs="宋体"/>
                <w:sz w:val="21"/>
                <w:szCs w:val="21"/>
                <w:highlight w:val="none"/>
                <w:lang w:val="en-US" w:eastAsia="zh-CN" w:bidi="ar"/>
              </w:rPr>
              <w:t>检测方法标准</w:t>
            </w:r>
            <w:r>
              <w:rPr>
                <w:rStyle w:val="43"/>
                <w:rFonts w:hint="eastAsia" w:ascii="宋体" w:hAnsi="宋体" w:eastAsia="宋体" w:cs="宋体"/>
                <w:sz w:val="21"/>
                <w:szCs w:val="21"/>
                <w:highlight w:val="none"/>
                <w:lang w:val="en-US" w:eastAsia="zh-CN" w:bidi="ar"/>
              </w:rPr>
              <w:t>（</w:t>
            </w:r>
            <w:r>
              <w:rPr>
                <w:rStyle w:val="41"/>
                <w:rFonts w:hint="eastAsia" w:ascii="宋体" w:hAnsi="宋体" w:eastAsia="宋体" w:cs="宋体"/>
                <w:sz w:val="21"/>
                <w:szCs w:val="21"/>
                <w:highlight w:val="none"/>
                <w:lang w:val="en-US" w:eastAsia="zh-CN" w:bidi="ar"/>
              </w:rPr>
              <w:t>GB/T 3923.1-2013</w:t>
            </w:r>
            <w:r>
              <w:rPr>
                <w:rStyle w:val="43"/>
                <w:rFonts w:hint="eastAsia" w:ascii="宋体" w:hAnsi="宋体" w:eastAsia="宋体" w:cs="宋体"/>
                <w:sz w:val="21"/>
                <w:szCs w:val="21"/>
                <w:highlight w:val="none"/>
                <w:lang w:val="en-US" w:eastAsia="zh-CN" w:bidi="ar"/>
              </w:rPr>
              <w:t>）。</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5EBC2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EC79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FC1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枕头芯</w:t>
            </w: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492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45.规格：长620mm*宽420mm（±10%mm）；</w:t>
            </w:r>
          </w:p>
        </w:tc>
      </w:tr>
      <w:tr w14:paraId="42A9C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E6F1A">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CBC53">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A26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46.原料：枕芯面料为纯棉。</w:t>
            </w:r>
          </w:p>
        </w:tc>
      </w:tr>
      <w:tr w14:paraId="3E923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2C6C1">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F3C1C">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81B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47.填充物为：100%聚酯纤维（定型枕）；</w:t>
            </w:r>
          </w:p>
        </w:tc>
      </w:tr>
      <w:tr w14:paraId="5C86B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5E736">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C6DDC">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571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48.工艺：附加棉芯保护罩的白棉布；</w:t>
            </w:r>
          </w:p>
        </w:tc>
      </w:tr>
      <w:tr w14:paraId="63D65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96496">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1673F">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80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49.重量：700g（±50g）</w:t>
            </w:r>
          </w:p>
        </w:tc>
      </w:tr>
      <w:tr w14:paraId="0C338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9A607">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214B2">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CED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50.质量标准：PH值应满足：4.0-8.5(萃取介质：氯化钾溶液)；</w:t>
            </w:r>
          </w:p>
        </w:tc>
      </w:tr>
      <w:tr w14:paraId="4D2EA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E1B8E">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C4E70">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34C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51.甲醛含量应满足＜20mg/kg；</w:t>
            </w:r>
          </w:p>
        </w:tc>
      </w:tr>
      <w:tr w14:paraId="43605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75FFB">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E4FC6">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10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52.异味:无；</w:t>
            </w:r>
          </w:p>
        </w:tc>
      </w:tr>
      <w:tr w14:paraId="520B9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3F0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F449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蚊帐</w:t>
            </w: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93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53.规格：长1900mm*宽900mm*高1600mm （±10%mm）</w:t>
            </w:r>
          </w:p>
        </w:tc>
      </w:tr>
      <w:tr w14:paraId="0C872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805C9">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704DA">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FB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54.原料：100%涤纶</w:t>
            </w:r>
          </w:p>
        </w:tc>
      </w:tr>
      <w:tr w14:paraId="79B0C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CE74F">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6A279">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A6B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55.质量标准：PH值应满足：4.0-8.5(萃取介质：氯化钾溶液)；</w:t>
            </w:r>
          </w:p>
        </w:tc>
      </w:tr>
      <w:tr w14:paraId="72C6C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81BBC">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9904C">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DBA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56.异味:无；</w:t>
            </w:r>
          </w:p>
        </w:tc>
      </w:tr>
      <w:tr w14:paraId="4805F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0F7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3AA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棕垫</w:t>
            </w: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2D3A">
            <w:pPr>
              <w:keepNext w:val="0"/>
              <w:keepLines w:val="0"/>
              <w:widowControl/>
              <w:suppressLineNumbers w:val="0"/>
              <w:tabs>
                <w:tab w:val="center" w:pos="3251"/>
              </w:tabs>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57.规格：长1900mm*宽900mm*高30mm（±10%mm）</w:t>
            </w:r>
          </w:p>
        </w:tc>
      </w:tr>
      <w:tr w14:paraId="47D4F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407AE">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FB931">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480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58.材质：聚酯纤维面料。</w:t>
            </w:r>
          </w:p>
        </w:tc>
      </w:tr>
      <w:tr w14:paraId="706CA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BA101">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B815D">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A7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59.填充物：椰棕</w:t>
            </w:r>
          </w:p>
        </w:tc>
      </w:tr>
      <w:tr w14:paraId="3E761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2CA09">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F4B9B">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62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60.工艺:电脑裥边，维边机维边</w:t>
            </w:r>
          </w:p>
        </w:tc>
      </w:tr>
      <w:tr w14:paraId="61021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659FB">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03FF3">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A93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61.甲醛含量应满足＜20mg/kg；</w:t>
            </w:r>
          </w:p>
        </w:tc>
      </w:tr>
      <w:tr w14:paraId="2D749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64908">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9D00B">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5AD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62.异味:无；</w:t>
            </w:r>
          </w:p>
        </w:tc>
      </w:tr>
      <w:tr w14:paraId="47CF0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05289">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D7628">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9BC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63.PH值应满足：4.0-8.5(萃取介质：氯化钾溶液)；</w:t>
            </w:r>
          </w:p>
        </w:tc>
      </w:tr>
      <w:tr w14:paraId="36169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B225A">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2DAB5">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38D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64.可分解致癌芳香胺染料应满足禁用（限量值≤20mg/kg）；</w:t>
            </w:r>
          </w:p>
        </w:tc>
      </w:tr>
      <w:tr w14:paraId="7D918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080B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D6A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包装袋</w:t>
            </w: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8BA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65.规格：长640mm*宽440mm*高340mm（±10%mm）</w:t>
            </w:r>
          </w:p>
        </w:tc>
      </w:tr>
      <w:tr w14:paraId="638EA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CFC91">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5FA4A">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F90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66.材质：无纺布</w:t>
            </w:r>
          </w:p>
        </w:tc>
      </w:tr>
      <w:tr w14:paraId="723FB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A41DD">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EE5BD">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F3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67.异味:无；</w:t>
            </w:r>
          </w:p>
        </w:tc>
      </w:tr>
      <w:tr w14:paraId="7DE58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0896F">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32F58">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D8C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68.PH值应满足：4.0-8.5(萃取介质：氯化钾溶液)；</w:t>
            </w:r>
          </w:p>
        </w:tc>
      </w:tr>
      <w:tr w14:paraId="7181A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08740">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94052">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9DC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69.可分解致癌芳香胺染料应满足禁用（限量值≤20mg/kg）；</w:t>
            </w:r>
          </w:p>
        </w:tc>
      </w:tr>
      <w:tr w14:paraId="596C7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4585A">
            <w:pPr>
              <w:jc w:val="center"/>
              <w:rPr>
                <w:rFonts w:hint="eastAsia" w:ascii="宋体" w:hAnsi="宋体" w:eastAsia="宋体" w:cs="宋体"/>
                <w:i w:val="0"/>
                <w:iCs w:val="0"/>
                <w:color w:val="000000"/>
                <w:sz w:val="21"/>
                <w:szCs w:val="21"/>
                <w:u w:val="none"/>
              </w:rPr>
            </w:pPr>
          </w:p>
        </w:tc>
        <w:tc>
          <w:tcPr>
            <w:tcW w:w="10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502DD">
            <w:pPr>
              <w:jc w:val="left"/>
              <w:rPr>
                <w:rFonts w:hint="eastAsia" w:ascii="宋体" w:hAnsi="宋体" w:eastAsia="宋体" w:cs="宋体"/>
                <w:i w:val="0"/>
                <w:iCs w:val="0"/>
                <w:color w:val="000000"/>
                <w:sz w:val="21"/>
                <w:szCs w:val="21"/>
                <w:u w:val="none"/>
              </w:rPr>
            </w:pPr>
          </w:p>
        </w:tc>
        <w:tc>
          <w:tcPr>
            <w:tcW w:w="6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92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70.甲醛含量应满足＜20mg/kg；</w:t>
            </w:r>
          </w:p>
        </w:tc>
      </w:tr>
    </w:tbl>
    <w:p w14:paraId="71F717E4">
      <w:pPr>
        <w:ind w:firstLine="422" w:firstLineChars="200"/>
        <w:rPr>
          <w:rFonts w:hint="eastAsia"/>
          <w:b/>
          <w:szCs w:val="21"/>
        </w:rPr>
      </w:pPr>
    </w:p>
    <w:bookmarkEnd w:id="40"/>
    <w:p w14:paraId="0B4DA8D7">
      <w:pPr>
        <w:rPr>
          <w:b/>
          <w:szCs w:val="21"/>
        </w:rPr>
      </w:pPr>
    </w:p>
    <w:p w14:paraId="312FF625">
      <w:pPr>
        <w:rPr>
          <w:b/>
          <w:szCs w:val="21"/>
        </w:rPr>
      </w:pPr>
    </w:p>
    <w:p w14:paraId="233F97A9">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426584">
      <w:pPr>
        <w:pStyle w:val="10"/>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41109587">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4382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DADBE4">
            <w:pPr>
              <w:jc w:val="center"/>
              <w:rPr>
                <w:rFonts w:hint="eastAsia" w:ascii="宋体" w:hAnsi="宋体" w:eastAsia="宋体" w:cs="宋体"/>
                <w:b/>
                <w:color w:val="FF0000"/>
                <w:sz w:val="21"/>
                <w:szCs w:val="21"/>
              </w:rPr>
            </w:pPr>
            <w:bookmarkStart w:id="41" w:name="_Hlk72260973"/>
            <w:r>
              <w:rPr>
                <w:rFonts w:hint="eastAsia" w:ascii="宋体" w:hAnsi="宋体" w:eastAsia="宋体" w:cs="宋体"/>
                <w:b/>
                <w:color w:val="FF0000"/>
                <w:sz w:val="21"/>
                <w:szCs w:val="21"/>
              </w:rPr>
              <w:t>序号</w:t>
            </w:r>
          </w:p>
        </w:tc>
        <w:tc>
          <w:tcPr>
            <w:tcW w:w="1336" w:type="dxa"/>
            <w:vAlign w:val="center"/>
          </w:tcPr>
          <w:p w14:paraId="3387EE2D">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01B8071E">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6B2D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7A0D4CB8">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755F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B8C398">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0C50A1BF">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294D9BE3">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10C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7D0C713">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07D4F2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3C1D71A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u w:val="single"/>
              </w:rPr>
              <w:t xml:space="preserve"> </w:t>
            </w:r>
            <w:r>
              <w:rPr>
                <w:rFonts w:hint="eastAsia" w:ascii="宋体" w:hAnsi="宋体" w:eastAsia="宋体" w:cs="宋体"/>
                <w:bCs/>
                <w:color w:val="FF0000"/>
                <w:sz w:val="21"/>
                <w:szCs w:val="21"/>
                <w:highlight w:val="yellow"/>
                <w:u w:val="single"/>
              </w:rPr>
              <w:t xml:space="preserve"> 3 </w:t>
            </w:r>
            <w:r>
              <w:rPr>
                <w:rFonts w:hint="eastAsia" w:ascii="宋体" w:hAnsi="宋体" w:eastAsia="宋体" w:cs="宋体"/>
                <w:bCs/>
                <w:color w:val="FF0000"/>
                <w:sz w:val="21"/>
                <w:szCs w:val="21"/>
                <w:u w:val="single"/>
              </w:rPr>
              <w:t xml:space="preserve"> </w:t>
            </w:r>
            <w:r>
              <w:rPr>
                <w:rFonts w:hint="eastAsia" w:ascii="宋体" w:hAnsi="宋体" w:eastAsia="宋体" w:cs="宋体"/>
                <w:bCs/>
                <w:color w:val="FF0000"/>
                <w:sz w:val="21"/>
                <w:szCs w:val="21"/>
              </w:rPr>
              <w:t>年，时间自最终验收合格并交付使用之日起计算。</w:t>
            </w:r>
          </w:p>
        </w:tc>
      </w:tr>
      <w:tr w14:paraId="277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13ECC8E">
            <w:pPr>
              <w:jc w:val="center"/>
              <w:rPr>
                <w:rFonts w:hint="eastAsia" w:ascii="宋体" w:hAnsi="宋体" w:eastAsia="宋体" w:cs="宋体"/>
                <w:b/>
                <w:color w:val="FF0000"/>
                <w:sz w:val="21"/>
                <w:szCs w:val="21"/>
              </w:rPr>
            </w:pPr>
          </w:p>
        </w:tc>
        <w:tc>
          <w:tcPr>
            <w:tcW w:w="1336" w:type="dxa"/>
            <w:vMerge w:val="continue"/>
            <w:vAlign w:val="center"/>
          </w:tcPr>
          <w:p w14:paraId="0F808574">
            <w:pPr>
              <w:rPr>
                <w:rFonts w:hint="eastAsia" w:ascii="宋体" w:hAnsi="宋体" w:eastAsia="宋体" w:cs="宋体"/>
                <w:color w:val="FF0000"/>
                <w:sz w:val="21"/>
                <w:szCs w:val="21"/>
                <w:lang w:val="en-US" w:eastAsia="zh-CN"/>
              </w:rPr>
            </w:pPr>
          </w:p>
        </w:tc>
        <w:tc>
          <w:tcPr>
            <w:tcW w:w="6102" w:type="dxa"/>
            <w:vAlign w:val="center"/>
          </w:tcPr>
          <w:p w14:paraId="6A9467F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58E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BA75884">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683325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2AE2EFC0">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w:t>
            </w:r>
            <w:r>
              <w:rPr>
                <w:rFonts w:hint="eastAsia" w:ascii="宋体" w:hAnsi="宋体" w:eastAsia="宋体" w:cs="宋体"/>
                <w:b w:val="0"/>
                <w:bCs w:val="0"/>
                <w:color w:val="FF0000"/>
                <w:sz w:val="21"/>
                <w:szCs w:val="21"/>
                <w:highlight w:val="yellow"/>
              </w:rPr>
              <w:t>一周内</w:t>
            </w:r>
            <w:r>
              <w:rPr>
                <w:rFonts w:hint="eastAsia" w:ascii="宋体" w:hAnsi="宋体" w:eastAsia="宋体" w:cs="宋体"/>
                <w:b w:val="0"/>
                <w:bCs w:val="0"/>
                <w:color w:val="FF0000"/>
                <w:sz w:val="21"/>
                <w:szCs w:val="21"/>
              </w:rPr>
              <w:t>，免费向用户方进行技术培训工作，直至用户能熟练操作设备。</w:t>
            </w:r>
          </w:p>
        </w:tc>
      </w:tr>
      <w:tr w14:paraId="104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B891ED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w:t>
            </w:r>
            <w:r>
              <w:rPr>
                <w:rFonts w:hint="eastAsia" w:ascii="宋体" w:hAnsi="宋体" w:eastAsia="宋体" w:cs="宋体"/>
                <w:b/>
                <w:color w:val="FF0000"/>
                <w:sz w:val="21"/>
                <w:szCs w:val="21"/>
                <w:lang w:val="en-US" w:eastAsia="zh-CN"/>
              </w:rPr>
              <w:t>二</w:t>
            </w:r>
            <w:r>
              <w:rPr>
                <w:rFonts w:hint="eastAsia" w:ascii="宋体" w:hAnsi="宋体" w:eastAsia="宋体" w:cs="宋体"/>
                <w:b/>
                <w:color w:val="FF0000"/>
                <w:sz w:val="21"/>
                <w:szCs w:val="21"/>
              </w:rPr>
              <w:t>）其他商务要求</w:t>
            </w:r>
          </w:p>
        </w:tc>
      </w:tr>
      <w:tr w14:paraId="553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BB8A508">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127B24D3">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7E5229C2">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0AD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7978341">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7C4936E0">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7D7DC29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543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16AF82">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6A348D47">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20AC967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337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CBFD2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BB8DDA0">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3BF41F4E">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投标报价以人民币报价，投标总价必须是完成该项目的一切费用总和，包括投标费、设备费、运输费、装卸费、保险费、技术培训费、设备安装费、调试费、检测费、国家规定的各项税费等。</w:t>
            </w:r>
          </w:p>
          <w:p w14:paraId="086B0D34">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27D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2DAFB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6F0F8DD4">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006BC76F">
            <w:pPr>
              <w:spacing w:after="60" w:afterLines="25" w:line="300" w:lineRule="auto"/>
              <w:rPr>
                <w:rFonts w:hint="eastAsia" w:ascii="宋体" w:hAnsi="宋体" w:eastAsia="宋体" w:cs="宋体"/>
                <w:b/>
                <w:color w:val="FF0000"/>
                <w:sz w:val="21"/>
                <w:szCs w:val="21"/>
                <w:lang w:eastAsia="zh-CN"/>
              </w:rPr>
            </w:pPr>
            <w:r>
              <w:rPr>
                <w:rFonts w:hint="eastAsia" w:ascii="宋体" w:hAnsi="宋体" w:eastAsia="宋体" w:cs="宋体"/>
                <w:b/>
                <w:color w:val="FF0000"/>
                <w:sz w:val="21"/>
                <w:szCs w:val="21"/>
                <w:lang w:eastAsia="zh-CN"/>
              </w:rPr>
              <w:t>采购单位制定位置</w:t>
            </w:r>
          </w:p>
        </w:tc>
      </w:tr>
      <w:tr w14:paraId="07A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5C231D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7DBC2569">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3F46BB53">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w:t>
            </w:r>
            <w:r>
              <w:rPr>
                <w:rFonts w:hint="eastAsia" w:ascii="宋体" w:hAnsi="宋体" w:eastAsia="宋体" w:cs="宋体"/>
                <w:color w:val="FF0000"/>
                <w:sz w:val="21"/>
                <w:szCs w:val="21"/>
                <w:highlight w:val="yellow"/>
              </w:rPr>
              <w:t>起</w:t>
            </w:r>
            <w:r>
              <w:rPr>
                <w:rFonts w:hint="eastAsia" w:ascii="宋体" w:hAnsi="宋体" w:eastAsia="宋体" w:cs="宋体"/>
                <w:color w:val="FF0000"/>
                <w:sz w:val="21"/>
                <w:szCs w:val="21"/>
                <w:highlight w:val="yellow"/>
                <w:lang w:val="en-US" w:eastAsia="zh-CN"/>
              </w:rPr>
              <w:t>7</w:t>
            </w:r>
            <w:r>
              <w:rPr>
                <w:rFonts w:hint="eastAsia" w:ascii="宋体" w:hAnsi="宋体" w:eastAsia="宋体" w:cs="宋体"/>
                <w:color w:val="FF0000"/>
                <w:sz w:val="21"/>
                <w:szCs w:val="21"/>
                <w:highlight w:val="yellow"/>
              </w:rPr>
              <w:t>个日历日</w:t>
            </w:r>
            <w:r>
              <w:rPr>
                <w:rFonts w:hint="eastAsia" w:ascii="宋体" w:hAnsi="宋体" w:eastAsia="宋体" w:cs="宋体"/>
                <w:color w:val="FF0000"/>
                <w:sz w:val="21"/>
                <w:szCs w:val="21"/>
              </w:rPr>
              <w:t>内完工，进场施工时间由采购人确定。</w:t>
            </w:r>
          </w:p>
        </w:tc>
      </w:tr>
      <w:tr w14:paraId="0A96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5DEEDC5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0BDF3B51">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5F52134C">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14:paraId="1254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9B0DA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4C25AD87">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40DCF096">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5F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6C2EE">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17C2A11E">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67EF9CCF">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40B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6AFAFC">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0B24747B">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62CD5310">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1"/>
      <w:tr w14:paraId="1A0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D9770D5">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3C552AEE">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19FDA87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485079A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7FAE9C6">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w:t>
            </w:r>
            <w:r>
              <w:rPr>
                <w:rFonts w:hint="eastAsia" w:ascii="宋体" w:hAnsi="宋体" w:eastAsia="宋体" w:cs="宋体"/>
                <w:b/>
                <w:bCs/>
                <w:color w:val="FF0000"/>
                <w:sz w:val="21"/>
                <w:szCs w:val="21"/>
              </w:rPr>
              <w:t>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50B1FFF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14:paraId="7716FE71">
            <w:pPr>
              <w:widowControl/>
              <w:jc w:val="left"/>
              <w:rPr>
                <w:rFonts w:hint="eastAsia" w:ascii="宋体" w:hAnsi="宋体" w:eastAsia="宋体" w:cs="宋体"/>
                <w:color w:val="FF0000"/>
                <w:sz w:val="21"/>
                <w:szCs w:val="21"/>
              </w:rPr>
            </w:pPr>
          </w:p>
        </w:tc>
      </w:tr>
    </w:tbl>
    <w:p w14:paraId="30C5CDFB">
      <w:pPr>
        <w:rPr>
          <w:b/>
        </w:rPr>
      </w:pPr>
    </w:p>
    <w:p w14:paraId="4709B3C6">
      <w:pPr>
        <w:pStyle w:val="6"/>
        <w:spacing w:before="60" w:beforeLines="25" w:after="60" w:afterLines="25"/>
        <w:ind w:firstLine="0" w:firstLineChars="0"/>
        <w:rPr>
          <w:rFonts w:ascii="宋体" w:hAnsi="宋体"/>
          <w:szCs w:val="21"/>
        </w:rPr>
      </w:pPr>
    </w:p>
    <w:p w14:paraId="6128B53E">
      <w:pPr>
        <w:pStyle w:val="6"/>
        <w:spacing w:before="60" w:beforeLines="25" w:after="60" w:afterLines="25"/>
        <w:ind w:firstLine="0" w:firstLineChars="0"/>
        <w:rPr>
          <w:rFonts w:ascii="宋体" w:hAnsi="宋体"/>
          <w:szCs w:val="21"/>
        </w:rPr>
      </w:pPr>
    </w:p>
    <w:p w14:paraId="6C1B5105">
      <w:pPr>
        <w:pStyle w:val="6"/>
        <w:spacing w:before="60" w:beforeLines="25" w:after="60" w:afterLines="25"/>
        <w:ind w:firstLine="0" w:firstLineChars="0"/>
        <w:rPr>
          <w:rFonts w:ascii="宋体" w:hAnsi="宋体"/>
          <w:szCs w:val="21"/>
        </w:rPr>
      </w:pP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14"/>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3" w:name="_Hlk72263559"/>
      <w:bookmarkStart w:id="44" w:name="_Hlk72257771"/>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Theme="minorEastAsia" w:hAnsiTheme="minorEastAsia" w:eastAsiaTheme="minorEastAsia" w:cstheme="minorEastAsia"/>
          <w:szCs w:val="21"/>
        </w:rPr>
        <w:t>同类业绩情况</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78A69470">
      <w:pPr>
        <w:ind w:left="718" w:leftChars="342" w:firstLine="1627" w:firstLineChars="775"/>
        <w:rPr>
          <w:szCs w:val="21"/>
        </w:rPr>
      </w:pP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Theme="minorEastAsia" w:hAnsiTheme="minorEastAsia" w:eastAsiaTheme="minorEastAsia" w:cstheme="minorEastAsia"/>
          <w:szCs w:val="21"/>
        </w:rPr>
        <w:t>项目实施方案</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Cs w:val="21"/>
        </w:rPr>
        <w:t>售后服务方案</w:t>
      </w:r>
      <w:r>
        <w:rPr>
          <w:rFonts w:hint="eastAsia"/>
          <w:szCs w:val="21"/>
          <w:lang w:eastAsia="zh-CN"/>
        </w:rPr>
        <w:t>；</w:t>
      </w:r>
    </w:p>
    <w:p w14:paraId="4572F194">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政府采购节能环保产品情况</w:t>
      </w:r>
      <w:r>
        <w:rPr>
          <w:rFonts w:hint="eastAsia"/>
          <w:szCs w:val="21"/>
          <w:lang w:eastAsia="zh-CN"/>
        </w:rPr>
        <w:t>；</w:t>
      </w:r>
    </w:p>
    <w:p w14:paraId="2FD3A096">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790D4A19">
      <w:pPr>
        <w:ind w:left="718" w:leftChars="342" w:firstLine="1417" w:firstLineChars="675"/>
        <w:rPr>
          <w:rFonts w:hint="eastAsia"/>
          <w:szCs w:val="21"/>
          <w:lang w:eastAsia="zh-CN"/>
        </w:rPr>
      </w:pPr>
      <w:r>
        <w:rPr>
          <w:rFonts w:hint="eastAsia"/>
          <w:szCs w:val="21"/>
        </w:rPr>
        <w:t>（</w:t>
      </w:r>
      <w:r>
        <w:rPr>
          <w:rFonts w:hint="eastAsia"/>
          <w:szCs w:val="21"/>
          <w:lang w:val="en-US" w:eastAsia="zh-CN"/>
        </w:rPr>
        <w:t>10</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59EB4653">
      <w:pPr>
        <w:pStyle w:val="7"/>
      </w:pP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highlight w:val="none"/>
          <w:u w:val="thick"/>
        </w:rPr>
        <w:t xml:space="preserve"> </w:t>
      </w:r>
      <w:r>
        <w:rPr>
          <w:rFonts w:hint="eastAsia"/>
          <w:sz w:val="21"/>
          <w:szCs w:val="21"/>
          <w:highlight w:val="none"/>
          <w:u w:val="thick"/>
        </w:rPr>
        <w:t xml:space="preserve"> BAZXCG-2025-000</w:t>
      </w:r>
      <w:r>
        <w:rPr>
          <w:rFonts w:hint="eastAsia"/>
          <w:sz w:val="21"/>
          <w:szCs w:val="21"/>
          <w:highlight w:val="none"/>
          <w:u w:val="thick"/>
          <w:lang w:val="en-US" w:eastAsia="zh-CN"/>
        </w:rPr>
        <w:t>60</w:t>
      </w:r>
      <w:r>
        <w:rPr>
          <w:rFonts w:hint="eastAsia"/>
          <w:szCs w:val="21"/>
          <w:highlight w:val="none"/>
          <w:u w:val="thick"/>
          <w:lang w:val="en-US" w:eastAsia="zh-CN"/>
        </w:rPr>
        <w:t xml:space="preserve"> </w:t>
      </w:r>
      <w:r>
        <w:rPr>
          <w:rFonts w:hint="eastAsia"/>
          <w:szCs w:val="21"/>
          <w:highlight w:val="none"/>
          <w:u w:val="thick"/>
        </w:rPr>
        <w:t xml:space="preserve">  </w:t>
      </w:r>
      <w:r>
        <w:rPr>
          <w:rFonts w:hint="eastAsia"/>
          <w:szCs w:val="21"/>
        </w:rPr>
        <w:t>的</w:t>
      </w:r>
      <w:r>
        <w:rPr>
          <w:rFonts w:hint="eastAsia"/>
          <w:szCs w:val="21"/>
          <w:u w:val="thick"/>
        </w:rPr>
        <w:t xml:space="preserve">  </w:t>
      </w:r>
      <w:r>
        <w:rPr>
          <w:rFonts w:hint="eastAsia"/>
          <w:sz w:val="21"/>
          <w:szCs w:val="21"/>
          <w:u w:val="thick"/>
          <w:lang w:eastAsia="zh-CN"/>
        </w:rPr>
        <w:t>深圳市松岗中学（新疆班）学生床上用品采购项目</w:t>
      </w:r>
      <w:r>
        <w:rPr>
          <w:rFonts w:hint="eastAsia"/>
          <w:sz w:val="21"/>
          <w:szCs w:val="21"/>
          <w:u w:val="thick"/>
        </w:rPr>
        <w:t xml:space="preserve"> </w:t>
      </w:r>
      <w:r>
        <w:rPr>
          <w:rFonts w:hint="eastAsia"/>
          <w:szCs w:val="21"/>
          <w:u w:val="thick"/>
        </w:rPr>
        <w:t xml:space="preserve">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7"/>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14:paraId="0F515721">
      <w:pPr>
        <w:jc w:val="left"/>
        <w:outlineLvl w:val="9"/>
        <w:rPr>
          <w:rFonts w:ascii="黑体" w:hAnsi="宋体" w:eastAsia="黑体"/>
          <w:bCs/>
          <w:kern w:val="0"/>
          <w:sz w:val="24"/>
          <w:szCs w:val="32"/>
        </w:rPr>
      </w:pPr>
    </w:p>
    <w:p w14:paraId="6F0C67D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3"/>
        </w:numPr>
        <w:jc w:val="center"/>
        <w:outlineLvl w:val="9"/>
        <w:rPr>
          <w:b/>
          <w:sz w:val="24"/>
        </w:rPr>
      </w:pPr>
      <w:r>
        <w:rPr>
          <w:b/>
          <w:sz w:val="24"/>
        </w:rPr>
        <w:t>中小企业声明函（货物）</w:t>
      </w:r>
    </w:p>
    <w:p w14:paraId="3A398622">
      <w:pPr>
        <w:pStyle w:val="7"/>
        <w:widowControl w:val="0"/>
        <w:numPr>
          <w:ilvl w:val="0"/>
          <w:numId w:val="0"/>
        </w:numPr>
        <w:spacing w:line="360" w:lineRule="auto"/>
        <w:jc w:val="both"/>
      </w:pPr>
    </w:p>
    <w:p w14:paraId="14DE190F">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4"/>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14:paraId="7A602B57">
      <w:pPr>
        <w:pStyle w:val="3"/>
        <w:jc w:val="center"/>
        <w:rPr>
          <w:rFonts w:ascii="黑体" w:eastAsia="黑体"/>
          <w:b w:val="0"/>
          <w:sz w:val="24"/>
          <w:szCs w:val="24"/>
        </w:rPr>
      </w:pPr>
      <w:bookmarkStart w:id="59" w:name="_Hlk72259976"/>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8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157"/>
        <w:gridCol w:w="762"/>
        <w:gridCol w:w="726"/>
        <w:gridCol w:w="762"/>
        <w:gridCol w:w="668"/>
        <w:gridCol w:w="681"/>
        <w:gridCol w:w="437"/>
        <w:gridCol w:w="778"/>
        <w:gridCol w:w="747"/>
        <w:gridCol w:w="1140"/>
      </w:tblGrid>
      <w:tr w14:paraId="56E5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262" w:type="pct"/>
            <w:vAlign w:val="center"/>
          </w:tcPr>
          <w:p w14:paraId="53648A39">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697" w:type="pct"/>
            <w:vAlign w:val="center"/>
          </w:tcPr>
          <w:p w14:paraId="4BB38AF4">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59" w:type="pct"/>
            <w:vAlign w:val="center"/>
          </w:tcPr>
          <w:p w14:paraId="247097BE">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37" w:type="pct"/>
            <w:vAlign w:val="center"/>
          </w:tcPr>
          <w:p w14:paraId="2D1A5EC6">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459" w:type="pct"/>
            <w:vAlign w:val="center"/>
          </w:tcPr>
          <w:p w14:paraId="321EC5BB">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02" w:type="pct"/>
            <w:vAlign w:val="center"/>
          </w:tcPr>
          <w:p w14:paraId="0AD3CC6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10" w:type="pct"/>
            <w:vAlign w:val="center"/>
          </w:tcPr>
          <w:p w14:paraId="7DF58826">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18F5D2A4">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9" w:type="pct"/>
            <w:vAlign w:val="center"/>
          </w:tcPr>
          <w:p w14:paraId="4DA185EF">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50" w:type="pct"/>
            <w:vAlign w:val="center"/>
          </w:tcPr>
          <w:p w14:paraId="01432F01">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14:paraId="32ED6BF4">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3ED8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2" w:type="pct"/>
            <w:vAlign w:val="center"/>
          </w:tcPr>
          <w:p w14:paraId="177F5210">
            <w:pPr>
              <w:jc w:val="center"/>
              <w:rPr>
                <w:rFonts w:ascii="Times New Roman" w:hAnsi="Times New Roman" w:eastAsia="宋体" w:cs="Times New Roman"/>
                <w:bCs/>
                <w:szCs w:val="21"/>
              </w:rPr>
            </w:pPr>
            <w:r>
              <w:rPr>
                <w:rFonts w:hint="eastAsia"/>
                <w:bCs/>
                <w:szCs w:val="21"/>
              </w:rPr>
              <w:t>1</w:t>
            </w:r>
          </w:p>
        </w:tc>
        <w:tc>
          <w:tcPr>
            <w:tcW w:w="697" w:type="pct"/>
            <w:vAlign w:val="center"/>
          </w:tcPr>
          <w:p w14:paraId="17696178">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被套</w:t>
            </w:r>
          </w:p>
        </w:tc>
        <w:tc>
          <w:tcPr>
            <w:tcW w:w="459" w:type="pct"/>
            <w:vAlign w:val="top"/>
          </w:tcPr>
          <w:p w14:paraId="656A5168">
            <w:pPr>
              <w:jc w:val="center"/>
              <w:rPr>
                <w:rFonts w:hint="eastAsia" w:ascii="Times New Roman" w:hAnsi="Times New Roman" w:eastAsia="宋体" w:cs="Times New Roman"/>
                <w:bCs/>
                <w:szCs w:val="21"/>
              </w:rPr>
            </w:pPr>
          </w:p>
        </w:tc>
        <w:tc>
          <w:tcPr>
            <w:tcW w:w="437" w:type="pct"/>
            <w:vAlign w:val="top"/>
          </w:tcPr>
          <w:p w14:paraId="54E77931">
            <w:pPr>
              <w:jc w:val="center"/>
              <w:rPr>
                <w:rFonts w:ascii="Times New Roman" w:hAnsi="Times New Roman" w:eastAsia="宋体" w:cs="Times New Roman"/>
                <w:bCs/>
                <w:szCs w:val="21"/>
              </w:rPr>
            </w:pPr>
          </w:p>
        </w:tc>
        <w:tc>
          <w:tcPr>
            <w:tcW w:w="459" w:type="pct"/>
            <w:vAlign w:val="center"/>
          </w:tcPr>
          <w:p w14:paraId="4791B0C6">
            <w:pPr>
              <w:jc w:val="center"/>
              <w:rPr>
                <w:rFonts w:ascii="Times New Roman" w:hAnsi="Times New Roman" w:eastAsia="宋体" w:cs="Times New Roman"/>
                <w:bCs/>
                <w:szCs w:val="21"/>
              </w:rPr>
            </w:pPr>
          </w:p>
        </w:tc>
        <w:tc>
          <w:tcPr>
            <w:tcW w:w="402" w:type="pct"/>
            <w:vAlign w:val="center"/>
          </w:tcPr>
          <w:p w14:paraId="5691A15D">
            <w:pPr>
              <w:jc w:val="center"/>
              <w:rPr>
                <w:rFonts w:ascii="Times New Roman" w:hAnsi="Times New Roman" w:eastAsia="宋体" w:cs="Times New Roman"/>
                <w:bCs/>
                <w:szCs w:val="21"/>
              </w:rPr>
            </w:pPr>
          </w:p>
        </w:tc>
        <w:tc>
          <w:tcPr>
            <w:tcW w:w="410" w:type="pct"/>
            <w:vAlign w:val="top"/>
          </w:tcPr>
          <w:p w14:paraId="1E6AA7C7">
            <w:pPr>
              <w:jc w:val="center"/>
              <w:rPr>
                <w:rFonts w:ascii="Times New Roman" w:hAnsi="Times New Roman" w:eastAsia="宋体" w:cs="Times New Roman"/>
                <w:bCs/>
                <w:szCs w:val="21"/>
              </w:rPr>
            </w:pPr>
            <w:r>
              <w:rPr>
                <w:rFonts w:hint="eastAsia" w:ascii="宋体" w:hAnsi="宋体" w:cs="宋体"/>
                <w:i w:val="0"/>
                <w:iCs w:val="0"/>
                <w:color w:val="000000"/>
                <w:sz w:val="21"/>
                <w:szCs w:val="21"/>
                <w:u w:val="none"/>
                <w:lang w:val="en-US" w:eastAsia="zh-CN"/>
              </w:rPr>
              <w:t>704</w:t>
            </w:r>
          </w:p>
        </w:tc>
        <w:tc>
          <w:tcPr>
            <w:tcW w:w="263" w:type="pct"/>
            <w:vAlign w:val="top"/>
          </w:tcPr>
          <w:p w14:paraId="39DF1B4C">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床</w:t>
            </w:r>
          </w:p>
        </w:tc>
        <w:tc>
          <w:tcPr>
            <w:tcW w:w="469" w:type="pct"/>
            <w:vAlign w:val="center"/>
          </w:tcPr>
          <w:p w14:paraId="5708C525">
            <w:pPr>
              <w:jc w:val="center"/>
              <w:rPr>
                <w:rFonts w:ascii="Times New Roman" w:hAnsi="Times New Roman" w:eastAsia="宋体" w:cs="Times New Roman"/>
                <w:bCs/>
                <w:szCs w:val="21"/>
              </w:rPr>
            </w:pPr>
          </w:p>
        </w:tc>
        <w:tc>
          <w:tcPr>
            <w:tcW w:w="450" w:type="pct"/>
            <w:vAlign w:val="center"/>
          </w:tcPr>
          <w:p w14:paraId="5927074A">
            <w:pPr>
              <w:jc w:val="center"/>
              <w:rPr>
                <w:rFonts w:ascii="Times New Roman" w:hAnsi="Times New Roman" w:eastAsia="宋体" w:cs="Times New Roman"/>
                <w:bCs/>
                <w:szCs w:val="21"/>
              </w:rPr>
            </w:pPr>
          </w:p>
        </w:tc>
        <w:tc>
          <w:tcPr>
            <w:tcW w:w="687" w:type="pct"/>
            <w:vMerge w:val="restart"/>
            <w:vAlign w:val="center"/>
          </w:tcPr>
          <w:p w14:paraId="62E9C3E8">
            <w:pPr>
              <w:jc w:val="center"/>
              <w:rPr>
                <w:rFonts w:ascii="Times New Roman" w:hAnsi="Times New Roman" w:eastAsia="宋体" w:cs="Times New Roman"/>
                <w:b/>
                <w:bCs/>
                <w:szCs w:val="21"/>
              </w:rPr>
            </w:pPr>
          </w:p>
          <w:p w14:paraId="0FC9D61A">
            <w:pPr>
              <w:bidi w:val="0"/>
              <w:jc w:val="left"/>
              <w:rPr>
                <w:rFonts w:asciiTheme="minorHAnsi" w:hAnsiTheme="minorHAnsi" w:eastAsiaTheme="minorEastAsia" w:cstheme="minorBidi"/>
                <w:kern w:val="2"/>
                <w:sz w:val="21"/>
                <w:szCs w:val="22"/>
                <w:lang w:val="en-US" w:eastAsia="zh-CN" w:bidi="ar-SA"/>
              </w:rPr>
            </w:pPr>
            <w:r>
              <w:rPr>
                <w:rFonts w:hint="eastAsia" w:ascii="仿宋_GB2312" w:hAnsi="华文仿宋" w:eastAsia="仿宋_GB2312"/>
                <w:b/>
                <w:bCs/>
                <w:sz w:val="28"/>
                <w:szCs w:val="28"/>
                <w:lang w:val="en-US" w:eastAsia="zh-CN"/>
              </w:rPr>
              <w:t>463840.00</w:t>
            </w:r>
          </w:p>
        </w:tc>
      </w:tr>
      <w:tr w14:paraId="39C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2" w:type="pct"/>
            <w:vAlign w:val="center"/>
          </w:tcPr>
          <w:p w14:paraId="704790D6">
            <w:pPr>
              <w:jc w:val="center"/>
              <w:rPr>
                <w:rFonts w:hint="eastAsia" w:ascii="Times New Roman" w:hAnsi="Times New Roman" w:eastAsia="宋体" w:cs="Times New Roman"/>
                <w:bCs/>
                <w:szCs w:val="21"/>
              </w:rPr>
            </w:pPr>
            <w:r>
              <w:rPr>
                <w:rFonts w:hint="eastAsia"/>
                <w:bCs/>
                <w:szCs w:val="21"/>
              </w:rPr>
              <w:t>2</w:t>
            </w:r>
          </w:p>
        </w:tc>
        <w:tc>
          <w:tcPr>
            <w:tcW w:w="697" w:type="pct"/>
            <w:vAlign w:val="center"/>
          </w:tcPr>
          <w:p w14:paraId="2E6D8DBE">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床笠</w:t>
            </w:r>
          </w:p>
        </w:tc>
        <w:tc>
          <w:tcPr>
            <w:tcW w:w="459" w:type="pct"/>
            <w:vAlign w:val="center"/>
          </w:tcPr>
          <w:p w14:paraId="59573060">
            <w:pPr>
              <w:jc w:val="center"/>
              <w:rPr>
                <w:rFonts w:hint="eastAsia" w:ascii="Times New Roman" w:hAnsi="Times New Roman" w:eastAsia="宋体" w:cs="Times New Roman"/>
                <w:bCs/>
                <w:szCs w:val="21"/>
              </w:rPr>
            </w:pPr>
          </w:p>
        </w:tc>
        <w:tc>
          <w:tcPr>
            <w:tcW w:w="437" w:type="pct"/>
            <w:vAlign w:val="center"/>
          </w:tcPr>
          <w:p w14:paraId="594FF0C7">
            <w:pPr>
              <w:jc w:val="center"/>
              <w:rPr>
                <w:rFonts w:ascii="Times New Roman" w:hAnsi="Times New Roman" w:eastAsia="宋体" w:cs="Times New Roman"/>
                <w:bCs/>
                <w:szCs w:val="21"/>
              </w:rPr>
            </w:pPr>
          </w:p>
        </w:tc>
        <w:tc>
          <w:tcPr>
            <w:tcW w:w="459" w:type="pct"/>
            <w:vAlign w:val="center"/>
          </w:tcPr>
          <w:p w14:paraId="0288CD39">
            <w:pPr>
              <w:jc w:val="center"/>
              <w:rPr>
                <w:rFonts w:ascii="Times New Roman" w:hAnsi="Times New Roman" w:eastAsia="宋体" w:cs="Times New Roman"/>
                <w:bCs/>
                <w:szCs w:val="21"/>
              </w:rPr>
            </w:pPr>
          </w:p>
        </w:tc>
        <w:tc>
          <w:tcPr>
            <w:tcW w:w="402" w:type="pct"/>
            <w:vAlign w:val="center"/>
          </w:tcPr>
          <w:p w14:paraId="5EFD66EF">
            <w:pPr>
              <w:jc w:val="center"/>
              <w:rPr>
                <w:rFonts w:ascii="Times New Roman" w:hAnsi="Times New Roman" w:eastAsia="宋体" w:cs="Times New Roman"/>
                <w:bCs/>
                <w:szCs w:val="21"/>
              </w:rPr>
            </w:pPr>
          </w:p>
        </w:tc>
        <w:tc>
          <w:tcPr>
            <w:tcW w:w="410" w:type="pct"/>
            <w:vAlign w:val="center"/>
          </w:tcPr>
          <w:p w14:paraId="00E1BCB7">
            <w:pPr>
              <w:jc w:val="center"/>
              <w:rPr>
                <w:rFonts w:hint="eastAsia" w:ascii="Times New Roman" w:hAnsi="Times New Roman" w:eastAsia="宋体" w:cs="Times New Roman"/>
                <w:bCs/>
                <w:szCs w:val="21"/>
              </w:rPr>
            </w:pPr>
            <w:r>
              <w:rPr>
                <w:rFonts w:hint="eastAsia" w:ascii="宋体" w:hAnsi="宋体" w:cs="宋体"/>
                <w:i w:val="0"/>
                <w:iCs w:val="0"/>
                <w:color w:val="000000"/>
                <w:sz w:val="21"/>
                <w:szCs w:val="21"/>
                <w:u w:val="none"/>
                <w:lang w:val="en-US" w:eastAsia="zh-CN"/>
              </w:rPr>
              <w:t>704</w:t>
            </w:r>
          </w:p>
        </w:tc>
        <w:tc>
          <w:tcPr>
            <w:tcW w:w="263" w:type="pct"/>
            <w:vAlign w:val="center"/>
          </w:tcPr>
          <w:p w14:paraId="69216328">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床</w:t>
            </w:r>
          </w:p>
        </w:tc>
        <w:tc>
          <w:tcPr>
            <w:tcW w:w="469" w:type="pct"/>
            <w:vAlign w:val="center"/>
          </w:tcPr>
          <w:p w14:paraId="231513AB">
            <w:pPr>
              <w:jc w:val="center"/>
              <w:rPr>
                <w:rFonts w:ascii="Times New Roman" w:hAnsi="Times New Roman" w:eastAsia="宋体" w:cs="Times New Roman"/>
                <w:bCs/>
                <w:szCs w:val="21"/>
              </w:rPr>
            </w:pPr>
          </w:p>
        </w:tc>
        <w:tc>
          <w:tcPr>
            <w:tcW w:w="450" w:type="pct"/>
            <w:vAlign w:val="center"/>
          </w:tcPr>
          <w:p w14:paraId="6559D0EB">
            <w:pPr>
              <w:jc w:val="center"/>
              <w:rPr>
                <w:rFonts w:ascii="Times New Roman" w:hAnsi="Times New Roman" w:eastAsia="宋体" w:cs="Times New Roman"/>
                <w:bCs/>
                <w:szCs w:val="21"/>
              </w:rPr>
            </w:pPr>
          </w:p>
        </w:tc>
        <w:tc>
          <w:tcPr>
            <w:tcW w:w="687" w:type="pct"/>
            <w:vMerge w:val="continue"/>
            <w:vAlign w:val="center"/>
          </w:tcPr>
          <w:p w14:paraId="5A82788F">
            <w:pPr>
              <w:jc w:val="center"/>
              <w:rPr>
                <w:rFonts w:ascii="Times New Roman" w:hAnsi="Times New Roman" w:eastAsia="宋体" w:cs="Times New Roman"/>
                <w:b/>
                <w:bCs/>
                <w:color w:val="FF0000"/>
                <w:szCs w:val="21"/>
              </w:rPr>
            </w:pPr>
          </w:p>
        </w:tc>
      </w:tr>
      <w:tr w14:paraId="643E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2" w:type="pct"/>
            <w:vAlign w:val="center"/>
          </w:tcPr>
          <w:p w14:paraId="1F3CB033">
            <w:pPr>
              <w:jc w:val="center"/>
              <w:rPr>
                <w:rFonts w:hint="eastAsia" w:ascii="Times New Roman" w:hAnsi="Times New Roman" w:eastAsia="宋体" w:cs="Times New Roman"/>
                <w:bCs/>
                <w:szCs w:val="21"/>
              </w:rPr>
            </w:pPr>
            <w:r>
              <w:rPr>
                <w:rFonts w:hint="eastAsia"/>
                <w:bCs/>
                <w:szCs w:val="21"/>
              </w:rPr>
              <w:t>3</w:t>
            </w:r>
          </w:p>
        </w:tc>
        <w:tc>
          <w:tcPr>
            <w:tcW w:w="697" w:type="pct"/>
            <w:vAlign w:val="center"/>
          </w:tcPr>
          <w:p w14:paraId="32346DCE">
            <w:pPr>
              <w:jc w:val="center"/>
              <w:rPr>
                <w:rFonts w:hint="eastAsia" w:ascii="Times New Roman" w:hAnsi="Times New Roman" w:eastAsia="宋体" w:cs="Times New Roman"/>
                <w:bCs/>
                <w:szCs w:val="21"/>
              </w:rPr>
            </w:pPr>
            <w:r>
              <w:rPr>
                <w:rFonts w:hint="eastAsia" w:ascii="宋体" w:hAnsi="宋体" w:eastAsia="宋体" w:cs="宋体"/>
                <w:b/>
                <w:bCs/>
                <w:i w:val="0"/>
                <w:iCs w:val="0"/>
                <w:color w:val="000000"/>
                <w:sz w:val="21"/>
                <w:szCs w:val="21"/>
                <w:u w:val="none"/>
                <w:lang w:val="en-US" w:eastAsia="zh-CN"/>
              </w:rPr>
              <w:t>棉胎</w:t>
            </w:r>
          </w:p>
        </w:tc>
        <w:tc>
          <w:tcPr>
            <w:tcW w:w="459" w:type="pct"/>
            <w:vAlign w:val="center"/>
          </w:tcPr>
          <w:p w14:paraId="23BAD17B">
            <w:pPr>
              <w:jc w:val="center"/>
              <w:rPr>
                <w:rFonts w:hint="eastAsia" w:ascii="Times New Roman" w:hAnsi="Times New Roman" w:eastAsia="宋体" w:cs="Times New Roman"/>
                <w:bCs/>
                <w:szCs w:val="21"/>
              </w:rPr>
            </w:pPr>
          </w:p>
        </w:tc>
        <w:tc>
          <w:tcPr>
            <w:tcW w:w="437" w:type="pct"/>
            <w:vAlign w:val="center"/>
          </w:tcPr>
          <w:p w14:paraId="7CDB2A74">
            <w:pPr>
              <w:jc w:val="center"/>
              <w:rPr>
                <w:rFonts w:ascii="Times New Roman" w:hAnsi="Times New Roman" w:eastAsia="宋体" w:cs="Times New Roman"/>
                <w:bCs/>
                <w:szCs w:val="21"/>
              </w:rPr>
            </w:pPr>
          </w:p>
        </w:tc>
        <w:tc>
          <w:tcPr>
            <w:tcW w:w="459" w:type="pct"/>
            <w:vAlign w:val="center"/>
          </w:tcPr>
          <w:p w14:paraId="50394F83">
            <w:pPr>
              <w:jc w:val="center"/>
              <w:rPr>
                <w:rFonts w:ascii="Times New Roman" w:hAnsi="Times New Roman" w:eastAsia="宋体" w:cs="Times New Roman"/>
                <w:bCs/>
                <w:szCs w:val="21"/>
              </w:rPr>
            </w:pPr>
          </w:p>
        </w:tc>
        <w:tc>
          <w:tcPr>
            <w:tcW w:w="402" w:type="pct"/>
            <w:vAlign w:val="center"/>
          </w:tcPr>
          <w:p w14:paraId="1DA4E131">
            <w:pPr>
              <w:jc w:val="center"/>
              <w:rPr>
                <w:rFonts w:ascii="Times New Roman" w:hAnsi="Times New Roman" w:eastAsia="宋体" w:cs="Times New Roman"/>
                <w:bCs/>
                <w:szCs w:val="21"/>
              </w:rPr>
            </w:pPr>
          </w:p>
        </w:tc>
        <w:tc>
          <w:tcPr>
            <w:tcW w:w="410" w:type="pct"/>
            <w:vAlign w:val="center"/>
          </w:tcPr>
          <w:p w14:paraId="3F003137">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720</w:t>
            </w:r>
          </w:p>
        </w:tc>
        <w:tc>
          <w:tcPr>
            <w:tcW w:w="263" w:type="pct"/>
            <w:vAlign w:val="center"/>
          </w:tcPr>
          <w:p w14:paraId="732403FF">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床</w:t>
            </w:r>
          </w:p>
        </w:tc>
        <w:tc>
          <w:tcPr>
            <w:tcW w:w="469" w:type="pct"/>
            <w:vAlign w:val="center"/>
          </w:tcPr>
          <w:p w14:paraId="0E1CE3A9">
            <w:pPr>
              <w:jc w:val="center"/>
              <w:rPr>
                <w:rFonts w:ascii="Times New Roman" w:hAnsi="Times New Roman" w:eastAsia="宋体" w:cs="Times New Roman"/>
                <w:bCs/>
                <w:szCs w:val="21"/>
              </w:rPr>
            </w:pPr>
          </w:p>
        </w:tc>
        <w:tc>
          <w:tcPr>
            <w:tcW w:w="450" w:type="pct"/>
            <w:vAlign w:val="center"/>
          </w:tcPr>
          <w:p w14:paraId="725C36C1">
            <w:pPr>
              <w:jc w:val="center"/>
              <w:rPr>
                <w:rFonts w:ascii="Times New Roman" w:hAnsi="Times New Roman" w:eastAsia="宋体" w:cs="Times New Roman"/>
                <w:bCs/>
                <w:szCs w:val="21"/>
              </w:rPr>
            </w:pPr>
          </w:p>
        </w:tc>
        <w:tc>
          <w:tcPr>
            <w:tcW w:w="687" w:type="pct"/>
            <w:vMerge w:val="continue"/>
            <w:vAlign w:val="center"/>
          </w:tcPr>
          <w:p w14:paraId="1BDA1BF9">
            <w:pPr>
              <w:jc w:val="center"/>
              <w:rPr>
                <w:rFonts w:ascii="Times New Roman" w:hAnsi="Times New Roman" w:eastAsia="宋体" w:cs="Times New Roman"/>
                <w:b/>
                <w:bCs/>
                <w:color w:val="FF0000"/>
                <w:szCs w:val="21"/>
              </w:rPr>
            </w:pPr>
          </w:p>
        </w:tc>
      </w:tr>
      <w:tr w14:paraId="651D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2" w:type="pct"/>
            <w:vAlign w:val="center"/>
          </w:tcPr>
          <w:p w14:paraId="564EBAC1">
            <w:pPr>
              <w:jc w:val="center"/>
              <w:rPr>
                <w:rFonts w:hint="eastAsia" w:ascii="Times New Roman" w:hAnsi="Times New Roman" w:eastAsia="宋体" w:cs="Times New Roman"/>
                <w:bCs/>
                <w:szCs w:val="21"/>
              </w:rPr>
            </w:pPr>
            <w:r>
              <w:rPr>
                <w:rFonts w:hint="eastAsia"/>
                <w:bCs/>
                <w:szCs w:val="21"/>
              </w:rPr>
              <w:t>4</w:t>
            </w:r>
          </w:p>
        </w:tc>
        <w:tc>
          <w:tcPr>
            <w:tcW w:w="697" w:type="pct"/>
            <w:vAlign w:val="center"/>
          </w:tcPr>
          <w:p w14:paraId="2B8C0174">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枕头套</w:t>
            </w:r>
          </w:p>
        </w:tc>
        <w:tc>
          <w:tcPr>
            <w:tcW w:w="459" w:type="pct"/>
            <w:vAlign w:val="center"/>
          </w:tcPr>
          <w:p w14:paraId="0380344E">
            <w:pPr>
              <w:jc w:val="center"/>
              <w:rPr>
                <w:rFonts w:hint="eastAsia" w:ascii="Times New Roman" w:hAnsi="Times New Roman" w:eastAsia="宋体" w:cs="Times New Roman"/>
                <w:bCs/>
                <w:szCs w:val="21"/>
              </w:rPr>
            </w:pPr>
          </w:p>
        </w:tc>
        <w:tc>
          <w:tcPr>
            <w:tcW w:w="437" w:type="pct"/>
            <w:vAlign w:val="center"/>
          </w:tcPr>
          <w:p w14:paraId="38638F5D">
            <w:pPr>
              <w:jc w:val="center"/>
              <w:rPr>
                <w:rFonts w:ascii="Times New Roman" w:hAnsi="Times New Roman" w:eastAsia="宋体" w:cs="Times New Roman"/>
                <w:bCs/>
                <w:szCs w:val="21"/>
              </w:rPr>
            </w:pPr>
          </w:p>
        </w:tc>
        <w:tc>
          <w:tcPr>
            <w:tcW w:w="459" w:type="pct"/>
            <w:vAlign w:val="center"/>
          </w:tcPr>
          <w:p w14:paraId="1EC00464">
            <w:pPr>
              <w:jc w:val="center"/>
              <w:rPr>
                <w:rFonts w:ascii="Times New Roman" w:hAnsi="Times New Roman" w:eastAsia="宋体" w:cs="Times New Roman"/>
                <w:bCs/>
                <w:szCs w:val="21"/>
              </w:rPr>
            </w:pPr>
          </w:p>
        </w:tc>
        <w:tc>
          <w:tcPr>
            <w:tcW w:w="402" w:type="pct"/>
            <w:vAlign w:val="center"/>
          </w:tcPr>
          <w:p w14:paraId="71E73CC5">
            <w:pPr>
              <w:jc w:val="center"/>
              <w:rPr>
                <w:rFonts w:ascii="Times New Roman" w:hAnsi="Times New Roman" w:eastAsia="宋体" w:cs="Times New Roman"/>
                <w:bCs/>
                <w:szCs w:val="21"/>
              </w:rPr>
            </w:pPr>
          </w:p>
        </w:tc>
        <w:tc>
          <w:tcPr>
            <w:tcW w:w="410" w:type="pct"/>
            <w:vAlign w:val="center"/>
          </w:tcPr>
          <w:p w14:paraId="0E3CC5B3">
            <w:pPr>
              <w:jc w:val="center"/>
              <w:rPr>
                <w:rFonts w:hint="eastAsia" w:ascii="Times New Roman" w:hAnsi="Times New Roman" w:eastAsia="宋体" w:cs="Times New Roman"/>
                <w:bCs/>
                <w:szCs w:val="21"/>
              </w:rPr>
            </w:pPr>
            <w:r>
              <w:rPr>
                <w:rFonts w:hint="eastAsia" w:ascii="宋体" w:hAnsi="宋体" w:cs="宋体"/>
                <w:i w:val="0"/>
                <w:iCs w:val="0"/>
                <w:color w:val="000000"/>
                <w:sz w:val="21"/>
                <w:szCs w:val="21"/>
                <w:u w:val="none"/>
                <w:lang w:val="en-US" w:eastAsia="zh-CN"/>
              </w:rPr>
              <w:t>704</w:t>
            </w:r>
          </w:p>
        </w:tc>
        <w:tc>
          <w:tcPr>
            <w:tcW w:w="263" w:type="pct"/>
            <w:vAlign w:val="center"/>
          </w:tcPr>
          <w:p w14:paraId="352FF1AA">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个</w:t>
            </w:r>
          </w:p>
        </w:tc>
        <w:tc>
          <w:tcPr>
            <w:tcW w:w="469" w:type="pct"/>
            <w:vAlign w:val="center"/>
          </w:tcPr>
          <w:p w14:paraId="72BC86F5">
            <w:pPr>
              <w:jc w:val="center"/>
              <w:rPr>
                <w:rFonts w:ascii="Times New Roman" w:hAnsi="Times New Roman" w:eastAsia="宋体" w:cs="Times New Roman"/>
                <w:bCs/>
                <w:szCs w:val="21"/>
              </w:rPr>
            </w:pPr>
          </w:p>
        </w:tc>
        <w:tc>
          <w:tcPr>
            <w:tcW w:w="450" w:type="pct"/>
            <w:vAlign w:val="center"/>
          </w:tcPr>
          <w:p w14:paraId="129E2242">
            <w:pPr>
              <w:jc w:val="center"/>
              <w:rPr>
                <w:rFonts w:ascii="Times New Roman" w:hAnsi="Times New Roman" w:eastAsia="宋体" w:cs="Times New Roman"/>
                <w:bCs/>
                <w:szCs w:val="21"/>
              </w:rPr>
            </w:pPr>
          </w:p>
        </w:tc>
        <w:tc>
          <w:tcPr>
            <w:tcW w:w="687" w:type="pct"/>
            <w:vMerge w:val="continue"/>
            <w:vAlign w:val="center"/>
          </w:tcPr>
          <w:p w14:paraId="0117F2EF">
            <w:pPr>
              <w:jc w:val="center"/>
              <w:rPr>
                <w:rFonts w:ascii="Times New Roman" w:hAnsi="Times New Roman" w:eastAsia="宋体" w:cs="Times New Roman"/>
                <w:b/>
                <w:bCs/>
                <w:color w:val="FF0000"/>
                <w:szCs w:val="21"/>
              </w:rPr>
            </w:pPr>
          </w:p>
        </w:tc>
      </w:tr>
      <w:tr w14:paraId="5AD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2" w:type="pct"/>
            <w:vAlign w:val="center"/>
          </w:tcPr>
          <w:p w14:paraId="439000C8">
            <w:pPr>
              <w:jc w:val="center"/>
              <w:rPr>
                <w:rFonts w:hint="eastAsia" w:ascii="Times New Roman" w:hAnsi="Times New Roman" w:eastAsia="宋体" w:cs="Times New Roman"/>
                <w:bCs/>
                <w:szCs w:val="21"/>
              </w:rPr>
            </w:pPr>
            <w:r>
              <w:rPr>
                <w:rFonts w:hint="eastAsia"/>
                <w:bCs/>
                <w:szCs w:val="21"/>
              </w:rPr>
              <w:t>5</w:t>
            </w:r>
          </w:p>
        </w:tc>
        <w:tc>
          <w:tcPr>
            <w:tcW w:w="697" w:type="pct"/>
            <w:vAlign w:val="center"/>
          </w:tcPr>
          <w:p w14:paraId="16423554">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枕头芯</w:t>
            </w:r>
          </w:p>
        </w:tc>
        <w:tc>
          <w:tcPr>
            <w:tcW w:w="459" w:type="pct"/>
            <w:vAlign w:val="center"/>
          </w:tcPr>
          <w:p w14:paraId="29AD4398">
            <w:pPr>
              <w:jc w:val="center"/>
              <w:rPr>
                <w:rFonts w:hint="eastAsia" w:ascii="Times New Roman" w:hAnsi="Times New Roman" w:eastAsia="宋体" w:cs="Times New Roman"/>
                <w:bCs/>
                <w:szCs w:val="21"/>
              </w:rPr>
            </w:pPr>
          </w:p>
        </w:tc>
        <w:tc>
          <w:tcPr>
            <w:tcW w:w="437" w:type="pct"/>
            <w:vAlign w:val="center"/>
          </w:tcPr>
          <w:p w14:paraId="4B7EC1A8">
            <w:pPr>
              <w:jc w:val="center"/>
              <w:rPr>
                <w:rFonts w:ascii="Times New Roman" w:hAnsi="Times New Roman" w:eastAsia="宋体" w:cs="Times New Roman"/>
                <w:bCs/>
                <w:szCs w:val="21"/>
              </w:rPr>
            </w:pPr>
          </w:p>
        </w:tc>
        <w:tc>
          <w:tcPr>
            <w:tcW w:w="459" w:type="pct"/>
            <w:vAlign w:val="center"/>
          </w:tcPr>
          <w:p w14:paraId="1C578462">
            <w:pPr>
              <w:jc w:val="center"/>
              <w:rPr>
                <w:rFonts w:ascii="Times New Roman" w:hAnsi="Times New Roman" w:eastAsia="宋体" w:cs="Times New Roman"/>
                <w:bCs/>
                <w:szCs w:val="21"/>
              </w:rPr>
            </w:pPr>
          </w:p>
        </w:tc>
        <w:tc>
          <w:tcPr>
            <w:tcW w:w="402" w:type="pct"/>
            <w:vAlign w:val="center"/>
          </w:tcPr>
          <w:p w14:paraId="17D59C39">
            <w:pPr>
              <w:jc w:val="center"/>
              <w:rPr>
                <w:rFonts w:ascii="Times New Roman" w:hAnsi="Times New Roman" w:eastAsia="宋体" w:cs="Times New Roman"/>
                <w:bCs/>
                <w:szCs w:val="21"/>
              </w:rPr>
            </w:pPr>
          </w:p>
        </w:tc>
        <w:tc>
          <w:tcPr>
            <w:tcW w:w="410" w:type="pct"/>
            <w:vAlign w:val="center"/>
          </w:tcPr>
          <w:p w14:paraId="7E21C72A">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240</w:t>
            </w:r>
          </w:p>
        </w:tc>
        <w:tc>
          <w:tcPr>
            <w:tcW w:w="263" w:type="pct"/>
            <w:vAlign w:val="center"/>
          </w:tcPr>
          <w:p w14:paraId="5C98675A">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个</w:t>
            </w:r>
          </w:p>
        </w:tc>
        <w:tc>
          <w:tcPr>
            <w:tcW w:w="469" w:type="pct"/>
            <w:vAlign w:val="center"/>
          </w:tcPr>
          <w:p w14:paraId="284DEC33">
            <w:pPr>
              <w:jc w:val="center"/>
              <w:rPr>
                <w:rFonts w:ascii="Times New Roman" w:hAnsi="Times New Roman" w:eastAsia="宋体" w:cs="Times New Roman"/>
                <w:bCs/>
                <w:szCs w:val="21"/>
              </w:rPr>
            </w:pPr>
          </w:p>
        </w:tc>
        <w:tc>
          <w:tcPr>
            <w:tcW w:w="450" w:type="pct"/>
            <w:vAlign w:val="center"/>
          </w:tcPr>
          <w:p w14:paraId="0BA0DDD9">
            <w:pPr>
              <w:jc w:val="center"/>
              <w:rPr>
                <w:rFonts w:ascii="Times New Roman" w:hAnsi="Times New Roman" w:eastAsia="宋体" w:cs="Times New Roman"/>
                <w:bCs/>
                <w:szCs w:val="21"/>
              </w:rPr>
            </w:pPr>
          </w:p>
        </w:tc>
        <w:tc>
          <w:tcPr>
            <w:tcW w:w="687" w:type="pct"/>
            <w:vMerge w:val="continue"/>
            <w:vAlign w:val="center"/>
          </w:tcPr>
          <w:p w14:paraId="4AB98AE3">
            <w:pPr>
              <w:jc w:val="center"/>
              <w:rPr>
                <w:rFonts w:ascii="Times New Roman" w:hAnsi="Times New Roman" w:eastAsia="宋体" w:cs="Times New Roman"/>
                <w:b/>
                <w:bCs/>
                <w:color w:val="FF0000"/>
                <w:szCs w:val="21"/>
              </w:rPr>
            </w:pPr>
          </w:p>
        </w:tc>
      </w:tr>
      <w:tr w14:paraId="2456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2" w:type="pct"/>
            <w:vAlign w:val="center"/>
          </w:tcPr>
          <w:p w14:paraId="0FC92C0A">
            <w:pPr>
              <w:jc w:val="center"/>
              <w:rPr>
                <w:rFonts w:hint="eastAsia" w:ascii="Times New Roman" w:hAnsi="Times New Roman" w:eastAsia="宋体" w:cs="Times New Roman"/>
                <w:bCs/>
                <w:szCs w:val="21"/>
              </w:rPr>
            </w:pPr>
            <w:r>
              <w:rPr>
                <w:rFonts w:hint="eastAsia"/>
                <w:bCs/>
                <w:szCs w:val="21"/>
              </w:rPr>
              <w:t>6</w:t>
            </w:r>
          </w:p>
        </w:tc>
        <w:tc>
          <w:tcPr>
            <w:tcW w:w="697" w:type="pct"/>
            <w:vAlign w:val="center"/>
          </w:tcPr>
          <w:p w14:paraId="13BBE84E">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蚊帐</w:t>
            </w:r>
          </w:p>
        </w:tc>
        <w:tc>
          <w:tcPr>
            <w:tcW w:w="459" w:type="pct"/>
            <w:vAlign w:val="center"/>
          </w:tcPr>
          <w:p w14:paraId="0145D258">
            <w:pPr>
              <w:jc w:val="center"/>
              <w:rPr>
                <w:rFonts w:hint="eastAsia" w:ascii="Times New Roman" w:hAnsi="Times New Roman" w:eastAsia="宋体" w:cs="Times New Roman"/>
                <w:bCs/>
                <w:szCs w:val="21"/>
              </w:rPr>
            </w:pPr>
          </w:p>
        </w:tc>
        <w:tc>
          <w:tcPr>
            <w:tcW w:w="437" w:type="pct"/>
            <w:vAlign w:val="center"/>
          </w:tcPr>
          <w:p w14:paraId="32C80E93">
            <w:pPr>
              <w:jc w:val="center"/>
              <w:rPr>
                <w:rFonts w:ascii="Times New Roman" w:hAnsi="Times New Roman" w:eastAsia="宋体" w:cs="Times New Roman"/>
                <w:bCs/>
                <w:szCs w:val="21"/>
              </w:rPr>
            </w:pPr>
          </w:p>
        </w:tc>
        <w:tc>
          <w:tcPr>
            <w:tcW w:w="459" w:type="pct"/>
            <w:vAlign w:val="center"/>
          </w:tcPr>
          <w:p w14:paraId="1BD24E9D">
            <w:pPr>
              <w:jc w:val="center"/>
              <w:rPr>
                <w:rFonts w:ascii="Times New Roman" w:hAnsi="Times New Roman" w:eastAsia="宋体" w:cs="Times New Roman"/>
                <w:bCs/>
                <w:szCs w:val="21"/>
              </w:rPr>
            </w:pPr>
          </w:p>
        </w:tc>
        <w:tc>
          <w:tcPr>
            <w:tcW w:w="402" w:type="pct"/>
            <w:vAlign w:val="center"/>
          </w:tcPr>
          <w:p w14:paraId="04DE1279">
            <w:pPr>
              <w:jc w:val="center"/>
              <w:rPr>
                <w:rFonts w:ascii="Times New Roman" w:hAnsi="Times New Roman" w:eastAsia="宋体" w:cs="Times New Roman"/>
                <w:bCs/>
                <w:szCs w:val="21"/>
              </w:rPr>
            </w:pPr>
          </w:p>
        </w:tc>
        <w:tc>
          <w:tcPr>
            <w:tcW w:w="410" w:type="pct"/>
            <w:vAlign w:val="center"/>
          </w:tcPr>
          <w:p w14:paraId="4EC51D88">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240</w:t>
            </w:r>
          </w:p>
        </w:tc>
        <w:tc>
          <w:tcPr>
            <w:tcW w:w="263" w:type="pct"/>
            <w:vAlign w:val="center"/>
          </w:tcPr>
          <w:p w14:paraId="4AA353C8">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个</w:t>
            </w:r>
          </w:p>
        </w:tc>
        <w:tc>
          <w:tcPr>
            <w:tcW w:w="469" w:type="pct"/>
            <w:vAlign w:val="center"/>
          </w:tcPr>
          <w:p w14:paraId="13BBCEC1">
            <w:pPr>
              <w:jc w:val="center"/>
              <w:rPr>
                <w:rFonts w:ascii="Times New Roman" w:hAnsi="Times New Roman" w:eastAsia="宋体" w:cs="Times New Roman"/>
                <w:bCs/>
                <w:szCs w:val="21"/>
              </w:rPr>
            </w:pPr>
          </w:p>
        </w:tc>
        <w:tc>
          <w:tcPr>
            <w:tcW w:w="450" w:type="pct"/>
            <w:vAlign w:val="center"/>
          </w:tcPr>
          <w:p w14:paraId="3CD20C1B">
            <w:pPr>
              <w:jc w:val="center"/>
              <w:rPr>
                <w:rFonts w:ascii="Times New Roman" w:hAnsi="Times New Roman" w:eastAsia="宋体" w:cs="Times New Roman"/>
                <w:bCs/>
                <w:szCs w:val="21"/>
              </w:rPr>
            </w:pPr>
          </w:p>
        </w:tc>
        <w:tc>
          <w:tcPr>
            <w:tcW w:w="687" w:type="pct"/>
            <w:vMerge w:val="continue"/>
            <w:vAlign w:val="center"/>
          </w:tcPr>
          <w:p w14:paraId="72C38BC3">
            <w:pPr>
              <w:jc w:val="center"/>
              <w:rPr>
                <w:rFonts w:ascii="Times New Roman" w:hAnsi="Times New Roman" w:eastAsia="宋体" w:cs="Times New Roman"/>
                <w:b/>
                <w:bCs/>
                <w:color w:val="FF0000"/>
                <w:szCs w:val="21"/>
              </w:rPr>
            </w:pPr>
          </w:p>
        </w:tc>
      </w:tr>
      <w:tr w14:paraId="192F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2" w:type="pct"/>
            <w:vAlign w:val="center"/>
          </w:tcPr>
          <w:p w14:paraId="00CD4B0D">
            <w:pPr>
              <w:jc w:val="center"/>
              <w:rPr>
                <w:rFonts w:hint="eastAsia" w:ascii="Times New Roman" w:hAnsi="Times New Roman" w:eastAsia="宋体" w:cs="Times New Roman"/>
                <w:bCs/>
                <w:szCs w:val="21"/>
              </w:rPr>
            </w:pPr>
            <w:r>
              <w:rPr>
                <w:rFonts w:hint="eastAsia"/>
                <w:bCs/>
                <w:szCs w:val="21"/>
              </w:rPr>
              <w:t>7</w:t>
            </w:r>
          </w:p>
        </w:tc>
        <w:tc>
          <w:tcPr>
            <w:tcW w:w="697" w:type="pct"/>
            <w:vAlign w:val="center"/>
          </w:tcPr>
          <w:p w14:paraId="7266C97A">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棕垫</w:t>
            </w:r>
          </w:p>
        </w:tc>
        <w:tc>
          <w:tcPr>
            <w:tcW w:w="459" w:type="pct"/>
            <w:vAlign w:val="center"/>
          </w:tcPr>
          <w:p w14:paraId="13337B88">
            <w:pPr>
              <w:jc w:val="center"/>
              <w:rPr>
                <w:rFonts w:hint="eastAsia" w:ascii="Times New Roman" w:hAnsi="Times New Roman" w:eastAsia="宋体" w:cs="Times New Roman"/>
                <w:bCs/>
                <w:szCs w:val="21"/>
              </w:rPr>
            </w:pPr>
          </w:p>
        </w:tc>
        <w:tc>
          <w:tcPr>
            <w:tcW w:w="437" w:type="pct"/>
            <w:vAlign w:val="center"/>
          </w:tcPr>
          <w:p w14:paraId="0EDD2F60">
            <w:pPr>
              <w:jc w:val="center"/>
              <w:rPr>
                <w:rFonts w:ascii="Times New Roman" w:hAnsi="Times New Roman" w:eastAsia="宋体" w:cs="Times New Roman"/>
                <w:bCs/>
                <w:szCs w:val="21"/>
              </w:rPr>
            </w:pPr>
          </w:p>
        </w:tc>
        <w:tc>
          <w:tcPr>
            <w:tcW w:w="459" w:type="pct"/>
            <w:vAlign w:val="center"/>
          </w:tcPr>
          <w:p w14:paraId="1DCF516C">
            <w:pPr>
              <w:jc w:val="center"/>
              <w:rPr>
                <w:rFonts w:ascii="Times New Roman" w:hAnsi="Times New Roman" w:eastAsia="宋体" w:cs="Times New Roman"/>
                <w:bCs/>
                <w:szCs w:val="21"/>
              </w:rPr>
            </w:pPr>
          </w:p>
        </w:tc>
        <w:tc>
          <w:tcPr>
            <w:tcW w:w="402" w:type="pct"/>
            <w:vAlign w:val="center"/>
          </w:tcPr>
          <w:p w14:paraId="0712190F">
            <w:pPr>
              <w:jc w:val="center"/>
              <w:rPr>
                <w:rFonts w:ascii="Times New Roman" w:hAnsi="Times New Roman" w:eastAsia="宋体" w:cs="Times New Roman"/>
                <w:bCs/>
                <w:szCs w:val="21"/>
              </w:rPr>
            </w:pPr>
          </w:p>
        </w:tc>
        <w:tc>
          <w:tcPr>
            <w:tcW w:w="410" w:type="pct"/>
            <w:vAlign w:val="center"/>
          </w:tcPr>
          <w:p w14:paraId="1A562303">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240</w:t>
            </w:r>
          </w:p>
        </w:tc>
        <w:tc>
          <w:tcPr>
            <w:tcW w:w="263" w:type="pct"/>
            <w:vAlign w:val="center"/>
          </w:tcPr>
          <w:p w14:paraId="1D48FBDA">
            <w:pPr>
              <w:jc w:val="center"/>
              <w:rPr>
                <w:rFonts w:hint="eastAsia" w:ascii="Times New Roman" w:hAnsi="Times New Roman" w:eastAsia="宋体" w:cs="Times New Roman"/>
                <w:bCs/>
                <w:szCs w:val="21"/>
              </w:rPr>
            </w:pPr>
            <w:r>
              <w:rPr>
                <w:rFonts w:hint="eastAsia" w:ascii="宋体" w:hAnsi="宋体" w:eastAsia="宋体" w:cs="宋体"/>
                <w:i w:val="0"/>
                <w:iCs w:val="0"/>
                <w:color w:val="000000"/>
                <w:kern w:val="2"/>
                <w:sz w:val="21"/>
                <w:szCs w:val="21"/>
                <w:u w:val="none"/>
                <w:lang w:val="en-US" w:eastAsia="zh-CN" w:bidi="ar-SA"/>
              </w:rPr>
              <w:t>床</w:t>
            </w:r>
          </w:p>
        </w:tc>
        <w:tc>
          <w:tcPr>
            <w:tcW w:w="469" w:type="pct"/>
            <w:vAlign w:val="center"/>
          </w:tcPr>
          <w:p w14:paraId="7D96218F">
            <w:pPr>
              <w:jc w:val="center"/>
              <w:rPr>
                <w:rFonts w:ascii="Times New Roman" w:hAnsi="Times New Roman" w:eastAsia="宋体" w:cs="Times New Roman"/>
                <w:bCs/>
                <w:szCs w:val="21"/>
              </w:rPr>
            </w:pPr>
          </w:p>
        </w:tc>
        <w:tc>
          <w:tcPr>
            <w:tcW w:w="450" w:type="pct"/>
            <w:vAlign w:val="center"/>
          </w:tcPr>
          <w:p w14:paraId="5F6BDB39">
            <w:pPr>
              <w:jc w:val="center"/>
              <w:rPr>
                <w:rFonts w:ascii="Times New Roman" w:hAnsi="Times New Roman" w:eastAsia="宋体" w:cs="Times New Roman"/>
                <w:bCs/>
                <w:szCs w:val="21"/>
              </w:rPr>
            </w:pPr>
          </w:p>
        </w:tc>
        <w:tc>
          <w:tcPr>
            <w:tcW w:w="687" w:type="pct"/>
            <w:vMerge w:val="continue"/>
            <w:vAlign w:val="center"/>
          </w:tcPr>
          <w:p w14:paraId="6C4FB165">
            <w:pPr>
              <w:jc w:val="center"/>
              <w:rPr>
                <w:rFonts w:ascii="Times New Roman" w:hAnsi="Times New Roman" w:eastAsia="宋体" w:cs="Times New Roman"/>
                <w:b/>
                <w:bCs/>
                <w:color w:val="FF0000"/>
                <w:szCs w:val="21"/>
              </w:rPr>
            </w:pPr>
          </w:p>
        </w:tc>
      </w:tr>
      <w:tr w14:paraId="0964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2" w:type="pct"/>
            <w:vAlign w:val="center"/>
          </w:tcPr>
          <w:p w14:paraId="3EC56D00">
            <w:pPr>
              <w:jc w:val="center"/>
              <w:rPr>
                <w:rFonts w:hint="eastAsia" w:ascii="Times New Roman" w:hAnsi="Times New Roman" w:eastAsia="宋体" w:cs="Times New Roman"/>
                <w:bCs/>
                <w:szCs w:val="21"/>
              </w:rPr>
            </w:pPr>
            <w:r>
              <w:rPr>
                <w:rFonts w:hint="eastAsia"/>
                <w:bCs/>
                <w:szCs w:val="21"/>
              </w:rPr>
              <w:t>8</w:t>
            </w:r>
          </w:p>
        </w:tc>
        <w:tc>
          <w:tcPr>
            <w:tcW w:w="697" w:type="pct"/>
            <w:vAlign w:val="center"/>
          </w:tcPr>
          <w:p w14:paraId="36C94E4F">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包装袋</w:t>
            </w:r>
          </w:p>
        </w:tc>
        <w:tc>
          <w:tcPr>
            <w:tcW w:w="459" w:type="pct"/>
            <w:vAlign w:val="center"/>
          </w:tcPr>
          <w:p w14:paraId="5B502217">
            <w:pPr>
              <w:jc w:val="center"/>
              <w:rPr>
                <w:rFonts w:hint="eastAsia" w:ascii="Times New Roman" w:hAnsi="Times New Roman" w:eastAsia="宋体" w:cs="Times New Roman"/>
                <w:bCs/>
                <w:szCs w:val="21"/>
              </w:rPr>
            </w:pPr>
          </w:p>
        </w:tc>
        <w:tc>
          <w:tcPr>
            <w:tcW w:w="437" w:type="pct"/>
            <w:vAlign w:val="center"/>
          </w:tcPr>
          <w:p w14:paraId="419379F3">
            <w:pPr>
              <w:jc w:val="center"/>
              <w:rPr>
                <w:rFonts w:ascii="Times New Roman" w:hAnsi="Times New Roman" w:eastAsia="宋体" w:cs="Times New Roman"/>
                <w:bCs/>
                <w:szCs w:val="21"/>
              </w:rPr>
            </w:pPr>
          </w:p>
        </w:tc>
        <w:tc>
          <w:tcPr>
            <w:tcW w:w="459" w:type="pct"/>
            <w:vAlign w:val="center"/>
          </w:tcPr>
          <w:p w14:paraId="294B8C86">
            <w:pPr>
              <w:jc w:val="center"/>
              <w:rPr>
                <w:rFonts w:ascii="Times New Roman" w:hAnsi="Times New Roman" w:eastAsia="宋体" w:cs="Times New Roman"/>
                <w:bCs/>
                <w:szCs w:val="21"/>
              </w:rPr>
            </w:pPr>
          </w:p>
        </w:tc>
        <w:tc>
          <w:tcPr>
            <w:tcW w:w="402" w:type="pct"/>
            <w:vAlign w:val="center"/>
          </w:tcPr>
          <w:p w14:paraId="72DEC1DC">
            <w:pPr>
              <w:jc w:val="center"/>
              <w:rPr>
                <w:rFonts w:ascii="Times New Roman" w:hAnsi="Times New Roman" w:eastAsia="宋体" w:cs="Times New Roman"/>
                <w:bCs/>
                <w:szCs w:val="21"/>
              </w:rPr>
            </w:pPr>
          </w:p>
        </w:tc>
        <w:tc>
          <w:tcPr>
            <w:tcW w:w="410" w:type="pct"/>
            <w:vAlign w:val="center"/>
          </w:tcPr>
          <w:p w14:paraId="12FCCBBF">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240</w:t>
            </w:r>
          </w:p>
        </w:tc>
        <w:tc>
          <w:tcPr>
            <w:tcW w:w="263" w:type="pct"/>
            <w:vAlign w:val="center"/>
          </w:tcPr>
          <w:p w14:paraId="79FDE49B">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个</w:t>
            </w:r>
          </w:p>
        </w:tc>
        <w:tc>
          <w:tcPr>
            <w:tcW w:w="469" w:type="pct"/>
            <w:vAlign w:val="center"/>
          </w:tcPr>
          <w:p w14:paraId="7D43889D">
            <w:pPr>
              <w:jc w:val="center"/>
              <w:rPr>
                <w:rFonts w:ascii="Times New Roman" w:hAnsi="Times New Roman" w:eastAsia="宋体" w:cs="Times New Roman"/>
                <w:bCs/>
                <w:szCs w:val="21"/>
              </w:rPr>
            </w:pPr>
          </w:p>
        </w:tc>
        <w:tc>
          <w:tcPr>
            <w:tcW w:w="450" w:type="pct"/>
            <w:vAlign w:val="center"/>
          </w:tcPr>
          <w:p w14:paraId="0A52ADBA">
            <w:pPr>
              <w:jc w:val="center"/>
              <w:rPr>
                <w:rFonts w:ascii="Times New Roman" w:hAnsi="Times New Roman" w:eastAsia="宋体" w:cs="Times New Roman"/>
                <w:bCs/>
                <w:szCs w:val="21"/>
              </w:rPr>
            </w:pPr>
          </w:p>
        </w:tc>
        <w:tc>
          <w:tcPr>
            <w:tcW w:w="687" w:type="pct"/>
            <w:vMerge w:val="continue"/>
            <w:vAlign w:val="center"/>
          </w:tcPr>
          <w:p w14:paraId="5F81BB09">
            <w:pPr>
              <w:jc w:val="center"/>
              <w:rPr>
                <w:rFonts w:ascii="Times New Roman" w:hAnsi="Times New Roman" w:eastAsia="宋体" w:cs="Times New Roman"/>
                <w:b/>
                <w:bCs/>
                <w:color w:val="FF0000"/>
                <w:szCs w:val="21"/>
              </w:rPr>
            </w:pPr>
          </w:p>
        </w:tc>
      </w:tr>
      <w:tr w14:paraId="7236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000" w:type="pct"/>
            <w:gridSpan w:val="11"/>
            <w:vAlign w:val="center"/>
          </w:tcPr>
          <w:p w14:paraId="61F6735F">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2AD8C3BF">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14:paraId="77CC0BCE">
      <w:pPr>
        <w:rPr>
          <w:b/>
          <w:bCs/>
        </w:rPr>
      </w:pPr>
    </w:p>
    <w:p w14:paraId="35DDC2A3"/>
    <w:p w14:paraId="32F1FD17">
      <w:pPr>
        <w:pStyle w:val="3"/>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415565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10573E4C">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2D578A5">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13B1D1E">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2DC2F8B">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7898F88">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19CE32EB">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27EC5648">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18C75655">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35F312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51025F7">
            <w:pPr>
              <w:spacing w:afterLines="25" w:line="300" w:lineRule="auto"/>
              <w:rPr>
                <w:rFonts w:ascii="宋体" w:hAnsi="宋体" w:eastAsia="宋体" w:cs="Arial"/>
                <w:sz w:val="24"/>
                <w:szCs w:val="24"/>
              </w:rPr>
            </w:pPr>
          </w:p>
        </w:tc>
        <w:tc>
          <w:tcPr>
            <w:tcW w:w="1017" w:type="pct"/>
          </w:tcPr>
          <w:p w14:paraId="31A2E996">
            <w:pPr>
              <w:spacing w:afterLines="25" w:line="300" w:lineRule="auto"/>
              <w:rPr>
                <w:rFonts w:ascii="宋体" w:hAnsi="宋体" w:eastAsia="宋体" w:cs="Arial"/>
                <w:sz w:val="24"/>
                <w:szCs w:val="24"/>
              </w:rPr>
            </w:pPr>
          </w:p>
        </w:tc>
        <w:tc>
          <w:tcPr>
            <w:tcW w:w="1255" w:type="pct"/>
          </w:tcPr>
          <w:p w14:paraId="4FA559FB">
            <w:pPr>
              <w:spacing w:afterLines="25" w:line="300" w:lineRule="auto"/>
              <w:rPr>
                <w:rFonts w:ascii="宋体" w:hAnsi="宋体" w:eastAsia="宋体" w:cs="Arial"/>
                <w:sz w:val="24"/>
                <w:szCs w:val="24"/>
              </w:rPr>
            </w:pPr>
          </w:p>
        </w:tc>
        <w:tc>
          <w:tcPr>
            <w:tcW w:w="733" w:type="pct"/>
          </w:tcPr>
          <w:p w14:paraId="192E7F2C">
            <w:pPr>
              <w:spacing w:afterLines="25" w:line="300" w:lineRule="auto"/>
              <w:rPr>
                <w:rFonts w:ascii="宋体" w:hAnsi="宋体" w:eastAsia="宋体" w:cs="Arial"/>
                <w:sz w:val="24"/>
                <w:szCs w:val="24"/>
              </w:rPr>
            </w:pPr>
          </w:p>
        </w:tc>
        <w:tc>
          <w:tcPr>
            <w:tcW w:w="764" w:type="pct"/>
          </w:tcPr>
          <w:p w14:paraId="22AAF149">
            <w:pPr>
              <w:spacing w:afterLines="25" w:line="300" w:lineRule="auto"/>
              <w:rPr>
                <w:rFonts w:ascii="宋体" w:hAnsi="宋体" w:eastAsia="宋体" w:cs="Arial"/>
                <w:sz w:val="24"/>
                <w:szCs w:val="24"/>
              </w:rPr>
            </w:pPr>
          </w:p>
        </w:tc>
        <w:tc>
          <w:tcPr>
            <w:tcW w:w="789" w:type="pct"/>
          </w:tcPr>
          <w:p w14:paraId="32BF8E91">
            <w:pPr>
              <w:spacing w:afterLines="25" w:line="300" w:lineRule="auto"/>
              <w:rPr>
                <w:rFonts w:ascii="宋体" w:hAnsi="宋体" w:eastAsia="宋体" w:cs="Arial"/>
                <w:sz w:val="24"/>
                <w:szCs w:val="24"/>
              </w:rPr>
            </w:pPr>
          </w:p>
        </w:tc>
      </w:tr>
      <w:tr w14:paraId="7DB7D0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A284C29">
            <w:pPr>
              <w:spacing w:afterLines="25" w:line="300" w:lineRule="auto"/>
              <w:rPr>
                <w:rFonts w:ascii="宋体" w:hAnsi="宋体" w:eastAsia="宋体" w:cs="Arial"/>
                <w:sz w:val="24"/>
                <w:szCs w:val="24"/>
              </w:rPr>
            </w:pPr>
          </w:p>
        </w:tc>
        <w:tc>
          <w:tcPr>
            <w:tcW w:w="1017" w:type="pct"/>
          </w:tcPr>
          <w:p w14:paraId="30335F50">
            <w:pPr>
              <w:spacing w:afterLines="25" w:line="300" w:lineRule="auto"/>
              <w:rPr>
                <w:rFonts w:ascii="宋体" w:hAnsi="宋体" w:eastAsia="宋体" w:cs="Arial"/>
                <w:sz w:val="24"/>
                <w:szCs w:val="24"/>
              </w:rPr>
            </w:pPr>
          </w:p>
        </w:tc>
        <w:tc>
          <w:tcPr>
            <w:tcW w:w="1255" w:type="pct"/>
          </w:tcPr>
          <w:p w14:paraId="4539E2CA">
            <w:pPr>
              <w:spacing w:afterLines="25" w:line="300" w:lineRule="auto"/>
              <w:rPr>
                <w:rFonts w:ascii="宋体" w:hAnsi="宋体" w:eastAsia="宋体" w:cs="Arial"/>
                <w:sz w:val="24"/>
                <w:szCs w:val="24"/>
              </w:rPr>
            </w:pPr>
          </w:p>
        </w:tc>
        <w:tc>
          <w:tcPr>
            <w:tcW w:w="733" w:type="pct"/>
          </w:tcPr>
          <w:p w14:paraId="4BFBB59E">
            <w:pPr>
              <w:spacing w:afterLines="25" w:line="300" w:lineRule="auto"/>
              <w:rPr>
                <w:rFonts w:ascii="宋体" w:hAnsi="宋体" w:eastAsia="宋体" w:cs="Arial"/>
                <w:sz w:val="24"/>
                <w:szCs w:val="24"/>
              </w:rPr>
            </w:pPr>
          </w:p>
        </w:tc>
        <w:tc>
          <w:tcPr>
            <w:tcW w:w="764" w:type="pct"/>
          </w:tcPr>
          <w:p w14:paraId="0BD671E5">
            <w:pPr>
              <w:spacing w:afterLines="25" w:line="300" w:lineRule="auto"/>
              <w:rPr>
                <w:rFonts w:ascii="宋体" w:hAnsi="宋体" w:eastAsia="宋体" w:cs="Arial"/>
                <w:sz w:val="24"/>
                <w:szCs w:val="24"/>
              </w:rPr>
            </w:pPr>
          </w:p>
        </w:tc>
        <w:tc>
          <w:tcPr>
            <w:tcW w:w="789" w:type="pct"/>
          </w:tcPr>
          <w:p w14:paraId="71EF8928">
            <w:pPr>
              <w:spacing w:afterLines="25" w:line="300" w:lineRule="auto"/>
              <w:rPr>
                <w:rFonts w:ascii="宋体" w:hAnsi="宋体" w:eastAsia="宋体" w:cs="Arial"/>
                <w:sz w:val="24"/>
                <w:szCs w:val="24"/>
              </w:rPr>
            </w:pPr>
          </w:p>
        </w:tc>
      </w:tr>
      <w:tr w14:paraId="2C19CD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FBAD1A1">
            <w:pPr>
              <w:spacing w:afterLines="25" w:line="300" w:lineRule="auto"/>
              <w:rPr>
                <w:rFonts w:ascii="宋体" w:hAnsi="宋体" w:eastAsia="宋体" w:cs="Arial"/>
                <w:sz w:val="24"/>
                <w:szCs w:val="24"/>
              </w:rPr>
            </w:pPr>
          </w:p>
        </w:tc>
        <w:tc>
          <w:tcPr>
            <w:tcW w:w="1017" w:type="pct"/>
          </w:tcPr>
          <w:p w14:paraId="793218D5">
            <w:pPr>
              <w:spacing w:afterLines="25" w:line="300" w:lineRule="auto"/>
              <w:rPr>
                <w:rFonts w:ascii="宋体" w:hAnsi="宋体" w:eastAsia="宋体" w:cs="Arial"/>
                <w:sz w:val="24"/>
                <w:szCs w:val="24"/>
              </w:rPr>
            </w:pPr>
          </w:p>
        </w:tc>
        <w:tc>
          <w:tcPr>
            <w:tcW w:w="1255" w:type="pct"/>
          </w:tcPr>
          <w:p w14:paraId="22203686">
            <w:pPr>
              <w:spacing w:afterLines="25" w:line="300" w:lineRule="auto"/>
              <w:rPr>
                <w:rFonts w:ascii="宋体" w:hAnsi="宋体" w:eastAsia="宋体" w:cs="Arial"/>
                <w:sz w:val="24"/>
                <w:szCs w:val="24"/>
              </w:rPr>
            </w:pPr>
          </w:p>
        </w:tc>
        <w:tc>
          <w:tcPr>
            <w:tcW w:w="733" w:type="pct"/>
          </w:tcPr>
          <w:p w14:paraId="2925A5E8">
            <w:pPr>
              <w:spacing w:afterLines="25" w:line="300" w:lineRule="auto"/>
              <w:rPr>
                <w:rFonts w:ascii="宋体" w:hAnsi="宋体" w:eastAsia="宋体" w:cs="Arial"/>
                <w:sz w:val="24"/>
                <w:szCs w:val="24"/>
              </w:rPr>
            </w:pPr>
          </w:p>
        </w:tc>
        <w:tc>
          <w:tcPr>
            <w:tcW w:w="764" w:type="pct"/>
          </w:tcPr>
          <w:p w14:paraId="75C3D99D">
            <w:pPr>
              <w:spacing w:afterLines="25" w:line="300" w:lineRule="auto"/>
              <w:rPr>
                <w:rFonts w:ascii="宋体" w:hAnsi="宋体" w:eastAsia="宋体" w:cs="Arial"/>
                <w:sz w:val="24"/>
                <w:szCs w:val="24"/>
              </w:rPr>
            </w:pPr>
          </w:p>
        </w:tc>
        <w:tc>
          <w:tcPr>
            <w:tcW w:w="789" w:type="pct"/>
          </w:tcPr>
          <w:p w14:paraId="68C5C7ED">
            <w:pPr>
              <w:spacing w:afterLines="25" w:line="300" w:lineRule="auto"/>
              <w:rPr>
                <w:rFonts w:ascii="宋体" w:hAnsi="宋体" w:eastAsia="宋体" w:cs="Arial"/>
                <w:sz w:val="24"/>
                <w:szCs w:val="24"/>
              </w:rPr>
            </w:pPr>
          </w:p>
        </w:tc>
      </w:tr>
    </w:tbl>
    <w:p w14:paraId="37E78985">
      <w:pPr>
        <w:spacing w:line="300" w:lineRule="auto"/>
        <w:rPr>
          <w:rFonts w:hint="eastAsia" w:ascii="Arial" w:hAnsi="Arial" w:eastAsia="宋体" w:cs="Times New Roman"/>
          <w:sz w:val="24"/>
          <w:szCs w:val="24"/>
        </w:rPr>
      </w:pPr>
    </w:p>
    <w:p w14:paraId="174C9D82">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732310ED">
      <w:pPr>
        <w:spacing w:afterLines="25" w:line="300" w:lineRule="auto"/>
        <w:rPr>
          <w:rFonts w:ascii="Arial" w:hAnsi="Arial" w:eastAsia="宋体" w:cs="Times New Roman"/>
          <w:sz w:val="24"/>
          <w:szCs w:val="24"/>
        </w:rPr>
      </w:pPr>
    </w:p>
    <w:p w14:paraId="47CE5457">
      <w:pPr>
        <w:spacing w:afterLines="25" w:line="300" w:lineRule="auto"/>
        <w:rPr>
          <w:rFonts w:ascii="Arial" w:hAnsi="Arial" w:eastAsia="宋体" w:cs="Times New Roman"/>
          <w:sz w:val="24"/>
          <w:szCs w:val="24"/>
        </w:rPr>
      </w:pPr>
    </w:p>
    <w:p w14:paraId="3287FB45">
      <w:pPr>
        <w:pStyle w:val="3"/>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3E6DC62E"/>
    <w:p w14:paraId="3B5899DA">
      <w:pPr>
        <w:ind w:firstLine="723" w:firstLineChars="300"/>
        <w:rPr>
          <w:b/>
          <w:color w:val="FF0000"/>
          <w:sz w:val="24"/>
        </w:rPr>
      </w:pPr>
      <w:r>
        <w:rPr>
          <w:rFonts w:hint="eastAsia"/>
          <w:b/>
          <w:color w:val="FF0000"/>
          <w:sz w:val="24"/>
        </w:rPr>
        <w:t>（信息公开部分的内容到此为止！以下为信息不公开部分。）</w:t>
      </w:r>
    </w:p>
    <w:bookmarkEnd w:id="59"/>
    <w:p w14:paraId="00F0B4CB">
      <w:r>
        <w:br w:type="page"/>
      </w:r>
    </w:p>
    <w:p w14:paraId="55F154C2">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14"/>
              <w:jc w:val="center"/>
              <w:rPr>
                <w:rFonts w:hint="default"/>
                <w:lang w:val="en-US" w:eastAsia="zh-CN"/>
              </w:rPr>
            </w:pPr>
          </w:p>
          <w:p w14:paraId="0AC45D52">
            <w:pPr>
              <w:pStyle w:val="14"/>
              <w:jc w:val="center"/>
              <w:rPr>
                <w:rFonts w:hint="default"/>
                <w:lang w:val="en-US" w:eastAsia="zh-CN"/>
              </w:rPr>
            </w:pPr>
          </w:p>
          <w:p w14:paraId="054A6F8D">
            <w:pPr>
              <w:pStyle w:val="14"/>
              <w:jc w:val="center"/>
              <w:rPr>
                <w:rFonts w:hint="default"/>
                <w:lang w:val="en-US" w:eastAsia="zh-CN"/>
              </w:rPr>
            </w:pPr>
          </w:p>
          <w:p w14:paraId="669058A6">
            <w:pPr>
              <w:pStyle w:val="14"/>
              <w:jc w:val="center"/>
              <w:rPr>
                <w:rFonts w:hint="default"/>
                <w:lang w:val="en-US" w:eastAsia="zh-CN"/>
              </w:rPr>
            </w:pPr>
          </w:p>
          <w:p w14:paraId="2AE9B887">
            <w:pPr>
              <w:pStyle w:val="14"/>
              <w:jc w:val="center"/>
              <w:rPr>
                <w:rFonts w:hint="default"/>
                <w:lang w:val="en-US" w:eastAsia="zh-CN"/>
              </w:rPr>
            </w:pPr>
          </w:p>
          <w:p w14:paraId="3CA4CF04">
            <w:pPr>
              <w:pStyle w:val="14"/>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14"/>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2"/>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14"/>
              <w:jc w:val="center"/>
              <w:rPr>
                <w:rFonts w:hint="default"/>
                <w:lang w:val="en-US" w:eastAsia="zh-CN"/>
              </w:rPr>
            </w:pPr>
          </w:p>
          <w:p w14:paraId="2E1CBD99">
            <w:pPr>
              <w:pStyle w:val="14"/>
              <w:jc w:val="center"/>
              <w:rPr>
                <w:rFonts w:hint="default"/>
                <w:lang w:val="en-US" w:eastAsia="zh-CN"/>
              </w:rPr>
            </w:pPr>
          </w:p>
          <w:p w14:paraId="77724F5B">
            <w:pPr>
              <w:pStyle w:val="14"/>
              <w:jc w:val="center"/>
              <w:rPr>
                <w:rFonts w:hint="default"/>
                <w:lang w:val="en-US" w:eastAsia="zh-CN"/>
              </w:rPr>
            </w:pPr>
          </w:p>
          <w:p w14:paraId="79E84714">
            <w:pPr>
              <w:pStyle w:val="14"/>
              <w:jc w:val="center"/>
              <w:rPr>
                <w:rFonts w:hint="default"/>
                <w:lang w:val="en-US" w:eastAsia="zh-CN"/>
              </w:rPr>
            </w:pPr>
          </w:p>
          <w:p w14:paraId="74E2C056">
            <w:pPr>
              <w:pStyle w:val="14"/>
              <w:jc w:val="center"/>
              <w:rPr>
                <w:rFonts w:hint="default"/>
                <w:lang w:val="en-US" w:eastAsia="zh-CN"/>
              </w:rPr>
            </w:pPr>
          </w:p>
          <w:p w14:paraId="479B8A42">
            <w:pPr>
              <w:pStyle w:val="14"/>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14"/>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4"/>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numPr>
          <w:ilvl w:val="0"/>
          <w:numId w:val="5"/>
        </w:numPr>
        <w:jc w:val="center"/>
        <w:rPr>
          <w:rFonts w:hint="eastAsia" w:ascii="黑体" w:eastAsia="黑体"/>
          <w:b w:val="0"/>
          <w:sz w:val="24"/>
          <w:szCs w:val="24"/>
        </w:rPr>
      </w:pPr>
      <w:r>
        <w:rPr>
          <w:rFonts w:hint="eastAsia" w:ascii="黑体" w:eastAsia="黑体"/>
          <w:b w:val="0"/>
          <w:sz w:val="24"/>
          <w:szCs w:val="24"/>
        </w:rPr>
        <w:t>技术要求偏离表</w:t>
      </w:r>
    </w:p>
    <w:tbl>
      <w:tblPr>
        <w:tblStyle w:val="1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7"/>
        <w:gridCol w:w="427"/>
        <w:gridCol w:w="4839"/>
        <w:gridCol w:w="1020"/>
        <w:gridCol w:w="828"/>
        <w:gridCol w:w="895"/>
      </w:tblGrid>
      <w:tr w14:paraId="1493C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AAB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0160"/>
                  <wp:effectExtent l="0" t="0" r="0" b="0"/>
                  <wp:wrapNone/>
                  <wp:docPr id="3" name="图片_1"/>
                  <wp:cNvGraphicFramePr/>
                  <a:graphic xmlns:a="http://schemas.openxmlformats.org/drawingml/2006/main">
                    <a:graphicData uri="http://schemas.openxmlformats.org/drawingml/2006/picture">
                      <pic:pic xmlns:pic="http://schemas.openxmlformats.org/drawingml/2006/picture">
                        <pic:nvPicPr>
                          <pic:cNvPr id="3"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lang w:val="en-US" w:eastAsia="zh-CN" w:bidi="ar"/>
              </w:rPr>
              <w:t>序号</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3C5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w:t>
            </w: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647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采购技术要求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6296">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技术响应情况</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6EFC">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偏离情况</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FA9B">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说明</w:t>
            </w:r>
          </w:p>
        </w:tc>
      </w:tr>
      <w:tr w14:paraId="169A5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BD06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94AA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被套</w:t>
            </w: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451A9D2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1.规格：长2100mm*宽1500mm（±10%mm），≥棉胎尺寸；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75D803C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6BA781E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50D4B40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BDFB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DDC1E">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F4FE3">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7406210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2.原料：100%纯棉；</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4D897CD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54F54F1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09C5478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2B56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72FB6">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4D2F0">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3DDCACF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3.工艺：100纱支，经纬密度230*100</w:t>
            </w:r>
            <w:r>
              <w:rPr>
                <w:rFonts w:hint="eastAsia"/>
                <w:lang w:val="en-US" w:eastAsia="zh-CN"/>
              </w:rPr>
              <w:t>根/平方英寸</w:t>
            </w:r>
            <w:r>
              <w:rPr>
                <w:rFonts w:hint="eastAsia" w:ascii="宋体" w:hAnsi="宋体" w:eastAsia="宋体" w:cs="宋体"/>
                <w:i w:val="0"/>
                <w:iCs w:val="0"/>
                <w:color w:val="000000"/>
                <w:kern w:val="0"/>
                <w:sz w:val="21"/>
                <w:szCs w:val="21"/>
                <w:u w:val="none"/>
                <w:lang w:val="en-US" w:eastAsia="zh-CN" w:bidi="ar"/>
              </w:rPr>
              <w:t xml:space="preserve">  活性印染。</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46345AE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743734F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25ED299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4F94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27AB3">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3F7D6">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2505ECD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4.质量标准：PH值应满足：4.0-8.5(萃取介质：氯化钾溶液)；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EAEEFD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7D2AD54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221DB40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56F4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3BB98">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3BC3F">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0BA360B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5.耐水色牢度应满足：变色等级≥3，沾色等级≥3；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51E8A33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43932A9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095C4A7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6A7A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957EC">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141F9">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7053619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6.耐汗渍色牢度应满足：变色等级≥3，沾色等级≥3；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62FADB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07F4616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0EA1E9F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EFB5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11200">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C0397">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66E948E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7.异味:无；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477B0FA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04C7712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4117EDE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F3AA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E238B">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7C83E">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61AB14A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8.甲醛含量应满足＜20mg/kg；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4898274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4E4BF26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0BE4C22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F048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D1BF3">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8DB1F">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6BEBA61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9.可分解致癌芳香胺染料应满足禁用（限量值≤20mg/kg）；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2B957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484C746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764D91A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31FF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19FE2">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05724">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51CB5ED5">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▲10.抗菌性能≥85%</w:t>
            </w:r>
            <w:r>
              <w:rPr>
                <w:rStyle w:val="41"/>
                <w:rFonts w:hint="eastAsia" w:ascii="宋体" w:hAnsi="宋体" w:eastAsia="宋体" w:cs="宋体"/>
                <w:sz w:val="21"/>
                <w:szCs w:val="21"/>
                <w:highlight w:val="none"/>
                <w:lang w:val="en-US" w:eastAsia="zh-CN" w:bidi="ar"/>
              </w:rPr>
              <w:t>检测方法标准（GB/T 20944.3-2008）。</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7E5B36B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0F469E1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1CC931F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D077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E97F6">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8F4E1">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4B10C3DB">
            <w:pPr>
              <w:keepNext w:val="0"/>
              <w:keepLines w:val="0"/>
              <w:widowControl/>
              <w:suppressLineNumbers w:val="0"/>
              <w:spacing w:line="240" w:lineRule="auto"/>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▲11.耐光色牢度等级应满足：变色等级≥4级</w:t>
            </w:r>
            <w:r>
              <w:rPr>
                <w:rStyle w:val="41"/>
                <w:rFonts w:hint="eastAsia" w:ascii="宋体" w:hAnsi="宋体" w:eastAsia="宋体" w:cs="宋体"/>
                <w:sz w:val="21"/>
                <w:szCs w:val="21"/>
                <w:highlight w:val="none"/>
                <w:lang w:val="en-US" w:eastAsia="zh-CN" w:bidi="ar"/>
              </w:rPr>
              <w:t>检测方法标准（GB/T 8427-2019）。</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01573900">
            <w:pPr>
              <w:keepNext w:val="0"/>
              <w:keepLines w:val="0"/>
              <w:widowControl/>
              <w:suppressLineNumbers w:val="0"/>
              <w:spacing w:line="240" w:lineRule="auto"/>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1961C097">
            <w:pPr>
              <w:keepNext w:val="0"/>
              <w:keepLines w:val="0"/>
              <w:widowControl/>
              <w:suppressLineNumbers w:val="0"/>
              <w:spacing w:line="240" w:lineRule="auto"/>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67FE2DDB">
            <w:pPr>
              <w:keepNext w:val="0"/>
              <w:keepLines w:val="0"/>
              <w:widowControl/>
              <w:suppressLineNumbers w:val="0"/>
              <w:spacing w:line="240" w:lineRule="auto"/>
              <w:jc w:val="left"/>
              <w:textAlignment w:val="top"/>
              <w:rPr>
                <w:rFonts w:hint="eastAsia" w:ascii="宋体" w:hAnsi="宋体" w:eastAsia="宋体" w:cs="宋体"/>
                <w:i w:val="0"/>
                <w:iCs w:val="0"/>
                <w:color w:val="000000"/>
                <w:kern w:val="0"/>
                <w:sz w:val="21"/>
                <w:szCs w:val="21"/>
                <w:u w:val="none"/>
                <w:lang w:val="en-US" w:eastAsia="zh-CN" w:bidi="ar"/>
              </w:rPr>
            </w:pPr>
          </w:p>
        </w:tc>
      </w:tr>
      <w:tr w14:paraId="3CB67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3A530">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C940B">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5361FBFE">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▲12.断裂强力应≥250N</w:t>
            </w:r>
            <w:r>
              <w:rPr>
                <w:rStyle w:val="41"/>
                <w:rFonts w:hint="eastAsia" w:ascii="宋体" w:hAnsi="宋体" w:eastAsia="宋体" w:cs="宋体"/>
                <w:sz w:val="21"/>
                <w:szCs w:val="21"/>
                <w:highlight w:val="none"/>
                <w:lang w:val="en-US" w:eastAsia="zh-CN" w:bidi="ar"/>
              </w:rPr>
              <w:t>检测方法标准（GB/T 3923.1-2013）。</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D550DA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68F8F92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2C9AA45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626C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618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F9C5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床笠</w:t>
            </w: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6C1A5B5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13.规格：长1970mm*宽950mm（±10%mm），≥棕垫尺寸；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9431E5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674DCF4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1DAB267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6D0B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69D33">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AEAEA">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1D76B75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14.原料：100%纯棉；</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54C5F40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5861203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68517E9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BBE0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B65CB">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54B80">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1EC822E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15.工艺：100纱支，经纬密度230*100</w:t>
            </w:r>
            <w:r>
              <w:rPr>
                <w:rFonts w:hint="eastAsia"/>
                <w:lang w:val="en-US" w:eastAsia="zh-CN"/>
              </w:rPr>
              <w:t>根/平方英寸</w:t>
            </w:r>
            <w:r>
              <w:rPr>
                <w:rFonts w:hint="eastAsia" w:ascii="宋体" w:hAnsi="宋体" w:eastAsia="宋体" w:cs="宋体"/>
                <w:i w:val="0"/>
                <w:iCs w:val="0"/>
                <w:color w:val="000000"/>
                <w:kern w:val="0"/>
                <w:sz w:val="21"/>
                <w:szCs w:val="21"/>
                <w:u w:val="none"/>
                <w:lang w:val="en-US" w:eastAsia="zh-CN" w:bidi="ar"/>
              </w:rPr>
              <w:t xml:space="preserve">  活性印染；</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C0571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30EA570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13E0380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A0B2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5FEEA">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1A615">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177771B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16.花色：与被套花色相同。</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17D3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6648A71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1791E39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A32E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56C86">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414E0">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3731D66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17.质量标准：PH值应满足：4.0-8.5(萃取介质：氯化钾溶液)；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5C4C458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1E193BC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7E57EB1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6857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8DB7F">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5CC8B">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10620B2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18.耐水色牢度应满足：变色等级≥3，沾色等级≥3；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501493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044BC94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1A8998B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16BA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AC1B3">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59B41">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685B10B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19.耐汗渍色牢度应满足：变色等级≥3，沾色等级≥3；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7D9D83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6400CF3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71A0487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223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A086F">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E5AFA">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6F9B229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20.异味:无；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1BA421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76035B7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255FA0D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9873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66F2D">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FD631">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64E71AC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21.甲醛含量应满足＜20mg/kg；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4FC5BDF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2081FE4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74BED8F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73C1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C5D31">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6821D">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01E5DCA0">
            <w:pPr>
              <w:keepNext w:val="0"/>
              <w:keepLines w:val="0"/>
              <w:widowControl/>
              <w:suppressLineNumbers w:val="0"/>
              <w:jc w:val="both"/>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r>
              <w:rPr>
                <w:rStyle w:val="42"/>
                <w:rFonts w:hint="eastAsia" w:ascii="宋体" w:hAnsi="宋体" w:eastAsia="宋体" w:cs="宋体"/>
                <w:sz w:val="21"/>
                <w:szCs w:val="21"/>
                <w:highlight w:val="none"/>
                <w:lang w:val="en-US" w:eastAsia="zh-CN" w:bidi="ar"/>
              </w:rPr>
              <w:t>22.</w:t>
            </w:r>
            <w:r>
              <w:rPr>
                <w:rFonts w:hint="eastAsia" w:ascii="宋体" w:hAnsi="宋体" w:eastAsia="宋体" w:cs="宋体"/>
                <w:i w:val="0"/>
                <w:iCs w:val="0"/>
                <w:color w:val="000000"/>
                <w:kern w:val="0"/>
                <w:sz w:val="21"/>
                <w:szCs w:val="21"/>
                <w:highlight w:val="none"/>
                <w:u w:val="none"/>
                <w:lang w:val="en-US" w:eastAsia="zh-CN" w:bidi="ar"/>
              </w:rPr>
              <w:t>抗菌性能≥85%</w:t>
            </w:r>
            <w:r>
              <w:rPr>
                <w:rStyle w:val="41"/>
                <w:rFonts w:hint="eastAsia" w:ascii="宋体" w:hAnsi="宋体" w:eastAsia="宋体" w:cs="宋体"/>
                <w:sz w:val="21"/>
                <w:szCs w:val="21"/>
                <w:highlight w:val="none"/>
                <w:lang w:val="en-US" w:eastAsia="zh-CN" w:bidi="ar"/>
              </w:rPr>
              <w:t>检测方法标准（GB/T 20944.3-2008）。</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F10CFD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7EC9820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550D365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06B7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13581">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6E1DE">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67DDC780">
            <w:pPr>
              <w:keepNext w:val="0"/>
              <w:keepLines w:val="0"/>
              <w:widowControl/>
              <w:suppressLineNumbers w:val="0"/>
              <w:jc w:val="both"/>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▲23.耐光色牢度等级应满足：变色等级≥3级</w:t>
            </w:r>
            <w:r>
              <w:rPr>
                <w:rStyle w:val="41"/>
                <w:rFonts w:hint="eastAsia" w:ascii="宋体" w:hAnsi="宋体" w:eastAsia="宋体" w:cs="宋体"/>
                <w:sz w:val="21"/>
                <w:szCs w:val="21"/>
                <w:highlight w:val="none"/>
                <w:lang w:val="en-US" w:eastAsia="zh-CN" w:bidi="ar"/>
              </w:rPr>
              <w:t>检测方法标准</w:t>
            </w:r>
            <w:r>
              <w:rPr>
                <w:rStyle w:val="43"/>
                <w:rFonts w:hint="eastAsia" w:ascii="宋体" w:hAnsi="宋体" w:eastAsia="宋体" w:cs="宋体"/>
                <w:sz w:val="21"/>
                <w:szCs w:val="21"/>
                <w:highlight w:val="none"/>
                <w:lang w:val="en-US" w:eastAsia="zh-CN" w:bidi="ar"/>
              </w:rPr>
              <w:t>（</w:t>
            </w:r>
            <w:r>
              <w:rPr>
                <w:rStyle w:val="41"/>
                <w:rFonts w:hint="eastAsia" w:ascii="宋体" w:hAnsi="宋体" w:eastAsia="宋体" w:cs="宋体"/>
                <w:sz w:val="21"/>
                <w:szCs w:val="21"/>
                <w:highlight w:val="none"/>
                <w:lang w:val="en-US" w:eastAsia="zh-CN" w:bidi="ar"/>
              </w:rPr>
              <w:t>GB/T 8427-2019</w:t>
            </w:r>
            <w:r>
              <w:rPr>
                <w:rStyle w:val="43"/>
                <w:rFonts w:hint="eastAsia" w:ascii="宋体" w:hAnsi="宋体" w:eastAsia="宋体" w:cs="宋体"/>
                <w:sz w:val="21"/>
                <w:szCs w:val="21"/>
                <w:highlight w:val="none"/>
                <w:lang w:val="en-US" w:eastAsia="zh-CN" w:bidi="ar"/>
              </w:rPr>
              <w:t>）。</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7060C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07F6B20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13DC2C8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1A8C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5AE1F">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FD631">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top"/>
          </w:tcPr>
          <w:p w14:paraId="72AFF324">
            <w:pPr>
              <w:keepNext w:val="0"/>
              <w:keepLines w:val="0"/>
              <w:widowControl/>
              <w:suppressLineNumbers w:val="0"/>
              <w:jc w:val="both"/>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r>
              <w:rPr>
                <w:rStyle w:val="42"/>
                <w:rFonts w:hint="eastAsia" w:ascii="宋体" w:hAnsi="宋体" w:eastAsia="宋体" w:cs="宋体"/>
                <w:sz w:val="21"/>
                <w:szCs w:val="21"/>
                <w:highlight w:val="none"/>
                <w:lang w:val="en-US" w:eastAsia="zh-CN" w:bidi="ar"/>
              </w:rPr>
              <w:t>24.</w:t>
            </w:r>
            <w:r>
              <w:rPr>
                <w:rFonts w:hint="eastAsia" w:ascii="宋体" w:hAnsi="宋体" w:eastAsia="宋体" w:cs="宋体"/>
                <w:i w:val="0"/>
                <w:iCs w:val="0"/>
                <w:color w:val="000000"/>
                <w:kern w:val="0"/>
                <w:sz w:val="21"/>
                <w:szCs w:val="21"/>
                <w:highlight w:val="none"/>
                <w:u w:val="none"/>
                <w:lang w:val="en-US" w:eastAsia="zh-CN" w:bidi="ar"/>
              </w:rPr>
              <w:t>断裂强力应≥250N</w:t>
            </w:r>
            <w:r>
              <w:rPr>
                <w:rStyle w:val="41"/>
                <w:rFonts w:hint="eastAsia" w:ascii="宋体" w:hAnsi="宋体" w:eastAsia="宋体" w:cs="宋体"/>
                <w:sz w:val="21"/>
                <w:szCs w:val="21"/>
                <w:highlight w:val="none"/>
                <w:lang w:val="en-US" w:eastAsia="zh-CN" w:bidi="ar"/>
              </w:rPr>
              <w:t>检测方法标准（GB/T 3923.1-2013）。</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0F2DF07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top"/>
          </w:tcPr>
          <w:p w14:paraId="28E0CC9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top"/>
          </w:tcPr>
          <w:p w14:paraId="65AEC30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6E62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DF1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9382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棉胎</w:t>
            </w: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08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25.规格：长2050mm*宽1500mm（±10%mm）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19D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EE0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B8C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BBEC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EEF61">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68225">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BD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26.材质：一级棉花，大小统一。</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819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11A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032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EB9E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D3D31">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8B6E7">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7B6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27.重量3公斤（±100g）。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9F8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1BA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A84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EC4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499BD">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0A708">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67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28.棉花棉纤维伸直后的长度必须达到≥29mm，棉花压紧，网纱紧密，4层网纱，上下锁线。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B72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5B3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D70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D695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90C29">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1F78D">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26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其他说明：包棉布处理。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3B4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F0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934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91B7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CB495">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888F3">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6F2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29.甲醛含量应满足＜20mg/kg；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799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CF3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F01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E658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66B33">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87BCB">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5F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▲30保温率≥85%；</w:t>
            </w:r>
            <w:r>
              <w:rPr>
                <w:rStyle w:val="41"/>
                <w:rFonts w:hint="eastAsia" w:ascii="宋体" w:hAnsi="宋体" w:eastAsia="宋体" w:cs="宋体"/>
                <w:sz w:val="21"/>
                <w:szCs w:val="21"/>
                <w:lang w:val="en-US" w:eastAsia="zh-CN" w:bidi="ar"/>
              </w:rPr>
              <w:t>检测方法标准（GB/T35762-2017）。</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EE6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F6E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444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9D8C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A6D6E">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6A40F">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1B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31.异味:无；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6E5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860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F4B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1764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395C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C69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枕头套</w:t>
            </w: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6BC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32.规格：长650mm*宽450mm（±10%mm）≥枕芯尺寸；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1BE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3A6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2D0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BA14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79996">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30EB2">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AE4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33.原料：100%纯棉；</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BA5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F97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504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33B93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3D2B3">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1E3C8">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B6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34.工艺：100纱支，经纬密度230*100</w:t>
            </w:r>
            <w:r>
              <w:rPr>
                <w:rFonts w:hint="eastAsia"/>
                <w:lang w:val="en-US" w:eastAsia="zh-CN"/>
              </w:rPr>
              <w:t>根/平方英寸</w:t>
            </w:r>
            <w:r>
              <w:rPr>
                <w:rFonts w:hint="eastAsia" w:ascii="宋体" w:hAnsi="宋体" w:eastAsia="宋体" w:cs="宋体"/>
                <w:i w:val="0"/>
                <w:iCs w:val="0"/>
                <w:color w:val="000000"/>
                <w:kern w:val="0"/>
                <w:sz w:val="21"/>
                <w:szCs w:val="21"/>
                <w:u w:val="none"/>
                <w:lang w:val="en-US" w:eastAsia="zh-CN" w:bidi="ar"/>
              </w:rPr>
              <w:t xml:space="preserve">  活性印染。</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FB1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0BB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324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7028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B1668">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95EBD">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A9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35.花色：与被套花色相同。</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1D9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CF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194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B1BA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01C90">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3F941">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AF5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36.质量标准：PH值应满足：4.0-8.5(萃取介质：氯化钾溶液)；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463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37B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5A0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1F21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980C0">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3A6E3">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9BF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37.甲醛含量应满足＜20mg/kg；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9DD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230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264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31A5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064BB">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15BC5">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48F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38.异味:无；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EBC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52B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C8F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E6B0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5D77A">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E0782">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35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39.耐汗渍色牢度应满足：变色等级≥3，沾色等级≥3；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6A7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98C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3D5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AB70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57A1A">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72787">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1A1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40.耐水色牢度应满足：变色等级≥3，沾色等级≥3；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35D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5E9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1A6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521B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F512F">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A14A8">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F46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41.耐干摩擦色牢度应满足：干摩等级≥3；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A5C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9F3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0AB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FFCB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D5A27">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3E424">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356A">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▲42.抗菌性能≥85%</w:t>
            </w:r>
            <w:r>
              <w:rPr>
                <w:rStyle w:val="41"/>
                <w:rFonts w:hint="eastAsia" w:ascii="宋体" w:hAnsi="宋体" w:eastAsia="宋体" w:cs="宋体"/>
                <w:sz w:val="21"/>
                <w:szCs w:val="21"/>
                <w:highlight w:val="none"/>
                <w:lang w:val="en-US" w:eastAsia="zh-CN" w:bidi="ar"/>
              </w:rPr>
              <w:t>检测方法标准</w:t>
            </w:r>
            <w:r>
              <w:rPr>
                <w:rStyle w:val="43"/>
                <w:rFonts w:hint="eastAsia" w:ascii="宋体" w:hAnsi="宋体" w:eastAsia="宋体" w:cs="宋体"/>
                <w:sz w:val="21"/>
                <w:szCs w:val="21"/>
                <w:highlight w:val="none"/>
                <w:lang w:val="en-US" w:eastAsia="zh-CN" w:bidi="ar"/>
              </w:rPr>
              <w:t>（</w:t>
            </w:r>
            <w:r>
              <w:rPr>
                <w:rStyle w:val="41"/>
                <w:rFonts w:hint="eastAsia" w:ascii="宋体" w:hAnsi="宋体" w:eastAsia="宋体" w:cs="宋体"/>
                <w:sz w:val="21"/>
                <w:szCs w:val="21"/>
                <w:highlight w:val="none"/>
                <w:lang w:val="en-US" w:eastAsia="zh-CN" w:bidi="ar"/>
              </w:rPr>
              <w:t>GB/T 20944.3-2008</w:t>
            </w:r>
            <w:r>
              <w:rPr>
                <w:rStyle w:val="43"/>
                <w:rFonts w:hint="eastAsia" w:ascii="宋体" w:hAnsi="宋体" w:eastAsia="宋体" w:cs="宋体"/>
                <w:sz w:val="21"/>
                <w:szCs w:val="21"/>
                <w:highlight w:val="none"/>
                <w:lang w:val="en-US" w:eastAsia="zh-CN" w:bidi="ar"/>
              </w:rPr>
              <w:t>）。</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1F1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0F5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0EA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AE2D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AEDE9">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EBC60">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D0F8">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r>
              <w:rPr>
                <w:rStyle w:val="42"/>
                <w:rFonts w:hint="eastAsia" w:ascii="宋体" w:hAnsi="宋体" w:eastAsia="宋体" w:cs="宋体"/>
                <w:sz w:val="21"/>
                <w:szCs w:val="21"/>
                <w:highlight w:val="none"/>
                <w:lang w:val="en-US" w:eastAsia="zh-CN" w:bidi="ar"/>
              </w:rPr>
              <w:t>43.</w:t>
            </w:r>
            <w:r>
              <w:rPr>
                <w:rFonts w:hint="eastAsia" w:ascii="宋体" w:hAnsi="宋体" w:eastAsia="宋体" w:cs="宋体"/>
                <w:i w:val="0"/>
                <w:iCs w:val="0"/>
                <w:color w:val="000000"/>
                <w:kern w:val="0"/>
                <w:sz w:val="21"/>
                <w:szCs w:val="21"/>
                <w:highlight w:val="none"/>
                <w:u w:val="none"/>
                <w:lang w:val="en-US" w:eastAsia="zh-CN" w:bidi="ar"/>
              </w:rPr>
              <w:t>耐光色牢度等级应满足：变色等级≥3级</w:t>
            </w:r>
            <w:r>
              <w:rPr>
                <w:rStyle w:val="41"/>
                <w:rFonts w:hint="eastAsia" w:ascii="宋体" w:hAnsi="宋体" w:eastAsia="宋体" w:cs="宋体"/>
                <w:sz w:val="21"/>
                <w:szCs w:val="21"/>
                <w:highlight w:val="none"/>
                <w:lang w:val="en-US" w:eastAsia="zh-CN" w:bidi="ar"/>
              </w:rPr>
              <w:t>检测方法标准（GB/T 8427-2019）。</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F1B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E69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CB8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1152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B8746">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00BFB">
            <w:pPr>
              <w:jc w:val="center"/>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AEF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▲44.断裂强力应≥250N</w:t>
            </w:r>
            <w:r>
              <w:rPr>
                <w:rStyle w:val="41"/>
                <w:rFonts w:hint="eastAsia" w:ascii="宋体" w:hAnsi="宋体" w:eastAsia="宋体" w:cs="宋体"/>
                <w:sz w:val="21"/>
                <w:szCs w:val="21"/>
                <w:highlight w:val="none"/>
                <w:lang w:val="en-US" w:eastAsia="zh-CN" w:bidi="ar"/>
              </w:rPr>
              <w:t>检测方法标准</w:t>
            </w:r>
            <w:r>
              <w:rPr>
                <w:rStyle w:val="43"/>
                <w:rFonts w:hint="eastAsia" w:ascii="宋体" w:hAnsi="宋体" w:eastAsia="宋体" w:cs="宋体"/>
                <w:sz w:val="21"/>
                <w:szCs w:val="21"/>
                <w:highlight w:val="none"/>
                <w:lang w:val="en-US" w:eastAsia="zh-CN" w:bidi="ar"/>
              </w:rPr>
              <w:t>（</w:t>
            </w:r>
            <w:r>
              <w:rPr>
                <w:rStyle w:val="41"/>
                <w:rFonts w:hint="eastAsia" w:ascii="宋体" w:hAnsi="宋体" w:eastAsia="宋体" w:cs="宋体"/>
                <w:sz w:val="21"/>
                <w:szCs w:val="21"/>
                <w:highlight w:val="none"/>
                <w:lang w:val="en-US" w:eastAsia="zh-CN" w:bidi="ar"/>
              </w:rPr>
              <w:t>GB/T 3923.1-2013</w:t>
            </w:r>
            <w:r>
              <w:rPr>
                <w:rStyle w:val="43"/>
                <w:rFonts w:hint="eastAsia" w:ascii="宋体" w:hAnsi="宋体" w:eastAsia="宋体" w:cs="宋体"/>
                <w:sz w:val="21"/>
                <w:szCs w:val="21"/>
                <w:highlight w:val="none"/>
                <w:lang w:val="en-US" w:eastAsia="zh-CN" w:bidi="ar"/>
              </w:rPr>
              <w:t>）。</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67E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064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1EF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C813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A8D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FE7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枕头芯</w:t>
            </w: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4F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45.规格：长620mm*宽420mm（±10%mm）；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82B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BAB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EC8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F486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2546C">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481DE">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C1B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46.原料：枕芯面料为纯棉。</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5A5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ADA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D6E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A9CA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E5387">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FC2C1">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940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47.填充物为：100%聚酯纤维（定型枕）；</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71E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26B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922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3144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96713">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B721A">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082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48.工艺：附加棉芯保护罩的白棉布；</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641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A94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D96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CB5F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04E74">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28EB6">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74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49.重量：700g（±50g）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9C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3E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2A9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126A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29BA4">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F0E09">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64C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50.质量标准：PH值应满足：4.0-8.5(萃取介质：氯化钾溶液)；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96A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666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4A6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2D53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34984">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C602A">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D06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51.甲醛含量应满足＜20mg/kg；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464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566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4B6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8F49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245DD">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D3CD4">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CDB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52.异味:无；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502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84A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3AD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30B31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B79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4F9E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蚊帐</w:t>
            </w: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AB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53.规格：长1900mm*宽900mm*高1600mm （±10%mm）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422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1AE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7A1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756AF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82960">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C44FF">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FB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54.原料：100%涤纶</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6CD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C6D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FDA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8A0A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81467">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4FECC">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1DD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55.质量标准：PH值应满足：4.0-8.5(萃取介质：氯化钾溶液)；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1BB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498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5CF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DCAD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A0B1C">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A77EA">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1BE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56.异味:无；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2BC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CB2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C14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3805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9AE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9D02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棕垫</w:t>
            </w: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512C">
            <w:pPr>
              <w:keepNext w:val="0"/>
              <w:keepLines w:val="0"/>
              <w:widowControl/>
              <w:suppressLineNumbers w:val="0"/>
              <w:tabs>
                <w:tab w:val="center" w:pos="3251"/>
              </w:tabs>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57.规格：长1900mm*宽900mm*高30mm（±10%mm）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AA7B">
            <w:pPr>
              <w:keepNext w:val="0"/>
              <w:keepLines w:val="0"/>
              <w:widowControl/>
              <w:suppressLineNumbers w:val="0"/>
              <w:tabs>
                <w:tab w:val="center" w:pos="3251"/>
              </w:tabs>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5FD1">
            <w:pPr>
              <w:keepNext w:val="0"/>
              <w:keepLines w:val="0"/>
              <w:widowControl/>
              <w:suppressLineNumbers w:val="0"/>
              <w:tabs>
                <w:tab w:val="center" w:pos="3251"/>
              </w:tabs>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18AF">
            <w:pPr>
              <w:keepNext w:val="0"/>
              <w:keepLines w:val="0"/>
              <w:widowControl/>
              <w:suppressLineNumbers w:val="0"/>
              <w:tabs>
                <w:tab w:val="center" w:pos="3251"/>
              </w:tabs>
              <w:jc w:val="both"/>
              <w:textAlignment w:val="center"/>
              <w:rPr>
                <w:rFonts w:hint="eastAsia" w:ascii="宋体" w:hAnsi="宋体" w:eastAsia="宋体" w:cs="宋体"/>
                <w:i w:val="0"/>
                <w:iCs w:val="0"/>
                <w:color w:val="000000"/>
                <w:kern w:val="0"/>
                <w:sz w:val="21"/>
                <w:szCs w:val="21"/>
                <w:u w:val="none"/>
                <w:lang w:val="en-US" w:eastAsia="zh-CN" w:bidi="ar"/>
              </w:rPr>
            </w:pPr>
          </w:p>
        </w:tc>
      </w:tr>
      <w:tr w14:paraId="6D0E1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561F1">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273F9">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E75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58.材质：聚酯纤维面料。</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A40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B82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EAC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51CE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EDCBD">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5757D">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4E9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59.填充物：椰棕</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E06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F1C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038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AE42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530CF">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B00BC">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129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60.工艺:电脑裥边，维边机维边</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DA56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D5C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416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D0E7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EE4AA">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59E49">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3FD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61.甲醛含量应满足＜20mg/kg；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69A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4BC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548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381E1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A54BF">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0BA69">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787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62.异味:无；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30A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3AE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B4C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6017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35C02">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13E21">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7B6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63.PH值应满足：4.0-8.5(萃取介质：氯化钾溶液)；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0A9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BD1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2C2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7430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1E650">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2BA21">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F79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64.可分解致癌芳香胺染料应满足禁用（限量值≤20mg/kg）；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067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492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253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3A6E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7FB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CF0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包装袋</w:t>
            </w: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FCF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65.规格：长640mm*宽440mm*高340mm（±10%mm）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D40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0A1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14B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5E13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3C809">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84035">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57F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66.材质：无纺布</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E5F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BB5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F95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3F658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36D3C">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E8BCF">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AE7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67.异味:无；</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A5C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CE9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DA3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86BD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EB854">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80943">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B6D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68.PH值应满足：4.0-8.5(萃取介质：氯化钾溶液)；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038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668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051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7E88B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CABAD">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ACBC3">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C91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69.可分解致癌芳香胺染料应满足禁用（限量值≤20mg/kg）；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6D4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D05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E6C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7295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88677">
            <w:pPr>
              <w:jc w:val="center"/>
              <w:rPr>
                <w:rFonts w:hint="eastAsia" w:ascii="宋体" w:hAnsi="宋体" w:eastAsia="宋体" w:cs="宋体"/>
                <w:i w:val="0"/>
                <w:iCs w:val="0"/>
                <w:color w:val="000000"/>
                <w:sz w:val="21"/>
                <w:szCs w:val="21"/>
                <w:u w:val="none"/>
              </w:rPr>
            </w:pPr>
          </w:p>
        </w:tc>
        <w:tc>
          <w:tcPr>
            <w:tcW w:w="4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BAE71">
            <w:pPr>
              <w:jc w:val="left"/>
              <w:rPr>
                <w:rFonts w:hint="eastAsia" w:ascii="宋体" w:hAnsi="宋体" w:eastAsia="宋体" w:cs="宋体"/>
                <w:i w:val="0"/>
                <w:iCs w:val="0"/>
                <w:color w:val="000000"/>
                <w:sz w:val="21"/>
                <w:szCs w:val="21"/>
                <w:u w:val="none"/>
              </w:rPr>
            </w:pPr>
          </w:p>
        </w:tc>
        <w:tc>
          <w:tcPr>
            <w:tcW w:w="4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534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70.甲醛含量应满足＜20mg/kg；</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77D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321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BCA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bl>
    <w:p w14:paraId="54CF0A25">
      <w:pPr>
        <w:numPr>
          <w:ilvl w:val="0"/>
          <w:numId w:val="0"/>
        </w:numPr>
      </w:pPr>
    </w:p>
    <w:p w14:paraId="65120640">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14:paraId="5A72316A">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14:paraId="40F3F29B">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14:paraId="68A00198">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14:paraId="2DC790E4">
      <w:pPr>
        <w:ind w:firstLine="482" w:firstLineChars="200"/>
        <w:rPr>
          <w:b/>
          <w:sz w:val="24"/>
        </w:rPr>
      </w:pPr>
    </w:p>
    <w:p w14:paraId="22DF9A68">
      <w:pPr>
        <w:pStyle w:val="3"/>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6AD66805">
      <w:pPr>
        <w:pStyle w:val="3"/>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468D7E4">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34F24F">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八、政府采购节能环保产品情况</w:t>
      </w:r>
      <w:r>
        <w:rPr>
          <w:rFonts w:hint="eastAsia" w:ascii="黑体" w:eastAsia="黑体"/>
          <w:b w:val="0"/>
          <w:kern w:val="0"/>
          <w:sz w:val="24"/>
          <w:szCs w:val="24"/>
        </w:rPr>
        <w:t>（格式自定）</w:t>
      </w:r>
    </w:p>
    <w:p w14:paraId="095E2BA1">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2AF79D5">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九、绿色采购情况</w:t>
      </w:r>
      <w:r>
        <w:rPr>
          <w:rFonts w:hint="eastAsia" w:ascii="黑体" w:eastAsia="黑体"/>
          <w:b w:val="0"/>
          <w:kern w:val="0"/>
          <w:sz w:val="24"/>
          <w:szCs w:val="24"/>
        </w:rPr>
        <w:t>（格式自定）</w:t>
      </w:r>
    </w:p>
    <w:p w14:paraId="7EDF1249">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6A6B379">
      <w:pPr>
        <w:numPr>
          <w:ilvl w:val="0"/>
          <w:numId w:val="0"/>
        </w:numPr>
        <w:rPr>
          <w:rFonts w:hint="default"/>
          <w:lang w:val="en-US" w:eastAsia="zh-CN"/>
        </w:rPr>
      </w:pPr>
      <w:r>
        <w:rPr>
          <w:rFonts w:hint="eastAsia"/>
          <w:lang w:val="en-US" w:eastAsia="zh-CN"/>
        </w:rPr>
        <w:t xml:space="preserve"> </w:t>
      </w:r>
    </w:p>
    <w:p w14:paraId="35A1E6C5">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十、投标供应商认为需要加以说明的其他内容</w:t>
      </w:r>
    </w:p>
    <w:p w14:paraId="7D59A296">
      <w:pPr>
        <w:jc w:val="center"/>
        <w:rPr>
          <w:b/>
          <w:bCs/>
          <w:sz w:val="24"/>
        </w:rPr>
      </w:pPr>
      <w:bookmarkStart w:id="76" w:name="_Hlk72260576"/>
    </w:p>
    <w:bookmarkEnd w:id="76"/>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7"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7"/>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8"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8"/>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7"/>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6"/>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6"/>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8"/>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9" w:name="_Toc27624"/>
      <w:r>
        <w:rPr>
          <w:rFonts w:hint="eastAsia" w:ascii="黑体" w:hAnsi="黑体" w:eastAsia="黑体" w:cs="Times New Roman"/>
          <w:b w:val="0"/>
          <w:bCs w:val="0"/>
          <w:kern w:val="2"/>
          <w:sz w:val="28"/>
          <w:szCs w:val="28"/>
          <w:lang w:val="en-US" w:eastAsia="zh-CN" w:bidi="ar-SA"/>
        </w:rPr>
        <w:t>第二节 政府采购合同通用条款</w:t>
      </w:r>
      <w:bookmarkEnd w:id="79"/>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9"/>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0"/>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0"/>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1"/>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2"/>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1"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1"/>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2" w:name="_Hlk72399513"/>
      <w:bookmarkStart w:id="83" w:name="_Hlk72439706"/>
      <w:r>
        <w:rPr>
          <w:rFonts w:hint="eastAsia" w:asciiTheme="majorHAnsi" w:hAnsiTheme="majorHAnsi" w:eastAsiaTheme="majorEastAsia" w:cstheme="majorBidi"/>
          <w:b/>
          <w:bCs/>
          <w:sz w:val="28"/>
          <w:szCs w:val="28"/>
        </w:rPr>
        <w:t>总则</w:t>
      </w:r>
    </w:p>
    <w:bookmarkEnd w:id="82"/>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5"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14:paraId="1D667FCD">
      <w:pPr>
        <w:ind w:firstLine="411" w:firstLineChars="196"/>
        <w:rPr>
          <w:rFonts w:ascii="宋体" w:hAnsi="宋体"/>
        </w:rPr>
      </w:pPr>
    </w:p>
    <w:p w14:paraId="03314A09">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7"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14:paraId="1A44C7FF">
      <w:pPr>
        <w:rPr>
          <w:rFonts w:ascii="宋体" w:hAnsi="宋体"/>
          <w:szCs w:val="21"/>
        </w:rPr>
      </w:pPr>
    </w:p>
    <w:p w14:paraId="3CEC1C9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8"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14:paraId="6104A6B2">
      <w:pPr>
        <w:ind w:firstLine="420" w:firstLineChars="200"/>
        <w:rPr>
          <w:rFonts w:ascii="黑体" w:hAnsi="宋体" w:eastAsia="黑体"/>
          <w:szCs w:val="21"/>
        </w:rPr>
      </w:pPr>
      <w:r>
        <w:rPr>
          <w:rFonts w:hint="eastAsia" w:ascii="黑体" w:hAnsi="宋体" w:eastAsia="黑体"/>
          <w:szCs w:val="21"/>
        </w:rPr>
        <w:t>15．</w:t>
      </w:r>
      <w:bookmarkStart w:id="89"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9"/>
    <w:p w14:paraId="254F42F0">
      <w:pPr>
        <w:ind w:firstLine="420" w:firstLineChars="200"/>
        <w:rPr>
          <w:rFonts w:ascii="黑体" w:hAnsi="宋体" w:eastAsia="黑体"/>
          <w:szCs w:val="21"/>
        </w:rPr>
      </w:pPr>
      <w:r>
        <w:rPr>
          <w:rFonts w:hint="eastAsia" w:ascii="黑体" w:hAnsi="宋体" w:eastAsia="黑体"/>
          <w:szCs w:val="21"/>
        </w:rPr>
        <w:t>18．</w:t>
      </w:r>
      <w:bookmarkStart w:id="90"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14:paraId="0F065120">
      <w:pPr>
        <w:ind w:firstLine="420" w:firstLineChars="200"/>
        <w:rPr>
          <w:rFonts w:ascii="黑体" w:hAnsi="宋体" w:eastAsia="黑体"/>
          <w:szCs w:val="21"/>
        </w:rPr>
      </w:pPr>
      <w:r>
        <w:rPr>
          <w:rFonts w:hint="eastAsia" w:ascii="黑体" w:hAnsi="宋体" w:eastAsia="黑体"/>
          <w:szCs w:val="21"/>
        </w:rPr>
        <w:t>19．</w:t>
      </w:r>
      <w:bookmarkStart w:id="91"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1"/>
    <w:p w14:paraId="69C777CA">
      <w:pPr>
        <w:ind w:firstLine="420" w:firstLineChars="200"/>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14:paraId="1C5C45A8">
      <w:pPr>
        <w:ind w:firstLine="420" w:firstLineChars="200"/>
        <w:rPr>
          <w:rFonts w:ascii="黑体" w:hAnsi="宋体" w:eastAsia="黑体"/>
          <w:szCs w:val="21"/>
        </w:rPr>
      </w:pPr>
      <w:r>
        <w:rPr>
          <w:rFonts w:hint="eastAsia" w:ascii="黑体" w:hAnsi="宋体" w:eastAsia="黑体"/>
          <w:szCs w:val="21"/>
        </w:rPr>
        <w:t>21．</w:t>
      </w:r>
      <w:bookmarkStart w:id="94"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4"/>
    <w:p w14:paraId="5BE145EA">
      <w:pPr>
        <w:ind w:firstLine="420" w:firstLineChars="200"/>
        <w:rPr>
          <w:rFonts w:ascii="黑体" w:hAnsi="宋体" w:eastAsia="黑体"/>
          <w:szCs w:val="21"/>
        </w:rPr>
      </w:pPr>
      <w:r>
        <w:rPr>
          <w:rFonts w:hint="eastAsia" w:ascii="黑体" w:hAnsi="宋体" w:eastAsia="黑体"/>
          <w:szCs w:val="21"/>
        </w:rPr>
        <w:t>23．</w:t>
      </w:r>
      <w:bookmarkStart w:id="9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5"/>
    </w:p>
    <w:p w14:paraId="731EFACC">
      <w:pPr>
        <w:ind w:firstLine="411" w:firstLineChars="196"/>
        <w:rPr>
          <w:rFonts w:ascii="宋体" w:hAnsi="宋体"/>
          <w:szCs w:val="21"/>
        </w:rPr>
      </w:pPr>
    </w:p>
    <w:p w14:paraId="75315EF3">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6"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6"/>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7"/>
    <w:p w14:paraId="7BB9588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9"/>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100" w:name="_Toc73521669"/>
      <w:bookmarkStart w:id="101" w:name="_Toc73518151"/>
      <w:bookmarkStart w:id="102" w:name="_Toc73521581"/>
      <w:bookmarkStart w:id="103" w:name="_Toc100052400"/>
      <w:bookmarkStart w:id="104" w:name="_Toc73517673"/>
      <w:r>
        <w:rPr>
          <w:rFonts w:hint="eastAsia" w:ascii="黑体" w:hAnsi="宋体" w:eastAsia="黑体"/>
          <w:szCs w:val="21"/>
        </w:rPr>
        <w:t>34．错误的修正</w:t>
      </w:r>
      <w:bookmarkEnd w:id="100"/>
      <w:bookmarkEnd w:id="101"/>
      <w:bookmarkEnd w:id="102"/>
      <w:bookmarkEnd w:id="103"/>
      <w:bookmarkEnd w:id="104"/>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5"/>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6"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7" w:name="_Hlk73821177"/>
      <w:r>
        <w:rPr>
          <w:rFonts w:hint="eastAsia" w:ascii="ˎ̥" w:hAnsi="ˎ̥"/>
          <w:szCs w:val="21"/>
        </w:rPr>
        <w:t>唯一候选中标供应商</w:t>
      </w:r>
      <w:bookmarkEnd w:id="107"/>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6"/>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0"/>
      <w:bookmarkStart w:id="11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1"/>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2"/>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3" w:name="_Hlk71407340"/>
      <w:r>
        <w:rPr>
          <w:rFonts w:hint="eastAsia" w:ascii="宋体" w:hAnsi="宋体"/>
          <w:szCs w:val="21"/>
        </w:rPr>
        <w:t>41.3因质疑投诉或其他原因导致项目结果变更或采购终止的，政府集中采购机构有权吊销中标通知书。</w:t>
      </w:r>
    </w:p>
    <w:bookmarkEnd w:id="113"/>
    <w:p w14:paraId="7DEE8868">
      <w:pPr>
        <w:ind w:firstLine="411" w:firstLineChars="196"/>
        <w:rPr>
          <w:rFonts w:ascii="宋体" w:hAnsi="宋体"/>
          <w:szCs w:val="21"/>
        </w:rPr>
      </w:pPr>
    </w:p>
    <w:p w14:paraId="1E896C65">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4" w:name="_Hlk72439043"/>
      <w:r>
        <w:rPr>
          <w:rFonts w:hint="eastAsia" w:asciiTheme="majorHAnsi" w:hAnsiTheme="majorHAnsi" w:eastAsiaTheme="majorEastAsia" w:cstheme="majorBidi"/>
          <w:b/>
          <w:bCs/>
          <w:sz w:val="28"/>
          <w:szCs w:val="28"/>
        </w:rPr>
        <w:t>合同的授予与备案</w:t>
      </w:r>
      <w:bookmarkEnd w:id="114"/>
    </w:p>
    <w:p w14:paraId="1B9301EA">
      <w:pPr>
        <w:ind w:firstLine="420" w:firstLineChars="200"/>
        <w:rPr>
          <w:rFonts w:ascii="黑体" w:hAnsi="宋体" w:eastAsia="黑体"/>
          <w:szCs w:val="21"/>
        </w:rPr>
      </w:pPr>
      <w:bookmarkStart w:id="115" w:name="_Toc100052408"/>
      <w:bookmarkStart w:id="116" w:name="_Toc73521586"/>
      <w:bookmarkStart w:id="117" w:name="_Toc73517679"/>
      <w:bookmarkStart w:id="118" w:name="_Toc73521674"/>
      <w:bookmarkStart w:id="119" w:name="_Toc73518157"/>
      <w:bookmarkStart w:id="120" w:name="_Hlk72439088"/>
      <w:r>
        <w:rPr>
          <w:rFonts w:hint="eastAsia" w:ascii="黑体" w:hAnsi="宋体" w:eastAsia="黑体"/>
          <w:szCs w:val="21"/>
        </w:rPr>
        <w:t>43．合同授予标准</w:t>
      </w:r>
      <w:bookmarkEnd w:id="115"/>
      <w:bookmarkEnd w:id="116"/>
      <w:bookmarkEnd w:id="117"/>
      <w:bookmarkEnd w:id="118"/>
      <w:bookmarkEnd w:id="119"/>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1" w:name="_Toc73517680"/>
      <w:bookmarkStart w:id="122" w:name="_Toc100052409"/>
      <w:bookmarkStart w:id="123" w:name="_Toc73521587"/>
      <w:bookmarkStart w:id="124" w:name="_Toc73518158"/>
      <w:bookmarkStart w:id="125" w:name="_Toc73521675"/>
      <w:r>
        <w:rPr>
          <w:rFonts w:hint="eastAsia" w:ascii="黑体" w:hAnsi="宋体" w:eastAsia="黑体"/>
          <w:szCs w:val="21"/>
        </w:rPr>
        <w:t>44．</w:t>
      </w:r>
      <w:bookmarkEnd w:id="121"/>
      <w:bookmarkEnd w:id="122"/>
      <w:bookmarkEnd w:id="123"/>
      <w:bookmarkEnd w:id="124"/>
      <w:bookmarkEnd w:id="125"/>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6" w:name="_Toc73517682"/>
      <w:bookmarkStart w:id="127" w:name="_Toc100052410"/>
      <w:bookmarkStart w:id="128" w:name="_Toc73521677"/>
      <w:bookmarkStart w:id="129" w:name="_Toc73518160"/>
      <w:bookmarkStart w:id="130" w:name="_Toc73521589"/>
      <w:r>
        <w:rPr>
          <w:rFonts w:hint="eastAsia" w:ascii="黑体" w:hAnsi="宋体" w:eastAsia="黑体"/>
          <w:szCs w:val="21"/>
        </w:rPr>
        <w:t>45．合同的签订</w:t>
      </w:r>
      <w:bookmarkEnd w:id="126"/>
      <w:bookmarkEnd w:id="127"/>
      <w:bookmarkEnd w:id="128"/>
      <w:bookmarkEnd w:id="129"/>
      <w:bookmarkEnd w:id="130"/>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1" w:name="_Toc73521590"/>
      <w:bookmarkStart w:id="132" w:name="_Toc73521678"/>
      <w:bookmarkStart w:id="133" w:name="_Toc100052411"/>
      <w:bookmarkStart w:id="134" w:name="_Toc73518161"/>
      <w:bookmarkStart w:id="135" w:name="_Toc73517683"/>
      <w:r>
        <w:rPr>
          <w:rFonts w:hint="eastAsia" w:ascii="黑体" w:hAnsi="宋体" w:eastAsia="黑体"/>
          <w:szCs w:val="21"/>
        </w:rPr>
        <w:t>46．履约担保</w:t>
      </w:r>
      <w:bookmarkEnd w:id="131"/>
      <w:bookmarkEnd w:id="132"/>
      <w:bookmarkEnd w:id="133"/>
      <w:bookmarkEnd w:id="134"/>
      <w:bookmarkEnd w:id="135"/>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6" w:name="_Hlk72440769"/>
      <w:r>
        <w:rPr>
          <w:rFonts w:hint="eastAsia" w:ascii="宋体" w:hAnsi="宋体"/>
          <w:szCs w:val="21"/>
        </w:rPr>
        <w:t>政府集中采购机构或采购人不予退还其交纳的谈判保证金，情节严重的，并由主管部门</w:t>
      </w:r>
      <w:bookmarkEnd w:id="136"/>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20"/>
    <w:p w14:paraId="65D798E8">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7" w:name="_Hlk75374941"/>
      <w:r>
        <w:rPr>
          <w:rFonts w:hint="eastAsia" w:ascii="宋体" w:hAnsi="宋体"/>
          <w:szCs w:val="21"/>
        </w:rPr>
        <w:t>以联合体形式参与的，质疑应当由组成联合体的所有成员共同提出</w:t>
      </w:r>
      <w:bookmarkEnd w:id="137"/>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3"/>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1F28396-D3B3-432A-A161-342786540C51}"/>
  </w:font>
  <w:font w:name="Arial">
    <w:panose1 w:val="020B0604020202020204"/>
    <w:charset w:val="01"/>
    <w:family w:val="swiss"/>
    <w:pitch w:val="default"/>
    <w:sig w:usb0="E0002EFF" w:usb1="C000785B" w:usb2="00000009" w:usb3="00000000" w:csb0="400001FF" w:csb1="FFFF0000"/>
    <w:embedRegular r:id="rId2" w:fontKey="{44BBDD1C-66D3-4518-B875-D4C1B188EF1E}"/>
  </w:font>
  <w:font w:name="黑体">
    <w:panose1 w:val="02010609060101010101"/>
    <w:charset w:val="86"/>
    <w:family w:val="auto"/>
    <w:pitch w:val="default"/>
    <w:sig w:usb0="800002BF" w:usb1="38CF7CFA" w:usb2="00000016" w:usb3="00000000" w:csb0="00040001" w:csb1="00000000"/>
    <w:embedRegular r:id="rId3" w:fontKey="{43C87014-5E7A-4F4E-A9DA-C76B6738E771}"/>
  </w:font>
  <w:font w:name="Courier New">
    <w:panose1 w:val="02070309020205020404"/>
    <w:charset w:val="01"/>
    <w:family w:val="modern"/>
    <w:pitch w:val="default"/>
    <w:sig w:usb0="E0002EFF" w:usb1="C0007843" w:usb2="00000009" w:usb3="00000000" w:csb0="400001FF" w:csb1="FFFF0000"/>
    <w:embedRegular r:id="rId4" w:fontKey="{1DAA845B-6EC8-4EC3-8816-2D80FC52A4C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FAD9174-1947-4DE2-820F-EF5F6AC14FF2}"/>
  </w:font>
  <w:font w:name="Cambria">
    <w:panose1 w:val="02040503050406030204"/>
    <w:charset w:val="00"/>
    <w:family w:val="roman"/>
    <w:pitch w:val="default"/>
    <w:sig w:usb0="E00006FF" w:usb1="420024FF" w:usb2="02000000" w:usb3="00000000" w:csb0="2000019F" w:csb1="00000000"/>
    <w:embedRegular r:id="rId6" w:fontKey="{78F57377-4EDD-4297-BA53-7FF2E8E3EE1B}"/>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9B1EF169-C37A-4A5D-8D11-61F5C6945D33}"/>
  </w:font>
  <w:font w:name="仿宋_GB2312">
    <w:panose1 w:val="02010609030101010101"/>
    <w:charset w:val="86"/>
    <w:family w:val="auto"/>
    <w:pitch w:val="default"/>
    <w:sig w:usb0="00000001" w:usb1="080E0000" w:usb2="00000000" w:usb3="00000000" w:csb0="00040000" w:csb1="00000000"/>
    <w:embedRegular r:id="rId8" w:fontKey="{6EDF2BE0-C985-41EC-9511-63BBA2D8B76B}"/>
  </w:font>
  <w:font w:name="华文仿宋">
    <w:panose1 w:val="02010600040101010101"/>
    <w:charset w:val="86"/>
    <w:family w:val="auto"/>
    <w:pitch w:val="default"/>
    <w:sig w:usb0="00000287" w:usb1="080F0000" w:usb2="00000000" w:usb3="00000000" w:csb0="0004009F" w:csb1="DFD70000"/>
    <w:embedRegular r:id="rId9" w:fontKey="{BACB801A-BC12-4FFA-833C-F9D4013AF87A}"/>
  </w:font>
  <w:font w:name="方正仿宋_GBK">
    <w:panose1 w:val="02000000000000000000"/>
    <w:charset w:val="86"/>
    <w:family w:val="auto"/>
    <w:pitch w:val="default"/>
    <w:sig w:usb0="A00002BF" w:usb1="38CF7CFA" w:usb2="00082016" w:usb3="00000000" w:csb0="00040001" w:csb1="00000000"/>
    <w:embedRegular r:id="rId10" w:fontKey="{64C8E10A-581A-4A7B-BBF9-07B851CBBF2E}"/>
  </w:font>
  <w:font w:name="华文中宋">
    <w:panose1 w:val="02010600040101010101"/>
    <w:charset w:val="86"/>
    <w:family w:val="auto"/>
    <w:pitch w:val="default"/>
    <w:sig w:usb0="00000287" w:usb1="080F0000" w:usb2="00000000" w:usb3="00000000" w:csb0="0004009F" w:csb1="DFD70000"/>
    <w:embedRegular r:id="rId11" w:fontKey="{3732D2F2-3D71-4ED0-B681-020DC54038CD}"/>
  </w:font>
  <w:font w:name="汉仪书宋二S">
    <w:altName w:val="宋体"/>
    <w:panose1 w:val="00000000000000000000"/>
    <w:charset w:val="00"/>
    <w:family w:val="auto"/>
    <w:pitch w:val="default"/>
    <w:sig w:usb0="00000000" w:usb1="00000000" w:usb2="00000000" w:usb3="00000000" w:csb0="00000000" w:csb1="00000000"/>
    <w:embedRegular r:id="rId12" w:fontKey="{C308BCC4-D19F-4772-B48B-28A83141049D}"/>
  </w:font>
  <w:font w:name="华文楷体">
    <w:panose1 w:val="02010600040101010101"/>
    <w:charset w:val="86"/>
    <w:family w:val="auto"/>
    <w:pitch w:val="default"/>
    <w:sig w:usb0="00000287" w:usb1="080F0000" w:usb2="00000000" w:usb3="00000000" w:csb0="0004009F" w:csb1="DFD70000"/>
    <w:embedRegular r:id="rId13" w:fontKey="{0BD43DF3-6307-4356-B795-6892886C2103}"/>
  </w:font>
  <w:font w:name="ˎ̥">
    <w:altName w:val="Times New Roman"/>
    <w:panose1 w:val="00000000000000000000"/>
    <w:charset w:val="00"/>
    <w:family w:val="auto"/>
    <w:pitch w:val="default"/>
    <w:sig w:usb0="00000000" w:usb1="00000000" w:usb2="00000000" w:usb3="00000000" w:csb0="00040001" w:csb1="00000000"/>
    <w:embedRegular r:id="rId14" w:fontKey="{A509010F-3CE8-4069-AC38-AF8411DDB18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C4088"/>
    <w:multiLevelType w:val="singleLevel"/>
    <w:tmpl w:val="938C4088"/>
    <w:lvl w:ilvl="0" w:tentative="0">
      <w:start w:val="5"/>
      <w:numFmt w:val="chineseCounting"/>
      <w:suff w:val="nothing"/>
      <w:lvlText w:val="%1、"/>
      <w:lvlJc w:val="left"/>
      <w:rPr>
        <w:rFonts w:hint="eastAsia"/>
      </w:r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11119F51"/>
    <w:multiLevelType w:val="singleLevel"/>
    <w:tmpl w:val="11119F51"/>
    <w:lvl w:ilvl="0" w:tentative="0">
      <w:start w:val="1"/>
      <w:numFmt w:val="decimal"/>
      <w:suff w:val="nothing"/>
      <w:lvlText w:val="%1、"/>
      <w:lvlJc w:val="left"/>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A0F6431"/>
    <w:multiLevelType w:val="singleLevel"/>
    <w:tmpl w:val="7A0F6431"/>
    <w:lvl w:ilvl="0" w:tentative="0">
      <w:start w:val="1"/>
      <w:numFmt w:val="decimal"/>
      <w:suff w:val="space"/>
      <w:lvlText w:val="%1."/>
      <w:lvlJc w:val="left"/>
    </w:lvl>
  </w:abstractNum>
  <w:num w:numId="1">
    <w:abstractNumId w:val="10"/>
  </w:num>
  <w:num w:numId="2">
    <w:abstractNumId w:val="8"/>
  </w:num>
  <w:num w:numId="3">
    <w:abstractNumId w:val="1"/>
  </w:num>
  <w:num w:numId="4">
    <w:abstractNumId w:val="2"/>
  </w:num>
  <w:num w:numId="5">
    <w:abstractNumId w:val="0"/>
  </w:num>
  <w:num w:numId="6">
    <w:abstractNumId w:val="12"/>
  </w:num>
  <w:num w:numId="7">
    <w:abstractNumId w:val="4"/>
  </w:num>
  <w:num w:numId="8">
    <w:abstractNumId w:val="9"/>
  </w:num>
  <w:num w:numId="9">
    <w:abstractNumId w:val="6"/>
  </w:num>
  <w:num w:numId="10">
    <w:abstractNumId w:val="5"/>
  </w:num>
  <w:num w:numId="11">
    <w:abstractNumId w:val="3"/>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82283E"/>
    <w:rsid w:val="0293255D"/>
    <w:rsid w:val="02BD4C19"/>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AC7F5F"/>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332736"/>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52303E"/>
    <w:rsid w:val="19635BBC"/>
    <w:rsid w:val="19687E48"/>
    <w:rsid w:val="196B1CEA"/>
    <w:rsid w:val="198E1EAE"/>
    <w:rsid w:val="1A24288D"/>
    <w:rsid w:val="1A620D3B"/>
    <w:rsid w:val="1A7109B8"/>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2F90CE1"/>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403FFB"/>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9B48BD"/>
    <w:rsid w:val="2EDF69A7"/>
    <w:rsid w:val="2EFB1598"/>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6B0183"/>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B42EA8"/>
    <w:rsid w:val="39C15930"/>
    <w:rsid w:val="3A173499"/>
    <w:rsid w:val="3A30022F"/>
    <w:rsid w:val="3A371445"/>
    <w:rsid w:val="3A886145"/>
    <w:rsid w:val="3A8D72B7"/>
    <w:rsid w:val="3AB900AC"/>
    <w:rsid w:val="3AC52EF5"/>
    <w:rsid w:val="3B007A89"/>
    <w:rsid w:val="3B027CA5"/>
    <w:rsid w:val="3B2E2848"/>
    <w:rsid w:val="3B5D4EDB"/>
    <w:rsid w:val="3B7170FB"/>
    <w:rsid w:val="3B81506E"/>
    <w:rsid w:val="3B8A031F"/>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3423F7"/>
    <w:rsid w:val="3F8E1B07"/>
    <w:rsid w:val="40161AFD"/>
    <w:rsid w:val="403326AF"/>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C60E11"/>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892032"/>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1A52CE0"/>
    <w:rsid w:val="52195EFA"/>
    <w:rsid w:val="529674E9"/>
    <w:rsid w:val="52A0174F"/>
    <w:rsid w:val="535D3873"/>
    <w:rsid w:val="53876B42"/>
    <w:rsid w:val="54153BAB"/>
    <w:rsid w:val="543E18F6"/>
    <w:rsid w:val="546B1FBF"/>
    <w:rsid w:val="54996B2C"/>
    <w:rsid w:val="54F5352B"/>
    <w:rsid w:val="550A7A2A"/>
    <w:rsid w:val="554A7E27"/>
    <w:rsid w:val="555E1B24"/>
    <w:rsid w:val="556A04C9"/>
    <w:rsid w:val="55744278"/>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60A0D"/>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1D177F"/>
    <w:rsid w:val="60545FFD"/>
    <w:rsid w:val="60B116A2"/>
    <w:rsid w:val="60B42F40"/>
    <w:rsid w:val="60B7767B"/>
    <w:rsid w:val="61696F59"/>
    <w:rsid w:val="61A42FB4"/>
    <w:rsid w:val="61D672CA"/>
    <w:rsid w:val="61E63AF5"/>
    <w:rsid w:val="626A2DAC"/>
    <w:rsid w:val="62784498"/>
    <w:rsid w:val="62EF051D"/>
    <w:rsid w:val="63293771"/>
    <w:rsid w:val="637C7D45"/>
    <w:rsid w:val="639808F7"/>
    <w:rsid w:val="645F2960"/>
    <w:rsid w:val="64654C7D"/>
    <w:rsid w:val="64BD496D"/>
    <w:rsid w:val="64BE25DF"/>
    <w:rsid w:val="64DB5DF9"/>
    <w:rsid w:val="64F93617"/>
    <w:rsid w:val="655D3BA6"/>
    <w:rsid w:val="65655387"/>
    <w:rsid w:val="659A6BA8"/>
    <w:rsid w:val="65FE7BFD"/>
    <w:rsid w:val="669F3D67"/>
    <w:rsid w:val="66EC6F90"/>
    <w:rsid w:val="66F2031E"/>
    <w:rsid w:val="67AA7E58"/>
    <w:rsid w:val="67AB0BF9"/>
    <w:rsid w:val="67DD0E4F"/>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B32C44"/>
    <w:rsid w:val="721E46BD"/>
    <w:rsid w:val="72271FEC"/>
    <w:rsid w:val="72655E48"/>
    <w:rsid w:val="72824C4C"/>
    <w:rsid w:val="728A3B01"/>
    <w:rsid w:val="72D93738"/>
    <w:rsid w:val="73131D48"/>
    <w:rsid w:val="73434202"/>
    <w:rsid w:val="734819F2"/>
    <w:rsid w:val="735B7378"/>
    <w:rsid w:val="737A608E"/>
    <w:rsid w:val="739C6BE4"/>
    <w:rsid w:val="73A61F1B"/>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779C0"/>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仿宋" w:hAnsi="仿宋" w:eastAsia="仿宋" w:cs="仿宋"/>
      <w:color w:val="000000"/>
      <w:sz w:val="22"/>
      <w:szCs w:val="22"/>
      <w:u w:val="none"/>
    </w:rPr>
  </w:style>
  <w:style w:type="character" w:customStyle="1" w:styleId="39">
    <w:name w:val="font21"/>
    <w:basedOn w:val="19"/>
    <w:qFormat/>
    <w:uiPriority w:val="0"/>
    <w:rPr>
      <w:rFonts w:hint="eastAsia" w:ascii="仿宋" w:hAnsi="仿宋" w:eastAsia="仿宋" w:cs="仿宋"/>
      <w:b/>
      <w:bCs/>
      <w:color w:val="000000"/>
      <w:sz w:val="22"/>
      <w:szCs w:val="22"/>
      <w:u w:val="none"/>
    </w:rPr>
  </w:style>
  <w:style w:type="character" w:customStyle="1" w:styleId="40">
    <w:name w:val="font41"/>
    <w:basedOn w:val="19"/>
    <w:qFormat/>
    <w:uiPriority w:val="0"/>
    <w:rPr>
      <w:rFonts w:hint="eastAsia" w:ascii="宋体" w:hAnsi="宋体" w:eastAsia="宋体" w:cs="宋体"/>
      <w:color w:val="000000"/>
      <w:sz w:val="22"/>
      <w:szCs w:val="22"/>
      <w:u w:val="none"/>
    </w:rPr>
  </w:style>
  <w:style w:type="character" w:customStyle="1" w:styleId="41">
    <w:name w:val="font51"/>
    <w:basedOn w:val="19"/>
    <w:qFormat/>
    <w:uiPriority w:val="0"/>
    <w:rPr>
      <w:rFonts w:hint="eastAsia" w:ascii="宋体" w:hAnsi="宋体" w:eastAsia="宋体" w:cs="宋体"/>
      <w:b/>
      <w:bCs/>
      <w:color w:val="FF0000"/>
      <w:sz w:val="24"/>
      <w:szCs w:val="24"/>
      <w:u w:val="none"/>
    </w:rPr>
  </w:style>
  <w:style w:type="character" w:customStyle="1" w:styleId="42">
    <w:name w:val="font31"/>
    <w:basedOn w:val="19"/>
    <w:qFormat/>
    <w:uiPriority w:val="0"/>
    <w:rPr>
      <w:rFonts w:hint="default" w:ascii="Times New Roman" w:hAnsi="Times New Roman" w:cs="Times New Roman"/>
      <w:color w:val="000000"/>
      <w:sz w:val="21"/>
      <w:szCs w:val="21"/>
      <w:u w:val="none"/>
    </w:rPr>
  </w:style>
  <w:style w:type="character" w:customStyle="1" w:styleId="43">
    <w:name w:val="font61"/>
    <w:basedOn w:val="19"/>
    <w:qFormat/>
    <w:uiPriority w:val="0"/>
    <w:rPr>
      <w:rFonts w:ascii="仿宋_GB2312" w:eastAsia="仿宋_GB2312" w:cs="仿宋_GB2312"/>
      <w:b/>
      <w:bCs/>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74</Pages>
  <Words>10278</Words>
  <Characters>11021</Characters>
  <Lines>316</Lines>
  <Paragraphs>88</Paragraphs>
  <TotalTime>20</TotalTime>
  <ScaleCrop>false</ScaleCrop>
  <LinksUpToDate>false</LinksUpToDate>
  <CharactersWithSpaces>11128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2025-06-11T07:29:30Z</cp:lastPrinted>
  <dcterms:modified xsi:type="dcterms:W3CDTF">2025-06-11T07:49:39Z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7D8E7237254648A1A7F73E34F65CB140_13</vt:lpwstr>
  </property>
  <property fmtid="{D5CDD505-2E9C-101B-9397-08002B2CF9AE}" pid="4" name="KSOTemplateDocerSaveRecord">
    <vt:lpwstr>eyJoZGlkIjoiZWRjOWYzNmNkMjVlMzA5NzJiZjg4YmM3Y2FmNjY1NjciLCJ1c2VySWQiOiIxMDUyMDg0MjM1In0=</vt:lpwstr>
  </property>
</Properties>
</file>