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highlight w:val="none"/>
              </w:rPr>
            </w:pPr>
            <w:r>
              <w:rPr>
                <w:rFonts w:ascii="宋体" w:hAnsi="宋体" w:cs="宋体"/>
                <w:kern w:val="0"/>
                <w:sz w:val="30"/>
                <w:szCs w:val="30"/>
                <w:highlight w:val="none"/>
                <w:lang w:bidi="ar"/>
              </w:rPr>
              <w:t>项目编号：</w:t>
            </w:r>
          </w:p>
        </w:tc>
        <w:tc>
          <w:tcPr>
            <w:tcW w:w="5220" w:type="dxa"/>
            <w:shd w:val="clear" w:color="auto" w:fill="auto"/>
            <w:vAlign w:val="center"/>
          </w:tcPr>
          <w:p>
            <w:pPr>
              <w:rPr>
                <w:rFonts w:hint="default"/>
                <w:sz w:val="30"/>
                <w:szCs w:val="30"/>
                <w:highlight w:val="none"/>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76</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bookmarkStart w:id="1" w:name="OLE_LINK1"/>
            <w:r>
              <w:rPr>
                <w:rFonts w:hint="eastAsia" w:ascii="宋体" w:hAnsi="宋体" w:cs="宋体"/>
                <w:kern w:val="0"/>
                <w:sz w:val="30"/>
                <w:szCs w:val="30"/>
                <w:lang w:eastAsia="zh-CN" w:bidi="ar"/>
              </w:rPr>
              <w:t>深圳市宝安区西乡实验学校</w:t>
            </w:r>
            <w:r>
              <w:rPr>
                <w:rFonts w:hint="eastAsia" w:ascii="宋体" w:hAnsi="宋体" w:cs="宋体"/>
                <w:kern w:val="0"/>
                <w:sz w:val="30"/>
                <w:szCs w:val="30"/>
                <w:lang w:bidi="ar"/>
              </w:rPr>
              <w:t>课桌椅采购项目</w:t>
            </w:r>
            <w:bookmarkEnd w:id="1"/>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146"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Theme="minorEastAsia" w:hAnsiTheme="minorEastAsia" w:eastAsiaTheme="minorEastAsia" w:cstheme="minorEastAsia"/>
                <w:b/>
                <w:bCs/>
                <w:szCs w:val="21"/>
              </w:rPr>
            </w:pPr>
            <w:bookmarkStart w:id="3"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39</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10</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10</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6.67</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pPr>
              <w:numPr>
                <w:ilvl w:val="0"/>
                <w:numId w:val="1"/>
              </w:numPr>
              <w:autoSpaceDE w:val="0"/>
              <w:autoSpaceDN w:val="0"/>
              <w:adjustRightInd w:val="0"/>
              <w:jc w:val="left"/>
              <w:rPr>
                <w:rFonts w:hint="eastAsia" w:asciiTheme="minorEastAsia" w:hAnsiTheme="minorEastAsia" w:cstheme="minorEastAsia"/>
                <w:b/>
                <w:bCs/>
                <w:color w:val="auto"/>
                <w:szCs w:val="21"/>
                <w:lang w:val="en-US" w:eastAsia="zh-CN"/>
              </w:rPr>
            </w:pPr>
            <w:r>
              <w:rPr>
                <w:rFonts w:hint="eastAsia" w:asciiTheme="minorEastAsia" w:hAnsiTheme="minorEastAsia" w:cstheme="minorEastAsia"/>
                <w:b/>
                <w:bCs/>
                <w:color w:val="auto"/>
                <w:szCs w:val="21"/>
                <w:lang w:val="en-US" w:eastAsia="zh-CN"/>
              </w:rPr>
              <w:t>供货方案；</w:t>
            </w:r>
          </w:p>
          <w:p>
            <w:pPr>
              <w:numPr>
                <w:ilvl w:val="0"/>
                <w:numId w:val="1"/>
              </w:numPr>
              <w:autoSpaceDE w:val="0"/>
              <w:autoSpaceDN w:val="0"/>
              <w:adjustRightInd w:val="0"/>
              <w:jc w:val="left"/>
              <w:rPr>
                <w:rFonts w:hint="eastAsia" w:asciiTheme="minorEastAsia" w:hAnsiTheme="minorEastAsia" w:cstheme="minorEastAsia"/>
                <w:b/>
                <w:bCs/>
                <w:color w:val="auto"/>
                <w:szCs w:val="21"/>
                <w:lang w:val="en-US" w:eastAsia="zh-CN"/>
              </w:rPr>
            </w:pPr>
            <w:r>
              <w:rPr>
                <w:rFonts w:hint="eastAsia" w:asciiTheme="minorEastAsia" w:hAnsiTheme="minorEastAsia" w:cstheme="minorEastAsia"/>
                <w:b/>
                <w:bCs/>
                <w:color w:val="auto"/>
                <w:szCs w:val="21"/>
                <w:lang w:val="en-US" w:eastAsia="zh-CN"/>
              </w:rPr>
              <w:t>质量保证措施；</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widowControl/>
              <w:ind w:firstLine="422" w:firstLineChars="200"/>
              <w:jc w:val="left"/>
              <w:textAlignment w:val="center"/>
              <w:rPr>
                <w:rFonts w:hint="eastAsia" w:asciiTheme="minorEastAsia" w:hAnsiTheme="minorEastAsia" w:eastAsiaTheme="minorEastAsia" w:cstheme="minorEastAsia"/>
                <w:b/>
                <w:bCs/>
                <w:color w:val="0000FF"/>
                <w:kern w:val="0"/>
                <w:szCs w:val="21"/>
                <w:highlight w:val="yellow"/>
                <w:lang w:bidi="ar"/>
              </w:rPr>
            </w:pPr>
            <w:r>
              <w:rPr>
                <w:rFonts w:hint="eastAsia" w:asciiTheme="minorEastAsia" w:hAnsiTheme="minorEastAsia" w:eastAsiaTheme="minorEastAsia" w:cstheme="minorEastAsia"/>
                <w:b/>
                <w:bCs/>
                <w:color w:val="0000FF"/>
                <w:kern w:val="0"/>
                <w:szCs w:val="21"/>
                <w:highlight w:val="yellow"/>
                <w:lang w:bidi="ar"/>
              </w:rPr>
              <w:t>1、方案满足上述任意一项得</w:t>
            </w:r>
            <w:r>
              <w:rPr>
                <w:rFonts w:hint="eastAsia" w:asciiTheme="minorEastAsia" w:hAnsiTheme="minorEastAsia" w:cstheme="minorEastAsia"/>
                <w:b/>
                <w:bCs/>
                <w:color w:val="0000FF"/>
                <w:kern w:val="0"/>
                <w:szCs w:val="21"/>
                <w:highlight w:val="yellow"/>
                <w:lang w:val="en-US" w:eastAsia="zh-CN" w:bidi="ar"/>
              </w:rPr>
              <w:t>30</w:t>
            </w:r>
            <w:r>
              <w:rPr>
                <w:rFonts w:hint="eastAsia" w:asciiTheme="minorEastAsia" w:hAnsiTheme="minorEastAsia" w:eastAsiaTheme="minorEastAsia" w:cstheme="minorEastAsia"/>
                <w:b/>
                <w:bCs/>
                <w:color w:val="0000FF"/>
                <w:kern w:val="0"/>
                <w:szCs w:val="21"/>
                <w:highlight w:val="yellow"/>
                <w:lang w:bidi="ar"/>
              </w:rPr>
              <w:t>分，最高得60分。</w:t>
            </w:r>
          </w:p>
          <w:p>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w:t>
            </w:r>
            <w:r>
              <w:rPr>
                <w:rFonts w:hint="eastAsia" w:asciiTheme="minorEastAsia" w:hAnsiTheme="minorEastAsia" w:cstheme="minorEastAsia"/>
                <w:color w:val="0000FF"/>
                <w:szCs w:val="21"/>
                <w:highlight w:val="none"/>
                <w:lang w:val="en-US" w:eastAsia="zh-CN"/>
              </w:rPr>
              <w:t>2</w:t>
            </w:r>
            <w:r>
              <w:rPr>
                <w:rFonts w:hint="eastAsia" w:asciiTheme="minorEastAsia" w:hAnsiTheme="minorEastAsia" w:eastAsiaTheme="minorEastAsia" w:cstheme="minorEastAsia"/>
                <w:color w:val="0000FF"/>
                <w:szCs w:val="21"/>
                <w:highlight w:val="none"/>
              </w:rPr>
              <w:t>0分；</w:t>
            </w:r>
          </w:p>
          <w:p>
            <w:pPr>
              <w:snapToGrid w:val="0"/>
              <w:spacing w:line="280" w:lineRule="exact"/>
              <w:ind w:firstLine="420" w:firstLineChars="200"/>
              <w:rPr>
                <w:rFonts w:hint="eastAsia" w:asciiTheme="minorEastAsia" w:hAnsiTheme="minorEastAsia" w:eastAsiaTheme="minorEastAsia" w:cstheme="minorEastAsia"/>
                <w:color w:val="0000FF"/>
                <w:sz w:val="21"/>
                <w:szCs w:val="21"/>
                <w:highlight w:val="none"/>
              </w:rPr>
            </w:pPr>
            <w:r>
              <w:rPr>
                <w:rFonts w:hint="eastAsia" w:asciiTheme="minorEastAsia" w:hAnsiTheme="minorEastAsia" w:eastAsiaTheme="minorEastAsia" w:cstheme="minorEastAsia"/>
                <w:color w:val="0000FF"/>
                <w:sz w:val="21"/>
                <w:szCs w:val="21"/>
                <w:highlight w:val="none"/>
              </w:rPr>
              <w:t>③方案较合理、条理较清晰、可操作较强的得</w:t>
            </w:r>
            <w:r>
              <w:rPr>
                <w:rFonts w:hint="eastAsia" w:asciiTheme="minorEastAsia" w:hAnsiTheme="minorEastAsia" w:eastAsiaTheme="minorEastAsia" w:cstheme="minorEastAsia"/>
                <w:color w:val="0000FF"/>
                <w:sz w:val="21"/>
                <w:szCs w:val="21"/>
                <w:highlight w:val="none"/>
                <w:lang w:val="en-US" w:eastAsia="zh-CN"/>
              </w:rPr>
              <w:t>10</w:t>
            </w:r>
            <w:r>
              <w:rPr>
                <w:rFonts w:hint="eastAsia" w:asciiTheme="minorEastAsia" w:hAnsiTheme="minorEastAsia" w:eastAsiaTheme="minorEastAsia" w:cstheme="minorEastAsia"/>
                <w:color w:val="0000FF"/>
                <w:sz w:val="21"/>
                <w:szCs w:val="21"/>
                <w:highlight w:val="none"/>
              </w:rPr>
              <w:t>分；</w:t>
            </w:r>
          </w:p>
          <w:p>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 w:val="21"/>
                <w:szCs w:val="21"/>
                <w:highlight w:val="none"/>
                <w:lang w:val="en-US" w:eastAsia="zh-CN"/>
              </w:rPr>
              <w:t>④</w:t>
            </w:r>
            <w:r>
              <w:rPr>
                <w:rFonts w:hint="eastAsia" w:asciiTheme="minorEastAsia" w:hAnsiTheme="minorEastAsia" w:eastAsiaTheme="minorEastAsia" w:cstheme="minorEastAsia"/>
                <w:color w:val="0000FF"/>
                <w:sz w:val="21"/>
                <w:szCs w:val="21"/>
                <w:highlight w:val="none"/>
              </w:rPr>
              <w:t>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w:t>
            </w:r>
            <w:r>
              <w:rPr>
                <w:rFonts w:hint="eastAsia" w:asciiTheme="minorEastAsia" w:hAnsiTheme="minorEastAsia" w:eastAsiaTheme="minorEastAsia" w:cstheme="minorEastAsia"/>
                <w:b/>
                <w:bCs/>
                <w:szCs w:val="21"/>
                <w:lang w:val="en-US" w:eastAsia="zh-CN"/>
              </w:rPr>
              <w:t>响应时间及保修期内外服务方案</w:t>
            </w:r>
            <w:r>
              <w:rPr>
                <w:rFonts w:hint="eastAsia" w:asciiTheme="minorEastAsia" w:hAnsiTheme="minorEastAsia" w:eastAsiaTheme="minorEastAsia" w:cstheme="minorEastAsia"/>
                <w:b/>
                <w:bCs/>
                <w:szCs w:val="21"/>
              </w:rPr>
              <w:t>；</w:t>
            </w:r>
          </w:p>
          <w:p>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2、个性化服务及售后承诺；</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2" w:firstLineChars="200"/>
              <w:rPr>
                <w:rFonts w:hint="eastAsia" w:asciiTheme="minorEastAsia" w:hAnsiTheme="minorEastAsia" w:eastAsiaTheme="minorEastAsia" w:cstheme="minorEastAsia"/>
                <w:color w:val="0000FF"/>
                <w:szCs w:val="21"/>
                <w:highlight w:val="yellow"/>
              </w:rPr>
            </w:pPr>
            <w:r>
              <w:rPr>
                <w:rFonts w:hint="eastAsia" w:asciiTheme="minorEastAsia" w:hAnsiTheme="minorEastAsia" w:eastAsiaTheme="minorEastAsia" w:cstheme="minorEastAsia"/>
                <w:b/>
                <w:bCs/>
                <w:color w:val="0000FF"/>
                <w:szCs w:val="21"/>
                <w:highlight w:val="yellow"/>
              </w:rPr>
              <w:t>1、方案满足上述任意一项得</w:t>
            </w:r>
            <w:r>
              <w:rPr>
                <w:rFonts w:hint="eastAsia" w:asciiTheme="minorEastAsia" w:hAnsiTheme="minorEastAsia" w:cstheme="minorEastAsia"/>
                <w:b/>
                <w:bCs/>
                <w:color w:val="0000FF"/>
                <w:szCs w:val="21"/>
                <w:highlight w:val="yellow"/>
                <w:lang w:val="en-US" w:eastAsia="zh-CN"/>
              </w:rPr>
              <w:t>30</w:t>
            </w:r>
            <w:r>
              <w:rPr>
                <w:rFonts w:hint="eastAsia" w:asciiTheme="minorEastAsia" w:hAnsiTheme="minorEastAsia" w:eastAsiaTheme="minorEastAsia" w:cstheme="minorEastAsia"/>
                <w:b/>
                <w:bCs/>
                <w:color w:val="0000FF"/>
                <w:szCs w:val="21"/>
                <w:highlight w:val="yellow"/>
              </w:rPr>
              <w:t>分，最高得60分。</w:t>
            </w:r>
          </w:p>
          <w:p>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w:t>
            </w:r>
            <w:r>
              <w:rPr>
                <w:rFonts w:hint="eastAsia" w:asciiTheme="minorEastAsia" w:hAnsiTheme="minorEastAsia" w:cstheme="minorEastAsia"/>
                <w:color w:val="0000FF"/>
                <w:szCs w:val="21"/>
                <w:highlight w:val="none"/>
                <w:lang w:val="en-US" w:eastAsia="zh-CN"/>
              </w:rPr>
              <w:t>2</w:t>
            </w:r>
            <w:r>
              <w:rPr>
                <w:rFonts w:hint="eastAsia" w:asciiTheme="minorEastAsia" w:hAnsiTheme="minorEastAsia" w:eastAsiaTheme="minorEastAsia" w:cstheme="minorEastAsia"/>
                <w:color w:val="0000FF"/>
                <w:szCs w:val="21"/>
                <w:highlight w:val="none"/>
              </w:rPr>
              <w:t>0分；</w:t>
            </w:r>
          </w:p>
          <w:p>
            <w:pPr>
              <w:snapToGrid w:val="0"/>
              <w:spacing w:line="280" w:lineRule="exact"/>
              <w:ind w:firstLine="420" w:firstLineChars="200"/>
              <w:rPr>
                <w:rFonts w:hint="eastAsia" w:asciiTheme="minorEastAsia" w:hAnsiTheme="minorEastAsia" w:eastAsiaTheme="minorEastAsia" w:cstheme="minorEastAsia"/>
                <w:color w:val="0000FF"/>
                <w:sz w:val="21"/>
                <w:szCs w:val="21"/>
                <w:highlight w:val="none"/>
              </w:rPr>
            </w:pPr>
            <w:r>
              <w:rPr>
                <w:rFonts w:hint="eastAsia" w:asciiTheme="minorEastAsia" w:hAnsiTheme="minorEastAsia" w:eastAsiaTheme="minorEastAsia" w:cstheme="minorEastAsia"/>
                <w:color w:val="0000FF"/>
                <w:sz w:val="21"/>
                <w:szCs w:val="21"/>
                <w:highlight w:val="none"/>
              </w:rPr>
              <w:t>③方案较合理、条理较清晰、可操作较强的得</w:t>
            </w:r>
            <w:r>
              <w:rPr>
                <w:rFonts w:hint="eastAsia" w:asciiTheme="minorEastAsia" w:hAnsiTheme="minorEastAsia" w:eastAsiaTheme="minorEastAsia" w:cstheme="minorEastAsia"/>
                <w:color w:val="0000FF"/>
                <w:sz w:val="21"/>
                <w:szCs w:val="21"/>
                <w:highlight w:val="none"/>
                <w:lang w:val="en-US" w:eastAsia="zh-CN"/>
              </w:rPr>
              <w:t>10</w:t>
            </w:r>
            <w:r>
              <w:rPr>
                <w:rFonts w:hint="eastAsia" w:asciiTheme="minorEastAsia" w:hAnsiTheme="minorEastAsia" w:eastAsiaTheme="minorEastAsia" w:cstheme="minorEastAsia"/>
                <w:color w:val="0000FF"/>
                <w:sz w:val="21"/>
                <w:szCs w:val="21"/>
                <w:highlight w:val="none"/>
              </w:rPr>
              <w:t>分；</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 w:val="21"/>
                <w:szCs w:val="21"/>
                <w:highlight w:val="none"/>
                <w:lang w:val="en-US" w:eastAsia="zh-CN"/>
              </w:rPr>
              <w:t>④</w:t>
            </w:r>
            <w:r>
              <w:rPr>
                <w:rFonts w:hint="eastAsia" w:asciiTheme="minorEastAsia" w:hAnsiTheme="minorEastAsia" w:eastAsiaTheme="minorEastAsia" w:cstheme="minorEastAsia"/>
                <w:color w:val="0000FF"/>
                <w:sz w:val="21"/>
                <w:szCs w:val="21"/>
                <w:highlight w:val="none"/>
              </w:rPr>
              <w:t>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自行采购</w:t>
            </w:r>
            <w:r>
              <w:rPr>
                <w:rFonts w:hint="eastAsia" w:asciiTheme="minorEastAsia" w:hAnsiTheme="minorEastAsia" w:eastAsiaTheme="minorEastAsia" w:cstheme="minorEastAsia"/>
                <w:color w:val="0000FF"/>
                <w:szCs w:val="21"/>
              </w:rPr>
              <w:t>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2</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学校课桌椅类</w:t>
            </w:r>
            <w:r>
              <w:rPr>
                <w:rFonts w:hint="eastAsia" w:asciiTheme="minorEastAsia" w:hAnsiTheme="minorEastAsia" w:eastAsiaTheme="minorEastAsia" w:cstheme="minorEastAsia"/>
                <w:b/>
                <w:bCs/>
                <w:szCs w:val="21"/>
              </w:rPr>
              <w:t>）项目经验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w:t>
            </w:r>
            <w:r>
              <w:rPr>
                <w:rFonts w:hint="eastAsia" w:asciiTheme="minorEastAsia" w:hAnsiTheme="minorEastAsia" w:cstheme="minorEastAsia"/>
                <w:szCs w:val="21"/>
                <w:lang w:val="en-US" w:eastAsia="zh-CN"/>
              </w:rPr>
              <w:t>100</w:t>
            </w:r>
            <w:r>
              <w:rPr>
                <w:rFonts w:hint="eastAsia" w:asciiTheme="minorEastAsia" w:hAnsiTheme="minorEastAsia" w:eastAsiaTheme="minorEastAsia" w:cstheme="minorEastAsia"/>
                <w:szCs w:val="21"/>
              </w:rPr>
              <w:t>分，本项最高得100分。</w:t>
            </w:r>
          </w:p>
          <w:p>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cstheme="minorEastAsia"/>
                <w:color w:val="0000FF"/>
                <w:szCs w:val="21"/>
                <w:lang w:eastAsia="zh-CN"/>
              </w:rPr>
              <w:t>、</w:t>
            </w:r>
            <w:r>
              <w:rPr>
                <w:rFonts w:hint="eastAsia" w:asciiTheme="minorEastAsia" w:hAnsiTheme="minorEastAsia" w:cstheme="minorEastAsia"/>
                <w:color w:val="0000FF"/>
                <w:szCs w:val="21"/>
                <w:lang w:val="en-US" w:eastAsia="zh-CN"/>
              </w:rPr>
              <w:t>货物清单</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签订合同双方的落款盖章、签订日期等）扫描件、及甲方（合同相对方）出具的验收报告并加盖合同甲方（合同相对方）公章或业务章；</w:t>
            </w:r>
          </w:p>
          <w:p>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hint="eastAsia" w:asciiTheme="minorEastAsia" w:hAnsiTheme="minorEastAsia" w:eastAsiaTheme="minorEastAsia" w:cstheme="minorEastAsia"/>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2"/>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4"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3"/>
        <w:rPr>
          <w:rFonts w:hint="eastAsia"/>
        </w:rPr>
      </w:pPr>
    </w:p>
    <w:p>
      <w:pPr>
        <w:pStyle w:val="13"/>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5"/>
    <w:p>
      <w:pPr>
        <w:pStyle w:val="3"/>
        <w:jc w:val="center"/>
        <w:rPr>
          <w:color w:val="FF0000"/>
          <w:sz w:val="24"/>
        </w:rPr>
      </w:pPr>
      <w:bookmarkStart w:id="7" w:name="bt说明"/>
      <w:bookmarkEnd w:id="7"/>
      <w:bookmarkStart w:id="8" w:name="bt开标一览表"/>
      <w:bookmarkEnd w:id="8"/>
      <w:bookmarkStart w:id="9" w:name="bt投标人须知"/>
      <w:bookmarkEnd w:id="9"/>
      <w:bookmarkStart w:id="10" w:name="bt合同条款及格式"/>
      <w:bookmarkEnd w:id="10"/>
      <w:bookmarkStart w:id="11" w:name="bt合同条款"/>
      <w:bookmarkEnd w:id="11"/>
      <w:bookmarkStart w:id="12" w:name="bt商务标投标文件格式"/>
      <w:bookmarkEnd w:id="12"/>
      <w:bookmarkStart w:id="13" w:name="bt投标函"/>
      <w:bookmarkEnd w:id="13"/>
      <w:bookmarkStart w:id="14" w:name="bt其他资料由投标人自定"/>
      <w:bookmarkEnd w:id="14"/>
      <w:bookmarkStart w:id="15" w:name="合同格式"/>
      <w:bookmarkEnd w:id="15"/>
      <w:bookmarkStart w:id="16" w:name="bt其他资料2"/>
      <w:bookmarkEnd w:id="16"/>
      <w:bookmarkStart w:id="17" w:name="bt投标文件签署授权委托书"/>
      <w:bookmarkEnd w:id="17"/>
      <w:bookmarkStart w:id="18" w:name="bt投标人情况介绍"/>
      <w:bookmarkEnd w:id="18"/>
      <w:bookmarkStart w:id="19" w:name="bt项目管理班子配备情况"/>
      <w:bookmarkEnd w:id="19"/>
      <w:bookmarkStart w:id="20" w:name="bt合同格式"/>
      <w:bookmarkEnd w:id="20"/>
      <w:bookmarkStart w:id="21" w:name="bt投标报价汇总表"/>
      <w:bookmarkEnd w:id="21"/>
      <w:bookmarkStart w:id="22" w:name="bt本工程承诺书"/>
      <w:bookmarkEnd w:id="22"/>
      <w:bookmarkStart w:id="23" w:name="bt技术标投标文件格式"/>
      <w:bookmarkEnd w:id="23"/>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pPr>
        <w:pStyle w:val="6"/>
        <w:spacing w:before="120" w:beforeLines="50" w:after="120" w:afterLines="50"/>
        <w:jc w:val="center"/>
        <w:rPr>
          <w:szCs w:val="24"/>
        </w:rPr>
      </w:pPr>
      <w:bookmarkStart w:id="25" w:name="_Toc73521547"/>
      <w:bookmarkStart w:id="26" w:name="_Toc60560625"/>
      <w:bookmarkStart w:id="27" w:name="_Toc100052364"/>
      <w:bookmarkStart w:id="28" w:name="_Toc73518117"/>
      <w:bookmarkStart w:id="29" w:name="_Toc73521635"/>
      <w:bookmarkStart w:id="30" w:name="_Toc101074876"/>
      <w:bookmarkStart w:id="31" w:name="_Toc60631620"/>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hint="eastAsia" w:ascii="宋体" w:hAnsi="宋体" w:eastAsiaTheme="minorEastAsia"/>
                <w:lang w:eastAsia="zh-CN"/>
              </w:rPr>
            </w:pPr>
            <w:r>
              <w:rPr>
                <w:rFonts w:hint="eastAsia" w:ascii="宋体" w:hAnsi="宋体"/>
                <w:b/>
                <w:bCs/>
                <w:sz w:val="24"/>
                <w:szCs w:val="24"/>
                <w:lang w:eastAsia="zh-CN"/>
              </w:rPr>
              <w:t>深圳市宝安区西乡实验学校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hint="eastAsia" w:ascii="宋体" w:hAnsi="宋体"/>
              </w:rPr>
            </w:pPr>
            <w:r>
              <w:rPr>
                <w:rFonts w:hint="eastAsia" w:ascii="宋体" w:hAnsi="宋体"/>
                <w:lang w:val="en-US" w:eastAsia="zh-CN"/>
              </w:rPr>
              <w:t>52.8</w:t>
            </w:r>
          </w:p>
        </w:tc>
        <w:tc>
          <w:tcPr>
            <w:tcW w:w="2409" w:type="dxa"/>
            <w:noWrap w:val="0"/>
            <w:vAlign w:val="center"/>
          </w:tcPr>
          <w:p>
            <w:pPr>
              <w:jc w:val="center"/>
              <w:rPr>
                <w:rFonts w:hint="eastAsia" w:ascii="宋体" w:hAnsi="宋体"/>
              </w:rPr>
            </w:pPr>
            <w:r>
              <w:rPr>
                <w:rFonts w:hint="eastAsia" w:ascii="宋体" w:hAnsi="宋体"/>
                <w:lang w:val="en-US" w:eastAsia="zh-CN"/>
              </w:rPr>
              <w:t>投诉</w:t>
            </w:r>
          </w:p>
        </w:tc>
        <w:tc>
          <w:tcPr>
            <w:tcW w:w="4980" w:type="dxa"/>
            <w:noWrap w:val="0"/>
            <w:vAlign w:val="center"/>
          </w:tcPr>
          <w:p>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3"/>
    <w:p>
      <w:pPr>
        <w:pStyle w:val="6"/>
        <w:spacing w:before="120" w:beforeLines="50" w:after="120" w:afterLines="50"/>
        <w:jc w:val="center"/>
        <w:rPr>
          <w:szCs w:val="24"/>
        </w:rPr>
      </w:pPr>
      <w:bookmarkStart w:id="35" w:name="_Hlk72218117"/>
      <w:r>
        <w:rPr>
          <w:rFonts w:hint="eastAsia"/>
          <w:szCs w:val="24"/>
        </w:rPr>
        <w:t>二、其他关键信息</w:t>
      </w:r>
    </w:p>
    <w:p>
      <w:pPr>
        <w:ind w:firstLine="422" w:firstLineChars="200"/>
        <w:rPr>
          <w:b/>
          <w:bCs/>
        </w:rPr>
      </w:pPr>
      <w:bookmarkStart w:id="36"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ind w:firstLine="422" w:firstLineChars="200"/>
        <w:rPr>
          <w:rFonts w:hint="eastAsia"/>
          <w:b/>
        </w:rPr>
      </w:pPr>
    </w:p>
    <w:p>
      <w:pPr>
        <w:ind w:firstLine="422" w:firstLineChars="200"/>
        <w:rPr>
          <w:b/>
        </w:rPr>
      </w:pPr>
      <w:r>
        <w:rPr>
          <w:rFonts w:hint="eastAsia"/>
          <w:b/>
        </w:rPr>
        <w:t>（二）其他事项</w:t>
      </w:r>
      <w:bookmarkEnd w:id="36"/>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5"/>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307"/>
        <w:gridCol w:w="2914"/>
      </w:tblGrid>
      <w:tr>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pPr>
              <w:jc w:val="center"/>
              <w:rPr>
                <w:b w:val="0"/>
                <w:bCs w:val="0"/>
              </w:rPr>
            </w:pPr>
            <w:r>
              <w:rPr>
                <w:rFonts w:hint="eastAsia"/>
                <w:b w:val="0"/>
                <w:bCs w:val="0"/>
              </w:rPr>
              <w:t>序号</w:t>
            </w:r>
          </w:p>
        </w:tc>
        <w:tc>
          <w:tcPr>
            <w:tcW w:w="5307"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pPr>
              <w:jc w:val="center"/>
              <w:rPr>
                <w:b w:val="0"/>
                <w:bCs w:val="0"/>
              </w:rPr>
            </w:pPr>
            <w:r>
              <w:rPr>
                <w:rFonts w:hint="eastAsia"/>
                <w:b w:val="0"/>
                <w:bCs w:val="0"/>
              </w:rPr>
              <w:t>采购项目名称</w:t>
            </w:r>
          </w:p>
        </w:tc>
        <w:tc>
          <w:tcPr>
            <w:tcW w:w="2914"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pPr>
              <w:jc w:val="center"/>
              <w:rPr>
                <w:b w:val="0"/>
                <w:bCs w:val="0"/>
              </w:rPr>
            </w:pPr>
            <w:r>
              <w:rPr>
                <w:rFonts w:hint="eastAsia"/>
                <w:b w:val="0"/>
                <w:bCs w:val="0"/>
              </w:rPr>
              <w:t>预算金额（元）</w:t>
            </w:r>
          </w:p>
        </w:tc>
      </w:tr>
      <w:tr>
        <w:tblPrEx>
          <w:tblCellMar>
            <w:top w:w="15" w:type="dxa"/>
            <w:left w:w="15" w:type="dxa"/>
            <w:bottom w:w="15" w:type="dxa"/>
            <w:right w:w="15" w:type="dxa"/>
          </w:tblCellMar>
        </w:tblPrEx>
        <w:trPr>
          <w:trHeight w:val="643" w:hRule="atLeast"/>
          <w:jc w:val="center"/>
        </w:trPr>
        <w:tc>
          <w:tcPr>
            <w:tcW w:w="710" w:type="dxa"/>
            <w:tcBorders>
              <w:top w:val="single" w:color="000000" w:sz="4" w:space="0"/>
              <w:left w:val="single" w:color="000000" w:sz="4" w:space="0"/>
              <w:right w:val="single" w:color="auto" w:sz="4" w:space="0"/>
            </w:tcBorders>
            <w:vAlign w:val="center"/>
          </w:tcPr>
          <w:p>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307" w:type="dxa"/>
            <w:tcBorders>
              <w:top w:val="single" w:color="000000" w:sz="4" w:space="0"/>
              <w:left w:val="single" w:color="auto" w:sz="4" w:space="0"/>
              <w:right w:val="single" w:color="000000" w:sz="4" w:space="0"/>
            </w:tcBorders>
            <w:vAlign w:val="center"/>
          </w:tcPr>
          <w:p>
            <w:pPr>
              <w:jc w:val="center"/>
              <w:rPr>
                <w:rFonts w:hint="eastAsia" w:eastAsiaTheme="minorEastAsia"/>
                <w:b w:val="0"/>
                <w:bCs w:val="0"/>
                <w:highlight w:val="none"/>
                <w:lang w:val="en-US" w:eastAsia="zh-CN"/>
              </w:rPr>
            </w:pPr>
            <w:r>
              <w:rPr>
                <w:rFonts w:hint="eastAsia"/>
                <w:b w:val="0"/>
                <w:bCs w:val="0"/>
                <w:highlight w:val="none"/>
                <w:lang w:val="en-US" w:eastAsia="zh-CN"/>
              </w:rPr>
              <w:t>深圳市宝安区西乡实验学校</w:t>
            </w:r>
            <w:r>
              <w:rPr>
                <w:rFonts w:hint="eastAsia" w:eastAsiaTheme="minorEastAsia"/>
                <w:b w:val="0"/>
                <w:bCs w:val="0"/>
                <w:highlight w:val="none"/>
                <w:lang w:val="en-US" w:eastAsia="zh-CN"/>
              </w:rPr>
              <w:t>课桌椅采购项目</w:t>
            </w:r>
          </w:p>
        </w:tc>
        <w:tc>
          <w:tcPr>
            <w:tcW w:w="2914"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270000.00</w:t>
            </w:r>
          </w:p>
        </w:tc>
      </w:tr>
      <w:tr>
        <w:tblPrEx>
          <w:tblCellMar>
            <w:top w:w="15" w:type="dxa"/>
            <w:left w:w="15" w:type="dxa"/>
            <w:bottom w:w="15" w:type="dxa"/>
            <w:right w:w="15" w:type="dxa"/>
          </w:tblCellMar>
        </w:tblPrEx>
        <w:trPr>
          <w:trHeight w:val="172" w:hRule="atLeast"/>
          <w:jc w:val="center"/>
        </w:trPr>
        <w:tc>
          <w:tcPr>
            <w:tcW w:w="6017" w:type="dxa"/>
            <w:gridSpan w:val="2"/>
            <w:tcBorders>
              <w:top w:val="single" w:color="000000" w:sz="4" w:space="0"/>
              <w:left w:val="single" w:color="000000" w:sz="4" w:space="0"/>
              <w:bottom w:val="single" w:color="auto" w:sz="4" w:space="0"/>
              <w:right w:val="single" w:color="000000" w:sz="4" w:space="0"/>
            </w:tcBorders>
            <w:vAlign w:val="center"/>
          </w:tcPr>
          <w:p>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914" w:type="dxa"/>
            <w:tcBorders>
              <w:top w:val="single" w:color="000000" w:sz="4" w:space="0"/>
              <w:left w:val="single" w:color="000000" w:sz="4" w:space="0"/>
              <w:bottom w:val="single" w:color="auto" w:sz="4" w:space="0"/>
              <w:right w:val="single" w:color="000000" w:sz="4" w:space="0"/>
            </w:tcBorders>
            <w:vAlign w:val="center"/>
          </w:tcPr>
          <w:p>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270000.00</w:t>
            </w:r>
          </w:p>
        </w:tc>
      </w:tr>
    </w:tbl>
    <w:p>
      <w:pPr>
        <w:rPr>
          <w:rFonts w:ascii="宋体" w:hAnsi="宋体"/>
          <w:b/>
          <w:color w:val="FF0000"/>
          <w:szCs w:val="21"/>
        </w:rPr>
      </w:pPr>
    </w:p>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47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368"/>
        <w:gridCol w:w="603"/>
        <w:gridCol w:w="729"/>
        <w:gridCol w:w="1229"/>
        <w:gridCol w:w="1367"/>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72" w:type="pct"/>
            <w:vAlign w:val="center"/>
          </w:tcPr>
          <w:p>
            <w:pPr>
              <w:jc w:val="center"/>
              <w:rPr>
                <w:bCs/>
                <w:szCs w:val="21"/>
              </w:rPr>
            </w:pPr>
            <w:r>
              <w:rPr>
                <w:rFonts w:hint="eastAsia"/>
                <w:bCs/>
                <w:szCs w:val="21"/>
              </w:rPr>
              <w:t>序号</w:t>
            </w:r>
          </w:p>
        </w:tc>
        <w:tc>
          <w:tcPr>
            <w:tcW w:w="1469" w:type="pct"/>
            <w:vAlign w:val="center"/>
          </w:tcPr>
          <w:p>
            <w:pPr>
              <w:jc w:val="center"/>
              <w:rPr>
                <w:bCs/>
                <w:szCs w:val="21"/>
              </w:rPr>
            </w:pPr>
            <w:r>
              <w:rPr>
                <w:rFonts w:hint="eastAsia"/>
                <w:bCs/>
                <w:szCs w:val="21"/>
              </w:rPr>
              <w:t>货物名称（标的名称）</w:t>
            </w:r>
          </w:p>
        </w:tc>
        <w:tc>
          <w:tcPr>
            <w:tcW w:w="374" w:type="pct"/>
            <w:vAlign w:val="center"/>
          </w:tcPr>
          <w:p>
            <w:pPr>
              <w:jc w:val="center"/>
              <w:rPr>
                <w:bCs/>
                <w:szCs w:val="21"/>
              </w:rPr>
            </w:pPr>
            <w:r>
              <w:rPr>
                <w:rFonts w:hint="eastAsia"/>
                <w:bCs/>
                <w:szCs w:val="21"/>
              </w:rPr>
              <w:t>数量</w:t>
            </w:r>
          </w:p>
        </w:tc>
        <w:tc>
          <w:tcPr>
            <w:tcW w:w="452" w:type="pct"/>
            <w:vAlign w:val="center"/>
          </w:tcPr>
          <w:p>
            <w:pPr>
              <w:jc w:val="center"/>
              <w:rPr>
                <w:bCs/>
                <w:szCs w:val="21"/>
              </w:rPr>
            </w:pPr>
            <w:r>
              <w:rPr>
                <w:rFonts w:hint="eastAsia"/>
                <w:bCs/>
                <w:szCs w:val="21"/>
              </w:rPr>
              <w:t>单位</w:t>
            </w:r>
          </w:p>
        </w:tc>
        <w:tc>
          <w:tcPr>
            <w:tcW w:w="762"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72" w:type="pct"/>
            <w:vAlign w:val="center"/>
          </w:tcPr>
          <w:p>
            <w:pPr>
              <w:jc w:val="center"/>
              <w:rPr>
                <w:bCs/>
                <w:szCs w:val="21"/>
              </w:rPr>
            </w:pPr>
            <w:r>
              <w:rPr>
                <w:rFonts w:hint="eastAsia"/>
                <w:bCs/>
                <w:szCs w:val="21"/>
              </w:rPr>
              <w:t>1</w:t>
            </w:r>
          </w:p>
        </w:tc>
        <w:tc>
          <w:tcPr>
            <w:tcW w:w="1469" w:type="pct"/>
            <w:vAlign w:val="center"/>
          </w:tcPr>
          <w:p>
            <w:pPr>
              <w:jc w:val="center"/>
              <w:rPr>
                <w:bCs/>
                <w:szCs w:val="21"/>
              </w:rPr>
            </w:pPr>
            <w:r>
              <w:rPr>
                <w:rFonts w:hint="eastAsia" w:ascii="宋体" w:hAnsi="宋体" w:cs="宋体"/>
                <w:b w:val="0"/>
                <w:bCs w:val="0"/>
                <w:color w:val="000000"/>
                <w:szCs w:val="21"/>
                <w:lang w:val="en-US" w:eastAsia="zh-CN"/>
              </w:rPr>
              <w:t>午休课桌</w:t>
            </w:r>
          </w:p>
        </w:tc>
        <w:tc>
          <w:tcPr>
            <w:tcW w:w="374" w:type="pct"/>
            <w:vAlign w:val="center"/>
          </w:tcPr>
          <w:p>
            <w:pPr>
              <w:jc w:val="center"/>
              <w:rPr>
                <w:bCs/>
                <w:szCs w:val="21"/>
              </w:rPr>
            </w:pPr>
            <w:r>
              <w:rPr>
                <w:rFonts w:hint="eastAsia"/>
                <w:bCs/>
                <w:color w:val="auto"/>
                <w:szCs w:val="21"/>
                <w:highlight w:val="none"/>
                <w:lang w:val="en-US" w:eastAsia="zh-CN"/>
              </w:rPr>
              <w:t>450</w:t>
            </w:r>
          </w:p>
        </w:tc>
        <w:tc>
          <w:tcPr>
            <w:tcW w:w="452" w:type="pct"/>
            <w:vAlign w:val="top"/>
          </w:tcPr>
          <w:p>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pPr>
              <w:jc w:val="center"/>
              <w:rPr>
                <w:b/>
                <w:bCs/>
                <w:color w:val="FF0000"/>
                <w:szCs w:val="21"/>
              </w:rPr>
            </w:pPr>
            <w:r>
              <w:rPr>
                <w:rFonts w:hint="eastAsia"/>
                <w:b/>
                <w:bCs/>
                <w:szCs w:val="21"/>
              </w:rPr>
              <w:t>拒绝进口</w:t>
            </w:r>
          </w:p>
        </w:tc>
        <w:tc>
          <w:tcPr>
            <w:tcW w:w="848" w:type="pct"/>
            <w:vAlign w:val="center"/>
          </w:tcPr>
          <w:p>
            <w:pPr>
              <w:jc w:val="center"/>
              <w:rPr>
                <w:rFonts w:hint="eastAsia" w:eastAsia="宋体"/>
                <w:b/>
                <w:bCs/>
                <w:color w:val="FF0000"/>
                <w:szCs w:val="21"/>
                <w:lang w:val="en-US" w:eastAsia="zh-CN"/>
              </w:rPr>
            </w:pPr>
            <w:r>
              <w:rPr>
                <w:rFonts w:hint="eastAsia"/>
                <w:b/>
                <w:bCs/>
                <w:color w:val="FF0000"/>
                <w:szCs w:val="21"/>
                <w:lang w:val="en-US" w:eastAsia="zh-CN"/>
              </w:rPr>
              <w:t>是</w:t>
            </w:r>
          </w:p>
        </w:tc>
        <w:tc>
          <w:tcPr>
            <w:tcW w:w="619"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72" w:type="pct"/>
            <w:vAlign w:val="center"/>
          </w:tcPr>
          <w:p>
            <w:pPr>
              <w:jc w:val="center"/>
              <w:rPr>
                <w:bCs/>
                <w:szCs w:val="21"/>
              </w:rPr>
            </w:pPr>
            <w:r>
              <w:rPr>
                <w:rFonts w:hint="eastAsia"/>
                <w:bCs/>
                <w:szCs w:val="21"/>
              </w:rPr>
              <w:t>2</w:t>
            </w:r>
          </w:p>
        </w:tc>
        <w:tc>
          <w:tcPr>
            <w:tcW w:w="1469" w:type="pct"/>
            <w:vAlign w:val="center"/>
          </w:tcPr>
          <w:p>
            <w:pPr>
              <w:jc w:val="center"/>
              <w:rPr>
                <w:bCs/>
                <w:szCs w:val="21"/>
              </w:rPr>
            </w:pPr>
            <w:r>
              <w:rPr>
                <w:rFonts w:hint="eastAsia" w:ascii="宋体" w:hAnsi="宋体" w:cs="宋体"/>
                <w:b w:val="0"/>
                <w:bCs w:val="0"/>
                <w:color w:val="000000"/>
                <w:szCs w:val="21"/>
                <w:lang w:val="en-US" w:eastAsia="zh-CN"/>
              </w:rPr>
              <w:t>午休课椅</w:t>
            </w:r>
          </w:p>
        </w:tc>
        <w:tc>
          <w:tcPr>
            <w:tcW w:w="374" w:type="pct"/>
            <w:vAlign w:val="center"/>
          </w:tcPr>
          <w:p>
            <w:pPr>
              <w:jc w:val="center"/>
              <w:rPr>
                <w:bCs/>
                <w:szCs w:val="21"/>
              </w:rPr>
            </w:pPr>
            <w:r>
              <w:rPr>
                <w:rFonts w:hint="eastAsia"/>
                <w:bCs/>
                <w:color w:val="auto"/>
                <w:szCs w:val="21"/>
                <w:highlight w:val="none"/>
                <w:lang w:val="en-US" w:eastAsia="zh-CN"/>
              </w:rPr>
              <w:t>450</w:t>
            </w:r>
          </w:p>
        </w:tc>
        <w:tc>
          <w:tcPr>
            <w:tcW w:w="452" w:type="pct"/>
            <w:vAlign w:val="center"/>
          </w:tcPr>
          <w:p>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pPr>
              <w:jc w:val="center"/>
              <w:rPr>
                <w:b/>
                <w:bCs/>
                <w:color w:val="FF0000"/>
                <w:szCs w:val="21"/>
              </w:rPr>
            </w:pPr>
            <w:r>
              <w:rPr>
                <w:rFonts w:hint="eastAsia"/>
                <w:b/>
                <w:bCs/>
                <w:szCs w:val="21"/>
              </w:rPr>
              <w:t>拒绝进口</w:t>
            </w:r>
          </w:p>
        </w:tc>
        <w:tc>
          <w:tcPr>
            <w:tcW w:w="848" w:type="pct"/>
            <w:vAlign w:val="center"/>
          </w:tcPr>
          <w:p>
            <w:pPr>
              <w:jc w:val="center"/>
              <w:rPr>
                <w:rFonts w:hint="eastAsia"/>
                <w:b/>
                <w:bCs/>
                <w:color w:val="FF0000"/>
                <w:szCs w:val="21"/>
              </w:rPr>
            </w:pPr>
            <w:r>
              <w:rPr>
                <w:rFonts w:hint="eastAsia"/>
                <w:b/>
                <w:bCs/>
                <w:color w:val="FF0000"/>
                <w:szCs w:val="21"/>
                <w:lang w:val="en-US" w:eastAsia="zh-CN"/>
              </w:rPr>
              <w:t>是</w:t>
            </w:r>
          </w:p>
        </w:tc>
        <w:tc>
          <w:tcPr>
            <w:tcW w:w="619" w:type="pct"/>
            <w:vAlign w:val="center"/>
          </w:tcPr>
          <w:p>
            <w:pPr>
              <w:jc w:val="center"/>
              <w:rPr>
                <w:rFonts w:hint="eastAsia"/>
                <w:b/>
                <w:bCs/>
                <w:color w:val="FF0000"/>
                <w:szCs w:val="21"/>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午休课桌 </w:t>
      </w:r>
      <w:r>
        <w:rPr>
          <w:rFonts w:hint="eastAsia" w:ascii="宋体" w:hAnsi="宋体"/>
          <w:b/>
          <w:color w:val="FF0000"/>
          <w:szCs w:val="21"/>
          <w:u w:val="single"/>
        </w:rPr>
        <w:t xml:space="preserve">  </w:t>
      </w:r>
      <w:r>
        <w:rPr>
          <w:rFonts w:hint="eastAsia" w:ascii="宋体" w:hAnsi="宋体"/>
          <w:b/>
          <w:color w:val="FF0000"/>
          <w:szCs w:val="21"/>
        </w:rPr>
        <w:t>。</w:t>
      </w:r>
    </w:p>
    <w:bookmarkEnd w:id="38"/>
    <w:p>
      <w:pPr>
        <w:rPr>
          <w:rFonts w:ascii="宋体" w:hAnsi="宋体"/>
          <w:b/>
          <w:color w:val="FF0000"/>
          <w:szCs w:val="21"/>
        </w:rPr>
      </w:pPr>
    </w:p>
    <w:p>
      <w:pPr>
        <w:pStyle w:val="2"/>
      </w:pPr>
    </w:p>
    <w:p>
      <w:pPr>
        <w:pStyle w:val="6"/>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1198"/>
        <w:gridCol w:w="6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r>
              <w:rPr>
                <w:rFonts w:hint="eastAsia" w:ascii="宋体" w:hAnsi="宋体" w:eastAsia="宋体" w:cs="宋体"/>
                <w:b/>
                <w:bCs/>
                <w:kern w:val="0"/>
                <w:szCs w:val="21"/>
                <w:lang w:val="en-US" w:eastAsia="zh-CN"/>
              </w:rPr>
              <w:t>1</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t>午休课桌</w:t>
            </w:r>
          </w:p>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sz w:val="21"/>
                <w:szCs w:val="21"/>
                <w:lang w:val="en-US" w:eastAsia="zh-CN"/>
              </w:rPr>
              <w:t>1.</w:t>
            </w:r>
            <w:r>
              <w:rPr>
                <w:rFonts w:hint="eastAsia" w:ascii="宋体" w:hAnsi="宋体" w:cs="宋体"/>
                <w:b/>
                <w:bCs/>
                <w:color w:val="000000"/>
                <w:szCs w:val="21"/>
                <w:lang w:val="en-US" w:eastAsia="zh-CN"/>
              </w:rPr>
              <w:t>课桌</w:t>
            </w:r>
            <w:r>
              <w:rPr>
                <w:rFonts w:hint="eastAsia" w:ascii="宋体" w:hAnsi="宋体" w:eastAsia="宋体" w:cs="宋体"/>
                <w:b/>
                <w:bCs/>
                <w:color w:val="000000"/>
                <w:sz w:val="21"/>
                <w:szCs w:val="21"/>
                <w:lang w:val="en-US" w:eastAsia="zh-CN"/>
              </w:rPr>
              <w:t>规格：</w:t>
            </w:r>
            <w:r>
              <w:rPr>
                <w:rFonts w:hint="eastAsia" w:ascii="宋体" w:hAnsi="宋体" w:eastAsia="宋体" w:cs="宋体"/>
                <w:sz w:val="21"/>
                <w:szCs w:val="21"/>
                <w:highlight w:val="none"/>
              </w:rPr>
              <w:t>长</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6</w:t>
            </w:r>
            <w:r>
              <w:rPr>
                <w:rFonts w:hint="eastAsia" w:ascii="宋体" w:hAnsi="宋体" w:eastAsia="宋体" w:cs="宋体"/>
                <w:sz w:val="21"/>
                <w:szCs w:val="21"/>
                <w:highlight w:val="none"/>
                <w:lang w:val="en-US" w:eastAsia="zh-CN"/>
              </w:rPr>
              <w:t>73</w:t>
            </w:r>
            <w:r>
              <w:rPr>
                <w:rFonts w:hint="eastAsia" w:ascii="宋体" w:hAnsi="宋体" w:eastAsia="宋体" w:cs="宋体"/>
                <w:sz w:val="21"/>
                <w:szCs w:val="21"/>
                <w:highlight w:val="none"/>
              </w:rPr>
              <w:t>mm</w:t>
            </w:r>
            <w:r>
              <w:rPr>
                <w:rFonts w:hint="eastAsia" w:ascii="宋体" w:hAnsi="宋体" w:eastAsia="宋体" w:cs="宋体"/>
                <w:color w:val="auto"/>
                <w:sz w:val="21"/>
                <w:szCs w:val="21"/>
                <w:highlight w:val="none"/>
                <w:shd w:val="clear" w:color="auto" w:fill="FBFCFC"/>
              </w:rPr>
              <w:t>±</w:t>
            </w:r>
            <w:r>
              <w:rPr>
                <w:rFonts w:hint="eastAsia" w:ascii="宋体" w:hAnsi="宋体" w:eastAsia="宋体" w:cs="宋体"/>
                <w:color w:val="auto"/>
                <w:sz w:val="21"/>
                <w:szCs w:val="21"/>
                <w:highlight w:val="none"/>
                <w:shd w:val="clear" w:color="auto" w:fill="FBFCFC"/>
                <w:lang w:val="en-US" w:eastAsia="zh-CN"/>
              </w:rPr>
              <w:t>5</w:t>
            </w:r>
            <w:r>
              <w:rPr>
                <w:rFonts w:hint="eastAsia" w:ascii="宋体" w:hAnsi="宋体" w:eastAsia="宋体" w:cs="宋体"/>
                <w:color w:val="auto"/>
                <w:sz w:val="21"/>
                <w:szCs w:val="21"/>
                <w:highlight w:val="none"/>
                <w:shd w:val="clear" w:color="auto" w:fill="FBFCFC"/>
              </w:rPr>
              <w:t>mm</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宽</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4</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0mm</w:t>
            </w:r>
            <w:r>
              <w:rPr>
                <w:rFonts w:hint="eastAsia" w:ascii="宋体" w:hAnsi="宋体" w:eastAsia="宋体" w:cs="宋体"/>
                <w:color w:val="auto"/>
                <w:sz w:val="21"/>
                <w:szCs w:val="21"/>
                <w:highlight w:val="none"/>
                <w:shd w:val="clear" w:color="auto" w:fill="FBFCFC"/>
              </w:rPr>
              <w:t>±</w:t>
            </w:r>
            <w:r>
              <w:rPr>
                <w:rFonts w:hint="eastAsia" w:ascii="宋体" w:hAnsi="宋体" w:eastAsia="宋体" w:cs="宋体"/>
                <w:color w:val="auto"/>
                <w:sz w:val="21"/>
                <w:szCs w:val="21"/>
                <w:highlight w:val="none"/>
                <w:shd w:val="clear" w:color="auto" w:fill="FBFCFC"/>
                <w:lang w:val="en-US" w:eastAsia="zh-CN"/>
              </w:rPr>
              <w:t>5</w:t>
            </w:r>
            <w:r>
              <w:rPr>
                <w:rFonts w:hint="eastAsia" w:ascii="宋体" w:hAnsi="宋体" w:eastAsia="宋体" w:cs="宋体"/>
                <w:color w:val="auto"/>
                <w:sz w:val="21"/>
                <w:szCs w:val="21"/>
                <w:highlight w:val="none"/>
                <w:shd w:val="clear" w:color="auto" w:fill="FBFCFC"/>
              </w:rPr>
              <w:t>mm</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sz w:val="21"/>
                <w:szCs w:val="21"/>
                <w:highlight w:val="none"/>
              </w:rPr>
              <w:t>0mm-7</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0mm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shd w:val="clear" w:color="auto" w:fill="FBFCFC"/>
              </w:rPr>
              <w:t>±</w:t>
            </w:r>
            <w:r>
              <w:rPr>
                <w:rFonts w:hint="eastAsia" w:ascii="宋体" w:hAnsi="宋体" w:eastAsia="宋体" w:cs="宋体"/>
                <w:color w:val="auto"/>
                <w:sz w:val="21"/>
                <w:szCs w:val="21"/>
                <w:highlight w:val="none"/>
                <w:shd w:val="clear" w:color="auto" w:fill="FBFCFC"/>
                <w:lang w:val="en-US" w:eastAsia="zh-CN"/>
              </w:rPr>
              <w:t>10</w:t>
            </w:r>
            <w:r>
              <w:rPr>
                <w:rFonts w:hint="eastAsia" w:ascii="宋体" w:hAnsi="宋体" w:eastAsia="宋体" w:cs="宋体"/>
                <w:color w:val="auto"/>
                <w:sz w:val="21"/>
                <w:szCs w:val="21"/>
                <w:highlight w:val="none"/>
                <w:shd w:val="clear" w:color="auto" w:fill="FBFCFC"/>
              </w:rPr>
              <w:t>mm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lang w:val="en-US" w:eastAsia="zh-CN" w:bidi="ar-SA"/>
              </w:rPr>
              <w:t>2.</w:t>
            </w:r>
            <w:r>
              <w:rPr>
                <w:rFonts w:hint="eastAsia" w:ascii="宋体" w:hAnsi="宋体" w:cs="宋体"/>
                <w:b/>
                <w:bCs/>
                <w:color w:val="000000"/>
                <w:szCs w:val="21"/>
                <w:lang w:val="en-US" w:eastAsia="zh-CN"/>
              </w:rPr>
              <w:t>桌</w:t>
            </w:r>
            <w:r>
              <w:rPr>
                <w:rFonts w:hint="eastAsia" w:ascii="宋体" w:hAnsi="宋体" w:eastAsia="宋体" w:cs="宋体"/>
                <w:b/>
                <w:bCs/>
                <w:color w:val="000000"/>
                <w:kern w:val="2"/>
                <w:sz w:val="21"/>
                <w:szCs w:val="21"/>
                <w:lang w:val="en-US" w:eastAsia="zh-CN" w:bidi="ar-SA"/>
              </w:rPr>
              <w:t>面封边：</w:t>
            </w:r>
            <w:r>
              <w:rPr>
                <w:rFonts w:hint="eastAsia" w:ascii="宋体" w:hAnsi="宋体" w:eastAsia="宋体" w:cs="宋体"/>
                <w:color w:val="000000"/>
                <w:kern w:val="2"/>
                <w:sz w:val="21"/>
                <w:szCs w:val="21"/>
                <w:lang w:val="en-US" w:eastAsia="zh-CN" w:bidi="ar-SA"/>
              </w:rPr>
              <w:t>采用注塑封边技术</w:t>
            </w:r>
            <w:r>
              <w:rPr>
                <w:rFonts w:hint="eastAsia" w:ascii="宋体" w:hAnsi="宋体" w:eastAsia="宋体" w:cs="宋体"/>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lang w:val="en-US" w:eastAsia="zh-CN" w:bidi="ar-SA"/>
              </w:rPr>
              <w:t>3.</w:t>
            </w:r>
            <w:r>
              <w:rPr>
                <w:rFonts w:hint="eastAsia" w:ascii="宋体" w:hAnsi="宋体" w:cs="宋体"/>
                <w:b/>
                <w:bCs/>
                <w:color w:val="000000"/>
                <w:szCs w:val="21"/>
                <w:lang w:val="en-US" w:eastAsia="zh-CN"/>
              </w:rPr>
              <w:t>桌</w:t>
            </w:r>
            <w:r>
              <w:rPr>
                <w:rFonts w:hint="eastAsia" w:ascii="宋体" w:hAnsi="宋体" w:eastAsia="宋体" w:cs="宋体"/>
                <w:b/>
                <w:bCs/>
                <w:color w:val="000000"/>
                <w:kern w:val="2"/>
                <w:sz w:val="21"/>
                <w:szCs w:val="21"/>
                <w:lang w:val="en-US" w:eastAsia="zh-CN" w:bidi="ar-SA"/>
              </w:rPr>
              <w:t>面尺寸：</w:t>
            </w:r>
            <w:r>
              <w:rPr>
                <w:rFonts w:hint="eastAsia" w:ascii="宋体" w:hAnsi="宋体" w:eastAsia="宋体" w:cs="宋体"/>
                <w:b w:val="0"/>
                <w:bCs w:val="0"/>
                <w:color w:val="000000"/>
                <w:kern w:val="2"/>
                <w:sz w:val="21"/>
                <w:szCs w:val="21"/>
                <w:lang w:val="en-US" w:eastAsia="zh-CN" w:bidi="ar-SA"/>
              </w:rPr>
              <w:t>长</w:t>
            </w:r>
            <w:r>
              <w:rPr>
                <w:rFonts w:hint="eastAsia" w:ascii="宋体" w:hAnsi="宋体" w:eastAsia="宋体" w:cs="宋体"/>
                <w:color w:val="000000"/>
                <w:kern w:val="2"/>
                <w:sz w:val="21"/>
                <w:szCs w:val="21"/>
                <w:lang w:val="en-US" w:eastAsia="zh-CN" w:bidi="ar-SA"/>
              </w:rPr>
              <w:t>673mm*宽460mm*高20mm（±5mm）</w:t>
            </w:r>
            <w:r>
              <w:rPr>
                <w:rFonts w:hint="eastAsia" w:ascii="宋体" w:hAnsi="宋体" w:eastAsia="宋体" w:cs="宋体"/>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spacing w:line="240" w:lineRule="auto"/>
              <w:ind w:left="0" w:leftChars="0" w:firstLine="0" w:firstLineChars="0"/>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4.</w:t>
            </w:r>
            <w:r>
              <w:rPr>
                <w:rFonts w:hint="eastAsia" w:ascii="宋体" w:hAnsi="宋体" w:cs="宋体"/>
                <w:b/>
                <w:bCs/>
                <w:color w:val="000000"/>
                <w:szCs w:val="21"/>
                <w:lang w:val="en-US" w:eastAsia="zh-CN"/>
              </w:rPr>
              <w:t>桌</w:t>
            </w:r>
            <w:r>
              <w:rPr>
                <w:rFonts w:hint="eastAsia" w:ascii="宋体" w:hAnsi="宋体" w:eastAsia="宋体" w:cs="宋体"/>
                <w:b/>
                <w:bCs/>
                <w:color w:val="000000"/>
                <w:kern w:val="2"/>
                <w:sz w:val="21"/>
                <w:szCs w:val="21"/>
                <w:lang w:val="en-US" w:eastAsia="zh-CN" w:bidi="ar-SA"/>
              </w:rPr>
              <w:t>面功能：</w:t>
            </w:r>
            <w:r>
              <w:rPr>
                <w:rFonts w:hint="eastAsia" w:ascii="宋体" w:hAnsi="宋体" w:eastAsia="宋体" w:cs="宋体"/>
                <w:color w:val="000000"/>
                <w:kern w:val="2"/>
                <w:sz w:val="21"/>
                <w:szCs w:val="21"/>
                <w:lang w:val="en-US" w:eastAsia="zh-CN" w:bidi="ar-SA"/>
              </w:rPr>
              <w:t>桌面前面弧形设计，靠胸前凹入设计，两边注塑鸭嘴边防止长期放置臂膀造成压痕；桌面板右上角有L形笔槽，横向的长笔槽长295mm*宽20mm（±5mm），竖向的短笔槽长175mm*宽20mm（±5mm），长笔槽和短笔槽各有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3个漏水缝</w:t>
            </w:r>
            <w:r>
              <w:rPr>
                <w:rFonts w:hint="eastAsia" w:ascii="宋体" w:hAnsi="宋体" w:eastAsia="宋体" w:cs="宋体"/>
                <w:color w:val="auto"/>
                <w:sz w:val="21"/>
                <w:szCs w:val="21"/>
                <w:highlight w:val="none"/>
                <w:lang w:val="en-US" w:eastAsia="zh-CN"/>
              </w:rPr>
              <w:t>。</w:t>
            </w:r>
          </w:p>
          <w:p>
            <w:pPr>
              <w:keepNext w:val="0"/>
              <w:keepLines w:val="0"/>
              <w:widowControl/>
              <w:suppressLineNumbers w:val="0"/>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5.书箱材质：</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color w:val="auto"/>
                <w:sz w:val="21"/>
                <w:szCs w:val="21"/>
                <w:highlight w:val="none"/>
                <w:lang w:val="en-US" w:eastAsia="zh-CN"/>
              </w:rPr>
              <w:t>。</w:t>
            </w:r>
          </w:p>
          <w:p>
            <w:pPr>
              <w:keepNext w:val="0"/>
              <w:keepLines w:val="0"/>
              <w:widowControl/>
              <w:suppressLineNumbers w:val="0"/>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both"/>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lang w:val="en-US" w:eastAsia="zh-CN" w:bidi="ar-SA"/>
              </w:rPr>
              <w:t>6.书箱尺寸：</w:t>
            </w:r>
            <w:r>
              <w:rPr>
                <w:rFonts w:hint="eastAsia"/>
              </w:rPr>
              <w:t>外径</w:t>
            </w:r>
            <w:r>
              <w:rPr>
                <w:rFonts w:hint="eastAsia"/>
                <w:lang w:val="en-US" w:eastAsia="zh-CN"/>
              </w:rPr>
              <w:t>上</w:t>
            </w:r>
            <w:r>
              <w:rPr>
                <w:rFonts w:hint="eastAsia"/>
              </w:rPr>
              <w:t>端长590mm/</w:t>
            </w:r>
            <w:r>
              <w:rPr>
                <w:rFonts w:hint="eastAsia"/>
                <w:lang w:val="en-US" w:eastAsia="zh-CN"/>
              </w:rPr>
              <w:t>下</w:t>
            </w:r>
            <w:r>
              <w:rPr>
                <w:rFonts w:hint="eastAsia"/>
              </w:rPr>
              <w:t>端长575mm</w:t>
            </w:r>
            <w:r>
              <w:rPr>
                <w:rFonts w:hint="eastAsia"/>
                <w:lang w:val="en-US" w:eastAsia="zh-CN"/>
              </w:rPr>
              <w:t>*</w:t>
            </w:r>
            <w:r>
              <w:rPr>
                <w:rFonts w:hint="eastAsia"/>
              </w:rPr>
              <w:t>最宽处3</w:t>
            </w:r>
            <w:r>
              <w:rPr>
                <w:rFonts w:hint="eastAsia"/>
                <w:lang w:val="en-US" w:eastAsia="zh-CN"/>
              </w:rPr>
              <w:t>75</w:t>
            </w:r>
            <w:r>
              <w:rPr>
                <w:rFonts w:hint="eastAsia"/>
              </w:rPr>
              <w:t>mm</w:t>
            </w:r>
            <w:r>
              <w:rPr>
                <w:rFonts w:hint="eastAsia"/>
                <w:lang w:val="en-US" w:eastAsia="zh-CN"/>
              </w:rPr>
              <w:t>*</w:t>
            </w:r>
            <w:r>
              <w:rPr>
                <w:rFonts w:hint="eastAsia"/>
              </w:rPr>
              <w:t>高100mm（±5mm）</w:t>
            </w:r>
            <w:r>
              <w:rPr>
                <w:rFonts w:hint="eastAsia" w:ascii="宋体" w:hAnsi="宋体" w:eastAsia="宋体" w:cs="宋体"/>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spacing w:line="240" w:lineRule="auto"/>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7.书箱功能：</w:t>
            </w:r>
            <w:r>
              <w:rPr>
                <w:rFonts w:hint="eastAsia" w:ascii="宋体" w:hAnsi="宋体" w:eastAsia="宋体" w:cs="宋体"/>
                <w:color w:val="000000"/>
                <w:kern w:val="2"/>
                <w:sz w:val="21"/>
                <w:szCs w:val="21"/>
                <w:lang w:val="en-US" w:eastAsia="zh-CN" w:bidi="ar-SA"/>
              </w:rPr>
              <w:t>书箱入口处和右处各有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1条笔槽设计，入口处笔槽尺寸为长315mm</w:t>
            </w:r>
            <w:r>
              <w:rPr>
                <w:rFonts w:hint="eastAsia" w:eastAsia="宋体"/>
                <w:lang w:val="en-US" w:eastAsia="zh-CN"/>
              </w:rPr>
              <w:t>*</w:t>
            </w:r>
            <w:r>
              <w:rPr>
                <w:rFonts w:hint="eastAsia"/>
                <w:lang w:val="en-US" w:eastAsia="zh-CN"/>
              </w:rPr>
              <w:t>宽</w:t>
            </w:r>
            <w:r>
              <w:rPr>
                <w:rFonts w:hint="eastAsia" w:ascii="宋体" w:hAnsi="宋体" w:eastAsia="宋体" w:cs="宋体"/>
                <w:color w:val="000000"/>
                <w:kern w:val="2"/>
                <w:sz w:val="21"/>
                <w:szCs w:val="21"/>
                <w:lang w:val="en-US" w:eastAsia="zh-CN" w:bidi="ar-SA"/>
              </w:rPr>
              <w:t>18mm（±3mm）, 内部右处笔槽尺寸为长197mm</w:t>
            </w:r>
            <w:r>
              <w:rPr>
                <w:rFonts w:hint="eastAsia" w:eastAsia="宋体"/>
                <w:lang w:val="en-US" w:eastAsia="zh-CN"/>
              </w:rPr>
              <w:t>*</w:t>
            </w:r>
            <w:r>
              <w:rPr>
                <w:rFonts w:hint="eastAsia"/>
                <w:lang w:val="en-US" w:eastAsia="zh-CN"/>
              </w:rPr>
              <w:t>宽18</w:t>
            </w:r>
            <w:r>
              <w:rPr>
                <w:rFonts w:hint="eastAsia" w:ascii="宋体" w:hAnsi="宋体" w:eastAsia="宋体" w:cs="宋体"/>
                <w:color w:val="000000"/>
                <w:kern w:val="2"/>
                <w:sz w:val="21"/>
                <w:szCs w:val="21"/>
                <w:lang w:val="en-US" w:eastAsia="zh-CN" w:bidi="ar-SA"/>
              </w:rPr>
              <w:t>mm（±3mm），书箱俩端压条加宽设计，宽度不低于50mm，加大桌面，书箱以及五金架链接时的接触面积。桌斗外围的左中右3个面有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12条短加强筋；还有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2条长加强筋贯穿桌斗外围的三个面。桌斗底部有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15个长19mm</w:t>
            </w:r>
            <w:r>
              <w:rPr>
                <w:rFonts w:hint="eastAsia" w:eastAsia="宋体"/>
                <w:lang w:val="en-US" w:eastAsia="zh-CN"/>
              </w:rPr>
              <w:t>*</w:t>
            </w:r>
            <w:r>
              <w:rPr>
                <w:rFonts w:hint="eastAsia"/>
                <w:lang w:val="en-US" w:eastAsia="zh-CN"/>
              </w:rPr>
              <w:t>宽</w:t>
            </w:r>
            <w:r>
              <w:rPr>
                <w:rFonts w:hint="eastAsia" w:ascii="宋体" w:hAnsi="宋体" w:eastAsia="宋体" w:cs="宋体"/>
                <w:color w:val="000000"/>
                <w:kern w:val="2"/>
                <w:sz w:val="21"/>
                <w:szCs w:val="21"/>
                <w:lang w:val="en-US" w:eastAsia="zh-CN" w:bidi="ar-SA"/>
              </w:rPr>
              <w:t>5mm（±3mm）的排水排污孔。</w:t>
            </w:r>
          </w:p>
          <w:p>
            <w:pPr>
              <w:pStyle w:val="2"/>
              <w:spacing w:line="240" w:lineRule="auto"/>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numPr>
                <w:ilvl w:val="0"/>
                <w:numId w:val="0"/>
              </w:numPr>
              <w:spacing w:line="240" w:lineRule="auto"/>
              <w:ind w:left="0" w:leftChars="0" w:firstLine="0" w:firstLineChars="0"/>
              <w:jc w:val="both"/>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lang w:val="en-US" w:eastAsia="zh-CN" w:bidi="ar-SA"/>
              </w:rPr>
              <w:t>8.桌架材质：</w:t>
            </w:r>
            <w:r>
              <w:rPr>
                <w:rFonts w:hint="eastAsia" w:ascii="宋体" w:hAnsi="宋体" w:eastAsia="宋体" w:cs="宋体"/>
                <w:color w:val="000000"/>
                <w:kern w:val="2"/>
                <w:sz w:val="21"/>
                <w:szCs w:val="21"/>
                <w:lang w:val="en-US" w:eastAsia="zh-CN" w:bidi="ar-SA"/>
              </w:rPr>
              <w:t>采用冷轧钢管，结构牢固，长时间使用不得产生摇晃松散的现象，焊接完成钢管架，焊接部位牢固，无脱焊，虚焊，焊穿，焊缝均匀，无毛刺，锐棱，飞溅，裂纹等缺陷</w:t>
            </w:r>
            <w:r>
              <w:rPr>
                <w:rFonts w:hint="eastAsia" w:ascii="宋体" w:hAnsi="宋体" w:eastAsia="宋体" w:cs="宋体"/>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spacing w:line="240" w:lineRule="auto"/>
              <w:ind w:left="0" w:leftChars="0" w:firstLine="0" w:firstLineChars="0"/>
              <w:jc w:val="both"/>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9.桌架工艺：</w:t>
            </w:r>
            <w:r>
              <w:rPr>
                <w:rFonts w:hint="eastAsia" w:ascii="宋体" w:hAnsi="宋体" w:eastAsia="宋体" w:cs="宋体"/>
                <w:b w:val="0"/>
                <w:bCs w:val="0"/>
                <w:color w:val="000000"/>
                <w:kern w:val="2"/>
                <w:sz w:val="21"/>
                <w:szCs w:val="21"/>
                <w:highlight w:val="none"/>
                <w:lang w:val="en-US" w:eastAsia="zh-CN" w:bidi="ar-SA"/>
              </w:rPr>
              <w:t>采用塑粉喷涂，经高温粉体烤漆，不脱漆；涂层无漏喷，锈蚀，涂层光滑均匀，色泽一致。</w:t>
            </w:r>
          </w:p>
          <w:p>
            <w:pPr>
              <w:keepNext w:val="0"/>
              <w:keepLines w:val="0"/>
              <w:widowControl/>
              <w:suppressLineNumbers w:val="0"/>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spacing w:line="240" w:lineRule="auto"/>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10.桌架尺寸：</w:t>
            </w:r>
            <w:r>
              <w:rPr>
                <w:rFonts w:hint="eastAsia" w:ascii="宋体" w:hAnsi="宋体" w:eastAsia="宋体" w:cs="宋体"/>
                <w:color w:val="000000"/>
                <w:kern w:val="2"/>
                <w:sz w:val="21"/>
                <w:szCs w:val="21"/>
                <w:lang w:val="en-US" w:eastAsia="zh-CN" w:bidi="ar-SA"/>
              </w:rPr>
              <w:t>脚掌和立柱外管是1.2mm（±0.1mm）厚60mm*33mm（±2mm）的管，管的长边处有宽度28mm（±2mm）的加强筋；立柱内管1.2mm（±0.1mm）厚50mm*28mm（±2mm）的管，管的长边处有宽度23mm（±2mm）的加强筋；脚掌+立柱内外管的长边处有加强筋；横梁是1.0mm（±0.1mm）厚的管</w:t>
            </w:r>
            <w:r>
              <w:rPr>
                <w:rFonts w:hint="eastAsia" w:ascii="宋体" w:hAnsi="宋体" w:eastAsia="宋体" w:cs="宋体"/>
                <w:color w:val="auto"/>
                <w:sz w:val="21"/>
                <w:szCs w:val="21"/>
                <w:highlight w:val="none"/>
                <w:lang w:val="en-US" w:eastAsia="zh-CN"/>
              </w:rPr>
              <w:t>；</w:t>
            </w:r>
          </w:p>
          <w:p>
            <w:pPr>
              <w:keepNext w:val="0"/>
              <w:keepLines w:val="0"/>
              <w:widowControl/>
              <w:suppressLineNumbers w:val="0"/>
              <w:spacing w:line="240" w:lineRule="auto"/>
              <w:jc w:val="left"/>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高度可调节，通过插销方式实现调节高度</w:t>
            </w:r>
            <w:r>
              <w:rPr>
                <w:rFonts w:hint="eastAsia" w:ascii="宋体" w:hAnsi="宋体" w:eastAsia="宋体" w:cs="宋体"/>
                <w:color w:val="auto"/>
                <w:sz w:val="21"/>
                <w:szCs w:val="21"/>
                <w:highlight w:val="none"/>
                <w:lang w:val="en-US" w:eastAsia="zh-CN"/>
              </w:rPr>
              <w:t>。</w:t>
            </w:r>
          </w:p>
          <w:p>
            <w:pPr>
              <w:pStyle w:val="2"/>
              <w:spacing w:line="240" w:lineRule="auto"/>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spacing w:line="240" w:lineRule="auto"/>
              <w:ind w:left="0" w:leftChars="0" w:firstLine="0" w:firstLineChars="0"/>
              <w:jc w:val="both"/>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lang w:val="en-US" w:eastAsia="zh-CN" w:bidi="ar-SA"/>
              </w:rPr>
              <w:t>11.桌面翻转</w:t>
            </w:r>
            <w:r>
              <w:rPr>
                <w:rFonts w:hint="eastAsia" w:ascii="宋体" w:hAnsi="宋体" w:eastAsia="宋体" w:cs="宋体"/>
                <w:b/>
                <w:bCs/>
                <w:color w:val="000000"/>
                <w:kern w:val="2"/>
                <w:sz w:val="21"/>
                <w:szCs w:val="21"/>
                <w:highlight w:val="none"/>
                <w:shd w:val="clear"/>
                <w:lang w:val="en-US" w:eastAsia="zh-CN" w:bidi="ar-SA"/>
              </w:rPr>
              <w:t>机构</w:t>
            </w:r>
            <w:r>
              <w:rPr>
                <w:rFonts w:hint="eastAsia" w:ascii="宋体" w:hAnsi="宋体" w:eastAsia="宋体" w:cs="宋体"/>
                <w:b/>
                <w:bCs/>
                <w:color w:val="000000"/>
                <w:kern w:val="2"/>
                <w:sz w:val="21"/>
                <w:szCs w:val="21"/>
                <w:shd w:val="clear"/>
                <w:lang w:val="en-US" w:eastAsia="zh-CN" w:bidi="ar-SA"/>
              </w:rPr>
              <w:t>材</w:t>
            </w:r>
            <w:r>
              <w:rPr>
                <w:rFonts w:hint="eastAsia" w:ascii="宋体" w:hAnsi="宋体" w:eastAsia="宋体" w:cs="宋体"/>
                <w:b/>
                <w:bCs/>
                <w:color w:val="000000"/>
                <w:kern w:val="2"/>
                <w:sz w:val="21"/>
                <w:szCs w:val="21"/>
                <w:lang w:val="en-US" w:eastAsia="zh-CN" w:bidi="ar-SA"/>
              </w:rPr>
              <w:t>质：</w:t>
            </w:r>
            <w:r>
              <w:rPr>
                <w:rFonts w:hint="eastAsia" w:ascii="宋体" w:hAnsi="宋体" w:eastAsia="宋体" w:cs="宋体"/>
                <w:b w:val="0"/>
                <w:bCs w:val="0"/>
                <w:color w:val="000000"/>
                <w:kern w:val="2"/>
                <w:sz w:val="21"/>
                <w:szCs w:val="21"/>
                <w:lang w:val="en-US" w:eastAsia="zh-CN" w:bidi="ar-SA"/>
              </w:rPr>
              <w:t>主要</w:t>
            </w:r>
            <w:r>
              <w:rPr>
                <w:rFonts w:hint="eastAsia" w:ascii="宋体" w:hAnsi="宋体" w:eastAsia="宋体" w:cs="宋体"/>
                <w:color w:val="000000"/>
                <w:kern w:val="2"/>
                <w:sz w:val="21"/>
                <w:szCs w:val="21"/>
                <w:lang w:val="en-US" w:eastAsia="zh-CN" w:bidi="ar-SA"/>
              </w:rPr>
              <w:t>采用冷轧钢材质。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1"/>
              <w:spacing w:line="240" w:lineRule="auto"/>
              <w:ind w:left="0" w:leftChars="0" w:firstLine="0" w:firstLineChars="0"/>
              <w:jc w:val="both"/>
              <w:rPr>
                <w:rFonts w:hint="default"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12.桌面翻转机构功能：</w:t>
            </w:r>
            <w:r>
              <w:rPr>
                <w:rFonts w:hint="eastAsia" w:ascii="宋体" w:hAnsi="宋体" w:eastAsia="宋体" w:cs="宋体"/>
                <w:color w:val="000000"/>
                <w:kern w:val="2"/>
                <w:sz w:val="21"/>
                <w:szCs w:val="21"/>
                <w:lang w:val="en-US" w:eastAsia="zh-CN" w:bidi="ar-SA"/>
              </w:rPr>
              <w:t>采用双边调节机构使桌面实现翻转功能，翻转简单方便。</w:t>
            </w:r>
          </w:p>
          <w:p>
            <w:pPr>
              <w:pStyle w:val="31"/>
              <w:spacing w:line="240" w:lineRule="auto"/>
              <w:ind w:left="0" w:leftChars="0" w:firstLine="0" w:firstLineChars="0"/>
              <w:jc w:val="both"/>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r>
              <w:rPr>
                <w:rFonts w:hint="eastAsia" w:ascii="宋体" w:hAnsi="宋体" w:eastAsia="宋体" w:cs="宋体"/>
                <w:b/>
                <w:bCs/>
                <w:kern w:val="0"/>
                <w:szCs w:val="21"/>
                <w:lang w:val="en-US" w:eastAsia="zh-CN"/>
              </w:rPr>
              <w:t>2</w:t>
            </w:r>
          </w:p>
        </w:tc>
        <w:tc>
          <w:tcPr>
            <w:tcW w:w="1198" w:type="dxa"/>
            <w:vMerge w:val="restart"/>
            <w:tcBorders>
              <w:top w:val="single" w:color="000000" w:sz="4" w:space="0"/>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cs="宋体"/>
                <w:b/>
                <w:bCs/>
                <w:color w:val="000000"/>
                <w:kern w:val="0"/>
                <w:szCs w:val="21"/>
                <w:lang w:val="en-US" w:eastAsia="zh-CN" w:bidi="ar"/>
              </w:rPr>
              <w:t>午休课椅</w:t>
            </w: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spacing w:line="240" w:lineRule="auto"/>
              <w:ind w:left="0" w:leftChars="0" w:firstLine="0" w:firstLineChars="0"/>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u w:val="none"/>
                <w:lang w:val="en-US" w:eastAsia="zh-CN" w:bidi="ar-SA"/>
              </w:rPr>
              <w:t>13.头枕</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color w:val="000000"/>
                <w:kern w:val="2"/>
                <w:sz w:val="21"/>
                <w:szCs w:val="21"/>
                <w:u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spacing w:line="240" w:lineRule="auto"/>
              <w:ind w:left="0" w:leftChars="0" w:firstLine="0" w:firstLineChars="0"/>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color w:val="000000"/>
                <w:kern w:val="2"/>
                <w:sz w:val="21"/>
                <w:szCs w:val="21"/>
                <w:u w:val="none"/>
                <w:lang w:val="en-US" w:eastAsia="zh-CN" w:bidi="ar-SA"/>
              </w:rPr>
              <w:t>14.头枕尺寸：</w:t>
            </w:r>
            <w:r>
              <w:rPr>
                <w:rFonts w:hint="eastAsia" w:ascii="宋体" w:hAnsi="宋体" w:eastAsia="宋体" w:cs="宋体"/>
                <w:b w:val="0"/>
                <w:bCs w:val="0"/>
                <w:color w:val="000000"/>
                <w:kern w:val="2"/>
                <w:sz w:val="21"/>
                <w:szCs w:val="21"/>
                <w:u w:val="none"/>
                <w:lang w:val="en-US" w:eastAsia="zh-CN" w:bidi="ar-SA"/>
              </w:rPr>
              <w:t>长</w:t>
            </w:r>
            <w:r>
              <w:rPr>
                <w:rFonts w:hint="eastAsia" w:ascii="宋体" w:hAnsi="宋体" w:eastAsia="宋体" w:cs="宋体"/>
                <w:color w:val="000000"/>
                <w:kern w:val="2"/>
                <w:sz w:val="21"/>
                <w:szCs w:val="21"/>
                <w:u w:val="none"/>
                <w:lang w:val="en-US" w:eastAsia="zh-CN" w:bidi="ar-SA"/>
              </w:rPr>
              <w:t>300mm*宽170mm(±5mm)</w:t>
            </w:r>
            <w:r>
              <w:rPr>
                <w:rFonts w:hint="eastAsia" w:ascii="宋体" w:hAnsi="宋体" w:cs="宋体"/>
                <w:color w:val="000000"/>
                <w:kern w:val="2"/>
                <w:sz w:val="21"/>
                <w:szCs w:val="21"/>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spacing w:line="240" w:lineRule="auto"/>
              <w:ind w:left="0" w:leftChars="0" w:firstLine="0" w:firstLineChars="0"/>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sz w:val="21"/>
                <w:szCs w:val="21"/>
                <w:u w:val="none"/>
                <w:lang w:val="en-US" w:eastAsia="zh-CN"/>
              </w:rPr>
              <w:t>15.背板</w:t>
            </w:r>
            <w:r>
              <w:rPr>
                <w:rFonts w:hint="eastAsia" w:ascii="宋体" w:hAnsi="宋体" w:eastAsia="宋体" w:cs="宋体"/>
                <w:b/>
                <w:bCs/>
                <w:color w:val="auto"/>
                <w:sz w:val="21"/>
                <w:szCs w:val="21"/>
                <w:u w:val="none"/>
                <w:lang w:eastAsia="zh-CN"/>
              </w:rPr>
              <w:t>尺寸：</w:t>
            </w:r>
            <w:r>
              <w:rPr>
                <w:rFonts w:hint="eastAsia" w:ascii="宋体" w:hAnsi="宋体" w:eastAsia="宋体" w:cs="宋体"/>
                <w:b w:val="0"/>
                <w:bCs w:val="0"/>
                <w:color w:val="auto"/>
                <w:sz w:val="21"/>
                <w:szCs w:val="21"/>
                <w:u w:val="none"/>
                <w:lang w:val="en-US" w:eastAsia="zh-CN"/>
              </w:rPr>
              <w:t>长</w:t>
            </w:r>
            <w:r>
              <w:rPr>
                <w:rFonts w:hint="eastAsia" w:ascii="宋体" w:hAnsi="宋体" w:eastAsia="宋体" w:cs="宋体"/>
                <w:color w:val="auto"/>
                <w:sz w:val="21"/>
                <w:szCs w:val="21"/>
                <w:u w:val="none"/>
                <w:lang w:val="en-US" w:eastAsia="zh-CN"/>
              </w:rPr>
              <w:t>417mm*宽405mm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color w:val="auto"/>
                <w:sz w:val="21"/>
                <w:szCs w:val="21"/>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spacing w:line="240" w:lineRule="auto"/>
              <w:rPr>
                <w:rFonts w:hint="eastAsia" w:ascii="宋体" w:hAnsi="宋体" w:eastAsia="宋体" w:cs="宋体"/>
                <w:u w:val="none"/>
                <w:shd w:val="clear" w:color="auto" w:fill="FBFCFC"/>
                <w:lang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u w:val="none"/>
                <w:lang w:val="en-US" w:eastAsia="zh-CN"/>
              </w:rPr>
              <w:t>16.背板</w:t>
            </w:r>
            <w:r>
              <w:rPr>
                <w:rFonts w:hint="eastAsia" w:ascii="宋体" w:hAnsi="宋体" w:eastAsia="宋体" w:cs="宋体"/>
                <w:b/>
                <w:bCs/>
                <w:color w:val="auto"/>
                <w:sz w:val="21"/>
                <w:szCs w:val="21"/>
                <w:u w:val="none"/>
                <w:lang w:eastAsia="zh-CN"/>
              </w:rPr>
              <w:t>尺寸：</w:t>
            </w:r>
            <w:r>
              <w:rPr>
                <w:rFonts w:hint="eastAsia" w:ascii="宋体" w:hAnsi="宋体" w:eastAsia="宋体" w:cs="宋体"/>
                <w:u w:val="none"/>
                <w:lang w:eastAsia="zh-CN"/>
              </w:rPr>
              <w:t>椅背有</w:t>
            </w:r>
            <w:r>
              <w:rPr>
                <w:rFonts w:ascii="宋体" w:hAnsi="宋体" w:cs="宋体"/>
                <w:kern w:val="0"/>
                <w:sz w:val="20"/>
                <w:szCs w:val="20"/>
              </w:rPr>
              <w:t>≥</w:t>
            </w:r>
            <w:r>
              <w:rPr>
                <w:rFonts w:hint="eastAsia" w:ascii="宋体" w:hAnsi="宋体" w:eastAsia="宋体" w:cs="宋体"/>
                <w:u w:val="none"/>
                <w:lang w:val="en-US" w:eastAsia="zh-CN"/>
              </w:rPr>
              <w:t>678个透气孔，</w:t>
            </w:r>
            <w:r>
              <w:rPr>
                <w:rFonts w:hint="eastAsia" w:ascii="宋体" w:hAnsi="宋体" w:eastAsia="宋体" w:cs="宋体"/>
                <w:color w:val="auto"/>
                <w:sz w:val="21"/>
                <w:szCs w:val="21"/>
                <w:u w:val="none"/>
              </w:rPr>
              <w:t>保持通风干爽</w:t>
            </w:r>
            <w:r>
              <w:rPr>
                <w:rFonts w:hint="eastAsia" w:ascii="宋体" w:hAnsi="宋体" w:eastAsia="宋体" w:cs="宋体"/>
                <w:color w:val="auto"/>
                <w:sz w:val="21"/>
                <w:szCs w:val="21"/>
                <w:u w:val="none"/>
                <w:lang w:eastAsia="zh-CN"/>
              </w:rPr>
              <w:t>；左右两边个有</w:t>
            </w:r>
            <w:r>
              <w:rPr>
                <w:rFonts w:ascii="宋体" w:hAnsi="宋体" w:cs="宋体"/>
                <w:kern w:val="0"/>
                <w:sz w:val="20"/>
                <w:szCs w:val="20"/>
              </w:rPr>
              <w:t>≥</w:t>
            </w:r>
            <w:r>
              <w:rPr>
                <w:rFonts w:hint="eastAsia" w:ascii="宋体" w:hAnsi="宋体" w:eastAsia="宋体" w:cs="宋体"/>
                <w:color w:val="auto"/>
                <w:sz w:val="21"/>
                <w:szCs w:val="21"/>
                <w:u w:val="none"/>
                <w:lang w:val="en-US" w:eastAsia="zh-CN"/>
              </w:rPr>
              <w:t>49个凹处，中间的上面有</w:t>
            </w:r>
            <w:r>
              <w:rPr>
                <w:rFonts w:ascii="宋体" w:hAnsi="宋体" w:cs="宋体"/>
                <w:kern w:val="0"/>
                <w:sz w:val="20"/>
                <w:szCs w:val="20"/>
              </w:rPr>
              <w:t>≥</w:t>
            </w:r>
            <w:r>
              <w:rPr>
                <w:rFonts w:hint="eastAsia" w:ascii="宋体" w:hAnsi="宋体" w:eastAsia="宋体" w:cs="宋体"/>
                <w:color w:val="auto"/>
                <w:sz w:val="21"/>
                <w:szCs w:val="21"/>
                <w:u w:val="none"/>
                <w:lang w:val="en-US" w:eastAsia="zh-CN"/>
              </w:rPr>
              <w:t>42个凹处</w:t>
            </w:r>
            <w:r>
              <w:rPr>
                <w:rFonts w:hint="eastAsia" w:ascii="宋体" w:hAnsi="宋体" w:cs="宋体"/>
                <w:color w:val="000000"/>
                <w:kern w:val="2"/>
                <w:sz w:val="21"/>
                <w:szCs w:val="21"/>
                <w:lang w:val="en-US" w:eastAsia="zh-CN" w:bidi="ar-SA"/>
              </w:rPr>
              <w:t>。</w:t>
            </w:r>
          </w:p>
          <w:p>
            <w:pPr>
              <w:pStyle w:val="31"/>
              <w:numPr>
                <w:ilvl w:val="0"/>
                <w:numId w:val="0"/>
              </w:numPr>
              <w:spacing w:line="240" w:lineRule="auto"/>
              <w:ind w:left="0" w:leftChars="0" w:firstLine="0" w:firstLineChars="0"/>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spacing w:line="240" w:lineRule="auto"/>
              <w:ind w:left="0" w:leftChars="0" w:firstLine="0" w:firstLineChars="0"/>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sz w:val="21"/>
                <w:szCs w:val="21"/>
                <w:u w:val="none"/>
                <w:lang w:val="en-US" w:eastAsia="zh-CN"/>
              </w:rPr>
              <w:t>17.</w:t>
            </w:r>
            <w:r>
              <w:rPr>
                <w:rFonts w:hint="eastAsia" w:ascii="宋体" w:hAnsi="宋体" w:eastAsia="宋体" w:cs="宋体"/>
                <w:b/>
                <w:bCs/>
                <w:color w:val="000000"/>
                <w:u w:val="none"/>
              </w:rPr>
              <w:t>座板</w:t>
            </w:r>
            <w:r>
              <w:rPr>
                <w:rFonts w:hint="eastAsia" w:ascii="宋体" w:hAnsi="宋体" w:eastAsia="宋体" w:cs="宋体"/>
                <w:b/>
                <w:bCs/>
                <w:color w:val="000000"/>
                <w:u w:val="none"/>
                <w:lang w:eastAsia="zh-CN"/>
              </w:rPr>
              <w:t>：</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ind w:left="0" w:leftChars="0" w:firstLine="0" w:firstLineChars="0"/>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18.</w:t>
            </w:r>
            <w:r>
              <w:rPr>
                <w:rFonts w:hint="eastAsia" w:ascii="宋体" w:hAnsi="宋体" w:eastAsia="宋体" w:cs="宋体"/>
                <w:b/>
                <w:bCs/>
                <w:color w:val="000000"/>
                <w:u w:val="none"/>
              </w:rPr>
              <w:t>座板</w:t>
            </w:r>
            <w:r>
              <w:rPr>
                <w:rFonts w:hint="eastAsia" w:ascii="宋体" w:hAnsi="宋体" w:eastAsia="宋体" w:cs="宋体"/>
                <w:b/>
                <w:bCs/>
                <w:color w:val="000000"/>
                <w:u w:val="none"/>
                <w:lang w:eastAsia="zh-CN"/>
              </w:rPr>
              <w:t>尺寸：</w:t>
            </w:r>
            <w:r>
              <w:rPr>
                <w:rFonts w:hint="eastAsia" w:ascii="宋体" w:hAnsi="宋体" w:eastAsia="宋体" w:cs="宋体"/>
                <w:b w:val="0"/>
                <w:bCs w:val="0"/>
                <w:color w:val="000000"/>
                <w:u w:val="none"/>
                <w:lang w:val="en-US" w:eastAsia="zh-CN"/>
              </w:rPr>
              <w:t>长</w:t>
            </w:r>
            <w:r>
              <w:rPr>
                <w:rFonts w:hint="eastAsia" w:ascii="宋体" w:hAnsi="宋体" w:eastAsia="宋体" w:cs="宋体"/>
                <w:color w:val="000000"/>
                <w:u w:val="none"/>
                <w:lang w:val="en-US" w:eastAsia="zh-CN"/>
              </w:rPr>
              <w:t>430mm*宽430mm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color w:val="00000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rPr>
                <w:rFonts w:hint="eastAsia" w:ascii="宋体" w:hAnsi="宋体" w:eastAsia="宋体" w:cs="宋体"/>
                <w:u w:val="none"/>
                <w:lang w:val="en-US"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u w:val="none"/>
                <w:lang w:val="en-US" w:eastAsia="zh-CN"/>
              </w:rPr>
              <w:t>19.</w:t>
            </w:r>
            <w:r>
              <w:rPr>
                <w:rFonts w:hint="eastAsia" w:ascii="宋体" w:hAnsi="宋体" w:eastAsia="宋体" w:cs="宋体"/>
                <w:b/>
                <w:bCs/>
                <w:color w:val="000000"/>
                <w:u w:val="none"/>
              </w:rPr>
              <w:t>座板</w:t>
            </w:r>
            <w:r>
              <w:rPr>
                <w:rFonts w:hint="eastAsia" w:ascii="宋体" w:hAnsi="宋体" w:eastAsia="宋体" w:cs="宋体"/>
                <w:u w:val="none"/>
                <w:lang w:eastAsia="zh-CN"/>
              </w:rPr>
              <w:t>左右两边，各有</w:t>
            </w:r>
            <w:r>
              <w:rPr>
                <w:rFonts w:ascii="宋体" w:hAnsi="宋体" w:cs="宋体"/>
                <w:kern w:val="0"/>
                <w:sz w:val="20"/>
                <w:szCs w:val="20"/>
              </w:rPr>
              <w:t>≥</w:t>
            </w:r>
            <w:r>
              <w:rPr>
                <w:rFonts w:hint="eastAsia" w:ascii="宋体" w:hAnsi="宋体" w:eastAsia="宋体" w:cs="宋体"/>
                <w:u w:val="none"/>
                <w:lang w:val="en-US" w:eastAsia="zh-CN"/>
              </w:rPr>
              <w:t>3条长条凹槽，长度不小于285mm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eastAsia="宋体" w:cs="宋体"/>
                <w:u w:val="none"/>
                <w:shd w:val="clear" w:color="auto" w:fill="FBFCFC"/>
                <w:lang w:val="en-US" w:eastAsia="zh-CN"/>
              </w:rPr>
              <w:t>18条短条凹槽</w:t>
            </w:r>
            <w:r>
              <w:rPr>
                <w:rFonts w:hint="eastAsia" w:ascii="宋体" w:hAnsi="宋体" w:eastAsia="宋体" w:cs="宋体"/>
                <w:color w:val="000000"/>
                <w:kern w:val="2"/>
                <w:sz w:val="21"/>
                <w:szCs w:val="21"/>
                <w:lang w:val="en-US" w:eastAsia="zh-CN" w:bidi="ar-SA"/>
              </w:rPr>
              <w:t>，</w:t>
            </w:r>
            <w:r>
              <w:rPr>
                <w:rFonts w:hint="eastAsia" w:ascii="宋体" w:hAnsi="宋体" w:eastAsia="宋体" w:cs="宋体"/>
                <w:u w:val="none"/>
                <w:lang w:val="en-US" w:eastAsia="zh-CN"/>
              </w:rPr>
              <w:t>长度不小于18mm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eastAsia="宋体" w:cs="宋体"/>
                <w:u w:val="none"/>
                <w:shd w:val="clear" w:color="auto" w:fill="FBFCFC"/>
                <w:lang w:val="en-US" w:eastAsia="zh-CN"/>
              </w:rPr>
              <w:t>27条短条透气孔，</w:t>
            </w:r>
            <w:r>
              <w:rPr>
                <w:rFonts w:hint="eastAsia" w:ascii="宋体" w:hAnsi="宋体" w:eastAsia="宋体" w:cs="宋体"/>
                <w:u w:val="none"/>
                <w:lang w:val="en-US" w:eastAsia="zh-CN"/>
              </w:rPr>
              <w:t>长度不小于18mm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w:t>
            </w:r>
            <w:r>
              <w:rPr>
                <w:rFonts w:hint="eastAsia" w:ascii="宋体" w:hAnsi="宋体" w:eastAsia="宋体" w:cs="宋体"/>
                <w:u w:val="none"/>
                <w:lang w:eastAsia="zh-CN"/>
              </w:rPr>
              <w:t>左右两个边缘有躺下后坐起来的把手设计，把手长度不小于</w:t>
            </w:r>
            <w:r>
              <w:rPr>
                <w:rFonts w:hint="eastAsia" w:ascii="宋体" w:hAnsi="宋体" w:eastAsia="宋体" w:cs="宋体"/>
                <w:u w:val="none"/>
                <w:lang w:val="en-US" w:eastAsia="zh-CN"/>
              </w:rPr>
              <w:t>120mm；</w:t>
            </w:r>
            <w:r>
              <w:rPr>
                <w:rFonts w:hint="eastAsia" w:ascii="宋体" w:hAnsi="宋体" w:eastAsia="宋体" w:cs="宋体"/>
                <w:u w:val="none"/>
                <w:lang w:eastAsia="zh-CN"/>
              </w:rPr>
              <w:t>把手</w:t>
            </w:r>
            <w:r>
              <w:rPr>
                <w:rFonts w:ascii="宋体" w:hAnsi="宋体" w:cs="宋体"/>
                <w:kern w:val="0"/>
                <w:sz w:val="20"/>
                <w:szCs w:val="20"/>
              </w:rPr>
              <w:t>≥</w:t>
            </w:r>
            <w:r>
              <w:rPr>
                <w:rFonts w:hint="eastAsia" w:ascii="宋体" w:hAnsi="宋体" w:eastAsia="宋体" w:cs="宋体"/>
                <w:u w:val="none"/>
                <w:lang w:val="en-US" w:eastAsia="zh-CN"/>
              </w:rPr>
              <w:t>23条防滑凹槽，凹槽的长度不小于36mm。</w:t>
            </w:r>
          </w:p>
          <w:p>
            <w:pPr>
              <w:pStyle w:val="31"/>
              <w:numPr>
                <w:ilvl w:val="0"/>
                <w:numId w:val="0"/>
              </w:numPr>
              <w:ind w:left="0" w:leftChars="0" w:firstLine="0" w:firstLineChars="0"/>
              <w:rPr>
                <w:rFonts w:hint="eastAsia" w:ascii="宋体" w:hAnsi="宋体" w:eastAsia="宋体" w:cs="宋体"/>
                <w:b/>
                <w:bCs/>
                <w:sz w:val="21"/>
                <w:szCs w:val="21"/>
                <w:u w:val="none"/>
                <w:lang w:val="en-US" w:eastAsia="zh-CN"/>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ind w:left="0" w:leftChars="0" w:firstLine="0" w:firstLineChars="0"/>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20.</w:t>
            </w:r>
            <w:r>
              <w:rPr>
                <w:rFonts w:hint="eastAsia" w:ascii="宋体" w:hAnsi="宋体" w:eastAsia="宋体" w:cs="宋体"/>
                <w:b/>
                <w:bCs/>
                <w:color w:val="000000"/>
                <w:u w:val="none"/>
                <w:lang w:eastAsia="zh-CN"/>
              </w:rPr>
              <w:t>脚踏</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ind w:left="0" w:leftChars="0" w:firstLine="0" w:firstLineChars="0"/>
              <w:rPr>
                <w:rFonts w:hint="eastAsia" w:ascii="宋体" w:hAnsi="宋体" w:eastAsia="宋体" w:cs="宋体"/>
                <w:b/>
                <w:bCs/>
                <w:sz w:val="21"/>
                <w:szCs w:val="21"/>
                <w:u w:val="none"/>
                <w:lang w:val="en-US" w:eastAsia="zh-CN"/>
              </w:rPr>
            </w:pPr>
            <w:r>
              <w:rPr>
                <w:rFonts w:hint="eastAsia" w:ascii="宋体" w:hAnsi="宋体" w:eastAsia="宋体" w:cs="宋体"/>
                <w:b/>
                <w:bCs/>
                <w:sz w:val="21"/>
                <w:szCs w:val="21"/>
                <w:u w:val="none"/>
                <w:lang w:val="en-US" w:eastAsia="zh-CN"/>
              </w:rPr>
              <w:t>21.</w:t>
            </w:r>
            <w:r>
              <w:rPr>
                <w:rFonts w:hint="eastAsia" w:ascii="宋体" w:hAnsi="宋体" w:eastAsia="宋体" w:cs="宋体"/>
                <w:b/>
                <w:bCs/>
                <w:color w:val="000000"/>
                <w:u w:val="none"/>
                <w:lang w:eastAsia="zh-CN"/>
              </w:rPr>
              <w:t>脚踏尺寸：</w:t>
            </w:r>
            <w:r>
              <w:rPr>
                <w:rFonts w:hint="eastAsia" w:ascii="宋体" w:hAnsi="宋体" w:eastAsia="宋体" w:cs="宋体"/>
                <w:b w:val="0"/>
                <w:bCs w:val="0"/>
                <w:color w:val="000000"/>
                <w:highlight w:val="none"/>
                <w:u w:val="none"/>
                <w:lang w:val="en-US" w:eastAsia="zh-CN"/>
              </w:rPr>
              <w:t>长</w:t>
            </w:r>
            <w:r>
              <w:rPr>
                <w:rFonts w:hint="eastAsia" w:ascii="宋体" w:hAnsi="宋体" w:eastAsia="宋体" w:cs="宋体"/>
                <w:color w:val="000000"/>
                <w:highlight w:val="none"/>
                <w:u w:val="none"/>
                <w:lang w:val="en-US" w:eastAsia="zh-CN"/>
              </w:rPr>
              <w:t>305mm*宽215mm</w:t>
            </w:r>
            <w:r>
              <w:rPr>
                <w:rFonts w:hint="eastAsia" w:ascii="宋体" w:hAnsi="宋体" w:eastAsia="宋体" w:cs="宋体"/>
                <w:highlight w:val="none"/>
                <w:u w:val="none"/>
              </w:rPr>
              <w:t>(</w:t>
            </w:r>
            <w:r>
              <w:rPr>
                <w:rFonts w:hint="eastAsia" w:ascii="宋体" w:hAnsi="宋体" w:eastAsia="宋体" w:cs="宋体"/>
                <w:highlight w:val="none"/>
                <w:u w:val="none"/>
                <w:shd w:val="clear" w:color="auto" w:fill="FBFCFC"/>
              </w:rPr>
              <w:t>±</w:t>
            </w:r>
            <w:r>
              <w:rPr>
                <w:rFonts w:hint="eastAsia" w:ascii="宋体" w:hAnsi="宋体" w:eastAsia="宋体" w:cs="宋体"/>
                <w:highlight w:val="none"/>
                <w:u w:val="none"/>
                <w:shd w:val="clear" w:color="auto" w:fill="FBFCFC"/>
                <w:lang w:val="en-US" w:eastAsia="zh-CN"/>
              </w:rPr>
              <w:t>5</w:t>
            </w:r>
            <w:r>
              <w:rPr>
                <w:rFonts w:hint="eastAsia" w:ascii="宋体" w:hAnsi="宋体" w:eastAsia="宋体" w:cs="宋体"/>
                <w:highlight w:val="none"/>
                <w:u w:val="none"/>
                <w:shd w:val="clear" w:color="auto" w:fill="FBFCFC"/>
              </w:rPr>
              <w:t>mm)</w:t>
            </w:r>
            <w:r>
              <w:rPr>
                <w:rFonts w:hint="eastAsia" w:ascii="宋体" w:hAnsi="宋体" w:eastAsia="宋体" w:cs="宋体"/>
                <w:color w:val="000000"/>
                <w:highlight w:val="none"/>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rPr>
                <w:rFonts w:hint="eastAsia" w:ascii="宋体" w:hAnsi="宋体" w:eastAsia="宋体" w:cs="宋体"/>
                <w:highlight w:val="none"/>
                <w:u w:val="none"/>
                <w:lang w:val="en-US"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u w:val="none"/>
                <w:lang w:val="en-US" w:eastAsia="zh-CN"/>
              </w:rPr>
              <w:t>22.</w:t>
            </w:r>
            <w:r>
              <w:rPr>
                <w:rFonts w:hint="eastAsia" w:ascii="宋体" w:hAnsi="宋体" w:eastAsia="宋体" w:cs="宋体"/>
                <w:b/>
                <w:bCs/>
                <w:color w:val="000000"/>
                <w:u w:val="none"/>
                <w:lang w:eastAsia="zh-CN"/>
              </w:rPr>
              <w:t>脚踏：</w:t>
            </w:r>
            <w:r>
              <w:rPr>
                <w:rFonts w:hint="eastAsia" w:ascii="宋体" w:hAnsi="宋体" w:eastAsia="宋体" w:cs="宋体"/>
                <w:u w:val="none"/>
                <w:lang w:eastAsia="zh-CN"/>
              </w:rPr>
              <w:t>左右两边各有</w:t>
            </w:r>
            <w:r>
              <w:rPr>
                <w:rFonts w:ascii="宋体" w:hAnsi="宋体" w:cs="宋体"/>
                <w:kern w:val="0"/>
                <w:sz w:val="20"/>
                <w:szCs w:val="20"/>
              </w:rPr>
              <w:t>≥</w:t>
            </w:r>
            <w:r>
              <w:rPr>
                <w:rFonts w:hint="eastAsia" w:ascii="宋体" w:hAnsi="宋体" w:eastAsia="宋体" w:cs="宋体"/>
                <w:u w:val="none"/>
                <w:lang w:val="en-US" w:eastAsia="zh-CN"/>
              </w:rPr>
              <w:t>2条长条凹槽，长度不小于95mm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cs="宋体"/>
                <w:kern w:val="0"/>
                <w:sz w:val="20"/>
                <w:szCs w:val="20"/>
                <w:lang w:val="en-US" w:eastAsia="zh-CN"/>
              </w:rPr>
              <w:t>6</w:t>
            </w:r>
            <w:r>
              <w:rPr>
                <w:rFonts w:hint="eastAsia" w:ascii="宋体" w:hAnsi="宋体" w:eastAsia="宋体" w:cs="宋体"/>
                <w:u w:val="none"/>
                <w:shd w:val="clear" w:color="auto" w:fill="FBFCFC"/>
                <w:lang w:val="en-US" w:eastAsia="zh-CN"/>
              </w:rPr>
              <w:t>条短条凹槽，</w:t>
            </w:r>
            <w:r>
              <w:rPr>
                <w:rFonts w:hint="eastAsia" w:ascii="宋体" w:hAnsi="宋体" w:eastAsia="宋体" w:cs="宋体"/>
                <w:u w:val="none"/>
                <w:lang w:val="en-US" w:eastAsia="zh-CN"/>
              </w:rPr>
              <w:t>长度不小于15mm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eastAsia="宋体" w:cs="宋体"/>
                <w:u w:val="none"/>
                <w:shd w:val="clear" w:color="auto" w:fill="FBFCFC"/>
                <w:lang w:val="en-US" w:eastAsia="zh-CN"/>
              </w:rPr>
              <w:t>11条短条透气孔，</w:t>
            </w:r>
            <w:r>
              <w:rPr>
                <w:rFonts w:hint="eastAsia" w:ascii="宋体" w:hAnsi="宋体" w:eastAsia="宋体" w:cs="宋体"/>
                <w:u w:val="none"/>
                <w:lang w:val="en-US" w:eastAsia="zh-CN"/>
              </w:rPr>
              <w:t>长度不小于17mm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w:t>
            </w:r>
            <w:r>
              <w:rPr>
                <w:rFonts w:hint="eastAsia" w:ascii="宋体" w:hAnsi="宋体" w:eastAsia="宋体" w:cs="宋体"/>
                <w:highlight w:val="none"/>
                <w:u w:val="none"/>
                <w:lang w:eastAsia="zh-CN"/>
              </w:rPr>
              <w:t>背面有加强筋设计，</w:t>
            </w:r>
            <w:r>
              <w:rPr>
                <w:rFonts w:ascii="宋体" w:hAnsi="宋体" w:cs="宋体"/>
                <w:kern w:val="0"/>
                <w:sz w:val="20"/>
                <w:szCs w:val="20"/>
              </w:rPr>
              <w:t>≥</w:t>
            </w:r>
            <w:r>
              <w:rPr>
                <w:rFonts w:hint="eastAsia" w:ascii="宋体" w:hAnsi="宋体" w:eastAsia="宋体" w:cs="宋体"/>
                <w:highlight w:val="none"/>
                <w:u w:val="none"/>
                <w:lang w:val="en-US" w:eastAsia="zh-CN"/>
              </w:rPr>
              <w:t>2条横的加强筋长度不小于285mm，两边有</w:t>
            </w:r>
            <w:r>
              <w:rPr>
                <w:rFonts w:ascii="宋体" w:hAnsi="宋体" w:cs="宋体"/>
                <w:kern w:val="0"/>
                <w:sz w:val="20"/>
                <w:szCs w:val="20"/>
              </w:rPr>
              <w:t>≥</w:t>
            </w:r>
            <w:r>
              <w:rPr>
                <w:rFonts w:hint="eastAsia" w:ascii="宋体" w:hAnsi="宋体" w:eastAsia="宋体" w:cs="宋体"/>
                <w:highlight w:val="none"/>
                <w:u w:val="none"/>
                <w:lang w:val="en-US" w:eastAsia="zh-CN"/>
              </w:rPr>
              <w:t>2条竖的加强筋长度不小于185mm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highlight w:val="none"/>
                <w:u w:val="none"/>
                <w:lang w:val="en-US" w:eastAsia="zh-CN"/>
              </w:rPr>
              <w:t>，中间有</w:t>
            </w:r>
            <w:r>
              <w:rPr>
                <w:rFonts w:ascii="宋体" w:hAnsi="宋体" w:cs="宋体"/>
                <w:kern w:val="0"/>
                <w:sz w:val="20"/>
                <w:szCs w:val="20"/>
              </w:rPr>
              <w:t>≥</w:t>
            </w:r>
            <w:r>
              <w:rPr>
                <w:rFonts w:hint="eastAsia" w:ascii="宋体" w:hAnsi="宋体" w:eastAsia="宋体" w:cs="宋体"/>
                <w:highlight w:val="none"/>
                <w:u w:val="none"/>
                <w:lang w:val="en-US" w:eastAsia="zh-CN"/>
              </w:rPr>
              <w:t>2条竖的加强筋长度不小于150mm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highlight w:val="none"/>
                <w:u w:val="none"/>
                <w:lang w:val="en-US" w:eastAsia="zh-CN"/>
              </w:rPr>
              <w:t>；脚踏有把手孔，方便抽拉，孔的尺寸长73mm*宽20mm(±5mm)。</w:t>
            </w:r>
          </w:p>
          <w:p>
            <w:pPr>
              <w:pStyle w:val="31"/>
              <w:numPr>
                <w:ilvl w:val="0"/>
                <w:numId w:val="0"/>
              </w:numPr>
              <w:ind w:left="0" w:leftChars="0" w:firstLine="0" w:firstLineChars="0"/>
              <w:rPr>
                <w:rFonts w:hint="eastAsia" w:ascii="宋体" w:hAnsi="宋体" w:eastAsia="宋体" w:cs="宋体"/>
                <w:b/>
                <w:bCs/>
                <w:sz w:val="21"/>
                <w:szCs w:val="21"/>
                <w:u w:val="none"/>
                <w:lang w:val="en-US" w:eastAsia="zh-CN"/>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rPr>
                <w:rFonts w:hint="eastAsia" w:ascii="宋体" w:hAnsi="宋体" w:eastAsia="宋体" w:cs="宋体"/>
                <w:b/>
                <w:bCs/>
                <w:sz w:val="21"/>
                <w:szCs w:val="21"/>
                <w:u w:val="none"/>
                <w:lang w:val="en-US" w:eastAsia="zh-CN"/>
              </w:rPr>
            </w:pPr>
            <w:r>
              <w:rPr>
                <w:rFonts w:hint="eastAsia" w:ascii="宋体" w:hAnsi="宋体" w:eastAsia="宋体" w:cs="宋体"/>
                <w:b/>
                <w:color w:val="000000"/>
                <w:kern w:val="2"/>
                <w:sz w:val="21"/>
                <w:szCs w:val="24"/>
                <w:lang w:val="en-US" w:eastAsia="zh-CN" w:bidi="ar-SA"/>
              </w:rPr>
              <w:t>23.</w:t>
            </w:r>
            <w:r>
              <w:rPr>
                <w:rFonts w:hint="eastAsia" w:ascii="宋体" w:hAnsi="宋体" w:eastAsia="宋体" w:cs="宋体"/>
                <w:b/>
                <w:color w:val="000000"/>
                <w:u w:val="none"/>
              </w:rPr>
              <w:t>椅</w:t>
            </w:r>
            <w:r>
              <w:rPr>
                <w:rFonts w:hint="eastAsia" w:ascii="宋体" w:hAnsi="宋体" w:eastAsia="宋体" w:cs="宋体"/>
                <w:b/>
                <w:color w:val="000000"/>
                <w:u w:val="none"/>
                <w:lang w:eastAsia="zh-CN"/>
              </w:rPr>
              <w:t>架：</w:t>
            </w:r>
            <w:r>
              <w:rPr>
                <w:rFonts w:hint="eastAsia" w:ascii="宋体" w:hAnsi="宋体" w:eastAsia="宋体" w:cs="宋体"/>
              </w:rPr>
              <w:t>采用冷轧钢</w:t>
            </w:r>
            <w:r>
              <w:rPr>
                <w:rFonts w:hint="eastAsia" w:ascii="宋体" w:hAnsi="宋体" w:eastAsia="宋体" w:cs="宋体"/>
                <w:lang w:eastAsia="zh-CN"/>
              </w:rPr>
              <w:t>材质</w:t>
            </w:r>
            <w:r>
              <w:rPr>
                <w:rFonts w:hint="eastAsia" w:ascii="宋体" w:hAnsi="宋体" w:eastAsia="宋体" w:cs="宋体"/>
              </w:rPr>
              <w:t>，焊接部位牢固，无脱焊、虚焊、焊穿，焊缝均匀，无毛刺、锐棱、飞溅、裂纹等缺陷</w:t>
            </w:r>
            <w:r>
              <w:rPr>
                <w:rFonts w:hint="eastAsia" w:ascii="宋体" w:hAnsi="宋体" w:eastAsia="宋体" w:cs="宋体"/>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ind w:left="0" w:leftChars="0" w:firstLine="0" w:firstLineChars="0"/>
              <w:rPr>
                <w:rFonts w:hint="eastAsia" w:ascii="宋体" w:hAnsi="宋体" w:eastAsia="宋体" w:cs="宋体"/>
                <w:b/>
                <w:bCs/>
                <w:sz w:val="21"/>
                <w:szCs w:val="21"/>
                <w:u w:val="none"/>
                <w:lang w:val="en-US" w:eastAsia="zh-CN"/>
              </w:rPr>
            </w:pPr>
            <w:r>
              <w:rPr>
                <w:rFonts w:hint="eastAsia" w:ascii="宋体" w:hAnsi="宋体" w:eastAsia="宋体" w:cs="宋体"/>
                <w:b/>
                <w:color w:val="000000"/>
                <w:kern w:val="2"/>
                <w:sz w:val="21"/>
                <w:szCs w:val="24"/>
                <w:lang w:val="en-US" w:eastAsia="zh-CN" w:bidi="ar-SA"/>
              </w:rPr>
              <w:t>2</w:t>
            </w:r>
            <w:r>
              <w:rPr>
                <w:rFonts w:hint="eastAsia" w:ascii="宋体" w:hAnsi="宋体" w:cs="宋体"/>
                <w:b/>
                <w:color w:val="000000"/>
                <w:kern w:val="2"/>
                <w:sz w:val="21"/>
                <w:szCs w:val="24"/>
                <w:lang w:val="en-US" w:eastAsia="zh-CN" w:bidi="ar-SA"/>
              </w:rPr>
              <w:t>4</w:t>
            </w:r>
            <w:r>
              <w:rPr>
                <w:rFonts w:hint="eastAsia" w:ascii="宋体" w:hAnsi="宋体" w:eastAsia="宋体" w:cs="宋体"/>
                <w:b/>
                <w:color w:val="000000"/>
                <w:kern w:val="2"/>
                <w:sz w:val="21"/>
                <w:szCs w:val="24"/>
                <w:lang w:val="en-US" w:eastAsia="zh-CN" w:bidi="ar-SA"/>
              </w:rPr>
              <w:t>.</w:t>
            </w:r>
            <w:r>
              <w:rPr>
                <w:rFonts w:hint="eastAsia" w:ascii="宋体" w:hAnsi="宋体" w:eastAsia="宋体" w:cs="宋体"/>
                <w:b/>
                <w:color w:val="000000"/>
                <w:u w:val="none"/>
              </w:rPr>
              <w:t>椅</w:t>
            </w:r>
            <w:r>
              <w:rPr>
                <w:rFonts w:hint="eastAsia" w:ascii="宋体" w:hAnsi="宋体" w:eastAsia="宋体" w:cs="宋体"/>
                <w:b/>
                <w:color w:val="000000"/>
                <w:u w:val="none"/>
                <w:lang w:eastAsia="zh-CN"/>
              </w:rPr>
              <w:t>架：</w:t>
            </w:r>
            <w:r>
              <w:rPr>
                <w:rFonts w:hint="eastAsia" w:ascii="宋体" w:hAnsi="宋体" w:eastAsia="宋体" w:cs="宋体"/>
                <w:color w:val="auto"/>
                <w:lang w:eastAsia="zh-CN"/>
              </w:rPr>
              <w:t>通过插销</w:t>
            </w:r>
            <w:r>
              <w:rPr>
                <w:rFonts w:hint="eastAsia" w:ascii="宋体" w:hAnsi="宋体" w:eastAsia="宋体" w:cs="宋体"/>
                <w:color w:val="auto"/>
                <w:lang w:val="en-US" w:eastAsia="zh-CN"/>
              </w:rPr>
              <w:t>的</w:t>
            </w:r>
            <w:r>
              <w:rPr>
                <w:rFonts w:hint="eastAsia" w:ascii="宋体" w:hAnsi="宋体" w:eastAsia="宋体" w:cs="宋体"/>
                <w:color w:val="auto"/>
                <w:lang w:eastAsia="zh-CN"/>
              </w:rPr>
              <w:t>调节</w:t>
            </w:r>
            <w:r>
              <w:rPr>
                <w:rFonts w:hint="eastAsia" w:ascii="宋体" w:hAnsi="宋体" w:eastAsia="宋体" w:cs="宋体"/>
                <w:color w:val="auto"/>
                <w:lang w:val="en-US" w:eastAsia="zh-CN"/>
              </w:rPr>
              <w:t>方式实现</w:t>
            </w:r>
            <w:r>
              <w:rPr>
                <w:rFonts w:hint="eastAsia" w:ascii="宋体" w:hAnsi="宋体" w:eastAsia="宋体" w:cs="宋体"/>
                <w:color w:val="auto"/>
                <w:lang w:eastAsia="zh-CN"/>
              </w:rPr>
              <w:t>高度</w:t>
            </w:r>
            <w:r>
              <w:rPr>
                <w:rFonts w:hint="eastAsia" w:ascii="宋体" w:hAnsi="宋体" w:eastAsia="宋体" w:cs="宋体"/>
                <w:color w:val="auto"/>
                <w:lang w:val="en-US" w:eastAsia="zh-CN"/>
              </w:rPr>
              <w:t>调节</w:t>
            </w:r>
            <w:r>
              <w:rPr>
                <w:rFonts w:hint="eastAsia" w:ascii="宋体" w:hAnsi="宋体" w:eastAsia="宋体" w:cs="宋体"/>
                <w:color w:val="000000"/>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jc w:val="cente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pPr>
          </w:p>
        </w:tc>
        <w:tc>
          <w:tcPr>
            <w:tcW w:w="1198" w:type="dxa"/>
            <w:vMerge w:val="continue"/>
            <w:tcBorders>
              <w:left w:val="single" w:color="000000" w:sz="4" w:space="0"/>
              <w:bottom w:val="single" w:color="000000" w:sz="4" w:space="0"/>
              <w:right w:val="single" w:color="000000" w:sz="4" w:space="0"/>
            </w:tcBorders>
            <w:shd w:val="clear" w:color="auto" w:fill="auto"/>
            <w:vAlign w:val="center"/>
          </w:tcPr>
          <w:p>
            <w:pPr>
              <w:widowControl/>
              <w:spacing w:line="240" w:lineRule="auto"/>
              <w:jc w:val="left"/>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6211"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numPr>
                <w:ilvl w:val="0"/>
                <w:numId w:val="0"/>
              </w:numPr>
              <w:rPr>
                <w:rFonts w:hint="eastAsia" w:ascii="宋体" w:hAnsi="宋体" w:eastAsia="宋体" w:cs="宋体"/>
                <w:lang w:val="en-US"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color w:val="000000"/>
                <w:kern w:val="2"/>
                <w:sz w:val="21"/>
                <w:szCs w:val="24"/>
                <w:lang w:val="en-US" w:eastAsia="zh-CN" w:bidi="ar-SA"/>
              </w:rPr>
              <w:t>2</w:t>
            </w:r>
            <w:r>
              <w:rPr>
                <w:rFonts w:hint="eastAsia" w:ascii="宋体" w:hAnsi="宋体" w:cs="宋体"/>
                <w:b/>
                <w:color w:val="000000"/>
                <w:kern w:val="2"/>
                <w:sz w:val="21"/>
                <w:szCs w:val="24"/>
                <w:lang w:val="en-US" w:eastAsia="zh-CN" w:bidi="ar-SA"/>
              </w:rPr>
              <w:t>5</w:t>
            </w:r>
            <w:r>
              <w:rPr>
                <w:rFonts w:hint="eastAsia" w:ascii="宋体" w:hAnsi="宋体" w:eastAsia="宋体" w:cs="宋体"/>
                <w:b/>
                <w:color w:val="000000"/>
                <w:kern w:val="2"/>
                <w:sz w:val="21"/>
                <w:szCs w:val="24"/>
                <w:lang w:val="en-US" w:eastAsia="zh-CN" w:bidi="ar-SA"/>
              </w:rPr>
              <w:t>.</w:t>
            </w:r>
            <w:r>
              <w:rPr>
                <w:rFonts w:hint="eastAsia" w:ascii="宋体" w:hAnsi="宋体" w:eastAsia="宋体" w:cs="宋体"/>
                <w:b/>
                <w:color w:val="000000"/>
                <w:u w:val="none"/>
              </w:rPr>
              <w:t>椅</w:t>
            </w:r>
            <w:r>
              <w:rPr>
                <w:rFonts w:hint="eastAsia" w:ascii="宋体" w:hAnsi="宋体" w:eastAsia="宋体" w:cs="宋体"/>
                <w:b/>
                <w:color w:val="000000"/>
                <w:u w:val="none"/>
                <w:lang w:eastAsia="zh-CN"/>
              </w:rPr>
              <w:t>架：</w:t>
            </w:r>
            <w:r>
              <w:rPr>
                <w:rFonts w:hint="eastAsia" w:ascii="宋体" w:hAnsi="宋体" w:eastAsia="宋体" w:cs="宋体"/>
                <w:color w:val="000000"/>
                <w:lang w:eastAsia="zh-CN"/>
              </w:rPr>
              <w:t>脚掌和立柱外管是</w:t>
            </w:r>
            <w:r>
              <w:rPr>
                <w:rFonts w:hint="eastAsia" w:ascii="宋体" w:hAnsi="宋体" w:eastAsia="宋体" w:cs="宋体"/>
                <w:color w:val="auto"/>
              </w:rPr>
              <w:t>1.</w:t>
            </w:r>
            <w:r>
              <w:rPr>
                <w:rFonts w:hint="eastAsia" w:ascii="宋体" w:hAnsi="宋体" w:eastAsia="宋体" w:cs="宋体"/>
                <w:color w:val="auto"/>
                <w:lang w:val="en-US" w:eastAsia="zh-CN"/>
              </w:rPr>
              <w:t>2</w:t>
            </w:r>
            <w:r>
              <w:rPr>
                <w:rFonts w:hint="eastAsia" w:ascii="宋体" w:hAnsi="宋体" w:eastAsia="宋体" w:cs="宋体"/>
                <w:color w:val="auto"/>
              </w:rPr>
              <w:t>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0.1</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eastAsia="zh-CN"/>
              </w:rPr>
              <w:t>厚</w:t>
            </w:r>
            <w:r>
              <w:rPr>
                <w:rFonts w:hint="eastAsia" w:ascii="宋体" w:hAnsi="宋体" w:eastAsia="宋体" w:cs="宋体"/>
                <w:color w:val="auto"/>
                <w:lang w:val="en-US" w:eastAsia="zh-CN"/>
              </w:rPr>
              <w:t>60mm*33mm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w:t>
            </w:r>
            <w:r>
              <w:rPr>
                <w:rFonts w:hint="eastAsia" w:ascii="宋体" w:hAnsi="宋体" w:eastAsia="宋体" w:cs="宋体"/>
                <w:color w:val="auto"/>
              </w:rPr>
              <w:t>管，</w:t>
            </w:r>
            <w:r>
              <w:rPr>
                <w:rFonts w:hint="eastAsia" w:ascii="宋体" w:hAnsi="宋体" w:eastAsia="宋体" w:cs="宋体"/>
                <w:color w:val="auto"/>
                <w:lang w:eastAsia="zh-CN"/>
              </w:rPr>
              <w:t>管的</w:t>
            </w:r>
            <w:r>
              <w:rPr>
                <w:rFonts w:hint="eastAsia" w:ascii="宋体" w:hAnsi="宋体" w:eastAsia="宋体" w:cs="宋体"/>
                <w:color w:val="auto"/>
                <w:lang w:val="en-US" w:eastAsia="zh-CN"/>
              </w:rPr>
              <w:t>长边处有宽度28mm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的加强筋；</w:t>
            </w:r>
            <w:r>
              <w:rPr>
                <w:rFonts w:hint="eastAsia" w:ascii="宋体" w:hAnsi="宋体" w:eastAsia="宋体" w:cs="宋体"/>
                <w:color w:val="auto"/>
                <w:lang w:eastAsia="zh-CN"/>
              </w:rPr>
              <w:t>立柱</w:t>
            </w:r>
            <w:r>
              <w:rPr>
                <w:rFonts w:hint="eastAsia" w:ascii="宋体" w:hAnsi="宋体" w:eastAsia="宋体" w:cs="宋体"/>
                <w:color w:val="auto"/>
              </w:rPr>
              <w:t>内管</w:t>
            </w:r>
            <w:r>
              <w:rPr>
                <w:rFonts w:hint="eastAsia" w:ascii="宋体" w:hAnsi="宋体" w:eastAsia="宋体" w:cs="宋体"/>
                <w:color w:val="auto"/>
                <w:lang w:val="en-US" w:eastAsia="zh-CN"/>
              </w:rPr>
              <w:t>1.2mm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0.1</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000000"/>
                <w:lang w:eastAsia="zh-CN"/>
              </w:rPr>
              <w:t>厚</w:t>
            </w:r>
            <w:r>
              <w:rPr>
                <w:rFonts w:hint="eastAsia" w:ascii="宋体" w:hAnsi="宋体" w:eastAsia="宋体" w:cs="宋体"/>
                <w:color w:val="000000"/>
                <w:lang w:val="en-US" w:eastAsia="zh-CN"/>
              </w:rPr>
              <w:t>5</w:t>
            </w:r>
            <w:r>
              <w:rPr>
                <w:rFonts w:hint="eastAsia" w:ascii="宋体" w:hAnsi="宋体" w:eastAsia="宋体" w:cs="宋体"/>
                <w:color w:val="auto"/>
                <w:lang w:val="en-US" w:eastAsia="zh-CN"/>
              </w:rPr>
              <w:t>0mm*28mm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w:t>
            </w:r>
            <w:r>
              <w:rPr>
                <w:rFonts w:hint="eastAsia" w:ascii="宋体" w:hAnsi="宋体" w:eastAsia="宋体" w:cs="宋体"/>
                <w:color w:val="auto"/>
              </w:rPr>
              <w:t>管</w:t>
            </w:r>
            <w:r>
              <w:rPr>
                <w:rFonts w:hint="eastAsia" w:ascii="宋体" w:hAnsi="宋体" w:eastAsia="宋体" w:cs="宋体"/>
                <w:color w:val="auto"/>
                <w:lang w:eastAsia="zh-CN"/>
              </w:rPr>
              <w:t>，管的</w:t>
            </w:r>
            <w:r>
              <w:rPr>
                <w:rFonts w:hint="eastAsia" w:ascii="宋体" w:hAnsi="宋体" w:eastAsia="宋体" w:cs="宋体"/>
                <w:color w:val="auto"/>
                <w:lang w:val="en-US" w:eastAsia="zh-CN"/>
              </w:rPr>
              <w:t>长边处有宽度23mm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的加强筋</w:t>
            </w:r>
            <w:r>
              <w:rPr>
                <w:rFonts w:hint="eastAsia" w:ascii="宋体" w:hAnsi="宋体" w:eastAsia="宋体" w:cs="宋体"/>
                <w:color w:val="auto"/>
                <w:lang w:eastAsia="zh-CN"/>
              </w:rPr>
              <w:t>；脚掌</w:t>
            </w:r>
            <w:r>
              <w:rPr>
                <w:rFonts w:hint="eastAsia" w:ascii="宋体" w:hAnsi="宋体" w:eastAsia="宋体" w:cs="宋体"/>
                <w:color w:val="auto"/>
                <w:lang w:val="en-US" w:eastAsia="zh-CN"/>
              </w:rPr>
              <w:t>+立柱内外管的长边处有加强筋，使产品能承重更多更安全</w:t>
            </w:r>
            <w:r>
              <w:rPr>
                <w:rFonts w:hint="eastAsia" w:ascii="宋体" w:hAnsi="宋体" w:eastAsia="宋体" w:cs="宋体"/>
                <w:color w:val="auto"/>
                <w:lang w:eastAsia="zh-CN"/>
              </w:rPr>
              <w:t>；</w:t>
            </w:r>
            <w:r>
              <w:rPr>
                <w:rFonts w:hint="eastAsia" w:ascii="宋体" w:hAnsi="宋体" w:eastAsia="宋体" w:cs="宋体"/>
                <w:color w:val="auto"/>
                <w:sz w:val="21"/>
                <w:szCs w:val="21"/>
                <w:lang w:val="en-US" w:eastAsia="zh-CN"/>
              </w:rPr>
              <w:t>座和背的支架1.2mm</w:t>
            </w:r>
            <w:r>
              <w:rPr>
                <w:rFonts w:hint="eastAsia" w:ascii="宋体" w:hAnsi="宋体" w:eastAsia="宋体" w:cs="宋体"/>
                <w:sz w:val="21"/>
                <w:szCs w:val="21"/>
              </w:rPr>
              <w:t>(</w:t>
            </w:r>
            <w:r>
              <w:rPr>
                <w:rFonts w:hint="eastAsia" w:ascii="宋体" w:hAnsi="宋体" w:eastAsia="宋体" w:cs="宋体"/>
                <w:sz w:val="21"/>
                <w:szCs w:val="21"/>
                <w:shd w:val="clear" w:color="auto" w:fill="FBFCFC"/>
              </w:rPr>
              <w:t>±</w:t>
            </w:r>
            <w:r>
              <w:rPr>
                <w:rFonts w:hint="eastAsia" w:ascii="宋体" w:hAnsi="宋体" w:eastAsia="宋体" w:cs="宋体"/>
                <w:sz w:val="21"/>
                <w:szCs w:val="21"/>
                <w:shd w:val="clear" w:color="auto" w:fill="FBFCFC"/>
                <w:lang w:val="en-US" w:eastAsia="zh-CN"/>
              </w:rPr>
              <w:t>0.1</w:t>
            </w:r>
            <w:r>
              <w:rPr>
                <w:rFonts w:hint="eastAsia" w:ascii="宋体" w:hAnsi="宋体" w:eastAsia="宋体" w:cs="宋体"/>
                <w:sz w:val="21"/>
                <w:szCs w:val="21"/>
                <w:shd w:val="clear" w:color="auto" w:fill="FBFCFC"/>
              </w:rPr>
              <w:t>mm)</w:t>
            </w:r>
            <w:r>
              <w:rPr>
                <w:rFonts w:hint="eastAsia" w:ascii="宋体" w:hAnsi="宋体" w:eastAsia="宋体" w:cs="宋体"/>
                <w:color w:val="auto"/>
                <w:sz w:val="21"/>
                <w:szCs w:val="21"/>
                <w:lang w:val="en-US" w:eastAsia="zh-CN"/>
              </w:rPr>
              <w:t>厚的4</w:t>
            </w:r>
            <w:r>
              <w:rPr>
                <w:rFonts w:hint="eastAsia" w:ascii="宋体" w:hAnsi="宋体" w:eastAsia="宋体" w:cs="宋体"/>
                <w:color w:val="auto"/>
                <w:sz w:val="21"/>
                <w:szCs w:val="21"/>
              </w:rPr>
              <w:t>0mm×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0mm</w:t>
            </w:r>
            <w:r>
              <w:rPr>
                <w:rFonts w:hint="eastAsia" w:ascii="宋体" w:hAnsi="宋体" w:eastAsia="宋体" w:cs="宋体"/>
                <w:sz w:val="21"/>
                <w:szCs w:val="21"/>
              </w:rPr>
              <w:t>(</w:t>
            </w:r>
            <w:r>
              <w:rPr>
                <w:rFonts w:hint="eastAsia" w:ascii="宋体" w:hAnsi="宋体" w:eastAsia="宋体" w:cs="宋体"/>
                <w:sz w:val="21"/>
                <w:szCs w:val="21"/>
                <w:shd w:val="clear" w:color="auto" w:fill="FBFCFC"/>
              </w:rPr>
              <w:t>±</w:t>
            </w:r>
            <w:r>
              <w:rPr>
                <w:rFonts w:hint="eastAsia" w:ascii="宋体" w:hAnsi="宋体" w:eastAsia="宋体" w:cs="宋体"/>
                <w:sz w:val="21"/>
                <w:szCs w:val="21"/>
                <w:shd w:val="clear" w:color="auto" w:fill="FBFCFC"/>
                <w:lang w:val="en-US" w:eastAsia="zh-CN"/>
              </w:rPr>
              <w:t>2</w:t>
            </w:r>
            <w:r>
              <w:rPr>
                <w:rFonts w:hint="eastAsia" w:ascii="宋体" w:hAnsi="宋体" w:eastAsia="宋体" w:cs="宋体"/>
                <w:sz w:val="21"/>
                <w:szCs w:val="21"/>
                <w:shd w:val="clear" w:color="auto" w:fill="FBFCFC"/>
              </w:rPr>
              <w:t>mm)</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管，横梁</w:t>
            </w:r>
            <w:r>
              <w:rPr>
                <w:rFonts w:hint="eastAsia" w:ascii="宋体" w:hAnsi="宋体" w:eastAsia="宋体" w:cs="宋体"/>
                <w:color w:val="auto"/>
                <w:sz w:val="21"/>
                <w:szCs w:val="21"/>
                <w:lang w:val="en-US" w:eastAsia="zh-CN"/>
              </w:rPr>
              <w:t>1.0mm</w:t>
            </w:r>
            <w:r>
              <w:rPr>
                <w:rFonts w:hint="eastAsia" w:ascii="宋体" w:hAnsi="宋体" w:eastAsia="宋体" w:cs="宋体"/>
                <w:sz w:val="21"/>
                <w:szCs w:val="21"/>
              </w:rPr>
              <w:t>(</w:t>
            </w:r>
            <w:r>
              <w:rPr>
                <w:rFonts w:hint="eastAsia" w:ascii="宋体" w:hAnsi="宋体" w:eastAsia="宋体" w:cs="宋体"/>
                <w:sz w:val="21"/>
                <w:szCs w:val="21"/>
                <w:shd w:val="clear" w:color="auto" w:fill="FBFCFC"/>
              </w:rPr>
              <w:t>±</w:t>
            </w:r>
            <w:r>
              <w:rPr>
                <w:rFonts w:hint="eastAsia" w:ascii="宋体" w:hAnsi="宋体" w:eastAsia="宋体" w:cs="宋体"/>
                <w:sz w:val="21"/>
                <w:szCs w:val="21"/>
                <w:shd w:val="clear" w:color="auto" w:fill="FBFCFC"/>
                <w:lang w:val="en-US" w:eastAsia="zh-CN"/>
              </w:rPr>
              <w:t>0.1</w:t>
            </w:r>
            <w:r>
              <w:rPr>
                <w:rFonts w:hint="eastAsia" w:ascii="宋体" w:hAnsi="宋体" w:eastAsia="宋体" w:cs="宋体"/>
                <w:sz w:val="21"/>
                <w:szCs w:val="21"/>
                <w:shd w:val="clear" w:color="auto" w:fill="FBFCFC"/>
              </w:rPr>
              <w:t>mm)</w:t>
            </w:r>
            <w:r>
              <w:rPr>
                <w:rFonts w:hint="eastAsia" w:ascii="宋体" w:hAnsi="宋体" w:eastAsia="宋体" w:cs="宋体"/>
                <w:color w:val="auto"/>
                <w:sz w:val="21"/>
                <w:szCs w:val="21"/>
                <w:lang w:val="en-US" w:eastAsia="zh-CN"/>
              </w:rPr>
              <w:t>厚的管</w:t>
            </w:r>
            <w:r>
              <w:rPr>
                <w:rFonts w:hint="eastAsia" w:ascii="宋体" w:hAnsi="宋体" w:eastAsia="宋体" w:cs="宋体"/>
                <w:color w:val="000000"/>
                <w:sz w:val="21"/>
                <w:szCs w:val="21"/>
                <w:lang w:val="en-US" w:eastAsia="zh-CN"/>
              </w:rPr>
              <w:t>；</w:t>
            </w:r>
            <w:r>
              <w:rPr>
                <w:rFonts w:hint="eastAsia" w:ascii="宋体" w:hAnsi="宋体" w:eastAsia="宋体" w:cs="宋体"/>
                <w:color w:val="000000"/>
                <w:lang w:eastAsia="zh-CN"/>
              </w:rPr>
              <w:t>脚踏支撑，可以前后抽拉，</w:t>
            </w:r>
            <w:r>
              <w:rPr>
                <w:rFonts w:hint="eastAsia" w:ascii="宋体" w:hAnsi="宋体" w:eastAsia="宋体" w:cs="宋体"/>
                <w:color w:val="000000"/>
                <w:sz w:val="21"/>
                <w:szCs w:val="21"/>
                <w:highlight w:val="none"/>
                <w:lang w:val="en-US" w:eastAsia="zh-CN"/>
              </w:rPr>
              <w:t>内管两边是30mm*15mm</w:t>
            </w:r>
            <w:r>
              <w:rPr>
                <w:rFonts w:hint="eastAsia" w:ascii="宋体" w:hAnsi="宋体" w:eastAsia="宋体" w:cs="宋体"/>
                <w:highlight w:val="none"/>
              </w:rPr>
              <w:t>(</w:t>
            </w:r>
            <w:r>
              <w:rPr>
                <w:rFonts w:hint="eastAsia" w:ascii="宋体" w:hAnsi="宋体" w:eastAsia="宋体" w:cs="宋体"/>
                <w:highlight w:val="none"/>
                <w:shd w:val="clear" w:color="auto" w:fill="FBFCFC"/>
              </w:rPr>
              <w:t>±</w:t>
            </w:r>
            <w:r>
              <w:rPr>
                <w:rFonts w:hint="eastAsia" w:ascii="宋体" w:hAnsi="宋体" w:eastAsia="宋体" w:cs="宋体"/>
                <w:highlight w:val="none"/>
                <w:shd w:val="clear" w:color="auto" w:fill="FBFCFC"/>
                <w:lang w:val="en-US" w:eastAsia="zh-CN"/>
              </w:rPr>
              <w:t>2</w:t>
            </w:r>
            <w:r>
              <w:rPr>
                <w:rFonts w:hint="eastAsia" w:ascii="宋体" w:hAnsi="宋体" w:eastAsia="宋体" w:cs="宋体"/>
                <w:highlight w:val="none"/>
                <w:shd w:val="clear" w:color="auto" w:fill="FBFCFC"/>
              </w:rPr>
              <w:t>mm)</w:t>
            </w:r>
            <w:r>
              <w:rPr>
                <w:rFonts w:hint="eastAsia" w:ascii="宋体" w:hAnsi="宋体" w:eastAsia="宋体" w:cs="宋体"/>
                <w:color w:val="000000"/>
                <w:sz w:val="21"/>
                <w:szCs w:val="21"/>
                <w:highlight w:val="none"/>
                <w:lang w:val="en-US" w:eastAsia="zh-CN"/>
              </w:rPr>
              <w:t>的管，内管中间是直径16mm的圆管</w:t>
            </w:r>
            <w:r>
              <w:rPr>
                <w:rFonts w:hint="eastAsia" w:ascii="宋体" w:hAnsi="宋体" w:eastAsia="宋体" w:cs="宋体"/>
                <w:lang w:val="en-US" w:eastAsia="zh-CN"/>
              </w:rPr>
              <w:t>。</w:t>
            </w:r>
          </w:p>
          <w:p>
            <w:pPr>
              <w:keepNext w:val="0"/>
              <w:keepLines w:val="0"/>
              <w:widowControl/>
              <w:suppressLineNumbers w:val="0"/>
              <w:jc w:val="left"/>
              <w:rPr>
                <w:rFonts w:hint="eastAsia" w:ascii="宋体" w:hAnsi="宋体" w:eastAsia="宋体" w:cs="宋体"/>
                <w:b/>
                <w:bCs/>
                <w:sz w:val="21"/>
                <w:szCs w:val="21"/>
                <w:u w:val="none"/>
                <w:lang w:val="en-US" w:eastAsia="zh-CN"/>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bl>
    <w:p>
      <w:pPr>
        <w:ind w:firstLine="422" w:firstLineChars="200"/>
        <w:rPr>
          <w:rFonts w:hint="eastAsia"/>
          <w:b/>
          <w:szCs w:val="21"/>
        </w:rPr>
      </w:pPr>
    </w:p>
    <w:bookmarkEnd w:id="41"/>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jc w:val="center"/>
              <w:rPr>
                <w:rFonts w:hint="eastAsia" w:ascii="宋体" w:hAnsi="宋体" w:eastAsia="宋体" w:cs="宋体"/>
                <w:b/>
                <w:color w:val="FF0000"/>
                <w:sz w:val="21"/>
                <w:szCs w:val="21"/>
              </w:rPr>
            </w:pPr>
            <w:bookmarkStart w:id="42" w:name="_Hlk72260973"/>
            <w:r>
              <w:rPr>
                <w:rFonts w:hint="eastAsia" w:ascii="宋体" w:hAnsi="宋体" w:eastAsia="宋体" w:cs="宋体"/>
                <w:b/>
                <w:color w:val="FF0000"/>
                <w:sz w:val="21"/>
                <w:szCs w:val="21"/>
              </w:rPr>
              <w:t>序号</w:t>
            </w:r>
          </w:p>
        </w:tc>
        <w:tc>
          <w:tcPr>
            <w:tcW w:w="1336" w:type="dxa"/>
            <w:vAlign w:val="center"/>
          </w:tcPr>
          <w:p>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3  </w:t>
            </w:r>
            <w:r>
              <w:rPr>
                <w:rFonts w:hint="eastAsia" w:ascii="宋体" w:hAnsi="宋体" w:eastAsia="宋体" w:cs="宋体"/>
                <w:bCs/>
                <w:color w:val="FF0000"/>
                <w:sz w:val="21"/>
                <w:szCs w:val="21"/>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pPr>
              <w:jc w:val="center"/>
              <w:rPr>
                <w:rFonts w:hint="eastAsia" w:ascii="宋体" w:hAnsi="宋体" w:eastAsia="宋体" w:cs="宋体"/>
                <w:b/>
                <w:color w:val="FF0000"/>
                <w:sz w:val="21"/>
                <w:szCs w:val="21"/>
              </w:rPr>
            </w:pPr>
          </w:p>
        </w:tc>
        <w:tc>
          <w:tcPr>
            <w:tcW w:w="1336" w:type="dxa"/>
            <w:vMerge w:val="continue"/>
            <w:vAlign w:val="center"/>
          </w:tcPr>
          <w:p>
            <w:pPr>
              <w:rPr>
                <w:rFonts w:hint="eastAsia" w:ascii="宋体" w:hAnsi="宋体" w:eastAsia="宋体" w:cs="宋体"/>
                <w:color w:val="FF0000"/>
                <w:sz w:val="21"/>
                <w:szCs w:val="21"/>
                <w:lang w:val="en-US" w:eastAsia="zh-CN"/>
              </w:rPr>
            </w:pPr>
          </w:p>
        </w:tc>
        <w:tc>
          <w:tcPr>
            <w:tcW w:w="6102" w:type="dxa"/>
            <w:vAlign w:val="center"/>
          </w:tcPr>
          <w:p>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w:t>
            </w:r>
            <w:r>
              <w:rPr>
                <w:rFonts w:hint="eastAsia" w:ascii="宋体" w:hAnsi="宋体" w:eastAsia="宋体" w:cs="宋体"/>
                <w:b w:val="0"/>
                <w:bCs w:val="0"/>
                <w:color w:val="FF0000"/>
                <w:sz w:val="21"/>
                <w:szCs w:val="21"/>
                <w:lang w:val="en-US" w:eastAsia="zh-CN"/>
              </w:rPr>
              <w:t>交货完成</w:t>
            </w:r>
            <w:r>
              <w:rPr>
                <w:rFonts w:hint="eastAsia" w:ascii="宋体" w:hAnsi="宋体" w:eastAsia="宋体" w:cs="宋体"/>
                <w:b w:val="0"/>
                <w:bCs w:val="0"/>
                <w:color w:val="FF0000"/>
                <w:sz w:val="21"/>
                <w:szCs w:val="21"/>
              </w:rPr>
              <w:t>后一周内，免费向用户方进行技术培训工作，直至用户能熟练操作设备。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pPr>
              <w:spacing w:line="360" w:lineRule="exact"/>
              <w:jc w:val="center"/>
              <w:rPr>
                <w:rFonts w:hint="eastAsia" w:ascii="宋体" w:hAnsi="宋体" w:eastAsia="宋体" w:cs="宋体"/>
                <w:b/>
                <w:color w:val="FF0000"/>
                <w:sz w:val="21"/>
                <w:szCs w:val="21"/>
              </w:rPr>
            </w:pPr>
          </w:p>
        </w:tc>
        <w:tc>
          <w:tcPr>
            <w:tcW w:w="1336" w:type="dxa"/>
            <w:vMerge w:val="continue"/>
            <w:vAlign w:val="center"/>
          </w:tcPr>
          <w:p>
            <w:pPr>
              <w:spacing w:line="360" w:lineRule="exact"/>
              <w:jc w:val="center"/>
              <w:rPr>
                <w:rFonts w:hint="eastAsia" w:ascii="宋体" w:hAnsi="宋体" w:eastAsia="宋体" w:cs="宋体"/>
                <w:color w:val="FF0000"/>
                <w:sz w:val="21"/>
                <w:szCs w:val="21"/>
                <w:lang w:val="en-US" w:eastAsia="zh-CN"/>
              </w:rPr>
            </w:pPr>
          </w:p>
        </w:tc>
        <w:tc>
          <w:tcPr>
            <w:tcW w:w="6102" w:type="dxa"/>
            <w:vAlign w:val="top"/>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pPr>
              <w:spacing w:line="360" w:lineRule="exact"/>
              <w:jc w:val="center"/>
              <w:rPr>
                <w:rFonts w:hint="eastAsia" w:ascii="宋体" w:hAnsi="宋体" w:eastAsia="宋体" w:cs="宋体"/>
                <w:b/>
                <w:color w:val="FF0000"/>
                <w:sz w:val="21"/>
                <w:szCs w:val="21"/>
              </w:rPr>
            </w:pPr>
          </w:p>
        </w:tc>
        <w:tc>
          <w:tcPr>
            <w:tcW w:w="1336" w:type="dxa"/>
            <w:vMerge w:val="continue"/>
            <w:vAlign w:val="center"/>
          </w:tcPr>
          <w:p>
            <w:pPr>
              <w:spacing w:line="360" w:lineRule="exact"/>
              <w:jc w:val="center"/>
              <w:rPr>
                <w:rFonts w:hint="eastAsia" w:ascii="宋体" w:hAnsi="宋体" w:eastAsia="宋体" w:cs="宋体"/>
                <w:color w:val="FF0000"/>
                <w:sz w:val="21"/>
                <w:szCs w:val="21"/>
                <w:lang w:val="en-US" w:eastAsia="zh-CN"/>
              </w:rPr>
            </w:pPr>
          </w:p>
        </w:tc>
        <w:tc>
          <w:tcPr>
            <w:tcW w:w="6102" w:type="dxa"/>
            <w:vAlign w:val="top"/>
          </w:tcPr>
          <w:p>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pPr>
              <w:spacing w:after="60" w:afterLines="25" w:line="300" w:lineRule="auto"/>
              <w:rPr>
                <w:rFonts w:hint="eastAsia" w:ascii="宋体" w:hAnsi="宋体" w:eastAsia="宋体" w:cs="宋体"/>
                <w:b/>
                <w:color w:val="FF0000"/>
                <w:sz w:val="21"/>
                <w:szCs w:val="21"/>
              </w:rPr>
            </w:pPr>
            <w:r>
              <w:rPr>
                <w:rFonts w:hint="eastAsia" w:ascii="宋体" w:hAnsi="宋体" w:eastAsia="宋体" w:cs="宋体"/>
                <w:b/>
                <w:color w:val="FF0000"/>
                <w:sz w:val="21"/>
                <w:szCs w:val="21"/>
                <w:lang w:eastAsia="zh-CN"/>
              </w:rPr>
              <w:t>深圳市宝安区西乡实验学校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3</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3" w:name="_Hlk81842105"/>
            <w:r>
              <w:rPr>
                <w:rFonts w:hint="eastAsia" w:ascii="宋体" w:hAnsi="宋体" w:eastAsia="宋体" w:cs="宋体"/>
                <w:color w:val="FF0000"/>
                <w:sz w:val="21"/>
                <w:szCs w:val="21"/>
              </w:rPr>
              <w:t>需根据现场抽样并对以下项目进行检验且合格</w:t>
            </w:r>
            <w:bookmarkEnd w:id="43"/>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pPr>
              <w:widowControl/>
              <w:jc w:val="left"/>
              <w:rPr>
                <w:rFonts w:hint="eastAsia" w:ascii="宋体" w:hAnsi="宋体" w:eastAsia="宋体" w:cs="宋体"/>
                <w:color w:val="FF0000"/>
                <w:sz w:val="21"/>
                <w:szCs w:val="21"/>
              </w:rPr>
            </w:pPr>
          </w:p>
        </w:tc>
      </w:tr>
    </w:tbl>
    <w:p>
      <w:pPr>
        <w:rPr>
          <w:b/>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3"/>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5" w:name="_Hlk72263559"/>
      <w:bookmarkStart w:id="46"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7" w:name="_Hlk72070784"/>
      <w:r>
        <w:rPr>
          <w:rFonts w:hint="eastAsia"/>
          <w:szCs w:val="21"/>
        </w:rPr>
        <w:t>投标函</w:t>
      </w:r>
      <w:bookmarkEnd w:id="47"/>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8" w:name="_Hlk72257201"/>
      <w:r>
        <w:rPr>
          <w:rFonts w:hint="eastAsia"/>
          <w:szCs w:val="21"/>
        </w:rPr>
        <w:t>（</w:t>
      </w:r>
      <w:r>
        <w:rPr>
          <w:szCs w:val="21"/>
        </w:rPr>
        <w:t>4</w:t>
      </w:r>
      <w:r>
        <w:rPr>
          <w:rFonts w:hint="eastAsia"/>
          <w:szCs w:val="21"/>
        </w:rPr>
        <w:t>）</w:t>
      </w:r>
      <w:bookmarkEnd w:id="48"/>
      <w:bookmarkStart w:id="49" w:name="OLE_LINK2"/>
      <w:r>
        <w:rPr>
          <w:rFonts w:hint="eastAsia"/>
          <w:szCs w:val="21"/>
        </w:rPr>
        <w:t>项目详细报价</w:t>
      </w:r>
      <w:bookmarkEnd w:id="49"/>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bookmarkStart w:id="50" w:name="OLE_LINK3"/>
      <w:r>
        <w:rPr>
          <w:rFonts w:hint="eastAsia" w:asciiTheme="minorEastAsia" w:hAnsiTheme="minorEastAsia" w:eastAsiaTheme="minorEastAsia" w:cstheme="minorEastAsia"/>
          <w:szCs w:val="21"/>
        </w:rPr>
        <w:t>同类业绩情况</w:t>
      </w:r>
      <w:bookmarkEnd w:id="50"/>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1" w:name="OLE_LINK4"/>
      <w:r>
        <w:rPr>
          <w:rFonts w:hint="eastAsia"/>
          <w:szCs w:val="21"/>
          <w:lang w:eastAsia="zh-CN"/>
        </w:rPr>
        <w:t>投标供应商</w:t>
      </w:r>
      <w:r>
        <w:rPr>
          <w:rFonts w:hint="eastAsia"/>
          <w:szCs w:val="21"/>
        </w:rPr>
        <w:t>认为需要加以说明的其他内容</w:t>
      </w:r>
      <w:bookmarkEnd w:id="51"/>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2" w:name="OLE_LINK5"/>
      <w:r>
        <w:rPr>
          <w:rFonts w:hint="eastAsia" w:asciiTheme="minorEastAsia" w:hAnsiTheme="minorEastAsia" w:eastAsiaTheme="minorEastAsia" w:cstheme="minorEastAsia"/>
          <w:szCs w:val="21"/>
        </w:rPr>
        <w:t>项目实施方案</w:t>
      </w:r>
      <w:bookmarkEnd w:id="52"/>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bookmarkStart w:id="53" w:name="OLE_LINK6"/>
      <w:r>
        <w:rPr>
          <w:rFonts w:hint="eastAsia" w:asciiTheme="minorEastAsia" w:hAnsiTheme="minorEastAsia" w:eastAsiaTheme="minorEastAsia" w:cstheme="minorEastAsia"/>
          <w:szCs w:val="21"/>
        </w:rPr>
        <w:t>售后服务方案</w:t>
      </w:r>
      <w:bookmarkEnd w:id="53"/>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bookmarkStart w:id="54" w:name="OLE_LINK7"/>
      <w:r>
        <w:rPr>
          <w:rFonts w:hint="eastAsia"/>
          <w:szCs w:val="21"/>
          <w:lang w:eastAsia="zh-CN"/>
        </w:rPr>
        <w:t>投标供应商</w:t>
      </w:r>
      <w:r>
        <w:rPr>
          <w:rFonts w:hint="eastAsia"/>
          <w:szCs w:val="21"/>
        </w:rPr>
        <w:t>认为需要加以说明的其他内容</w:t>
      </w:r>
      <w:bookmarkEnd w:id="54"/>
      <w:r>
        <w:rPr>
          <w:rFonts w:hint="eastAsia"/>
          <w:szCs w:val="21"/>
          <w:lang w:eastAsia="zh-CN"/>
        </w:rPr>
        <w:t>；</w:t>
      </w:r>
    </w:p>
    <w:p>
      <w:pPr>
        <w:pStyle w:val="2"/>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5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56" w:name="_Hlk73818812"/>
      <w:r>
        <w:rPr>
          <w:rFonts w:hint="eastAsia"/>
          <w:szCs w:val="21"/>
        </w:rPr>
        <w:t>1、根据已收到贵单位的项目编号</w:t>
      </w:r>
      <w:r>
        <w:rPr>
          <w:rFonts w:hint="eastAsia"/>
          <w:szCs w:val="21"/>
          <w:highlight w:val="none"/>
        </w:rPr>
        <w:t>为</w:t>
      </w:r>
      <w:r>
        <w:rPr>
          <w:rFonts w:hint="eastAsia"/>
          <w:szCs w:val="21"/>
          <w:highlight w:val="none"/>
          <w:u w:val="thick"/>
        </w:rPr>
        <w:t xml:space="preserve">    </w:t>
      </w:r>
      <w:r>
        <w:rPr>
          <w:rFonts w:hint="eastAsia"/>
          <w:sz w:val="21"/>
          <w:szCs w:val="21"/>
          <w:highlight w:val="none"/>
          <w:u w:val="thick"/>
        </w:rPr>
        <w:t xml:space="preserve"> BAZXCG-2025-000</w:t>
      </w:r>
      <w:r>
        <w:rPr>
          <w:rFonts w:hint="eastAsia"/>
          <w:sz w:val="21"/>
          <w:szCs w:val="21"/>
          <w:highlight w:val="none"/>
          <w:u w:val="thick"/>
          <w:lang w:val="en-US" w:eastAsia="zh-CN"/>
        </w:rPr>
        <w:t>76</w:t>
      </w:r>
      <w:r>
        <w:rPr>
          <w:rFonts w:hint="eastAsia"/>
          <w:szCs w:val="21"/>
          <w:highlight w:val="none"/>
          <w:u w:val="thick"/>
          <w:lang w:val="en-US" w:eastAsia="zh-CN"/>
        </w:rPr>
        <w:t xml:space="preserve"> </w:t>
      </w:r>
      <w:r>
        <w:rPr>
          <w:rFonts w:hint="eastAsia"/>
          <w:szCs w:val="21"/>
          <w:highlight w:val="none"/>
          <w:u w:val="thick"/>
        </w:rPr>
        <w:t xml:space="preserve">  </w:t>
      </w:r>
      <w:r>
        <w:rPr>
          <w:rFonts w:hint="eastAsia"/>
          <w:szCs w:val="21"/>
        </w:rPr>
        <w:t>的</w:t>
      </w:r>
      <w:r>
        <w:rPr>
          <w:rFonts w:hint="eastAsia"/>
          <w:szCs w:val="21"/>
          <w:u w:val="thick"/>
        </w:rPr>
        <w:t xml:space="preserve">  </w:t>
      </w:r>
      <w:r>
        <w:rPr>
          <w:rFonts w:hint="eastAsia"/>
          <w:szCs w:val="21"/>
          <w:u w:val="thick"/>
          <w:lang w:eastAsia="zh-CN"/>
        </w:rPr>
        <w:t>深圳市宝安区西乡实验学校</w:t>
      </w:r>
      <w:r>
        <w:rPr>
          <w:rFonts w:hint="eastAsia"/>
          <w:szCs w:val="21"/>
          <w:u w:val="thick"/>
        </w:rPr>
        <w:t>课桌椅采购项目</w:t>
      </w:r>
      <w:r>
        <w:rPr>
          <w:rFonts w:hint="eastAsia"/>
          <w:sz w:val="21"/>
          <w:szCs w:val="21"/>
          <w:u w:val="thick"/>
        </w:rPr>
        <w:t xml:space="preserve"> </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7" w:name="_Hlk72263588"/>
      <w:r>
        <w:rPr>
          <w:rFonts w:hint="eastAsia"/>
          <w:szCs w:val="21"/>
        </w:rPr>
        <w:t>愿意按照招标文件要求承包上述项目并修补其任何缺陷。</w:t>
      </w:r>
      <w:bookmarkEnd w:id="57"/>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8" w:name="_Hlk73819847"/>
      <w:r>
        <w:rPr>
          <w:rFonts w:hint="eastAsia" w:ascii="宋体" w:hAnsi="宋体"/>
          <w:szCs w:val="21"/>
        </w:rPr>
        <w:t>投标价格见</w:t>
      </w:r>
      <w:r>
        <w:rPr>
          <w:rFonts w:hint="eastAsia"/>
          <w:szCs w:val="21"/>
        </w:rPr>
        <w:t>投标书编制软件中《开</w:t>
      </w:r>
      <w:bookmarkStart w:id="146" w:name="_GoBack"/>
      <w:bookmarkEnd w:id="146"/>
      <w:r>
        <w:rPr>
          <w:rFonts w:hint="eastAsia"/>
          <w:szCs w:val="21"/>
        </w:rPr>
        <w:t>标一览表》中填写的投标总价。</w:t>
      </w:r>
      <w:bookmarkEnd w:id="58"/>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55"/>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9"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0" w:name="_Hlk72587269"/>
      <w:bookmarkStart w:id="6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60"/>
      <w:r>
        <w:rPr>
          <w:rFonts w:hint="eastAsia" w:ascii="宋体" w:hAnsi="宋体"/>
          <w:szCs w:val="21"/>
        </w:rPr>
        <w:t>。</w:t>
      </w:r>
    </w:p>
    <w:bookmarkEnd w:id="61"/>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9"/>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62"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bookmarkEnd w:id="62"/>
    <w:p>
      <w:pPr>
        <w:ind w:firstLine="480" w:firstLineChars="200"/>
        <w:outlineLvl w:val="3"/>
        <w:rPr>
          <w:rFonts w:ascii="黑体" w:hAnsi="宋体" w:eastAsia="黑体"/>
          <w:bCs/>
          <w:kern w:val="0"/>
          <w:sz w:val="24"/>
          <w:szCs w:val="32"/>
        </w:rPr>
      </w:pPr>
      <w:bookmarkStart w:id="63" w:name="_Hlk72257908"/>
      <w:bookmarkStart w:id="64" w:name="_Hlk72259976"/>
      <w:r>
        <w:rPr>
          <w:rFonts w:hint="eastAsia" w:ascii="黑体" w:hAnsi="宋体" w:eastAsia="黑体"/>
          <w:bCs/>
          <w:kern w:val="0"/>
          <w:sz w:val="24"/>
          <w:szCs w:val="32"/>
        </w:rPr>
        <w:t>（二）中小企业声明函、残疾人福利性单位声明函及监狱企业声明函</w:t>
      </w:r>
    </w:p>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65"/>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6" w:name="_Hlk73562331"/>
      <w:bookmarkStart w:id="6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6"/>
    </w:p>
    <w:bookmarkEnd w:id="67"/>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63"/>
    </w:p>
    <w:p>
      <w:pPr>
        <w:pStyle w:val="4"/>
        <w:jc w:val="center"/>
        <w:rPr>
          <w:rFonts w:ascii="黑体" w:eastAsia="黑体"/>
          <w:b w:val="0"/>
          <w:sz w:val="24"/>
          <w:szCs w:val="24"/>
        </w:rPr>
      </w:pPr>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584"/>
        <w:gridCol w:w="822"/>
        <w:gridCol w:w="580"/>
        <w:gridCol w:w="449"/>
        <w:gridCol w:w="799"/>
        <w:gridCol w:w="767"/>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6"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ascii="Times New Roman" w:hAnsi="Times New Roman" w:eastAsia="宋体" w:cs="Times New Roman"/>
                <w:bCs/>
                <w:szCs w:val="21"/>
              </w:rPr>
            </w:pPr>
            <w:r>
              <w:rPr>
                <w:rFonts w:hint="eastAsia"/>
                <w:bCs/>
                <w:szCs w:val="21"/>
              </w:rPr>
              <w:t>1</w:t>
            </w:r>
          </w:p>
        </w:tc>
        <w:tc>
          <w:tcPr>
            <w:tcW w:w="776" w:type="pct"/>
            <w:vAlign w:val="center"/>
          </w:tcPr>
          <w:p>
            <w:pPr>
              <w:jc w:val="center"/>
              <w:rPr>
                <w:rFonts w:ascii="Times New Roman" w:hAnsi="Times New Roman" w:eastAsia="宋体" w:cs="Times New Roman"/>
                <w:bCs/>
                <w:szCs w:val="21"/>
              </w:rPr>
            </w:pPr>
            <w:r>
              <w:rPr>
                <w:rFonts w:hint="eastAsia" w:ascii="宋体" w:hAnsi="宋体" w:cs="宋体"/>
                <w:b w:val="0"/>
                <w:bCs w:val="0"/>
                <w:color w:val="000000"/>
                <w:szCs w:val="21"/>
                <w:lang w:val="en-US" w:eastAsia="zh-CN"/>
              </w:rPr>
              <w:t>午休课桌</w:t>
            </w:r>
          </w:p>
        </w:tc>
        <w:tc>
          <w:tcPr>
            <w:tcW w:w="462" w:type="pct"/>
            <w:vAlign w:val="center"/>
          </w:tcPr>
          <w:p>
            <w:pPr>
              <w:keepNext w:val="0"/>
              <w:keepLines w:val="0"/>
              <w:widowControl/>
              <w:suppressLineNumbers w:val="0"/>
              <w:jc w:val="center"/>
              <w:textAlignment w:val="center"/>
              <w:rPr>
                <w:rFonts w:hint="default" w:ascii="Times New Roman" w:hAnsi="Times New Roman" w:eastAsia="宋体" w:cs="Times New Roman"/>
                <w:bCs/>
                <w:szCs w:val="21"/>
                <w:lang w:val="en-US"/>
              </w:rPr>
            </w:pPr>
          </w:p>
        </w:tc>
        <w:tc>
          <w:tcPr>
            <w:tcW w:w="462" w:type="pct"/>
            <w:vAlign w:val="center"/>
          </w:tcPr>
          <w:p>
            <w:pPr>
              <w:jc w:val="center"/>
              <w:rPr>
                <w:rFonts w:ascii="Times New Roman" w:hAnsi="Times New Roman" w:eastAsia="宋体" w:cs="Times New Roman"/>
                <w:bCs/>
                <w:szCs w:val="21"/>
              </w:rPr>
            </w:pPr>
          </w:p>
        </w:tc>
        <w:tc>
          <w:tcPr>
            <w:tcW w:w="342" w:type="pct"/>
            <w:vAlign w:val="center"/>
          </w:tcPr>
          <w:p>
            <w:pPr>
              <w:jc w:val="center"/>
              <w:rPr>
                <w:rFonts w:ascii="Times New Roman" w:hAnsi="Times New Roman" w:eastAsia="宋体" w:cs="Times New Roman"/>
                <w:bCs/>
                <w:szCs w:val="21"/>
              </w:rPr>
            </w:pPr>
          </w:p>
        </w:tc>
        <w:tc>
          <w:tcPr>
            <w:tcW w:w="482" w:type="pct"/>
            <w:vAlign w:val="center"/>
          </w:tcPr>
          <w:p>
            <w:pPr>
              <w:jc w:val="center"/>
              <w:rPr>
                <w:rFonts w:ascii="Times New Roman" w:hAnsi="Times New Roman" w:eastAsia="宋体" w:cs="Times New Roman"/>
                <w:bCs/>
                <w:szCs w:val="21"/>
              </w:rPr>
            </w:pPr>
          </w:p>
        </w:tc>
        <w:tc>
          <w:tcPr>
            <w:tcW w:w="340" w:type="pct"/>
            <w:vAlign w:val="center"/>
          </w:tcPr>
          <w:p>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2"/>
                <w:szCs w:val="22"/>
                <w:u w:val="none"/>
                <w:lang w:val="en-US" w:eastAsia="zh-CN" w:bidi="ar"/>
              </w:rPr>
              <w:t>450</w:t>
            </w:r>
          </w:p>
        </w:tc>
        <w:tc>
          <w:tcPr>
            <w:tcW w:w="263" w:type="pct"/>
            <w:vAlign w:val="center"/>
          </w:tcPr>
          <w:p>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pPr>
              <w:jc w:val="center"/>
              <w:rPr>
                <w:rFonts w:ascii="Times New Roman" w:hAnsi="Times New Roman" w:eastAsia="宋体" w:cs="Times New Roman"/>
                <w:bCs/>
                <w:szCs w:val="21"/>
              </w:rPr>
            </w:pPr>
          </w:p>
        </w:tc>
        <w:tc>
          <w:tcPr>
            <w:tcW w:w="450" w:type="pct"/>
            <w:vAlign w:val="center"/>
          </w:tcPr>
          <w:p>
            <w:pPr>
              <w:jc w:val="center"/>
              <w:rPr>
                <w:rFonts w:ascii="Times New Roman" w:hAnsi="Times New Roman" w:eastAsia="宋体" w:cs="Times New Roman"/>
                <w:bCs/>
                <w:szCs w:val="21"/>
              </w:rPr>
            </w:pPr>
          </w:p>
        </w:tc>
        <w:tc>
          <w:tcPr>
            <w:tcW w:w="687" w:type="pct"/>
            <w:vMerge w:val="restart"/>
            <w:vAlign w:val="center"/>
          </w:tcPr>
          <w:p>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270000.00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pPr>
              <w:jc w:val="center"/>
              <w:rPr>
                <w:rFonts w:hint="eastAsia" w:ascii="Times New Roman" w:hAnsi="Times New Roman" w:eastAsia="宋体" w:cs="Times New Roman"/>
                <w:bCs/>
                <w:szCs w:val="21"/>
              </w:rPr>
            </w:pPr>
            <w:r>
              <w:rPr>
                <w:rFonts w:hint="eastAsia"/>
                <w:bCs/>
                <w:szCs w:val="21"/>
              </w:rPr>
              <w:t>2</w:t>
            </w:r>
          </w:p>
        </w:tc>
        <w:tc>
          <w:tcPr>
            <w:tcW w:w="776" w:type="pct"/>
            <w:vAlign w:val="center"/>
          </w:tcPr>
          <w:p>
            <w:pPr>
              <w:jc w:val="center"/>
              <w:rPr>
                <w:rFonts w:hint="eastAsia" w:ascii="Times New Roman" w:hAnsi="Times New Roman" w:eastAsia="宋体" w:cs="Times New Roman"/>
                <w:bCs/>
                <w:szCs w:val="21"/>
              </w:rPr>
            </w:pPr>
            <w:r>
              <w:rPr>
                <w:rFonts w:hint="eastAsia" w:ascii="宋体" w:hAnsi="宋体" w:cs="宋体"/>
                <w:b w:val="0"/>
                <w:bCs w:val="0"/>
                <w:color w:val="000000"/>
                <w:szCs w:val="21"/>
                <w:lang w:val="en-US" w:eastAsia="zh-CN"/>
              </w:rPr>
              <w:t>午休课椅</w:t>
            </w:r>
          </w:p>
        </w:tc>
        <w:tc>
          <w:tcPr>
            <w:tcW w:w="462" w:type="pct"/>
            <w:vAlign w:val="center"/>
          </w:tcPr>
          <w:p>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pPr>
              <w:jc w:val="center"/>
              <w:rPr>
                <w:rFonts w:ascii="Times New Roman" w:hAnsi="Times New Roman" w:eastAsia="宋体" w:cs="Times New Roman"/>
                <w:bCs/>
                <w:szCs w:val="21"/>
              </w:rPr>
            </w:pPr>
          </w:p>
        </w:tc>
        <w:tc>
          <w:tcPr>
            <w:tcW w:w="342" w:type="pct"/>
            <w:vAlign w:val="center"/>
          </w:tcPr>
          <w:p>
            <w:pPr>
              <w:jc w:val="center"/>
              <w:rPr>
                <w:rFonts w:ascii="Times New Roman" w:hAnsi="Times New Roman" w:eastAsia="宋体" w:cs="Times New Roman"/>
                <w:bCs/>
                <w:szCs w:val="21"/>
              </w:rPr>
            </w:pPr>
          </w:p>
        </w:tc>
        <w:tc>
          <w:tcPr>
            <w:tcW w:w="482" w:type="pct"/>
            <w:vAlign w:val="center"/>
          </w:tcPr>
          <w:p>
            <w:pPr>
              <w:jc w:val="center"/>
              <w:rPr>
                <w:rFonts w:ascii="Times New Roman" w:hAnsi="Times New Roman" w:eastAsia="宋体" w:cs="Times New Roman"/>
                <w:bCs/>
                <w:szCs w:val="21"/>
              </w:rPr>
            </w:pPr>
          </w:p>
        </w:tc>
        <w:tc>
          <w:tcPr>
            <w:tcW w:w="340" w:type="pct"/>
            <w:vAlign w:val="center"/>
          </w:tcPr>
          <w:p>
            <w:pPr>
              <w:keepNext w:val="0"/>
              <w:keepLines w:val="0"/>
              <w:widowControl/>
              <w:suppressLineNumbers w:val="0"/>
              <w:jc w:val="center"/>
              <w:textAlignment w:val="center"/>
              <w:rPr>
                <w:rFonts w:hint="default" w:ascii="Times New Roman" w:hAnsi="Times New Roman" w:eastAsia="宋体" w:cs="Times New Roman"/>
                <w:bCs/>
                <w:szCs w:val="21"/>
                <w:lang w:val="en-US"/>
              </w:rPr>
            </w:pPr>
            <w:r>
              <w:rPr>
                <w:rFonts w:hint="eastAsia" w:ascii="宋体" w:hAnsi="宋体" w:eastAsia="宋体" w:cs="宋体"/>
                <w:i w:val="0"/>
                <w:iCs w:val="0"/>
                <w:color w:val="000000"/>
                <w:kern w:val="0"/>
                <w:sz w:val="22"/>
                <w:szCs w:val="22"/>
                <w:u w:val="none"/>
                <w:lang w:val="en-US" w:eastAsia="zh-CN" w:bidi="ar"/>
              </w:rPr>
              <w:t>450</w:t>
            </w:r>
          </w:p>
        </w:tc>
        <w:tc>
          <w:tcPr>
            <w:tcW w:w="263" w:type="pct"/>
            <w:vAlign w:val="center"/>
          </w:tcPr>
          <w:p>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pPr>
              <w:jc w:val="center"/>
              <w:rPr>
                <w:rFonts w:ascii="Times New Roman" w:hAnsi="Times New Roman" w:eastAsia="宋体" w:cs="Times New Roman"/>
                <w:bCs/>
                <w:szCs w:val="21"/>
              </w:rPr>
            </w:pPr>
          </w:p>
        </w:tc>
        <w:tc>
          <w:tcPr>
            <w:tcW w:w="450" w:type="pct"/>
            <w:vAlign w:val="center"/>
          </w:tcPr>
          <w:p>
            <w:pPr>
              <w:jc w:val="center"/>
              <w:rPr>
                <w:rFonts w:ascii="Times New Roman" w:hAnsi="Times New Roman" w:eastAsia="宋体" w:cs="Times New Roman"/>
                <w:bCs/>
                <w:szCs w:val="21"/>
              </w:rPr>
            </w:pPr>
          </w:p>
        </w:tc>
        <w:tc>
          <w:tcPr>
            <w:tcW w:w="687" w:type="pct"/>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8"/>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9" w:name="_Hlk72073235"/>
      <w:r>
        <w:rPr>
          <w:rFonts w:hint="eastAsia"/>
          <w:b/>
          <w:sz w:val="24"/>
        </w:rPr>
        <w:t>投标人认为需要涉及的其他内容报价清单</w:t>
      </w:r>
      <w:bookmarkEnd w:id="69"/>
    </w:p>
    <w:p>
      <w:pPr>
        <w:rPr>
          <w:b/>
          <w:bCs/>
        </w:rPr>
      </w:pPr>
    </w:p>
    <w:p/>
    <w:p>
      <w:pPr>
        <w:pStyle w:val="4"/>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pPr>
              <w:spacing w:afterLines="25" w:line="300" w:lineRule="auto"/>
              <w:rPr>
                <w:rFonts w:ascii="宋体" w:hAnsi="宋体" w:eastAsia="宋体" w:cs="Arial"/>
                <w:sz w:val="24"/>
                <w:szCs w:val="24"/>
              </w:rPr>
            </w:pPr>
          </w:p>
        </w:tc>
        <w:tc>
          <w:tcPr>
            <w:tcW w:w="1017" w:type="pct"/>
          </w:tcPr>
          <w:p>
            <w:pPr>
              <w:spacing w:afterLines="25" w:line="300" w:lineRule="auto"/>
              <w:rPr>
                <w:rFonts w:ascii="宋体" w:hAnsi="宋体" w:eastAsia="宋体" w:cs="Arial"/>
                <w:sz w:val="24"/>
                <w:szCs w:val="24"/>
              </w:rPr>
            </w:pPr>
          </w:p>
        </w:tc>
        <w:tc>
          <w:tcPr>
            <w:tcW w:w="1255" w:type="pct"/>
          </w:tcPr>
          <w:p>
            <w:pPr>
              <w:spacing w:afterLines="25" w:line="300" w:lineRule="auto"/>
              <w:rPr>
                <w:rFonts w:ascii="宋体" w:hAnsi="宋体" w:eastAsia="宋体" w:cs="Arial"/>
                <w:sz w:val="24"/>
                <w:szCs w:val="24"/>
              </w:rPr>
            </w:pPr>
          </w:p>
        </w:tc>
        <w:tc>
          <w:tcPr>
            <w:tcW w:w="733" w:type="pct"/>
          </w:tcPr>
          <w:p>
            <w:pPr>
              <w:spacing w:afterLines="25" w:line="300" w:lineRule="auto"/>
              <w:rPr>
                <w:rFonts w:ascii="宋体" w:hAnsi="宋体" w:eastAsia="宋体" w:cs="Arial"/>
                <w:sz w:val="24"/>
                <w:szCs w:val="24"/>
              </w:rPr>
            </w:pPr>
          </w:p>
        </w:tc>
        <w:tc>
          <w:tcPr>
            <w:tcW w:w="764" w:type="pct"/>
          </w:tcPr>
          <w:p>
            <w:pPr>
              <w:spacing w:afterLines="25" w:line="300" w:lineRule="auto"/>
              <w:rPr>
                <w:rFonts w:ascii="宋体" w:hAnsi="宋体" w:eastAsia="宋体" w:cs="Arial"/>
                <w:sz w:val="24"/>
                <w:szCs w:val="24"/>
              </w:rPr>
            </w:pPr>
          </w:p>
        </w:tc>
        <w:tc>
          <w:tcPr>
            <w:tcW w:w="789" w:type="pct"/>
          </w:tcPr>
          <w:p>
            <w:pPr>
              <w:spacing w:afterLines="25" w:line="300" w:lineRule="auto"/>
              <w:rPr>
                <w:rFonts w:ascii="宋体" w:hAnsi="宋体" w:eastAsia="宋体" w:cs="Arial"/>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pPr>
              <w:spacing w:afterLines="25" w:line="300" w:lineRule="auto"/>
              <w:rPr>
                <w:rFonts w:ascii="宋体" w:hAnsi="宋体" w:eastAsia="宋体" w:cs="Arial"/>
                <w:sz w:val="24"/>
                <w:szCs w:val="24"/>
              </w:rPr>
            </w:pPr>
          </w:p>
        </w:tc>
        <w:tc>
          <w:tcPr>
            <w:tcW w:w="1017" w:type="pct"/>
          </w:tcPr>
          <w:p>
            <w:pPr>
              <w:spacing w:afterLines="25" w:line="300" w:lineRule="auto"/>
              <w:rPr>
                <w:rFonts w:ascii="宋体" w:hAnsi="宋体" w:eastAsia="宋体" w:cs="Arial"/>
                <w:sz w:val="24"/>
                <w:szCs w:val="24"/>
              </w:rPr>
            </w:pPr>
          </w:p>
        </w:tc>
        <w:tc>
          <w:tcPr>
            <w:tcW w:w="1255" w:type="pct"/>
          </w:tcPr>
          <w:p>
            <w:pPr>
              <w:spacing w:afterLines="25" w:line="300" w:lineRule="auto"/>
              <w:rPr>
                <w:rFonts w:ascii="宋体" w:hAnsi="宋体" w:eastAsia="宋体" w:cs="Arial"/>
                <w:sz w:val="24"/>
                <w:szCs w:val="24"/>
              </w:rPr>
            </w:pPr>
          </w:p>
        </w:tc>
        <w:tc>
          <w:tcPr>
            <w:tcW w:w="733" w:type="pct"/>
          </w:tcPr>
          <w:p>
            <w:pPr>
              <w:spacing w:afterLines="25" w:line="300" w:lineRule="auto"/>
              <w:rPr>
                <w:rFonts w:ascii="宋体" w:hAnsi="宋体" w:eastAsia="宋体" w:cs="Arial"/>
                <w:sz w:val="24"/>
                <w:szCs w:val="24"/>
              </w:rPr>
            </w:pPr>
          </w:p>
        </w:tc>
        <w:tc>
          <w:tcPr>
            <w:tcW w:w="764" w:type="pct"/>
          </w:tcPr>
          <w:p>
            <w:pPr>
              <w:spacing w:afterLines="25" w:line="300" w:lineRule="auto"/>
              <w:rPr>
                <w:rFonts w:ascii="宋体" w:hAnsi="宋体" w:eastAsia="宋体" w:cs="Arial"/>
                <w:sz w:val="24"/>
                <w:szCs w:val="24"/>
              </w:rPr>
            </w:pPr>
          </w:p>
        </w:tc>
        <w:tc>
          <w:tcPr>
            <w:tcW w:w="789" w:type="pct"/>
          </w:tcPr>
          <w:p>
            <w:pPr>
              <w:spacing w:afterLines="25" w:line="300" w:lineRule="auto"/>
              <w:rPr>
                <w:rFonts w:ascii="宋体" w:hAnsi="宋体" w:eastAsia="宋体" w:cs="Arial"/>
                <w:sz w:val="24"/>
                <w:szCs w:val="24"/>
              </w:rPr>
            </w:pPr>
          </w:p>
        </w:tc>
      </w:tr>
      <w:tr>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pPr>
              <w:spacing w:afterLines="25" w:line="300" w:lineRule="auto"/>
              <w:rPr>
                <w:rFonts w:ascii="宋体" w:hAnsi="宋体" w:eastAsia="宋体" w:cs="Arial"/>
                <w:sz w:val="24"/>
                <w:szCs w:val="24"/>
              </w:rPr>
            </w:pPr>
          </w:p>
        </w:tc>
        <w:tc>
          <w:tcPr>
            <w:tcW w:w="1017" w:type="pct"/>
          </w:tcPr>
          <w:p>
            <w:pPr>
              <w:spacing w:afterLines="25" w:line="300" w:lineRule="auto"/>
              <w:rPr>
                <w:rFonts w:ascii="宋体" w:hAnsi="宋体" w:eastAsia="宋体" w:cs="Arial"/>
                <w:sz w:val="24"/>
                <w:szCs w:val="24"/>
              </w:rPr>
            </w:pPr>
          </w:p>
        </w:tc>
        <w:tc>
          <w:tcPr>
            <w:tcW w:w="1255" w:type="pct"/>
          </w:tcPr>
          <w:p>
            <w:pPr>
              <w:spacing w:afterLines="25" w:line="300" w:lineRule="auto"/>
              <w:rPr>
                <w:rFonts w:ascii="宋体" w:hAnsi="宋体" w:eastAsia="宋体" w:cs="Arial"/>
                <w:sz w:val="24"/>
                <w:szCs w:val="24"/>
              </w:rPr>
            </w:pPr>
          </w:p>
        </w:tc>
        <w:tc>
          <w:tcPr>
            <w:tcW w:w="733" w:type="pct"/>
          </w:tcPr>
          <w:p>
            <w:pPr>
              <w:spacing w:afterLines="25" w:line="300" w:lineRule="auto"/>
              <w:rPr>
                <w:rFonts w:ascii="宋体" w:hAnsi="宋体" w:eastAsia="宋体" w:cs="Arial"/>
                <w:sz w:val="24"/>
                <w:szCs w:val="24"/>
              </w:rPr>
            </w:pPr>
          </w:p>
        </w:tc>
        <w:tc>
          <w:tcPr>
            <w:tcW w:w="764" w:type="pct"/>
          </w:tcPr>
          <w:p>
            <w:pPr>
              <w:spacing w:afterLines="25" w:line="300" w:lineRule="auto"/>
              <w:rPr>
                <w:rFonts w:ascii="宋体" w:hAnsi="宋体" w:eastAsia="宋体" w:cs="Arial"/>
                <w:sz w:val="24"/>
                <w:szCs w:val="24"/>
              </w:rPr>
            </w:pPr>
          </w:p>
        </w:tc>
        <w:tc>
          <w:tcPr>
            <w:tcW w:w="789" w:type="pct"/>
          </w:tcPr>
          <w:p>
            <w:pPr>
              <w:spacing w:afterLines="25" w:line="300" w:lineRule="auto"/>
              <w:rPr>
                <w:rFonts w:ascii="宋体" w:hAnsi="宋体" w:eastAsia="宋体" w:cs="Arial"/>
                <w:sz w:val="24"/>
                <w:szCs w:val="24"/>
              </w:rPr>
            </w:pPr>
          </w:p>
        </w:tc>
      </w:tr>
    </w:tbl>
    <w:p>
      <w:pPr>
        <w:spacing w:line="300" w:lineRule="auto"/>
        <w:rPr>
          <w:rFonts w:hint="eastAsia" w:ascii="Arial" w:hAnsi="Arial" w:eastAsia="宋体" w:cs="Times New Roman"/>
          <w:sz w:val="24"/>
          <w:szCs w:val="24"/>
        </w:rPr>
      </w:pPr>
    </w:p>
    <w:p>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pPr>
        <w:spacing w:afterLines="25" w:line="300" w:lineRule="auto"/>
        <w:rPr>
          <w:rFonts w:ascii="Arial" w:hAnsi="Arial" w:eastAsia="宋体" w:cs="Times New Roman"/>
          <w:sz w:val="24"/>
          <w:szCs w:val="24"/>
        </w:rPr>
      </w:pPr>
    </w:p>
    <w:p>
      <w:pPr>
        <w:spacing w:afterLines="25" w:line="300" w:lineRule="auto"/>
        <w:rPr>
          <w:rFonts w:ascii="Arial" w:hAnsi="Arial" w:eastAsia="宋体" w:cs="Times New Roman"/>
          <w:sz w:val="24"/>
          <w:szCs w:val="24"/>
        </w:rPr>
      </w:pPr>
    </w:p>
    <w:p>
      <w:pPr>
        <w:pStyle w:val="4"/>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p>
      <w:pPr>
        <w:ind w:firstLine="723" w:firstLineChars="300"/>
        <w:rPr>
          <w:b/>
          <w:color w:val="FF0000"/>
          <w:sz w:val="24"/>
        </w:rPr>
      </w:pPr>
      <w:r>
        <w:rPr>
          <w:rFonts w:hint="eastAsia"/>
          <w:b/>
          <w:color w:val="FF0000"/>
          <w:sz w:val="24"/>
        </w:rPr>
        <w:t>（信息公开部分的内容到此为止！以下为信息不公开部分。）</w:t>
      </w:r>
    </w:p>
    <w:bookmarkEnd w:id="64"/>
    <w:p>
      <w:r>
        <w:br w:type="page"/>
      </w:r>
    </w:p>
    <w:p>
      <w:pPr>
        <w:outlineLvl w:val="1"/>
        <w:rPr>
          <w:rFonts w:ascii="宋体" w:hAnsi="宋体"/>
          <w:b/>
          <w:color w:val="FF0000"/>
          <w:sz w:val="28"/>
          <w:szCs w:val="28"/>
        </w:rPr>
      </w:pPr>
      <w:bookmarkStart w:id="70"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71" w:name="_Hlk72092499"/>
      <w:r>
        <w:rPr>
          <w:rFonts w:hint="eastAsia" w:ascii="黑体" w:eastAsia="黑体"/>
          <w:b w:val="0"/>
          <w:sz w:val="24"/>
        </w:rPr>
        <w:t>法定代表人（负责人）证明书</w:t>
      </w:r>
      <w:bookmarkEnd w:id="71"/>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70"/>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72"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pPr>
              <w:jc w:val="center"/>
              <w:rPr>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pPr>
              <w:widowControl/>
              <w:spacing w:line="240" w:lineRule="auto"/>
              <w:jc w:val="center"/>
              <w:rPr>
                <w:color w:val="000000" w:themeColor="text1"/>
                <w:szCs w:val="21"/>
                <w14:textFill>
                  <w14:solidFill>
                    <w14:schemeClr w14:val="tx1"/>
                  </w14:solidFill>
                </w14:textFill>
              </w:rPr>
            </w:pPr>
            <w:r>
              <w:rPr>
                <w:rFonts w:hint="eastAsia" w:ascii="宋体" w:hAnsi="宋体" w:eastAsia="宋体" w:cs="宋体"/>
                <w:b/>
                <w:bCs/>
                <w:kern w:val="0"/>
                <w:szCs w:val="21"/>
                <w:lang w:val="en-US" w:eastAsia="zh-CN"/>
              </w:rPr>
              <w:t>1</w:t>
            </w:r>
          </w:p>
        </w:tc>
        <w:tc>
          <w:tcPr>
            <w:tcW w:w="772" w:type="dxa"/>
            <w:vMerge w:val="restart"/>
            <w:vAlign w:val="center"/>
          </w:tcPr>
          <w:p>
            <w:pPr>
              <w:widowControl/>
              <w:spacing w:line="240" w:lineRule="auto"/>
              <w:jc w:val="center"/>
              <w:rPr>
                <w:rFonts w:hint="eastAsia" w:ascii="宋体" w:hAnsi="宋体" w:cs="宋体"/>
                <w:b/>
                <w:bCs/>
                <w:color w:val="000000"/>
                <w:szCs w:val="21"/>
                <w:lang w:val="en-US" w:eastAsia="zh-CN"/>
              </w:rPr>
            </w:pPr>
            <w:r>
              <w:rPr>
                <w:rFonts w:hint="eastAsia" w:ascii="宋体" w:hAnsi="宋体" w:cs="宋体"/>
                <w:b/>
                <w:bCs/>
                <w:color w:val="000000"/>
                <w:szCs w:val="21"/>
                <w:lang w:val="en-US" w:eastAsia="zh-CN"/>
              </w:rPr>
              <w:t>午休课桌</w:t>
            </w:r>
          </w:p>
          <w:p>
            <w:pPr>
              <w:widowControl/>
              <w:spacing w:line="240" w:lineRule="auto"/>
              <w:jc w:val="center"/>
              <w:rPr>
                <w:rFonts w:hint="eastAsia"/>
                <w:color w:val="000000" w:themeColor="text1"/>
                <w:szCs w:val="21"/>
                <w14:textFill>
                  <w14:solidFill>
                    <w14:schemeClr w14:val="tx1"/>
                  </w14:solidFill>
                </w14:textFill>
              </w:rPr>
            </w:pPr>
          </w:p>
        </w:tc>
        <w:tc>
          <w:tcPr>
            <w:tcW w:w="5446" w:type="dxa"/>
            <w:vAlign w:val="center"/>
          </w:tcPr>
          <w:p>
            <w:pPr>
              <w:spacing w:line="240" w:lineRule="auto"/>
              <w:jc w:val="left"/>
              <w:rPr>
                <w:rFonts w:hint="eastAsia"/>
              </w:rPr>
            </w:pPr>
            <w:r>
              <w:rPr>
                <w:rFonts w:hint="eastAsia" w:ascii="宋体" w:hAnsi="宋体" w:eastAsia="宋体" w:cs="宋体"/>
                <w:b/>
                <w:bCs/>
                <w:color w:val="000000"/>
                <w:sz w:val="21"/>
                <w:szCs w:val="21"/>
                <w:lang w:val="en-US" w:eastAsia="zh-CN"/>
              </w:rPr>
              <w:t>1.</w:t>
            </w:r>
            <w:r>
              <w:rPr>
                <w:rFonts w:hint="eastAsia" w:ascii="宋体" w:hAnsi="宋体" w:cs="宋体"/>
                <w:b/>
                <w:bCs/>
                <w:color w:val="000000"/>
                <w:szCs w:val="21"/>
                <w:lang w:val="en-US" w:eastAsia="zh-CN"/>
              </w:rPr>
              <w:t>课桌</w:t>
            </w:r>
            <w:r>
              <w:rPr>
                <w:rFonts w:hint="eastAsia" w:ascii="宋体" w:hAnsi="宋体" w:eastAsia="宋体" w:cs="宋体"/>
                <w:b/>
                <w:bCs/>
                <w:color w:val="000000"/>
                <w:sz w:val="21"/>
                <w:szCs w:val="21"/>
                <w:lang w:val="en-US" w:eastAsia="zh-CN"/>
              </w:rPr>
              <w:t>规格：</w:t>
            </w:r>
            <w:r>
              <w:rPr>
                <w:rFonts w:hint="eastAsia" w:ascii="宋体" w:hAnsi="宋体" w:eastAsia="宋体" w:cs="宋体"/>
                <w:sz w:val="21"/>
                <w:szCs w:val="21"/>
                <w:highlight w:val="none"/>
              </w:rPr>
              <w:t>长</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6</w:t>
            </w:r>
            <w:r>
              <w:rPr>
                <w:rFonts w:hint="eastAsia" w:ascii="宋体" w:hAnsi="宋体" w:eastAsia="宋体" w:cs="宋体"/>
                <w:sz w:val="21"/>
                <w:szCs w:val="21"/>
                <w:highlight w:val="none"/>
                <w:lang w:val="en-US" w:eastAsia="zh-CN"/>
              </w:rPr>
              <w:t>73</w:t>
            </w:r>
            <w:r>
              <w:rPr>
                <w:rFonts w:hint="eastAsia" w:ascii="宋体" w:hAnsi="宋体" w:eastAsia="宋体" w:cs="宋体"/>
                <w:sz w:val="21"/>
                <w:szCs w:val="21"/>
                <w:highlight w:val="none"/>
              </w:rPr>
              <w:t>mm</w:t>
            </w:r>
            <w:r>
              <w:rPr>
                <w:rFonts w:hint="eastAsia" w:ascii="宋体" w:hAnsi="宋体" w:eastAsia="宋体" w:cs="宋体"/>
                <w:color w:val="auto"/>
                <w:sz w:val="21"/>
                <w:szCs w:val="21"/>
                <w:highlight w:val="none"/>
                <w:shd w:val="clear" w:color="auto" w:fill="FBFCFC"/>
              </w:rPr>
              <w:t>±</w:t>
            </w:r>
            <w:r>
              <w:rPr>
                <w:rFonts w:hint="eastAsia" w:ascii="宋体" w:hAnsi="宋体" w:eastAsia="宋体" w:cs="宋体"/>
                <w:color w:val="auto"/>
                <w:sz w:val="21"/>
                <w:szCs w:val="21"/>
                <w:highlight w:val="none"/>
                <w:shd w:val="clear" w:color="auto" w:fill="FBFCFC"/>
                <w:lang w:val="en-US" w:eastAsia="zh-CN"/>
              </w:rPr>
              <w:t>5</w:t>
            </w:r>
            <w:r>
              <w:rPr>
                <w:rFonts w:hint="eastAsia" w:ascii="宋体" w:hAnsi="宋体" w:eastAsia="宋体" w:cs="宋体"/>
                <w:color w:val="auto"/>
                <w:sz w:val="21"/>
                <w:szCs w:val="21"/>
                <w:highlight w:val="none"/>
                <w:shd w:val="clear" w:color="auto" w:fill="FBFCFC"/>
              </w:rPr>
              <w:t>mm</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宽</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rPr>
              <w:t>4</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0mm</w:t>
            </w:r>
            <w:r>
              <w:rPr>
                <w:rFonts w:hint="eastAsia" w:ascii="宋体" w:hAnsi="宋体" w:eastAsia="宋体" w:cs="宋体"/>
                <w:color w:val="auto"/>
                <w:sz w:val="21"/>
                <w:szCs w:val="21"/>
                <w:highlight w:val="none"/>
                <w:shd w:val="clear" w:color="auto" w:fill="FBFCFC"/>
              </w:rPr>
              <w:t>±</w:t>
            </w:r>
            <w:r>
              <w:rPr>
                <w:rFonts w:hint="eastAsia" w:ascii="宋体" w:hAnsi="宋体" w:eastAsia="宋体" w:cs="宋体"/>
                <w:color w:val="auto"/>
                <w:sz w:val="21"/>
                <w:szCs w:val="21"/>
                <w:highlight w:val="none"/>
                <w:shd w:val="clear" w:color="auto" w:fill="FBFCFC"/>
                <w:lang w:val="en-US" w:eastAsia="zh-CN"/>
              </w:rPr>
              <w:t>5</w:t>
            </w:r>
            <w:r>
              <w:rPr>
                <w:rFonts w:hint="eastAsia" w:ascii="宋体" w:hAnsi="宋体" w:eastAsia="宋体" w:cs="宋体"/>
                <w:color w:val="auto"/>
                <w:sz w:val="21"/>
                <w:szCs w:val="21"/>
                <w:highlight w:val="none"/>
                <w:shd w:val="clear" w:color="auto" w:fill="FBFCFC"/>
              </w:rPr>
              <w:t>mm</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highlight w:val="none"/>
                <w:lang w:val="en-US" w:eastAsia="zh-CN"/>
              </w:rPr>
              <w:t>*</w:t>
            </w:r>
            <w:r>
              <w:rPr>
                <w:rFonts w:hint="eastAsia" w:ascii="宋体" w:hAnsi="宋体" w:eastAsia="宋体" w:cs="宋体"/>
                <w:color w:val="auto"/>
                <w:sz w:val="21"/>
                <w:szCs w:val="21"/>
                <w:highlight w:val="none"/>
              </w:rPr>
              <w:t>高</w:t>
            </w:r>
            <w:r>
              <w:rPr>
                <w:rFonts w:hint="eastAsia" w:ascii="宋体" w:hAnsi="宋体" w:eastAsia="宋体" w:cs="宋体"/>
                <w:color w:val="auto"/>
                <w:sz w:val="21"/>
                <w:szCs w:val="21"/>
                <w:highlight w:val="none"/>
                <w:lang w:val="en-US" w:eastAsia="zh-CN"/>
              </w:rPr>
              <w:t>64</w:t>
            </w:r>
            <w:r>
              <w:rPr>
                <w:rFonts w:hint="eastAsia" w:ascii="宋体" w:hAnsi="宋体" w:eastAsia="宋体" w:cs="宋体"/>
                <w:color w:val="auto"/>
                <w:sz w:val="21"/>
                <w:szCs w:val="21"/>
                <w:highlight w:val="none"/>
              </w:rPr>
              <w:t>0mm-7</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0mm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shd w:val="clear" w:color="auto" w:fill="FBFCFC"/>
              </w:rPr>
              <w:t>±</w:t>
            </w:r>
            <w:r>
              <w:rPr>
                <w:rFonts w:hint="eastAsia" w:ascii="宋体" w:hAnsi="宋体" w:eastAsia="宋体" w:cs="宋体"/>
                <w:color w:val="auto"/>
                <w:sz w:val="21"/>
                <w:szCs w:val="21"/>
                <w:highlight w:val="none"/>
                <w:shd w:val="clear" w:color="auto" w:fill="FBFCFC"/>
                <w:lang w:val="en-US" w:eastAsia="zh-CN"/>
              </w:rPr>
              <w:t>10</w:t>
            </w:r>
            <w:r>
              <w:rPr>
                <w:rFonts w:hint="eastAsia" w:ascii="宋体" w:hAnsi="宋体" w:eastAsia="宋体" w:cs="宋体"/>
                <w:color w:val="auto"/>
                <w:sz w:val="21"/>
                <w:szCs w:val="21"/>
                <w:highlight w:val="none"/>
                <w:shd w:val="clear" w:color="auto" w:fill="FBFCFC"/>
              </w:rPr>
              <w:t>mm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top"/>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center"/>
              <w:rPr>
                <w:rFonts w:hint="eastAsia"/>
                <w:color w:val="000000" w:themeColor="text1"/>
                <w:szCs w:val="21"/>
                <w14:textFill>
                  <w14:solidFill>
                    <w14:schemeClr w14:val="tx1"/>
                  </w14:solidFill>
                </w14:textFill>
              </w:rPr>
            </w:pPr>
          </w:p>
        </w:tc>
        <w:tc>
          <w:tcPr>
            <w:tcW w:w="5446" w:type="dxa"/>
            <w:vAlign w:val="center"/>
          </w:tcPr>
          <w:p>
            <w:pPr>
              <w:keepNext w:val="0"/>
              <w:keepLines w:val="0"/>
              <w:widowControl/>
              <w:suppressLineNumbers w:val="0"/>
              <w:spacing w:line="240" w:lineRule="auto"/>
              <w:jc w:val="left"/>
              <w:rPr>
                <w:rFonts w:hint="eastAsia"/>
              </w:rPr>
            </w:pPr>
            <w:r>
              <w:rPr>
                <w:rFonts w:hint="eastAsia" w:ascii="宋体" w:hAnsi="宋体" w:eastAsia="宋体" w:cs="宋体"/>
                <w:b/>
                <w:bCs/>
                <w:color w:val="000000"/>
                <w:kern w:val="2"/>
                <w:sz w:val="21"/>
                <w:szCs w:val="21"/>
                <w:lang w:val="en-US" w:eastAsia="zh-CN" w:bidi="ar-SA"/>
              </w:rPr>
              <w:t>2.</w:t>
            </w:r>
            <w:r>
              <w:rPr>
                <w:rFonts w:hint="eastAsia" w:ascii="宋体" w:hAnsi="宋体" w:cs="宋体"/>
                <w:b/>
                <w:bCs/>
                <w:color w:val="000000"/>
                <w:szCs w:val="21"/>
                <w:lang w:val="en-US" w:eastAsia="zh-CN"/>
              </w:rPr>
              <w:t>桌</w:t>
            </w:r>
            <w:r>
              <w:rPr>
                <w:rFonts w:hint="eastAsia" w:ascii="宋体" w:hAnsi="宋体" w:eastAsia="宋体" w:cs="宋体"/>
                <w:b/>
                <w:bCs/>
                <w:color w:val="000000"/>
                <w:kern w:val="2"/>
                <w:sz w:val="21"/>
                <w:szCs w:val="21"/>
                <w:lang w:val="en-US" w:eastAsia="zh-CN" w:bidi="ar-SA"/>
              </w:rPr>
              <w:t>面封边：</w:t>
            </w:r>
            <w:r>
              <w:rPr>
                <w:rFonts w:hint="eastAsia" w:ascii="宋体" w:hAnsi="宋体" w:eastAsia="宋体" w:cs="宋体"/>
                <w:color w:val="000000"/>
                <w:kern w:val="2"/>
                <w:sz w:val="21"/>
                <w:szCs w:val="21"/>
                <w:lang w:val="en-US" w:eastAsia="zh-CN" w:bidi="ar-SA"/>
              </w:rPr>
              <w:t>采用注塑封边技术</w:t>
            </w:r>
            <w:r>
              <w:rPr>
                <w:rFonts w:hint="eastAsia" w:ascii="宋体" w:hAnsi="宋体" w:eastAsia="宋体" w:cs="宋体"/>
                <w:color w:val="auto"/>
                <w:sz w:val="21"/>
                <w:szCs w:val="21"/>
                <w:highlight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center"/>
              <w:rPr>
                <w:rFonts w:hint="eastAsia"/>
                <w:color w:val="000000" w:themeColor="text1"/>
                <w:szCs w:val="21"/>
                <w14:textFill>
                  <w14:solidFill>
                    <w14:schemeClr w14:val="tx1"/>
                  </w14:solidFill>
                </w14:textFill>
              </w:rPr>
            </w:pPr>
          </w:p>
        </w:tc>
        <w:tc>
          <w:tcPr>
            <w:tcW w:w="5446" w:type="dxa"/>
            <w:vAlign w:val="center"/>
          </w:tcPr>
          <w:p>
            <w:pPr>
              <w:keepNext w:val="0"/>
              <w:keepLines w:val="0"/>
              <w:widowControl/>
              <w:suppressLineNumbers w:val="0"/>
              <w:spacing w:line="240" w:lineRule="auto"/>
              <w:jc w:val="left"/>
              <w:rPr>
                <w:rFonts w:hint="eastAsia"/>
              </w:rPr>
            </w:pPr>
            <w:r>
              <w:rPr>
                <w:rFonts w:hint="eastAsia" w:ascii="宋体" w:hAnsi="宋体" w:eastAsia="宋体" w:cs="宋体"/>
                <w:b/>
                <w:bCs/>
                <w:color w:val="000000"/>
                <w:kern w:val="2"/>
                <w:sz w:val="21"/>
                <w:szCs w:val="21"/>
                <w:lang w:val="en-US" w:eastAsia="zh-CN" w:bidi="ar-SA"/>
              </w:rPr>
              <w:t>3.</w:t>
            </w:r>
            <w:r>
              <w:rPr>
                <w:rFonts w:hint="eastAsia" w:ascii="宋体" w:hAnsi="宋体" w:cs="宋体"/>
                <w:b/>
                <w:bCs/>
                <w:color w:val="000000"/>
                <w:szCs w:val="21"/>
                <w:lang w:val="en-US" w:eastAsia="zh-CN"/>
              </w:rPr>
              <w:t>桌</w:t>
            </w:r>
            <w:r>
              <w:rPr>
                <w:rFonts w:hint="eastAsia" w:ascii="宋体" w:hAnsi="宋体" w:eastAsia="宋体" w:cs="宋体"/>
                <w:b/>
                <w:bCs/>
                <w:color w:val="000000"/>
                <w:kern w:val="2"/>
                <w:sz w:val="21"/>
                <w:szCs w:val="21"/>
                <w:lang w:val="en-US" w:eastAsia="zh-CN" w:bidi="ar-SA"/>
              </w:rPr>
              <w:t>面尺寸：</w:t>
            </w:r>
            <w:r>
              <w:rPr>
                <w:rFonts w:hint="eastAsia" w:ascii="宋体" w:hAnsi="宋体" w:eastAsia="宋体" w:cs="宋体"/>
                <w:b w:val="0"/>
                <w:bCs w:val="0"/>
                <w:color w:val="000000"/>
                <w:kern w:val="2"/>
                <w:sz w:val="21"/>
                <w:szCs w:val="21"/>
                <w:lang w:val="en-US" w:eastAsia="zh-CN" w:bidi="ar-SA"/>
              </w:rPr>
              <w:t>长</w:t>
            </w:r>
            <w:r>
              <w:rPr>
                <w:rFonts w:hint="eastAsia" w:ascii="宋体" w:hAnsi="宋体" w:eastAsia="宋体" w:cs="宋体"/>
                <w:color w:val="000000"/>
                <w:kern w:val="2"/>
                <w:sz w:val="21"/>
                <w:szCs w:val="21"/>
                <w:lang w:val="en-US" w:eastAsia="zh-CN" w:bidi="ar-SA"/>
              </w:rPr>
              <w:t>673mm*宽460mm*高20mm（±5mm）</w:t>
            </w:r>
            <w:r>
              <w:rPr>
                <w:rFonts w:hint="eastAsia" w:ascii="宋体" w:hAnsi="宋体" w:eastAsia="宋体" w:cs="宋体"/>
                <w:color w:val="auto"/>
                <w:sz w:val="21"/>
                <w:szCs w:val="21"/>
                <w:highlight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spacing w:line="240" w:lineRule="auto"/>
              <w:ind w:left="0" w:leftChars="0" w:firstLine="0" w:firstLineChars="0"/>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4.</w:t>
            </w:r>
            <w:r>
              <w:rPr>
                <w:rFonts w:hint="eastAsia" w:ascii="宋体" w:hAnsi="宋体" w:cs="宋体"/>
                <w:b/>
                <w:bCs/>
                <w:color w:val="000000"/>
                <w:szCs w:val="21"/>
                <w:lang w:val="en-US" w:eastAsia="zh-CN"/>
              </w:rPr>
              <w:t>桌</w:t>
            </w:r>
            <w:r>
              <w:rPr>
                <w:rFonts w:hint="eastAsia" w:ascii="宋体" w:hAnsi="宋体" w:eastAsia="宋体" w:cs="宋体"/>
                <w:b/>
                <w:bCs/>
                <w:color w:val="000000"/>
                <w:kern w:val="2"/>
                <w:sz w:val="21"/>
                <w:szCs w:val="21"/>
                <w:lang w:val="en-US" w:eastAsia="zh-CN" w:bidi="ar-SA"/>
              </w:rPr>
              <w:t>面功能：</w:t>
            </w:r>
            <w:r>
              <w:rPr>
                <w:rFonts w:hint="eastAsia" w:ascii="宋体" w:hAnsi="宋体" w:eastAsia="宋体" w:cs="宋体"/>
                <w:color w:val="000000"/>
                <w:kern w:val="2"/>
                <w:sz w:val="21"/>
                <w:szCs w:val="21"/>
                <w:lang w:val="en-US" w:eastAsia="zh-CN" w:bidi="ar-SA"/>
              </w:rPr>
              <w:t>桌面前面弧形设计，靠胸前凹入设计，两边注塑鸭嘴边防止长期放置臂膀造成压痕；桌面板右上角有L形笔槽，横向的长笔槽长295mm*宽20mm（±5mm），竖向的短笔槽长175mm*宽20mm（±5mm），长笔槽和短笔槽各有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3个漏水缝</w:t>
            </w:r>
            <w:r>
              <w:rPr>
                <w:rFonts w:hint="eastAsia" w:ascii="宋体" w:hAnsi="宋体" w:eastAsia="宋体" w:cs="宋体"/>
                <w:color w:val="auto"/>
                <w:sz w:val="21"/>
                <w:szCs w:val="21"/>
                <w:highlight w:val="none"/>
                <w:lang w:val="en-US" w:eastAsia="zh-CN"/>
              </w:rPr>
              <w:t>。</w:t>
            </w:r>
          </w:p>
          <w:p>
            <w:pPr>
              <w:keepNext w:val="0"/>
              <w:keepLines w:val="0"/>
              <w:widowControl/>
              <w:suppressLineNumbers w:val="0"/>
              <w:spacing w:line="240" w:lineRule="auto"/>
              <w:jc w:val="left"/>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numPr>
                <w:ilvl w:val="0"/>
                <w:numId w:val="0"/>
              </w:num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5.书箱材质：</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color w:val="auto"/>
                <w:sz w:val="21"/>
                <w:szCs w:val="21"/>
                <w:highlight w:val="none"/>
                <w:lang w:val="en-US" w:eastAsia="zh-CN"/>
              </w:rPr>
              <w:t>。</w:t>
            </w:r>
          </w:p>
          <w:p>
            <w:pPr>
              <w:keepNext w:val="0"/>
              <w:keepLines w:val="0"/>
              <w:widowControl/>
              <w:suppressLineNumbers w:val="0"/>
              <w:spacing w:line="240" w:lineRule="auto"/>
              <w:jc w:val="left"/>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spacing w:line="240" w:lineRule="auto"/>
              <w:jc w:val="both"/>
              <w:rPr>
                <w:rFonts w:hint="eastAsia"/>
              </w:rPr>
            </w:pPr>
            <w:r>
              <w:rPr>
                <w:rFonts w:hint="eastAsia" w:ascii="宋体" w:hAnsi="宋体" w:eastAsia="宋体" w:cs="宋体"/>
                <w:b/>
                <w:bCs/>
                <w:color w:val="000000"/>
                <w:kern w:val="2"/>
                <w:sz w:val="21"/>
                <w:szCs w:val="21"/>
                <w:lang w:val="en-US" w:eastAsia="zh-CN" w:bidi="ar-SA"/>
              </w:rPr>
              <w:t>6.书箱尺寸：</w:t>
            </w:r>
            <w:r>
              <w:rPr>
                <w:rFonts w:hint="eastAsia"/>
              </w:rPr>
              <w:t>外径</w:t>
            </w:r>
            <w:r>
              <w:rPr>
                <w:rFonts w:hint="eastAsia"/>
                <w:lang w:val="en-US" w:eastAsia="zh-CN"/>
              </w:rPr>
              <w:t>上</w:t>
            </w:r>
            <w:r>
              <w:rPr>
                <w:rFonts w:hint="eastAsia"/>
              </w:rPr>
              <w:t>端长590mm/</w:t>
            </w:r>
            <w:r>
              <w:rPr>
                <w:rFonts w:hint="eastAsia"/>
                <w:lang w:val="en-US" w:eastAsia="zh-CN"/>
              </w:rPr>
              <w:t>下</w:t>
            </w:r>
            <w:r>
              <w:rPr>
                <w:rFonts w:hint="eastAsia"/>
              </w:rPr>
              <w:t>端长575mm</w:t>
            </w:r>
            <w:r>
              <w:rPr>
                <w:rFonts w:hint="eastAsia"/>
                <w:lang w:val="en-US" w:eastAsia="zh-CN"/>
              </w:rPr>
              <w:t>*</w:t>
            </w:r>
            <w:r>
              <w:rPr>
                <w:rFonts w:hint="eastAsia"/>
              </w:rPr>
              <w:t>最宽处3</w:t>
            </w:r>
            <w:r>
              <w:rPr>
                <w:rFonts w:hint="eastAsia"/>
                <w:lang w:val="en-US" w:eastAsia="zh-CN"/>
              </w:rPr>
              <w:t>75</w:t>
            </w:r>
            <w:r>
              <w:rPr>
                <w:rFonts w:hint="eastAsia"/>
              </w:rPr>
              <w:t>mm</w:t>
            </w:r>
            <w:r>
              <w:rPr>
                <w:rFonts w:hint="eastAsia"/>
                <w:lang w:val="en-US" w:eastAsia="zh-CN"/>
              </w:rPr>
              <w:t>*</w:t>
            </w:r>
            <w:r>
              <w:rPr>
                <w:rFonts w:hint="eastAsia"/>
              </w:rPr>
              <w:t>高100mm（±5mm）</w:t>
            </w:r>
            <w:r>
              <w:rPr>
                <w:rFonts w:hint="eastAsia" w:ascii="宋体" w:hAnsi="宋体" w:eastAsia="宋体" w:cs="宋体"/>
                <w:color w:val="auto"/>
                <w:sz w:val="21"/>
                <w:szCs w:val="21"/>
                <w:highlight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spacing w:line="240" w:lineRule="auto"/>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7.书箱功能：</w:t>
            </w:r>
            <w:r>
              <w:rPr>
                <w:rFonts w:hint="eastAsia" w:ascii="宋体" w:hAnsi="宋体" w:eastAsia="宋体" w:cs="宋体"/>
                <w:color w:val="000000"/>
                <w:kern w:val="2"/>
                <w:sz w:val="21"/>
                <w:szCs w:val="21"/>
                <w:lang w:val="en-US" w:eastAsia="zh-CN" w:bidi="ar-SA"/>
              </w:rPr>
              <w:t>书箱入口处和右处各有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1条笔槽设计，入口处笔槽尺寸为长315mm</w:t>
            </w:r>
            <w:r>
              <w:rPr>
                <w:rFonts w:hint="eastAsia" w:eastAsia="宋体"/>
                <w:lang w:val="en-US" w:eastAsia="zh-CN"/>
              </w:rPr>
              <w:t>*</w:t>
            </w:r>
            <w:r>
              <w:rPr>
                <w:rFonts w:hint="eastAsia"/>
                <w:lang w:val="en-US" w:eastAsia="zh-CN"/>
              </w:rPr>
              <w:t>宽</w:t>
            </w:r>
            <w:r>
              <w:rPr>
                <w:rFonts w:hint="eastAsia" w:ascii="宋体" w:hAnsi="宋体" w:eastAsia="宋体" w:cs="宋体"/>
                <w:color w:val="000000"/>
                <w:kern w:val="2"/>
                <w:sz w:val="21"/>
                <w:szCs w:val="21"/>
                <w:lang w:val="en-US" w:eastAsia="zh-CN" w:bidi="ar-SA"/>
              </w:rPr>
              <w:t>18mm（±3mm）, 内部右处笔槽尺寸为长197mm</w:t>
            </w:r>
            <w:r>
              <w:rPr>
                <w:rFonts w:hint="eastAsia" w:eastAsia="宋体"/>
                <w:lang w:val="en-US" w:eastAsia="zh-CN"/>
              </w:rPr>
              <w:t>*</w:t>
            </w:r>
            <w:r>
              <w:rPr>
                <w:rFonts w:hint="eastAsia"/>
                <w:lang w:val="en-US" w:eastAsia="zh-CN"/>
              </w:rPr>
              <w:t>宽18</w:t>
            </w:r>
            <w:r>
              <w:rPr>
                <w:rFonts w:hint="eastAsia" w:ascii="宋体" w:hAnsi="宋体" w:eastAsia="宋体" w:cs="宋体"/>
                <w:color w:val="000000"/>
                <w:kern w:val="2"/>
                <w:sz w:val="21"/>
                <w:szCs w:val="21"/>
                <w:lang w:val="en-US" w:eastAsia="zh-CN" w:bidi="ar-SA"/>
              </w:rPr>
              <w:t>mm（±3mm），书箱俩端压条加宽设计，宽度不低于50mm，加大桌面，书箱以及五金架链接时的接触面积。桌斗外围的左中右3个面有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12条短加强筋；还有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2条长加强筋贯穿桌斗外围的三个面。桌斗底部有</w:t>
            </w:r>
            <w:r>
              <w:rPr>
                <w:rFonts w:ascii="宋体" w:hAnsi="宋体" w:cs="宋体"/>
                <w:kern w:val="0"/>
                <w:sz w:val="20"/>
                <w:szCs w:val="20"/>
              </w:rPr>
              <w:t>≥</w:t>
            </w:r>
            <w:r>
              <w:rPr>
                <w:rFonts w:hint="eastAsia" w:ascii="宋体" w:hAnsi="宋体" w:eastAsia="宋体" w:cs="宋体"/>
                <w:color w:val="000000"/>
                <w:kern w:val="2"/>
                <w:sz w:val="21"/>
                <w:szCs w:val="21"/>
                <w:lang w:val="en-US" w:eastAsia="zh-CN" w:bidi="ar-SA"/>
              </w:rPr>
              <w:t>15个长19mm</w:t>
            </w:r>
            <w:r>
              <w:rPr>
                <w:rFonts w:hint="eastAsia" w:eastAsia="宋体"/>
                <w:lang w:val="en-US" w:eastAsia="zh-CN"/>
              </w:rPr>
              <w:t>*</w:t>
            </w:r>
            <w:r>
              <w:rPr>
                <w:rFonts w:hint="eastAsia"/>
                <w:lang w:val="en-US" w:eastAsia="zh-CN"/>
              </w:rPr>
              <w:t>宽</w:t>
            </w:r>
            <w:r>
              <w:rPr>
                <w:rFonts w:hint="eastAsia" w:ascii="宋体" w:hAnsi="宋体" w:eastAsia="宋体" w:cs="宋体"/>
                <w:color w:val="000000"/>
                <w:kern w:val="2"/>
                <w:sz w:val="21"/>
                <w:szCs w:val="21"/>
                <w:lang w:val="en-US" w:eastAsia="zh-CN" w:bidi="ar-SA"/>
              </w:rPr>
              <w:t>5mm（±3mm）的排水排污孔。</w:t>
            </w:r>
          </w:p>
          <w:p>
            <w:pPr>
              <w:pStyle w:val="2"/>
              <w:spacing w:line="240" w:lineRule="auto"/>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numPr>
                <w:ilvl w:val="0"/>
                <w:numId w:val="0"/>
              </w:numPr>
              <w:spacing w:line="240" w:lineRule="auto"/>
              <w:ind w:left="0" w:leftChars="0" w:firstLine="0" w:firstLineChars="0"/>
              <w:jc w:val="both"/>
              <w:rPr>
                <w:rFonts w:hint="eastAsia"/>
              </w:rPr>
            </w:pPr>
            <w:r>
              <w:rPr>
                <w:rFonts w:hint="eastAsia" w:ascii="宋体" w:hAnsi="宋体" w:eastAsia="宋体" w:cs="宋体"/>
                <w:b/>
                <w:bCs/>
                <w:color w:val="000000"/>
                <w:kern w:val="2"/>
                <w:sz w:val="21"/>
                <w:szCs w:val="21"/>
                <w:lang w:val="en-US" w:eastAsia="zh-CN" w:bidi="ar-SA"/>
              </w:rPr>
              <w:t>8.桌架材质：</w:t>
            </w:r>
            <w:r>
              <w:rPr>
                <w:rFonts w:hint="eastAsia" w:ascii="宋体" w:hAnsi="宋体" w:eastAsia="宋体" w:cs="宋体"/>
                <w:color w:val="000000"/>
                <w:kern w:val="2"/>
                <w:sz w:val="21"/>
                <w:szCs w:val="21"/>
                <w:lang w:val="en-US" w:eastAsia="zh-CN" w:bidi="ar-SA"/>
              </w:rPr>
              <w:t>采用冷轧钢管，结构牢固，长时间使用不得产生摇晃松散的现象，焊接完成钢管架，焊接部位牢固，无脱焊，虚焊，焊穿，焊缝均匀，无毛刺，锐棱，飞溅，裂纹等缺陷</w:t>
            </w:r>
            <w:r>
              <w:rPr>
                <w:rFonts w:hint="eastAsia" w:ascii="宋体" w:hAnsi="宋体" w:eastAsia="宋体" w:cs="宋体"/>
                <w:color w:val="auto"/>
                <w:sz w:val="21"/>
                <w:szCs w:val="21"/>
                <w:highlight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spacing w:line="240" w:lineRule="auto"/>
              <w:ind w:left="0" w:leftChars="0" w:firstLine="0" w:firstLineChars="0"/>
              <w:jc w:val="both"/>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b w:val="0"/>
                <w:bCs w:val="0"/>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9.桌架工艺：</w:t>
            </w:r>
            <w:r>
              <w:rPr>
                <w:rFonts w:hint="eastAsia" w:ascii="宋体" w:hAnsi="宋体" w:eastAsia="宋体" w:cs="宋体"/>
                <w:b w:val="0"/>
                <w:bCs w:val="0"/>
                <w:color w:val="000000"/>
                <w:kern w:val="2"/>
                <w:sz w:val="21"/>
                <w:szCs w:val="21"/>
                <w:highlight w:val="none"/>
                <w:lang w:val="en-US" w:eastAsia="zh-CN" w:bidi="ar-SA"/>
              </w:rPr>
              <w:t>采用塑粉喷涂，经高温粉体烤漆，不脱漆；涂层无漏喷，锈蚀，涂层光滑均匀，色泽一致。</w:t>
            </w:r>
          </w:p>
          <w:p>
            <w:pPr>
              <w:keepNext w:val="0"/>
              <w:keepLines w:val="0"/>
              <w:widowControl/>
              <w:suppressLineNumbers w:val="0"/>
              <w:spacing w:line="240" w:lineRule="auto"/>
              <w:jc w:val="left"/>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spacing w:line="240" w:lineRule="auto"/>
              <w:ind w:left="0" w:leftChars="0" w:firstLine="0" w:firstLineChars="0"/>
              <w:jc w:val="both"/>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10.桌架尺寸：</w:t>
            </w:r>
            <w:r>
              <w:rPr>
                <w:rFonts w:hint="eastAsia" w:ascii="宋体" w:hAnsi="宋体" w:eastAsia="宋体" w:cs="宋体"/>
                <w:color w:val="000000"/>
                <w:kern w:val="2"/>
                <w:sz w:val="21"/>
                <w:szCs w:val="21"/>
                <w:lang w:val="en-US" w:eastAsia="zh-CN" w:bidi="ar-SA"/>
              </w:rPr>
              <w:t>脚掌和立柱外管是1.2mm（±0.1mm）厚60mm*33mm（±2mm）的管，管的长边处有宽度28mm（±2mm）的加强筋；立柱内管1.2mm（±0.1mm）厚50mm*28mm（±2mm）的管，管的长边处有宽度23mm（±2mm）的加强筋；脚掌+立柱内外管的长边处有加强筋；横梁是1.0mm（±0.1mm）厚的管</w:t>
            </w:r>
            <w:r>
              <w:rPr>
                <w:rFonts w:hint="eastAsia" w:ascii="宋体" w:hAnsi="宋体" w:eastAsia="宋体" w:cs="宋体"/>
                <w:color w:val="auto"/>
                <w:sz w:val="21"/>
                <w:szCs w:val="21"/>
                <w:highlight w:val="none"/>
                <w:lang w:val="en-US" w:eastAsia="zh-CN"/>
              </w:rPr>
              <w:t>；</w:t>
            </w:r>
          </w:p>
          <w:p>
            <w:pPr>
              <w:keepNext w:val="0"/>
              <w:keepLines w:val="0"/>
              <w:widowControl/>
              <w:suppressLineNumbers w:val="0"/>
              <w:spacing w:line="240" w:lineRule="auto"/>
              <w:jc w:val="left"/>
              <w:rPr>
                <w:rFonts w:hint="eastAsia" w:ascii="宋体" w:hAnsi="宋体" w:eastAsia="宋体" w:cs="宋体"/>
                <w:b w:val="0"/>
                <w:bCs w:val="0"/>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高度可调节，通过插销方式实现调节高度</w:t>
            </w:r>
            <w:r>
              <w:rPr>
                <w:rFonts w:hint="eastAsia" w:ascii="宋体" w:hAnsi="宋体" w:eastAsia="宋体" w:cs="宋体"/>
                <w:color w:val="auto"/>
                <w:sz w:val="21"/>
                <w:szCs w:val="21"/>
                <w:highlight w:val="none"/>
                <w:lang w:val="en-US" w:eastAsia="zh-CN"/>
              </w:rPr>
              <w:t>。</w:t>
            </w:r>
          </w:p>
          <w:p>
            <w:pPr>
              <w:pStyle w:val="2"/>
              <w:spacing w:line="240" w:lineRule="auto"/>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spacing w:line="240" w:lineRule="auto"/>
              <w:ind w:left="0" w:leftChars="0" w:firstLine="0" w:firstLineChars="0"/>
              <w:jc w:val="both"/>
              <w:rPr>
                <w:rFonts w:hint="eastAsia"/>
              </w:rPr>
            </w:pPr>
            <w:r>
              <w:rPr>
                <w:rFonts w:hint="eastAsia" w:ascii="宋体" w:hAnsi="宋体" w:eastAsia="宋体" w:cs="宋体"/>
                <w:b/>
                <w:bCs/>
                <w:color w:val="000000"/>
                <w:kern w:val="2"/>
                <w:sz w:val="21"/>
                <w:szCs w:val="21"/>
                <w:lang w:val="en-US" w:eastAsia="zh-CN" w:bidi="ar-SA"/>
              </w:rPr>
              <w:t>11.桌面翻转</w:t>
            </w:r>
            <w:r>
              <w:rPr>
                <w:rFonts w:hint="eastAsia" w:ascii="宋体" w:hAnsi="宋体" w:eastAsia="宋体" w:cs="宋体"/>
                <w:b/>
                <w:bCs/>
                <w:color w:val="000000"/>
                <w:kern w:val="2"/>
                <w:sz w:val="21"/>
                <w:szCs w:val="21"/>
                <w:highlight w:val="none"/>
                <w:shd w:val="clear"/>
                <w:lang w:val="en-US" w:eastAsia="zh-CN" w:bidi="ar-SA"/>
              </w:rPr>
              <w:t>机构</w:t>
            </w:r>
            <w:r>
              <w:rPr>
                <w:rFonts w:hint="eastAsia" w:ascii="宋体" w:hAnsi="宋体" w:eastAsia="宋体" w:cs="宋体"/>
                <w:b/>
                <w:bCs/>
                <w:color w:val="000000"/>
                <w:kern w:val="2"/>
                <w:sz w:val="21"/>
                <w:szCs w:val="21"/>
                <w:shd w:val="clear"/>
                <w:lang w:val="en-US" w:eastAsia="zh-CN" w:bidi="ar-SA"/>
              </w:rPr>
              <w:t>材</w:t>
            </w:r>
            <w:r>
              <w:rPr>
                <w:rFonts w:hint="eastAsia" w:ascii="宋体" w:hAnsi="宋体" w:eastAsia="宋体" w:cs="宋体"/>
                <w:b/>
                <w:bCs/>
                <w:color w:val="000000"/>
                <w:kern w:val="2"/>
                <w:sz w:val="21"/>
                <w:szCs w:val="21"/>
                <w:lang w:val="en-US" w:eastAsia="zh-CN" w:bidi="ar-SA"/>
              </w:rPr>
              <w:t>质：</w:t>
            </w:r>
            <w:r>
              <w:rPr>
                <w:rFonts w:hint="eastAsia" w:ascii="宋体" w:hAnsi="宋体" w:eastAsia="宋体" w:cs="宋体"/>
                <w:b w:val="0"/>
                <w:bCs w:val="0"/>
                <w:color w:val="000000"/>
                <w:kern w:val="2"/>
                <w:sz w:val="21"/>
                <w:szCs w:val="21"/>
                <w:lang w:val="en-US" w:eastAsia="zh-CN" w:bidi="ar-SA"/>
              </w:rPr>
              <w:t>主要</w:t>
            </w:r>
            <w:r>
              <w:rPr>
                <w:rFonts w:hint="eastAsia" w:ascii="宋体" w:hAnsi="宋体" w:eastAsia="宋体" w:cs="宋体"/>
                <w:color w:val="000000"/>
                <w:kern w:val="2"/>
                <w:sz w:val="21"/>
                <w:szCs w:val="21"/>
                <w:lang w:val="en-US" w:eastAsia="zh-CN" w:bidi="ar-SA"/>
              </w:rPr>
              <w:t>采用冷轧钢材质。</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center"/>
          </w:tcPr>
          <w:p>
            <w:pPr>
              <w:pStyle w:val="31"/>
              <w:spacing w:line="240" w:lineRule="auto"/>
              <w:ind w:left="0" w:leftChars="0" w:firstLine="0" w:firstLineChars="0"/>
              <w:jc w:val="both"/>
              <w:rPr>
                <w:rFonts w:hint="default" w:ascii="宋体" w:hAnsi="宋体" w:eastAsia="宋体" w:cs="宋体"/>
                <w:color w:val="000000"/>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000000"/>
                <w:kern w:val="2"/>
                <w:sz w:val="21"/>
                <w:szCs w:val="21"/>
                <w:lang w:val="en-US" w:eastAsia="zh-CN" w:bidi="ar-SA"/>
              </w:rPr>
              <w:t>12.桌面翻转机构功能：</w:t>
            </w:r>
            <w:r>
              <w:rPr>
                <w:rFonts w:hint="eastAsia" w:ascii="宋体" w:hAnsi="宋体" w:eastAsia="宋体" w:cs="宋体"/>
                <w:color w:val="000000"/>
                <w:kern w:val="2"/>
                <w:sz w:val="21"/>
                <w:szCs w:val="21"/>
                <w:lang w:val="en-US" w:eastAsia="zh-CN" w:bidi="ar-SA"/>
              </w:rPr>
              <w:t>采用双边调节机构使桌面实现翻转功能，翻转简单方便。</w:t>
            </w:r>
          </w:p>
          <w:p>
            <w:pPr>
              <w:pStyle w:val="31"/>
              <w:spacing w:line="240" w:lineRule="auto"/>
              <w:ind w:left="0" w:leftChars="0" w:firstLine="0" w:firstLineChars="0"/>
              <w:jc w:val="both"/>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pPr>
              <w:widowControl/>
              <w:spacing w:line="240" w:lineRule="auto"/>
              <w:jc w:val="center"/>
              <w:rPr>
                <w:color w:val="000000" w:themeColor="text1"/>
                <w:szCs w:val="21"/>
                <w14:textFill>
                  <w14:solidFill>
                    <w14:schemeClr w14:val="tx1"/>
                  </w14:solidFill>
                </w14:textFill>
              </w:rPr>
            </w:pPr>
            <w:r>
              <w:rPr>
                <w:rFonts w:hint="eastAsia" w:ascii="宋体" w:hAnsi="宋体" w:eastAsia="宋体" w:cs="宋体"/>
                <w:b/>
                <w:bCs/>
                <w:kern w:val="0"/>
                <w:szCs w:val="21"/>
                <w:lang w:val="en-US" w:eastAsia="zh-CN"/>
              </w:rPr>
              <w:t>2</w:t>
            </w:r>
          </w:p>
        </w:tc>
        <w:tc>
          <w:tcPr>
            <w:tcW w:w="772" w:type="dxa"/>
            <w:vMerge w:val="restart"/>
            <w:vAlign w:val="center"/>
          </w:tcPr>
          <w:p>
            <w:pPr>
              <w:widowControl/>
              <w:spacing w:line="240" w:lineRule="auto"/>
              <w:jc w:val="left"/>
              <w:rPr>
                <w:rFonts w:hint="eastAsia"/>
                <w:color w:val="000000" w:themeColor="text1"/>
                <w:szCs w:val="21"/>
                <w14:textFill>
                  <w14:solidFill>
                    <w14:schemeClr w14:val="tx1"/>
                  </w14:solidFill>
                </w14:textFill>
              </w:rPr>
            </w:pPr>
            <w:r>
              <w:rPr>
                <w:rFonts w:hint="eastAsia" w:ascii="宋体" w:hAnsi="宋体" w:cs="宋体"/>
                <w:b/>
                <w:bCs/>
                <w:color w:val="000000"/>
                <w:kern w:val="0"/>
                <w:szCs w:val="21"/>
                <w:lang w:val="en-US" w:eastAsia="zh-CN" w:bidi="ar"/>
              </w:rPr>
              <w:t>午休课椅</w:t>
            </w:r>
          </w:p>
        </w:tc>
        <w:tc>
          <w:tcPr>
            <w:tcW w:w="5446" w:type="dxa"/>
            <w:vAlign w:val="top"/>
          </w:tcPr>
          <w:p>
            <w:pPr>
              <w:pStyle w:val="31"/>
              <w:numPr>
                <w:ilvl w:val="0"/>
                <w:numId w:val="0"/>
              </w:numPr>
              <w:spacing w:line="240" w:lineRule="auto"/>
              <w:ind w:left="0" w:leftChars="0" w:firstLine="0" w:firstLineChars="0"/>
              <w:jc w:val="left"/>
              <w:rPr>
                <w:rFonts w:hint="eastAsia"/>
              </w:rPr>
            </w:pPr>
            <w:r>
              <w:rPr>
                <w:rFonts w:hint="eastAsia" w:ascii="宋体" w:hAnsi="宋体" w:eastAsia="宋体" w:cs="宋体"/>
                <w:b/>
                <w:bCs/>
                <w:color w:val="000000"/>
                <w:kern w:val="2"/>
                <w:sz w:val="21"/>
                <w:szCs w:val="21"/>
                <w:u w:val="none"/>
                <w:lang w:val="en-US" w:eastAsia="zh-CN" w:bidi="ar-SA"/>
              </w:rPr>
              <w:t>13.头枕</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color w:val="000000"/>
                <w:kern w:val="2"/>
                <w:sz w:val="21"/>
                <w:szCs w:val="21"/>
                <w:u w:val="none"/>
                <w:lang w:val="en-US" w:eastAsia="zh-CN" w:bidi="ar-SA"/>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spacing w:line="240" w:lineRule="auto"/>
              <w:ind w:left="0" w:leftChars="0" w:firstLine="0" w:firstLineChars="0"/>
              <w:jc w:val="left"/>
              <w:rPr>
                <w:rFonts w:hint="eastAsia"/>
              </w:rPr>
            </w:pPr>
            <w:r>
              <w:rPr>
                <w:rFonts w:hint="eastAsia" w:ascii="宋体" w:hAnsi="宋体" w:eastAsia="宋体" w:cs="宋体"/>
                <w:b/>
                <w:bCs/>
                <w:color w:val="000000"/>
                <w:kern w:val="2"/>
                <w:sz w:val="21"/>
                <w:szCs w:val="21"/>
                <w:u w:val="none"/>
                <w:lang w:val="en-US" w:eastAsia="zh-CN" w:bidi="ar-SA"/>
              </w:rPr>
              <w:t>14.头枕尺寸：</w:t>
            </w:r>
            <w:r>
              <w:rPr>
                <w:rFonts w:hint="eastAsia" w:ascii="宋体" w:hAnsi="宋体" w:eastAsia="宋体" w:cs="宋体"/>
                <w:b w:val="0"/>
                <w:bCs w:val="0"/>
                <w:color w:val="000000"/>
                <w:kern w:val="2"/>
                <w:sz w:val="21"/>
                <w:szCs w:val="21"/>
                <w:u w:val="none"/>
                <w:lang w:val="en-US" w:eastAsia="zh-CN" w:bidi="ar-SA"/>
              </w:rPr>
              <w:t>长</w:t>
            </w:r>
            <w:r>
              <w:rPr>
                <w:rFonts w:hint="eastAsia" w:ascii="宋体" w:hAnsi="宋体" w:eastAsia="宋体" w:cs="宋体"/>
                <w:color w:val="000000"/>
                <w:kern w:val="2"/>
                <w:sz w:val="21"/>
                <w:szCs w:val="21"/>
                <w:u w:val="none"/>
                <w:lang w:val="en-US" w:eastAsia="zh-CN" w:bidi="ar-SA"/>
              </w:rPr>
              <w:t>300mm*宽170mm(±5mm)</w:t>
            </w:r>
            <w:r>
              <w:rPr>
                <w:rFonts w:hint="eastAsia" w:ascii="宋体" w:hAnsi="宋体" w:cs="宋体"/>
                <w:color w:val="000000"/>
                <w:kern w:val="2"/>
                <w:sz w:val="21"/>
                <w:szCs w:val="21"/>
                <w:lang w:val="en-US" w:eastAsia="zh-CN" w:bidi="ar-SA"/>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spacing w:line="240" w:lineRule="auto"/>
              <w:ind w:left="0" w:leftChars="0" w:firstLine="0" w:firstLineChars="0"/>
              <w:rPr>
                <w:rFonts w:hint="eastAsia"/>
              </w:rPr>
            </w:pPr>
            <w:r>
              <w:rPr>
                <w:rFonts w:hint="eastAsia" w:ascii="宋体" w:hAnsi="宋体" w:eastAsia="宋体" w:cs="宋体"/>
                <w:b/>
                <w:bCs/>
                <w:sz w:val="21"/>
                <w:szCs w:val="21"/>
                <w:u w:val="none"/>
                <w:lang w:val="en-US" w:eastAsia="zh-CN"/>
              </w:rPr>
              <w:t>15.背板</w:t>
            </w:r>
            <w:r>
              <w:rPr>
                <w:rFonts w:hint="eastAsia" w:ascii="宋体" w:hAnsi="宋体" w:eastAsia="宋体" w:cs="宋体"/>
                <w:b/>
                <w:bCs/>
                <w:color w:val="auto"/>
                <w:sz w:val="21"/>
                <w:szCs w:val="21"/>
                <w:u w:val="none"/>
                <w:lang w:eastAsia="zh-CN"/>
              </w:rPr>
              <w:t>尺寸：</w:t>
            </w:r>
            <w:r>
              <w:rPr>
                <w:rFonts w:hint="eastAsia" w:ascii="宋体" w:hAnsi="宋体" w:eastAsia="宋体" w:cs="宋体"/>
                <w:b w:val="0"/>
                <w:bCs w:val="0"/>
                <w:color w:val="auto"/>
                <w:sz w:val="21"/>
                <w:szCs w:val="21"/>
                <w:u w:val="none"/>
                <w:lang w:val="en-US" w:eastAsia="zh-CN"/>
              </w:rPr>
              <w:t>长</w:t>
            </w:r>
            <w:r>
              <w:rPr>
                <w:rFonts w:hint="eastAsia" w:ascii="宋体" w:hAnsi="宋体" w:eastAsia="宋体" w:cs="宋体"/>
                <w:color w:val="auto"/>
                <w:sz w:val="21"/>
                <w:szCs w:val="21"/>
                <w:u w:val="none"/>
                <w:lang w:val="en-US" w:eastAsia="zh-CN"/>
              </w:rPr>
              <w:t>417mm*宽405mm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color w:val="auto"/>
                <w:sz w:val="21"/>
                <w:szCs w:val="21"/>
                <w:u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spacing w:line="240" w:lineRule="auto"/>
              <w:rPr>
                <w:rFonts w:hint="eastAsia" w:ascii="宋体" w:hAnsi="宋体" w:eastAsia="宋体" w:cs="宋体"/>
                <w:u w:val="none"/>
                <w:shd w:val="clear" w:color="auto" w:fill="FBFCFC"/>
                <w:lang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u w:val="none"/>
                <w:lang w:val="en-US" w:eastAsia="zh-CN"/>
              </w:rPr>
              <w:t>16.背板</w:t>
            </w:r>
            <w:r>
              <w:rPr>
                <w:rFonts w:hint="eastAsia" w:ascii="宋体" w:hAnsi="宋体" w:eastAsia="宋体" w:cs="宋体"/>
                <w:b/>
                <w:bCs/>
                <w:color w:val="auto"/>
                <w:sz w:val="21"/>
                <w:szCs w:val="21"/>
                <w:u w:val="none"/>
                <w:lang w:eastAsia="zh-CN"/>
              </w:rPr>
              <w:t>尺寸：</w:t>
            </w:r>
            <w:r>
              <w:rPr>
                <w:rFonts w:hint="eastAsia" w:ascii="宋体" w:hAnsi="宋体" w:eastAsia="宋体" w:cs="宋体"/>
                <w:u w:val="none"/>
                <w:lang w:eastAsia="zh-CN"/>
              </w:rPr>
              <w:t>椅背有</w:t>
            </w:r>
            <w:r>
              <w:rPr>
                <w:rFonts w:ascii="宋体" w:hAnsi="宋体" w:cs="宋体"/>
                <w:kern w:val="0"/>
                <w:sz w:val="20"/>
                <w:szCs w:val="20"/>
              </w:rPr>
              <w:t>≥</w:t>
            </w:r>
            <w:r>
              <w:rPr>
                <w:rFonts w:hint="eastAsia" w:ascii="宋体" w:hAnsi="宋体" w:eastAsia="宋体" w:cs="宋体"/>
                <w:u w:val="none"/>
                <w:lang w:val="en-US" w:eastAsia="zh-CN"/>
              </w:rPr>
              <w:t>678个透气孔，</w:t>
            </w:r>
            <w:r>
              <w:rPr>
                <w:rFonts w:hint="eastAsia" w:ascii="宋体" w:hAnsi="宋体" w:eastAsia="宋体" w:cs="宋体"/>
                <w:color w:val="auto"/>
                <w:sz w:val="21"/>
                <w:szCs w:val="21"/>
                <w:u w:val="none"/>
              </w:rPr>
              <w:t>保持通风干爽</w:t>
            </w:r>
            <w:r>
              <w:rPr>
                <w:rFonts w:hint="eastAsia" w:ascii="宋体" w:hAnsi="宋体" w:eastAsia="宋体" w:cs="宋体"/>
                <w:color w:val="auto"/>
                <w:sz w:val="21"/>
                <w:szCs w:val="21"/>
                <w:u w:val="none"/>
                <w:lang w:eastAsia="zh-CN"/>
              </w:rPr>
              <w:t>；左右两边个有</w:t>
            </w:r>
            <w:r>
              <w:rPr>
                <w:rFonts w:ascii="宋体" w:hAnsi="宋体" w:cs="宋体"/>
                <w:kern w:val="0"/>
                <w:sz w:val="20"/>
                <w:szCs w:val="20"/>
              </w:rPr>
              <w:t>≥</w:t>
            </w:r>
            <w:r>
              <w:rPr>
                <w:rFonts w:hint="eastAsia" w:ascii="宋体" w:hAnsi="宋体" w:eastAsia="宋体" w:cs="宋体"/>
                <w:color w:val="auto"/>
                <w:sz w:val="21"/>
                <w:szCs w:val="21"/>
                <w:u w:val="none"/>
                <w:lang w:val="en-US" w:eastAsia="zh-CN"/>
              </w:rPr>
              <w:t>49个凹处，中间的上面有</w:t>
            </w:r>
            <w:r>
              <w:rPr>
                <w:rFonts w:ascii="宋体" w:hAnsi="宋体" w:cs="宋体"/>
                <w:kern w:val="0"/>
                <w:sz w:val="20"/>
                <w:szCs w:val="20"/>
              </w:rPr>
              <w:t>≥</w:t>
            </w:r>
            <w:r>
              <w:rPr>
                <w:rFonts w:hint="eastAsia" w:ascii="宋体" w:hAnsi="宋体" w:eastAsia="宋体" w:cs="宋体"/>
                <w:color w:val="auto"/>
                <w:sz w:val="21"/>
                <w:szCs w:val="21"/>
                <w:u w:val="none"/>
                <w:lang w:val="en-US" w:eastAsia="zh-CN"/>
              </w:rPr>
              <w:t>42个凹处</w:t>
            </w:r>
            <w:r>
              <w:rPr>
                <w:rFonts w:hint="eastAsia" w:ascii="宋体" w:hAnsi="宋体" w:cs="宋体"/>
                <w:color w:val="000000"/>
                <w:kern w:val="2"/>
                <w:sz w:val="21"/>
                <w:szCs w:val="21"/>
                <w:lang w:val="en-US" w:eastAsia="zh-CN" w:bidi="ar-SA"/>
              </w:rPr>
              <w:t>。</w:t>
            </w:r>
          </w:p>
          <w:p>
            <w:pPr>
              <w:pStyle w:val="31"/>
              <w:numPr>
                <w:ilvl w:val="0"/>
                <w:numId w:val="0"/>
              </w:numPr>
              <w:spacing w:line="240" w:lineRule="auto"/>
              <w:ind w:left="0" w:leftChars="0" w:firstLine="0" w:firstLineChars="0"/>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spacing w:line="240" w:lineRule="auto"/>
              <w:ind w:left="0" w:leftChars="0" w:firstLine="0" w:firstLineChars="0"/>
              <w:rPr>
                <w:rFonts w:hint="eastAsia"/>
              </w:rPr>
            </w:pPr>
            <w:r>
              <w:rPr>
                <w:rFonts w:hint="eastAsia" w:ascii="宋体" w:hAnsi="宋体" w:eastAsia="宋体" w:cs="宋体"/>
                <w:b/>
                <w:bCs/>
                <w:sz w:val="21"/>
                <w:szCs w:val="21"/>
                <w:u w:val="none"/>
                <w:lang w:val="en-US" w:eastAsia="zh-CN"/>
              </w:rPr>
              <w:t>17.</w:t>
            </w:r>
            <w:r>
              <w:rPr>
                <w:rFonts w:hint="eastAsia" w:ascii="宋体" w:hAnsi="宋体" w:eastAsia="宋体" w:cs="宋体"/>
                <w:b/>
                <w:bCs/>
                <w:color w:val="000000"/>
                <w:u w:val="none"/>
              </w:rPr>
              <w:t>座板</w:t>
            </w:r>
            <w:r>
              <w:rPr>
                <w:rFonts w:hint="eastAsia" w:ascii="宋体" w:hAnsi="宋体" w:eastAsia="宋体" w:cs="宋体"/>
                <w:b/>
                <w:bCs/>
                <w:color w:val="000000"/>
                <w:u w:val="none"/>
                <w:lang w:eastAsia="zh-CN"/>
              </w:rPr>
              <w:t>：</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u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ind w:left="0" w:leftChars="0" w:firstLine="0" w:firstLineChars="0"/>
              <w:rPr>
                <w:rFonts w:hint="eastAsia"/>
              </w:rPr>
            </w:pPr>
            <w:r>
              <w:rPr>
                <w:rFonts w:hint="eastAsia" w:ascii="宋体" w:hAnsi="宋体" w:eastAsia="宋体" w:cs="宋体"/>
                <w:b/>
                <w:bCs/>
                <w:sz w:val="21"/>
                <w:szCs w:val="21"/>
                <w:u w:val="none"/>
                <w:lang w:val="en-US" w:eastAsia="zh-CN"/>
              </w:rPr>
              <w:t>18.</w:t>
            </w:r>
            <w:r>
              <w:rPr>
                <w:rFonts w:hint="eastAsia" w:ascii="宋体" w:hAnsi="宋体" w:eastAsia="宋体" w:cs="宋体"/>
                <w:b/>
                <w:bCs/>
                <w:color w:val="000000"/>
                <w:u w:val="none"/>
              </w:rPr>
              <w:t>座板</w:t>
            </w:r>
            <w:r>
              <w:rPr>
                <w:rFonts w:hint="eastAsia" w:ascii="宋体" w:hAnsi="宋体" w:eastAsia="宋体" w:cs="宋体"/>
                <w:b/>
                <w:bCs/>
                <w:color w:val="000000"/>
                <w:u w:val="none"/>
                <w:lang w:eastAsia="zh-CN"/>
              </w:rPr>
              <w:t>尺寸：</w:t>
            </w:r>
            <w:r>
              <w:rPr>
                <w:rFonts w:hint="eastAsia" w:ascii="宋体" w:hAnsi="宋体" w:eastAsia="宋体" w:cs="宋体"/>
                <w:b w:val="0"/>
                <w:bCs w:val="0"/>
                <w:color w:val="000000"/>
                <w:u w:val="none"/>
                <w:lang w:val="en-US" w:eastAsia="zh-CN"/>
              </w:rPr>
              <w:t>长</w:t>
            </w:r>
            <w:r>
              <w:rPr>
                <w:rFonts w:hint="eastAsia" w:ascii="宋体" w:hAnsi="宋体" w:eastAsia="宋体" w:cs="宋体"/>
                <w:color w:val="000000"/>
                <w:u w:val="none"/>
                <w:lang w:val="en-US" w:eastAsia="zh-CN"/>
              </w:rPr>
              <w:t>430mm*宽430mm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color w:val="000000"/>
                <w:u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rPr>
                <w:rFonts w:hint="eastAsia" w:ascii="宋体" w:hAnsi="宋体" w:eastAsia="宋体" w:cs="宋体"/>
                <w:u w:val="none"/>
                <w:lang w:val="en-US"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u w:val="none"/>
                <w:lang w:val="en-US" w:eastAsia="zh-CN"/>
              </w:rPr>
              <w:t>19.</w:t>
            </w:r>
            <w:r>
              <w:rPr>
                <w:rFonts w:hint="eastAsia" w:ascii="宋体" w:hAnsi="宋体" w:eastAsia="宋体" w:cs="宋体"/>
                <w:b/>
                <w:bCs/>
                <w:color w:val="000000"/>
                <w:u w:val="none"/>
              </w:rPr>
              <w:t>座板</w:t>
            </w:r>
            <w:r>
              <w:rPr>
                <w:rFonts w:hint="eastAsia" w:ascii="宋体" w:hAnsi="宋体" w:eastAsia="宋体" w:cs="宋体"/>
                <w:u w:val="none"/>
                <w:lang w:eastAsia="zh-CN"/>
              </w:rPr>
              <w:t>左右两边，各有</w:t>
            </w:r>
            <w:r>
              <w:rPr>
                <w:rFonts w:ascii="宋体" w:hAnsi="宋体" w:cs="宋体"/>
                <w:kern w:val="0"/>
                <w:sz w:val="20"/>
                <w:szCs w:val="20"/>
              </w:rPr>
              <w:t>≥</w:t>
            </w:r>
            <w:r>
              <w:rPr>
                <w:rFonts w:hint="eastAsia" w:ascii="宋体" w:hAnsi="宋体" w:eastAsia="宋体" w:cs="宋体"/>
                <w:u w:val="none"/>
                <w:lang w:val="en-US" w:eastAsia="zh-CN"/>
              </w:rPr>
              <w:t>3条长条凹槽，长度不小于285mm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eastAsia="宋体" w:cs="宋体"/>
                <w:u w:val="none"/>
                <w:shd w:val="clear" w:color="auto" w:fill="FBFCFC"/>
                <w:lang w:val="en-US" w:eastAsia="zh-CN"/>
              </w:rPr>
              <w:t>18条短条凹槽</w:t>
            </w:r>
            <w:r>
              <w:rPr>
                <w:rFonts w:hint="eastAsia" w:ascii="宋体" w:hAnsi="宋体" w:eastAsia="宋体" w:cs="宋体"/>
                <w:color w:val="000000"/>
                <w:kern w:val="2"/>
                <w:sz w:val="21"/>
                <w:szCs w:val="21"/>
                <w:lang w:val="en-US" w:eastAsia="zh-CN" w:bidi="ar-SA"/>
              </w:rPr>
              <w:t>，</w:t>
            </w:r>
            <w:r>
              <w:rPr>
                <w:rFonts w:hint="eastAsia" w:ascii="宋体" w:hAnsi="宋体" w:eastAsia="宋体" w:cs="宋体"/>
                <w:u w:val="none"/>
                <w:lang w:val="en-US" w:eastAsia="zh-CN"/>
              </w:rPr>
              <w:t>长度不小于18mm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eastAsia="宋体" w:cs="宋体"/>
                <w:u w:val="none"/>
                <w:shd w:val="clear" w:color="auto" w:fill="FBFCFC"/>
                <w:lang w:val="en-US" w:eastAsia="zh-CN"/>
              </w:rPr>
              <w:t>27条短条透气孔，</w:t>
            </w:r>
            <w:r>
              <w:rPr>
                <w:rFonts w:hint="eastAsia" w:ascii="宋体" w:hAnsi="宋体" w:eastAsia="宋体" w:cs="宋体"/>
                <w:u w:val="none"/>
                <w:lang w:val="en-US" w:eastAsia="zh-CN"/>
              </w:rPr>
              <w:t>长度不小于18mm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w:t>
            </w:r>
            <w:r>
              <w:rPr>
                <w:rFonts w:hint="eastAsia" w:ascii="宋体" w:hAnsi="宋体" w:eastAsia="宋体" w:cs="宋体"/>
                <w:u w:val="none"/>
                <w:lang w:eastAsia="zh-CN"/>
              </w:rPr>
              <w:t>左右两个边缘有躺下后坐起来的把手设计，把手长度不小于</w:t>
            </w:r>
            <w:r>
              <w:rPr>
                <w:rFonts w:hint="eastAsia" w:ascii="宋体" w:hAnsi="宋体" w:eastAsia="宋体" w:cs="宋体"/>
                <w:u w:val="none"/>
                <w:lang w:val="en-US" w:eastAsia="zh-CN"/>
              </w:rPr>
              <w:t>120mm；</w:t>
            </w:r>
            <w:r>
              <w:rPr>
                <w:rFonts w:hint="eastAsia" w:ascii="宋体" w:hAnsi="宋体" w:eastAsia="宋体" w:cs="宋体"/>
                <w:u w:val="none"/>
                <w:lang w:eastAsia="zh-CN"/>
              </w:rPr>
              <w:t>把手</w:t>
            </w:r>
            <w:r>
              <w:rPr>
                <w:rFonts w:ascii="宋体" w:hAnsi="宋体" w:cs="宋体"/>
                <w:kern w:val="0"/>
                <w:sz w:val="20"/>
                <w:szCs w:val="20"/>
              </w:rPr>
              <w:t>≥</w:t>
            </w:r>
            <w:r>
              <w:rPr>
                <w:rFonts w:hint="eastAsia" w:ascii="宋体" w:hAnsi="宋体" w:eastAsia="宋体" w:cs="宋体"/>
                <w:u w:val="none"/>
                <w:lang w:val="en-US" w:eastAsia="zh-CN"/>
              </w:rPr>
              <w:t>23条防滑凹槽，凹槽的长度不小于36mm。</w:t>
            </w:r>
          </w:p>
          <w:p>
            <w:pPr>
              <w:pStyle w:val="31"/>
              <w:numPr>
                <w:ilvl w:val="0"/>
                <w:numId w:val="0"/>
              </w:numPr>
              <w:ind w:left="0" w:leftChars="0" w:firstLine="0" w:firstLineChars="0"/>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ind w:left="0" w:leftChars="0" w:firstLine="0" w:firstLineChars="0"/>
              <w:rPr>
                <w:rFonts w:hint="eastAsia"/>
              </w:rPr>
            </w:pPr>
            <w:r>
              <w:rPr>
                <w:rFonts w:hint="eastAsia" w:ascii="宋体" w:hAnsi="宋体" w:eastAsia="宋体" w:cs="宋体"/>
                <w:b/>
                <w:bCs/>
                <w:sz w:val="21"/>
                <w:szCs w:val="21"/>
                <w:u w:val="none"/>
                <w:lang w:val="en-US" w:eastAsia="zh-CN"/>
              </w:rPr>
              <w:t>20.</w:t>
            </w:r>
            <w:r>
              <w:rPr>
                <w:rFonts w:hint="eastAsia" w:ascii="宋体" w:hAnsi="宋体" w:eastAsia="宋体" w:cs="宋体"/>
                <w:b/>
                <w:bCs/>
                <w:color w:val="000000"/>
                <w:u w:val="none"/>
                <w:lang w:eastAsia="zh-CN"/>
              </w:rPr>
              <w:t>脚踏</w:t>
            </w:r>
            <w:r>
              <w:rPr>
                <w:rFonts w:hint="eastAsia" w:ascii="宋体" w:hAnsi="宋体" w:eastAsia="宋体" w:cs="宋体"/>
                <w:color w:val="000000"/>
                <w:kern w:val="2"/>
                <w:sz w:val="21"/>
                <w:szCs w:val="21"/>
                <w:lang w:val="en-US" w:eastAsia="zh-CN" w:bidi="ar-SA"/>
              </w:rPr>
              <w:t>采用PP材料一体注塑成型</w:t>
            </w:r>
            <w:r>
              <w:rPr>
                <w:rFonts w:hint="eastAsia" w:ascii="宋体" w:hAnsi="宋体" w:eastAsia="宋体" w:cs="宋体"/>
                <w:u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ind w:left="0" w:leftChars="0" w:firstLine="0" w:firstLineChars="0"/>
              <w:rPr>
                <w:rFonts w:hint="eastAsia"/>
              </w:rPr>
            </w:pPr>
            <w:r>
              <w:rPr>
                <w:rFonts w:hint="eastAsia" w:ascii="宋体" w:hAnsi="宋体" w:eastAsia="宋体" w:cs="宋体"/>
                <w:b/>
                <w:bCs/>
                <w:sz w:val="21"/>
                <w:szCs w:val="21"/>
                <w:u w:val="none"/>
                <w:lang w:val="en-US" w:eastAsia="zh-CN"/>
              </w:rPr>
              <w:t>21.</w:t>
            </w:r>
            <w:r>
              <w:rPr>
                <w:rFonts w:hint="eastAsia" w:ascii="宋体" w:hAnsi="宋体" w:eastAsia="宋体" w:cs="宋体"/>
                <w:b/>
                <w:bCs/>
                <w:color w:val="000000"/>
                <w:u w:val="none"/>
                <w:lang w:eastAsia="zh-CN"/>
              </w:rPr>
              <w:t>脚踏尺寸：</w:t>
            </w:r>
            <w:r>
              <w:rPr>
                <w:rFonts w:hint="eastAsia" w:ascii="宋体" w:hAnsi="宋体" w:eastAsia="宋体" w:cs="宋体"/>
                <w:b w:val="0"/>
                <w:bCs w:val="0"/>
                <w:color w:val="000000"/>
                <w:highlight w:val="none"/>
                <w:u w:val="none"/>
                <w:lang w:val="en-US" w:eastAsia="zh-CN"/>
              </w:rPr>
              <w:t>长</w:t>
            </w:r>
            <w:r>
              <w:rPr>
                <w:rFonts w:hint="eastAsia" w:ascii="宋体" w:hAnsi="宋体" w:eastAsia="宋体" w:cs="宋体"/>
                <w:color w:val="000000"/>
                <w:highlight w:val="none"/>
                <w:u w:val="none"/>
                <w:lang w:val="en-US" w:eastAsia="zh-CN"/>
              </w:rPr>
              <w:t>305mm*宽215mm</w:t>
            </w:r>
            <w:r>
              <w:rPr>
                <w:rFonts w:hint="eastAsia" w:ascii="宋体" w:hAnsi="宋体" w:eastAsia="宋体" w:cs="宋体"/>
                <w:highlight w:val="none"/>
                <w:u w:val="none"/>
              </w:rPr>
              <w:t>(</w:t>
            </w:r>
            <w:r>
              <w:rPr>
                <w:rFonts w:hint="eastAsia" w:ascii="宋体" w:hAnsi="宋体" w:eastAsia="宋体" w:cs="宋体"/>
                <w:highlight w:val="none"/>
                <w:u w:val="none"/>
                <w:shd w:val="clear" w:color="auto" w:fill="FBFCFC"/>
              </w:rPr>
              <w:t>±</w:t>
            </w:r>
            <w:r>
              <w:rPr>
                <w:rFonts w:hint="eastAsia" w:ascii="宋体" w:hAnsi="宋体" w:eastAsia="宋体" w:cs="宋体"/>
                <w:highlight w:val="none"/>
                <w:u w:val="none"/>
                <w:shd w:val="clear" w:color="auto" w:fill="FBFCFC"/>
                <w:lang w:val="en-US" w:eastAsia="zh-CN"/>
              </w:rPr>
              <w:t>5</w:t>
            </w:r>
            <w:r>
              <w:rPr>
                <w:rFonts w:hint="eastAsia" w:ascii="宋体" w:hAnsi="宋体" w:eastAsia="宋体" w:cs="宋体"/>
                <w:highlight w:val="none"/>
                <w:u w:val="none"/>
                <w:shd w:val="clear" w:color="auto" w:fill="FBFCFC"/>
              </w:rPr>
              <w:t>mm)</w:t>
            </w:r>
            <w:r>
              <w:rPr>
                <w:rFonts w:hint="eastAsia" w:ascii="宋体" w:hAnsi="宋体" w:eastAsia="宋体" w:cs="宋体"/>
                <w:color w:val="000000"/>
                <w:highlight w:val="none"/>
                <w:u w:val="none"/>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rPr>
                <w:rFonts w:hint="eastAsia" w:ascii="宋体" w:hAnsi="宋体" w:eastAsia="宋体" w:cs="宋体"/>
                <w:highlight w:val="none"/>
                <w:u w:val="none"/>
                <w:lang w:val="en-US"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u w:val="none"/>
                <w:lang w:val="en-US" w:eastAsia="zh-CN"/>
              </w:rPr>
              <w:t>22.</w:t>
            </w:r>
            <w:r>
              <w:rPr>
                <w:rFonts w:hint="eastAsia" w:ascii="宋体" w:hAnsi="宋体" w:eastAsia="宋体" w:cs="宋体"/>
                <w:b/>
                <w:bCs/>
                <w:color w:val="000000"/>
                <w:u w:val="none"/>
                <w:lang w:eastAsia="zh-CN"/>
              </w:rPr>
              <w:t>脚踏：</w:t>
            </w:r>
            <w:r>
              <w:rPr>
                <w:rFonts w:hint="eastAsia" w:ascii="宋体" w:hAnsi="宋体" w:eastAsia="宋体" w:cs="宋体"/>
                <w:u w:val="none"/>
                <w:lang w:eastAsia="zh-CN"/>
              </w:rPr>
              <w:t>左右两边各有</w:t>
            </w:r>
            <w:r>
              <w:rPr>
                <w:rFonts w:ascii="宋体" w:hAnsi="宋体" w:cs="宋体"/>
                <w:kern w:val="0"/>
                <w:sz w:val="20"/>
                <w:szCs w:val="20"/>
              </w:rPr>
              <w:t>≥</w:t>
            </w:r>
            <w:r>
              <w:rPr>
                <w:rFonts w:hint="eastAsia" w:ascii="宋体" w:hAnsi="宋体" w:eastAsia="宋体" w:cs="宋体"/>
                <w:u w:val="none"/>
                <w:lang w:val="en-US" w:eastAsia="zh-CN"/>
              </w:rPr>
              <w:t>2条长条凹槽，长度不小于95mm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cs="宋体"/>
                <w:kern w:val="0"/>
                <w:sz w:val="20"/>
                <w:szCs w:val="20"/>
                <w:lang w:val="en-US" w:eastAsia="zh-CN"/>
              </w:rPr>
              <w:t>6</w:t>
            </w:r>
            <w:r>
              <w:rPr>
                <w:rFonts w:hint="eastAsia" w:ascii="宋体" w:hAnsi="宋体" w:eastAsia="宋体" w:cs="宋体"/>
                <w:u w:val="none"/>
                <w:shd w:val="clear" w:color="auto" w:fill="FBFCFC"/>
                <w:lang w:val="en-US" w:eastAsia="zh-CN"/>
              </w:rPr>
              <w:t>条短条凹槽，</w:t>
            </w:r>
            <w:r>
              <w:rPr>
                <w:rFonts w:hint="eastAsia" w:ascii="宋体" w:hAnsi="宋体" w:eastAsia="宋体" w:cs="宋体"/>
                <w:u w:val="none"/>
                <w:lang w:val="en-US" w:eastAsia="zh-CN"/>
              </w:rPr>
              <w:t>长度不小于15mm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；中间有</w:t>
            </w:r>
            <w:r>
              <w:rPr>
                <w:rFonts w:ascii="宋体" w:hAnsi="宋体" w:cs="宋体"/>
                <w:kern w:val="0"/>
                <w:sz w:val="20"/>
                <w:szCs w:val="20"/>
              </w:rPr>
              <w:t>≥</w:t>
            </w:r>
            <w:r>
              <w:rPr>
                <w:rFonts w:hint="eastAsia" w:ascii="宋体" w:hAnsi="宋体" w:eastAsia="宋体" w:cs="宋体"/>
                <w:u w:val="none"/>
                <w:shd w:val="clear" w:color="auto" w:fill="FBFCFC"/>
                <w:lang w:val="en-US" w:eastAsia="zh-CN"/>
              </w:rPr>
              <w:t>11条短条透气孔，</w:t>
            </w:r>
            <w:r>
              <w:rPr>
                <w:rFonts w:hint="eastAsia" w:ascii="宋体" w:hAnsi="宋体" w:eastAsia="宋体" w:cs="宋体"/>
                <w:u w:val="none"/>
                <w:lang w:val="en-US" w:eastAsia="zh-CN"/>
              </w:rPr>
              <w:t>长度不小于17mm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u w:val="none"/>
                <w:shd w:val="clear" w:color="auto" w:fill="FBFCFC"/>
                <w:lang w:eastAsia="zh-CN"/>
              </w:rPr>
              <w:t>；</w:t>
            </w:r>
            <w:r>
              <w:rPr>
                <w:rFonts w:hint="eastAsia" w:ascii="宋体" w:hAnsi="宋体" w:eastAsia="宋体" w:cs="宋体"/>
                <w:highlight w:val="none"/>
                <w:u w:val="none"/>
                <w:lang w:eastAsia="zh-CN"/>
              </w:rPr>
              <w:t>背面有加强筋设计，</w:t>
            </w:r>
            <w:r>
              <w:rPr>
                <w:rFonts w:ascii="宋体" w:hAnsi="宋体" w:cs="宋体"/>
                <w:kern w:val="0"/>
                <w:sz w:val="20"/>
                <w:szCs w:val="20"/>
              </w:rPr>
              <w:t>≥</w:t>
            </w:r>
            <w:r>
              <w:rPr>
                <w:rFonts w:hint="eastAsia" w:ascii="宋体" w:hAnsi="宋体" w:eastAsia="宋体" w:cs="宋体"/>
                <w:highlight w:val="none"/>
                <w:u w:val="none"/>
                <w:lang w:val="en-US" w:eastAsia="zh-CN"/>
              </w:rPr>
              <w:t>2条横的加强筋长度不小于285mm，两边有</w:t>
            </w:r>
            <w:r>
              <w:rPr>
                <w:rFonts w:ascii="宋体" w:hAnsi="宋体" w:cs="宋体"/>
                <w:kern w:val="0"/>
                <w:sz w:val="20"/>
                <w:szCs w:val="20"/>
              </w:rPr>
              <w:t>≥</w:t>
            </w:r>
            <w:r>
              <w:rPr>
                <w:rFonts w:hint="eastAsia" w:ascii="宋体" w:hAnsi="宋体" w:eastAsia="宋体" w:cs="宋体"/>
                <w:highlight w:val="none"/>
                <w:u w:val="none"/>
                <w:lang w:val="en-US" w:eastAsia="zh-CN"/>
              </w:rPr>
              <w:t>2条竖的加强筋长度不小于185mm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highlight w:val="none"/>
                <w:u w:val="none"/>
                <w:lang w:val="en-US" w:eastAsia="zh-CN"/>
              </w:rPr>
              <w:t>，中间有</w:t>
            </w:r>
            <w:r>
              <w:rPr>
                <w:rFonts w:ascii="宋体" w:hAnsi="宋体" w:cs="宋体"/>
                <w:kern w:val="0"/>
                <w:sz w:val="20"/>
                <w:szCs w:val="20"/>
              </w:rPr>
              <w:t>≥</w:t>
            </w:r>
            <w:r>
              <w:rPr>
                <w:rFonts w:hint="eastAsia" w:ascii="宋体" w:hAnsi="宋体" w:eastAsia="宋体" w:cs="宋体"/>
                <w:highlight w:val="none"/>
                <w:u w:val="none"/>
                <w:lang w:val="en-US" w:eastAsia="zh-CN"/>
              </w:rPr>
              <w:t>2条竖的加强筋长度不小于150mm</w:t>
            </w:r>
            <w:r>
              <w:rPr>
                <w:rFonts w:hint="eastAsia" w:ascii="宋体" w:hAnsi="宋体" w:eastAsia="宋体" w:cs="宋体"/>
                <w:u w:val="none"/>
              </w:rPr>
              <w:t>(</w:t>
            </w:r>
            <w:r>
              <w:rPr>
                <w:rFonts w:hint="eastAsia" w:ascii="宋体" w:hAnsi="宋体" w:eastAsia="宋体" w:cs="宋体"/>
                <w:u w:val="none"/>
                <w:shd w:val="clear" w:color="auto" w:fill="FBFCFC"/>
              </w:rPr>
              <w:t>±</w:t>
            </w:r>
            <w:r>
              <w:rPr>
                <w:rFonts w:hint="eastAsia" w:ascii="宋体" w:hAnsi="宋体" w:eastAsia="宋体" w:cs="宋体"/>
                <w:u w:val="none"/>
                <w:shd w:val="clear" w:color="auto" w:fill="FBFCFC"/>
                <w:lang w:val="en-US" w:eastAsia="zh-CN"/>
              </w:rPr>
              <w:t>5</w:t>
            </w:r>
            <w:r>
              <w:rPr>
                <w:rFonts w:hint="eastAsia" w:ascii="宋体" w:hAnsi="宋体" w:eastAsia="宋体" w:cs="宋体"/>
                <w:u w:val="none"/>
                <w:shd w:val="clear" w:color="auto" w:fill="FBFCFC"/>
              </w:rPr>
              <w:t>mm)</w:t>
            </w:r>
            <w:r>
              <w:rPr>
                <w:rFonts w:hint="eastAsia" w:ascii="宋体" w:hAnsi="宋体" w:eastAsia="宋体" w:cs="宋体"/>
                <w:highlight w:val="none"/>
                <w:u w:val="none"/>
                <w:lang w:val="en-US" w:eastAsia="zh-CN"/>
              </w:rPr>
              <w:t>；脚踏有把手孔，方便抽拉，孔的尺寸长73mm*宽20mm(±5mm)。</w:t>
            </w:r>
          </w:p>
          <w:p>
            <w:pPr>
              <w:pStyle w:val="31"/>
              <w:numPr>
                <w:ilvl w:val="0"/>
                <w:numId w:val="0"/>
              </w:numPr>
              <w:ind w:left="0" w:leftChars="0" w:firstLine="0" w:firstLineChars="0"/>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keepNext w:val="0"/>
              <w:keepLines w:val="0"/>
              <w:widowControl/>
              <w:suppressLineNumbers w:val="0"/>
              <w:jc w:val="left"/>
              <w:rPr>
                <w:rFonts w:hint="eastAsia"/>
              </w:rPr>
            </w:pPr>
            <w:r>
              <w:rPr>
                <w:rFonts w:hint="eastAsia" w:ascii="宋体" w:hAnsi="宋体" w:eastAsia="宋体" w:cs="宋体"/>
                <w:b/>
                <w:color w:val="000000"/>
                <w:kern w:val="2"/>
                <w:sz w:val="21"/>
                <w:szCs w:val="24"/>
                <w:lang w:val="en-US" w:eastAsia="zh-CN" w:bidi="ar-SA"/>
              </w:rPr>
              <w:t>23.</w:t>
            </w:r>
            <w:r>
              <w:rPr>
                <w:rFonts w:hint="eastAsia" w:ascii="宋体" w:hAnsi="宋体" w:eastAsia="宋体" w:cs="宋体"/>
                <w:b/>
                <w:color w:val="000000"/>
                <w:u w:val="none"/>
              </w:rPr>
              <w:t>椅</w:t>
            </w:r>
            <w:r>
              <w:rPr>
                <w:rFonts w:hint="eastAsia" w:ascii="宋体" w:hAnsi="宋体" w:eastAsia="宋体" w:cs="宋体"/>
                <w:b/>
                <w:color w:val="000000"/>
                <w:u w:val="none"/>
                <w:lang w:eastAsia="zh-CN"/>
              </w:rPr>
              <w:t>架：</w:t>
            </w:r>
            <w:r>
              <w:rPr>
                <w:rFonts w:hint="eastAsia" w:ascii="宋体" w:hAnsi="宋体" w:eastAsia="宋体" w:cs="宋体"/>
              </w:rPr>
              <w:t>采用冷轧钢</w:t>
            </w:r>
            <w:r>
              <w:rPr>
                <w:rFonts w:hint="eastAsia" w:ascii="宋体" w:hAnsi="宋体" w:eastAsia="宋体" w:cs="宋体"/>
                <w:lang w:eastAsia="zh-CN"/>
              </w:rPr>
              <w:t>材质</w:t>
            </w:r>
            <w:r>
              <w:rPr>
                <w:rFonts w:hint="eastAsia" w:ascii="宋体" w:hAnsi="宋体" w:eastAsia="宋体" w:cs="宋体"/>
              </w:rPr>
              <w:t>，焊接部位牢固，无脱焊、虚焊、焊穿，焊缝均匀，无毛刺、锐棱、飞溅、裂纹等缺陷</w:t>
            </w:r>
            <w:r>
              <w:rPr>
                <w:rFonts w:hint="eastAsia" w:ascii="宋体" w:hAnsi="宋体" w:eastAsia="宋体" w:cs="宋体"/>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ind w:left="0" w:leftChars="0" w:firstLine="0" w:firstLineChars="0"/>
              <w:rPr>
                <w:rFonts w:hint="eastAsia"/>
              </w:rPr>
            </w:pPr>
            <w:r>
              <w:rPr>
                <w:rFonts w:hint="eastAsia" w:ascii="宋体" w:hAnsi="宋体" w:eastAsia="宋体" w:cs="宋体"/>
                <w:b/>
                <w:color w:val="000000"/>
                <w:kern w:val="2"/>
                <w:sz w:val="21"/>
                <w:szCs w:val="24"/>
                <w:lang w:val="en-US" w:eastAsia="zh-CN" w:bidi="ar-SA"/>
              </w:rPr>
              <w:t>2</w:t>
            </w:r>
            <w:r>
              <w:rPr>
                <w:rFonts w:hint="eastAsia" w:ascii="宋体" w:hAnsi="宋体" w:cs="宋体"/>
                <w:b/>
                <w:color w:val="000000"/>
                <w:kern w:val="2"/>
                <w:sz w:val="21"/>
                <w:szCs w:val="24"/>
                <w:lang w:val="en-US" w:eastAsia="zh-CN" w:bidi="ar-SA"/>
              </w:rPr>
              <w:t>4</w:t>
            </w:r>
            <w:r>
              <w:rPr>
                <w:rFonts w:hint="eastAsia" w:ascii="宋体" w:hAnsi="宋体" w:eastAsia="宋体" w:cs="宋体"/>
                <w:b/>
                <w:color w:val="000000"/>
                <w:kern w:val="2"/>
                <w:sz w:val="21"/>
                <w:szCs w:val="24"/>
                <w:lang w:val="en-US" w:eastAsia="zh-CN" w:bidi="ar-SA"/>
              </w:rPr>
              <w:t>.</w:t>
            </w:r>
            <w:r>
              <w:rPr>
                <w:rFonts w:hint="eastAsia" w:ascii="宋体" w:hAnsi="宋体" w:eastAsia="宋体" w:cs="宋体"/>
                <w:b/>
                <w:color w:val="000000"/>
                <w:u w:val="none"/>
              </w:rPr>
              <w:t>椅</w:t>
            </w:r>
            <w:r>
              <w:rPr>
                <w:rFonts w:hint="eastAsia" w:ascii="宋体" w:hAnsi="宋体" w:eastAsia="宋体" w:cs="宋体"/>
                <w:b/>
                <w:color w:val="000000"/>
                <w:u w:val="none"/>
                <w:lang w:eastAsia="zh-CN"/>
              </w:rPr>
              <w:t>架：</w:t>
            </w:r>
            <w:r>
              <w:rPr>
                <w:rFonts w:hint="eastAsia" w:ascii="宋体" w:hAnsi="宋体" w:eastAsia="宋体" w:cs="宋体"/>
                <w:color w:val="auto"/>
                <w:lang w:eastAsia="zh-CN"/>
              </w:rPr>
              <w:t>通过插销</w:t>
            </w:r>
            <w:r>
              <w:rPr>
                <w:rFonts w:hint="eastAsia" w:ascii="宋体" w:hAnsi="宋体" w:eastAsia="宋体" w:cs="宋体"/>
                <w:color w:val="auto"/>
                <w:lang w:val="en-US" w:eastAsia="zh-CN"/>
              </w:rPr>
              <w:t>的</w:t>
            </w:r>
            <w:r>
              <w:rPr>
                <w:rFonts w:hint="eastAsia" w:ascii="宋体" w:hAnsi="宋体" w:eastAsia="宋体" w:cs="宋体"/>
                <w:color w:val="auto"/>
                <w:lang w:eastAsia="zh-CN"/>
              </w:rPr>
              <w:t>调节</w:t>
            </w:r>
            <w:r>
              <w:rPr>
                <w:rFonts w:hint="eastAsia" w:ascii="宋体" w:hAnsi="宋体" w:eastAsia="宋体" w:cs="宋体"/>
                <w:color w:val="auto"/>
                <w:lang w:val="en-US" w:eastAsia="zh-CN"/>
              </w:rPr>
              <w:t>方式实现</w:t>
            </w:r>
            <w:r>
              <w:rPr>
                <w:rFonts w:hint="eastAsia" w:ascii="宋体" w:hAnsi="宋体" w:eastAsia="宋体" w:cs="宋体"/>
                <w:color w:val="auto"/>
                <w:lang w:eastAsia="zh-CN"/>
              </w:rPr>
              <w:t>高度</w:t>
            </w:r>
            <w:r>
              <w:rPr>
                <w:rFonts w:hint="eastAsia" w:ascii="宋体" w:hAnsi="宋体" w:eastAsia="宋体" w:cs="宋体"/>
                <w:color w:val="auto"/>
                <w:lang w:val="en-US" w:eastAsia="zh-CN"/>
              </w:rPr>
              <w:t>调节</w:t>
            </w:r>
            <w:r>
              <w:rPr>
                <w:rFonts w:hint="eastAsia" w:ascii="宋体" w:hAnsi="宋体" w:eastAsia="宋体" w:cs="宋体"/>
                <w:color w:val="000000"/>
                <w:sz w:val="21"/>
                <w:szCs w:val="21"/>
                <w:lang w:val="en-US" w:eastAsia="zh-CN"/>
              </w:rPr>
              <w:t>。</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pPr>
              <w:widowControl/>
              <w:spacing w:line="240" w:lineRule="auto"/>
              <w:jc w:val="center"/>
              <w:rPr>
                <w:color w:val="000000" w:themeColor="text1"/>
                <w:szCs w:val="21"/>
                <w14:textFill>
                  <w14:solidFill>
                    <w14:schemeClr w14:val="tx1"/>
                  </w14:solidFill>
                </w14:textFill>
              </w:rPr>
            </w:pPr>
          </w:p>
        </w:tc>
        <w:tc>
          <w:tcPr>
            <w:tcW w:w="772" w:type="dxa"/>
            <w:vMerge w:val="continue"/>
            <w:vAlign w:val="center"/>
          </w:tcPr>
          <w:p>
            <w:pPr>
              <w:widowControl/>
              <w:spacing w:line="240" w:lineRule="auto"/>
              <w:jc w:val="left"/>
              <w:rPr>
                <w:rFonts w:hint="eastAsia"/>
                <w:color w:val="000000" w:themeColor="text1"/>
                <w:szCs w:val="21"/>
                <w14:textFill>
                  <w14:solidFill>
                    <w14:schemeClr w14:val="tx1"/>
                  </w14:solidFill>
                </w14:textFill>
              </w:rPr>
            </w:pPr>
          </w:p>
        </w:tc>
        <w:tc>
          <w:tcPr>
            <w:tcW w:w="5446" w:type="dxa"/>
            <w:vAlign w:val="top"/>
          </w:tcPr>
          <w:p>
            <w:pPr>
              <w:pStyle w:val="31"/>
              <w:numPr>
                <w:ilvl w:val="0"/>
                <w:numId w:val="0"/>
              </w:numPr>
              <w:rPr>
                <w:rFonts w:hint="eastAsia" w:ascii="宋体" w:hAnsi="宋体" w:eastAsia="宋体" w:cs="宋体"/>
                <w:lang w:val="en-US" w:eastAsia="zh-CN"/>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color w:val="000000"/>
                <w:kern w:val="2"/>
                <w:sz w:val="21"/>
                <w:szCs w:val="24"/>
                <w:lang w:val="en-US" w:eastAsia="zh-CN" w:bidi="ar-SA"/>
              </w:rPr>
              <w:t>2</w:t>
            </w:r>
            <w:r>
              <w:rPr>
                <w:rFonts w:hint="eastAsia" w:ascii="宋体" w:hAnsi="宋体" w:cs="宋体"/>
                <w:b/>
                <w:color w:val="000000"/>
                <w:kern w:val="2"/>
                <w:sz w:val="21"/>
                <w:szCs w:val="24"/>
                <w:lang w:val="en-US" w:eastAsia="zh-CN" w:bidi="ar-SA"/>
              </w:rPr>
              <w:t>5</w:t>
            </w:r>
            <w:r>
              <w:rPr>
                <w:rFonts w:hint="eastAsia" w:ascii="宋体" w:hAnsi="宋体" w:eastAsia="宋体" w:cs="宋体"/>
                <w:b/>
                <w:color w:val="000000"/>
                <w:kern w:val="2"/>
                <w:sz w:val="21"/>
                <w:szCs w:val="24"/>
                <w:lang w:val="en-US" w:eastAsia="zh-CN" w:bidi="ar-SA"/>
              </w:rPr>
              <w:t>.</w:t>
            </w:r>
            <w:r>
              <w:rPr>
                <w:rFonts w:hint="eastAsia" w:ascii="宋体" w:hAnsi="宋体" w:eastAsia="宋体" w:cs="宋体"/>
                <w:b/>
                <w:color w:val="000000"/>
                <w:u w:val="none"/>
              </w:rPr>
              <w:t>椅</w:t>
            </w:r>
            <w:r>
              <w:rPr>
                <w:rFonts w:hint="eastAsia" w:ascii="宋体" w:hAnsi="宋体" w:eastAsia="宋体" w:cs="宋体"/>
                <w:b/>
                <w:color w:val="000000"/>
                <w:u w:val="none"/>
                <w:lang w:eastAsia="zh-CN"/>
              </w:rPr>
              <w:t>架：</w:t>
            </w:r>
            <w:r>
              <w:rPr>
                <w:rFonts w:hint="eastAsia" w:ascii="宋体" w:hAnsi="宋体" w:eastAsia="宋体" w:cs="宋体"/>
                <w:color w:val="000000"/>
                <w:lang w:eastAsia="zh-CN"/>
              </w:rPr>
              <w:t>脚掌和立柱外管是</w:t>
            </w:r>
            <w:r>
              <w:rPr>
                <w:rFonts w:hint="eastAsia" w:ascii="宋体" w:hAnsi="宋体" w:eastAsia="宋体" w:cs="宋体"/>
                <w:color w:val="auto"/>
              </w:rPr>
              <w:t>1.</w:t>
            </w:r>
            <w:r>
              <w:rPr>
                <w:rFonts w:hint="eastAsia" w:ascii="宋体" w:hAnsi="宋体" w:eastAsia="宋体" w:cs="宋体"/>
                <w:color w:val="auto"/>
                <w:lang w:val="en-US" w:eastAsia="zh-CN"/>
              </w:rPr>
              <w:t>2</w:t>
            </w:r>
            <w:r>
              <w:rPr>
                <w:rFonts w:hint="eastAsia" w:ascii="宋体" w:hAnsi="宋体" w:eastAsia="宋体" w:cs="宋体"/>
                <w:color w:val="auto"/>
              </w:rPr>
              <w:t>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0.1</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eastAsia="zh-CN"/>
              </w:rPr>
              <w:t>厚</w:t>
            </w:r>
            <w:r>
              <w:rPr>
                <w:rFonts w:hint="eastAsia" w:ascii="宋体" w:hAnsi="宋体" w:eastAsia="宋体" w:cs="宋体"/>
                <w:color w:val="auto"/>
                <w:lang w:val="en-US" w:eastAsia="zh-CN"/>
              </w:rPr>
              <w:t>60mm*33mm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w:t>
            </w:r>
            <w:r>
              <w:rPr>
                <w:rFonts w:hint="eastAsia" w:ascii="宋体" w:hAnsi="宋体" w:eastAsia="宋体" w:cs="宋体"/>
                <w:color w:val="auto"/>
              </w:rPr>
              <w:t>管，</w:t>
            </w:r>
            <w:r>
              <w:rPr>
                <w:rFonts w:hint="eastAsia" w:ascii="宋体" w:hAnsi="宋体" w:eastAsia="宋体" w:cs="宋体"/>
                <w:color w:val="auto"/>
                <w:lang w:eastAsia="zh-CN"/>
              </w:rPr>
              <w:t>管的</w:t>
            </w:r>
            <w:r>
              <w:rPr>
                <w:rFonts w:hint="eastAsia" w:ascii="宋体" w:hAnsi="宋体" w:eastAsia="宋体" w:cs="宋体"/>
                <w:color w:val="auto"/>
                <w:lang w:val="en-US" w:eastAsia="zh-CN"/>
              </w:rPr>
              <w:t>长边处有宽度28mm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的加强筋；</w:t>
            </w:r>
            <w:r>
              <w:rPr>
                <w:rFonts w:hint="eastAsia" w:ascii="宋体" w:hAnsi="宋体" w:eastAsia="宋体" w:cs="宋体"/>
                <w:color w:val="auto"/>
                <w:lang w:eastAsia="zh-CN"/>
              </w:rPr>
              <w:t>立柱</w:t>
            </w:r>
            <w:r>
              <w:rPr>
                <w:rFonts w:hint="eastAsia" w:ascii="宋体" w:hAnsi="宋体" w:eastAsia="宋体" w:cs="宋体"/>
                <w:color w:val="auto"/>
              </w:rPr>
              <w:t>内管</w:t>
            </w:r>
            <w:r>
              <w:rPr>
                <w:rFonts w:hint="eastAsia" w:ascii="宋体" w:hAnsi="宋体" w:eastAsia="宋体" w:cs="宋体"/>
                <w:color w:val="auto"/>
                <w:lang w:val="en-US" w:eastAsia="zh-CN"/>
              </w:rPr>
              <w:t>1.2mm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0.1</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000000"/>
                <w:lang w:eastAsia="zh-CN"/>
              </w:rPr>
              <w:t>厚</w:t>
            </w:r>
            <w:r>
              <w:rPr>
                <w:rFonts w:hint="eastAsia" w:ascii="宋体" w:hAnsi="宋体" w:eastAsia="宋体" w:cs="宋体"/>
                <w:color w:val="000000"/>
                <w:lang w:val="en-US" w:eastAsia="zh-CN"/>
              </w:rPr>
              <w:t>5</w:t>
            </w:r>
            <w:r>
              <w:rPr>
                <w:rFonts w:hint="eastAsia" w:ascii="宋体" w:hAnsi="宋体" w:eastAsia="宋体" w:cs="宋体"/>
                <w:color w:val="auto"/>
                <w:lang w:val="en-US" w:eastAsia="zh-CN"/>
              </w:rPr>
              <w:t>0mm*28mm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w:t>
            </w:r>
            <w:r>
              <w:rPr>
                <w:rFonts w:hint="eastAsia" w:ascii="宋体" w:hAnsi="宋体" w:eastAsia="宋体" w:cs="宋体"/>
                <w:color w:val="auto"/>
              </w:rPr>
              <w:t>管</w:t>
            </w:r>
            <w:r>
              <w:rPr>
                <w:rFonts w:hint="eastAsia" w:ascii="宋体" w:hAnsi="宋体" w:eastAsia="宋体" w:cs="宋体"/>
                <w:color w:val="auto"/>
                <w:lang w:eastAsia="zh-CN"/>
              </w:rPr>
              <w:t>，管的</w:t>
            </w:r>
            <w:r>
              <w:rPr>
                <w:rFonts w:hint="eastAsia" w:ascii="宋体" w:hAnsi="宋体" w:eastAsia="宋体" w:cs="宋体"/>
                <w:color w:val="auto"/>
                <w:lang w:val="en-US" w:eastAsia="zh-CN"/>
              </w:rPr>
              <w:t>长边处有宽度23mm</w:t>
            </w:r>
            <w:r>
              <w:rPr>
                <w:rFonts w:hint="eastAsia" w:ascii="宋体" w:hAnsi="宋体" w:eastAsia="宋体" w:cs="宋体"/>
                <w:color w:val="000000"/>
              </w:rPr>
              <w:t>（</w:t>
            </w:r>
            <w:r>
              <w:rPr>
                <w:rFonts w:hint="eastAsia" w:ascii="宋体" w:hAnsi="宋体" w:eastAsia="宋体" w:cs="宋体"/>
                <w:shd w:val="clear" w:color="auto" w:fill="FBFCFC"/>
              </w:rPr>
              <w:t>±</w:t>
            </w:r>
            <w:r>
              <w:rPr>
                <w:rFonts w:hint="eastAsia" w:ascii="宋体" w:hAnsi="宋体" w:eastAsia="宋体" w:cs="宋体"/>
                <w:shd w:val="clear" w:color="auto" w:fill="FBFCFC"/>
                <w:lang w:val="en-US" w:eastAsia="zh-CN"/>
              </w:rPr>
              <w:t>2</w:t>
            </w:r>
            <w:r>
              <w:rPr>
                <w:rFonts w:hint="eastAsia" w:ascii="宋体" w:hAnsi="宋体" w:eastAsia="宋体" w:cs="宋体"/>
                <w:shd w:val="clear" w:color="auto" w:fill="FBFCFC"/>
              </w:rPr>
              <w:t>mm</w:t>
            </w:r>
            <w:r>
              <w:rPr>
                <w:rFonts w:hint="eastAsia" w:ascii="宋体" w:hAnsi="宋体" w:eastAsia="宋体" w:cs="宋体"/>
                <w:color w:val="000000"/>
              </w:rPr>
              <w:t>）</w:t>
            </w:r>
            <w:r>
              <w:rPr>
                <w:rFonts w:hint="eastAsia" w:ascii="宋体" w:hAnsi="宋体" w:eastAsia="宋体" w:cs="宋体"/>
                <w:color w:val="auto"/>
                <w:lang w:val="en-US" w:eastAsia="zh-CN"/>
              </w:rPr>
              <w:t>的加强筋</w:t>
            </w:r>
            <w:r>
              <w:rPr>
                <w:rFonts w:hint="eastAsia" w:ascii="宋体" w:hAnsi="宋体" w:eastAsia="宋体" w:cs="宋体"/>
                <w:color w:val="auto"/>
                <w:lang w:eastAsia="zh-CN"/>
              </w:rPr>
              <w:t>；脚掌</w:t>
            </w:r>
            <w:r>
              <w:rPr>
                <w:rFonts w:hint="eastAsia" w:ascii="宋体" w:hAnsi="宋体" w:eastAsia="宋体" w:cs="宋体"/>
                <w:color w:val="auto"/>
                <w:lang w:val="en-US" w:eastAsia="zh-CN"/>
              </w:rPr>
              <w:t>+立柱内外管的长边处有加强筋，使产品能承重更多更安全</w:t>
            </w:r>
            <w:r>
              <w:rPr>
                <w:rFonts w:hint="eastAsia" w:ascii="宋体" w:hAnsi="宋体" w:eastAsia="宋体" w:cs="宋体"/>
                <w:color w:val="auto"/>
                <w:lang w:eastAsia="zh-CN"/>
              </w:rPr>
              <w:t>；</w:t>
            </w:r>
            <w:r>
              <w:rPr>
                <w:rFonts w:hint="eastAsia" w:ascii="宋体" w:hAnsi="宋体" w:eastAsia="宋体" w:cs="宋体"/>
                <w:color w:val="auto"/>
                <w:sz w:val="21"/>
                <w:szCs w:val="21"/>
                <w:lang w:val="en-US" w:eastAsia="zh-CN"/>
              </w:rPr>
              <w:t>座和背的支架1.2mm</w:t>
            </w:r>
            <w:r>
              <w:rPr>
                <w:rFonts w:hint="eastAsia" w:ascii="宋体" w:hAnsi="宋体" w:eastAsia="宋体" w:cs="宋体"/>
                <w:sz w:val="21"/>
                <w:szCs w:val="21"/>
              </w:rPr>
              <w:t>(</w:t>
            </w:r>
            <w:r>
              <w:rPr>
                <w:rFonts w:hint="eastAsia" w:ascii="宋体" w:hAnsi="宋体" w:eastAsia="宋体" w:cs="宋体"/>
                <w:sz w:val="21"/>
                <w:szCs w:val="21"/>
                <w:shd w:val="clear" w:color="auto" w:fill="FBFCFC"/>
              </w:rPr>
              <w:t>±</w:t>
            </w:r>
            <w:r>
              <w:rPr>
                <w:rFonts w:hint="eastAsia" w:ascii="宋体" w:hAnsi="宋体" w:eastAsia="宋体" w:cs="宋体"/>
                <w:sz w:val="21"/>
                <w:szCs w:val="21"/>
                <w:shd w:val="clear" w:color="auto" w:fill="FBFCFC"/>
                <w:lang w:val="en-US" w:eastAsia="zh-CN"/>
              </w:rPr>
              <w:t>0.1</w:t>
            </w:r>
            <w:r>
              <w:rPr>
                <w:rFonts w:hint="eastAsia" w:ascii="宋体" w:hAnsi="宋体" w:eastAsia="宋体" w:cs="宋体"/>
                <w:sz w:val="21"/>
                <w:szCs w:val="21"/>
                <w:shd w:val="clear" w:color="auto" w:fill="FBFCFC"/>
              </w:rPr>
              <w:t>mm)</w:t>
            </w:r>
            <w:r>
              <w:rPr>
                <w:rFonts w:hint="eastAsia" w:ascii="宋体" w:hAnsi="宋体" w:eastAsia="宋体" w:cs="宋体"/>
                <w:color w:val="auto"/>
                <w:sz w:val="21"/>
                <w:szCs w:val="21"/>
                <w:lang w:val="en-US" w:eastAsia="zh-CN"/>
              </w:rPr>
              <w:t>厚的4</w:t>
            </w:r>
            <w:r>
              <w:rPr>
                <w:rFonts w:hint="eastAsia" w:ascii="宋体" w:hAnsi="宋体" w:eastAsia="宋体" w:cs="宋体"/>
                <w:color w:val="auto"/>
                <w:sz w:val="21"/>
                <w:szCs w:val="21"/>
              </w:rPr>
              <w:t>0mm×</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0mm</w:t>
            </w:r>
            <w:r>
              <w:rPr>
                <w:rFonts w:hint="eastAsia" w:ascii="宋体" w:hAnsi="宋体" w:eastAsia="宋体" w:cs="宋体"/>
                <w:sz w:val="21"/>
                <w:szCs w:val="21"/>
              </w:rPr>
              <w:t>(</w:t>
            </w:r>
            <w:r>
              <w:rPr>
                <w:rFonts w:hint="eastAsia" w:ascii="宋体" w:hAnsi="宋体" w:eastAsia="宋体" w:cs="宋体"/>
                <w:sz w:val="21"/>
                <w:szCs w:val="21"/>
                <w:shd w:val="clear" w:color="auto" w:fill="FBFCFC"/>
              </w:rPr>
              <w:t>±</w:t>
            </w:r>
            <w:r>
              <w:rPr>
                <w:rFonts w:hint="eastAsia" w:ascii="宋体" w:hAnsi="宋体" w:eastAsia="宋体" w:cs="宋体"/>
                <w:sz w:val="21"/>
                <w:szCs w:val="21"/>
                <w:shd w:val="clear" w:color="auto" w:fill="FBFCFC"/>
                <w:lang w:val="en-US" w:eastAsia="zh-CN"/>
              </w:rPr>
              <w:t>2</w:t>
            </w:r>
            <w:r>
              <w:rPr>
                <w:rFonts w:hint="eastAsia" w:ascii="宋体" w:hAnsi="宋体" w:eastAsia="宋体" w:cs="宋体"/>
                <w:sz w:val="21"/>
                <w:szCs w:val="21"/>
                <w:shd w:val="clear" w:color="auto" w:fill="FBFCFC"/>
              </w:rPr>
              <w:t>mm)</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管，横梁</w:t>
            </w:r>
            <w:r>
              <w:rPr>
                <w:rFonts w:hint="eastAsia" w:ascii="宋体" w:hAnsi="宋体" w:eastAsia="宋体" w:cs="宋体"/>
                <w:color w:val="auto"/>
                <w:sz w:val="21"/>
                <w:szCs w:val="21"/>
                <w:lang w:val="en-US" w:eastAsia="zh-CN"/>
              </w:rPr>
              <w:t>1.0mm</w:t>
            </w:r>
            <w:r>
              <w:rPr>
                <w:rFonts w:hint="eastAsia" w:ascii="宋体" w:hAnsi="宋体" w:eastAsia="宋体" w:cs="宋体"/>
                <w:sz w:val="21"/>
                <w:szCs w:val="21"/>
              </w:rPr>
              <w:t>(</w:t>
            </w:r>
            <w:r>
              <w:rPr>
                <w:rFonts w:hint="eastAsia" w:ascii="宋体" w:hAnsi="宋体" w:eastAsia="宋体" w:cs="宋体"/>
                <w:sz w:val="21"/>
                <w:szCs w:val="21"/>
                <w:shd w:val="clear" w:color="auto" w:fill="FBFCFC"/>
              </w:rPr>
              <w:t>±</w:t>
            </w:r>
            <w:r>
              <w:rPr>
                <w:rFonts w:hint="eastAsia" w:ascii="宋体" w:hAnsi="宋体" w:eastAsia="宋体" w:cs="宋体"/>
                <w:sz w:val="21"/>
                <w:szCs w:val="21"/>
                <w:shd w:val="clear" w:color="auto" w:fill="FBFCFC"/>
                <w:lang w:val="en-US" w:eastAsia="zh-CN"/>
              </w:rPr>
              <w:t>0.1</w:t>
            </w:r>
            <w:r>
              <w:rPr>
                <w:rFonts w:hint="eastAsia" w:ascii="宋体" w:hAnsi="宋体" w:eastAsia="宋体" w:cs="宋体"/>
                <w:sz w:val="21"/>
                <w:szCs w:val="21"/>
                <w:shd w:val="clear" w:color="auto" w:fill="FBFCFC"/>
              </w:rPr>
              <w:t>mm)</w:t>
            </w:r>
            <w:r>
              <w:rPr>
                <w:rFonts w:hint="eastAsia" w:ascii="宋体" w:hAnsi="宋体" w:eastAsia="宋体" w:cs="宋体"/>
                <w:color w:val="auto"/>
                <w:sz w:val="21"/>
                <w:szCs w:val="21"/>
                <w:lang w:val="en-US" w:eastAsia="zh-CN"/>
              </w:rPr>
              <w:t>厚的管</w:t>
            </w:r>
            <w:r>
              <w:rPr>
                <w:rFonts w:hint="eastAsia" w:ascii="宋体" w:hAnsi="宋体" w:eastAsia="宋体" w:cs="宋体"/>
                <w:color w:val="000000"/>
                <w:sz w:val="21"/>
                <w:szCs w:val="21"/>
                <w:lang w:val="en-US" w:eastAsia="zh-CN"/>
              </w:rPr>
              <w:t>；</w:t>
            </w:r>
            <w:r>
              <w:rPr>
                <w:rFonts w:hint="eastAsia" w:ascii="宋体" w:hAnsi="宋体" w:eastAsia="宋体" w:cs="宋体"/>
                <w:color w:val="000000"/>
                <w:lang w:eastAsia="zh-CN"/>
              </w:rPr>
              <w:t>脚踏支撑，可以前后抽拉，</w:t>
            </w:r>
            <w:r>
              <w:rPr>
                <w:rFonts w:hint="eastAsia" w:ascii="宋体" w:hAnsi="宋体" w:eastAsia="宋体" w:cs="宋体"/>
                <w:color w:val="000000"/>
                <w:sz w:val="21"/>
                <w:szCs w:val="21"/>
                <w:highlight w:val="none"/>
                <w:lang w:val="en-US" w:eastAsia="zh-CN"/>
              </w:rPr>
              <w:t>内管两边是30mm*15mm</w:t>
            </w:r>
            <w:r>
              <w:rPr>
                <w:rFonts w:hint="eastAsia" w:ascii="宋体" w:hAnsi="宋体" w:eastAsia="宋体" w:cs="宋体"/>
                <w:highlight w:val="none"/>
              </w:rPr>
              <w:t>(</w:t>
            </w:r>
            <w:r>
              <w:rPr>
                <w:rFonts w:hint="eastAsia" w:ascii="宋体" w:hAnsi="宋体" w:eastAsia="宋体" w:cs="宋体"/>
                <w:highlight w:val="none"/>
                <w:shd w:val="clear" w:color="auto" w:fill="FBFCFC"/>
              </w:rPr>
              <w:t>±</w:t>
            </w:r>
            <w:r>
              <w:rPr>
                <w:rFonts w:hint="eastAsia" w:ascii="宋体" w:hAnsi="宋体" w:eastAsia="宋体" w:cs="宋体"/>
                <w:highlight w:val="none"/>
                <w:shd w:val="clear" w:color="auto" w:fill="FBFCFC"/>
                <w:lang w:val="en-US" w:eastAsia="zh-CN"/>
              </w:rPr>
              <w:t>2</w:t>
            </w:r>
            <w:r>
              <w:rPr>
                <w:rFonts w:hint="eastAsia" w:ascii="宋体" w:hAnsi="宋体" w:eastAsia="宋体" w:cs="宋体"/>
                <w:highlight w:val="none"/>
                <w:shd w:val="clear" w:color="auto" w:fill="FBFCFC"/>
              </w:rPr>
              <w:t>mm)</w:t>
            </w:r>
            <w:r>
              <w:rPr>
                <w:rFonts w:hint="eastAsia" w:ascii="宋体" w:hAnsi="宋体" w:eastAsia="宋体" w:cs="宋体"/>
                <w:color w:val="000000"/>
                <w:sz w:val="21"/>
                <w:szCs w:val="21"/>
                <w:highlight w:val="none"/>
                <w:lang w:val="en-US" w:eastAsia="zh-CN"/>
              </w:rPr>
              <w:t>的管，内管中间是直径16mm的圆管</w:t>
            </w:r>
            <w:r>
              <w:rPr>
                <w:rFonts w:hint="eastAsia" w:ascii="宋体" w:hAnsi="宋体" w:eastAsia="宋体" w:cs="宋体"/>
                <w:lang w:val="en-US" w:eastAsia="zh-CN"/>
              </w:rPr>
              <w:t>。</w:t>
            </w:r>
          </w:p>
          <w:p>
            <w:pPr>
              <w:keepNext w:val="0"/>
              <w:keepLines w:val="0"/>
              <w:widowControl/>
              <w:suppressLineNumbers w:val="0"/>
              <w:jc w:val="left"/>
              <w:rPr>
                <w:rFonts w:hint="eastAsia"/>
              </w:rPr>
            </w:pP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pPr>
              <w:rPr>
                <w:color w:val="000000" w:themeColor="text1"/>
                <w:szCs w:val="21"/>
                <w14:textFill>
                  <w14:solidFill>
                    <w14:schemeClr w14:val="tx1"/>
                  </w14:solidFill>
                </w14:textFill>
              </w:rPr>
            </w:pPr>
          </w:p>
        </w:tc>
        <w:tc>
          <w:tcPr>
            <w:tcW w:w="710" w:type="dxa"/>
          </w:tcPr>
          <w:p>
            <w:pPr>
              <w:rPr>
                <w:color w:val="000000" w:themeColor="text1"/>
                <w:szCs w:val="21"/>
                <w14:textFill>
                  <w14:solidFill>
                    <w14:schemeClr w14:val="tx1"/>
                  </w14:solidFill>
                </w14:textFill>
              </w:rPr>
            </w:pPr>
          </w:p>
        </w:tc>
        <w:tc>
          <w:tcPr>
            <w:tcW w:w="390" w:type="dxa"/>
          </w:tcPr>
          <w:p>
            <w:pPr>
              <w:rPr>
                <w:color w:val="000000" w:themeColor="text1"/>
                <w:szCs w:val="21"/>
                <w14:textFill>
                  <w14:solidFill>
                    <w14:schemeClr w14:val="tx1"/>
                  </w14:solidFill>
                </w14:textFill>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3" w:name="_Hlk72095977"/>
      <w:r>
        <w:rPr>
          <w:rFonts w:hint="eastAsia"/>
          <w:sz w:val="21"/>
          <w:szCs w:val="21"/>
        </w:rPr>
        <w:t>证明资料【如有的话，提供的证明资料应统一编号（排序），格式自定】</w:t>
      </w:r>
      <w:bookmarkEnd w:id="73"/>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4" w:name="_Hlk72094407"/>
      <w:r>
        <w:rPr>
          <w:rFonts w:hint="eastAsia"/>
          <w:b w:val="0"/>
          <w:bCs/>
          <w:sz w:val="21"/>
          <w:szCs w:val="21"/>
        </w:rPr>
        <w:t>对应“用户需求书”中的“技术要求”章节</w:t>
      </w:r>
      <w:bookmarkEnd w:id="74"/>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5" w:name="_Hlk72158270"/>
      <w:r>
        <w:rPr>
          <w:rFonts w:hint="eastAsia"/>
          <w:b w:val="0"/>
          <w:bCs/>
          <w:sz w:val="21"/>
          <w:szCs w:val="21"/>
        </w:rPr>
        <w:t>“偏离情况”</w:t>
      </w:r>
      <w:bookmarkEnd w:id="75"/>
      <w:r>
        <w:rPr>
          <w:rFonts w:hint="eastAsia"/>
          <w:b w:val="0"/>
          <w:bCs/>
          <w:sz w:val="21"/>
          <w:szCs w:val="21"/>
        </w:rPr>
        <w:t>一栏填写如实填写“正偏离”、“负偏离”或“无偏离”，其中：</w:t>
      </w:r>
      <w:bookmarkStart w:id="76" w:name="_Hlk72093866"/>
      <w:r>
        <w:rPr>
          <w:rFonts w:hint="eastAsia"/>
          <w:b w:val="0"/>
          <w:bCs/>
          <w:sz w:val="21"/>
          <w:szCs w:val="21"/>
        </w:rPr>
        <w:t>“正偏离”表示“投标响应优于招标技术要求”，“负偏离”表示“投标响应不满足招标技术要求”，“无偏离”表示“投标响应与招标技术要求一致”</w:t>
      </w:r>
      <w:bookmarkEnd w:id="7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77" w:name="_Hlk72096106"/>
      <w:r>
        <w:rPr>
          <w:rFonts w:hint="eastAsia"/>
          <w:b w:val="0"/>
          <w:bCs/>
          <w:sz w:val="21"/>
          <w:szCs w:val="21"/>
        </w:rPr>
        <w:t>证明资料条款响应要求</w:t>
      </w:r>
      <w:bookmarkEnd w:id="7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9" w:name="_Hlk73558164"/>
      <w:r>
        <w:rPr>
          <w:rFonts w:hint="eastAsia"/>
          <w:b w:val="0"/>
          <w:bCs/>
          <w:sz w:val="21"/>
          <w:szCs w:val="21"/>
        </w:rPr>
        <w:t>且投标人在“偏离情况”一栏响应为“正偏离”或“无偏离”的，经评审委员会认定，将判定为负偏离。</w:t>
      </w:r>
      <w:bookmarkEnd w:id="78"/>
      <w:bookmarkEnd w:id="79"/>
    </w:p>
    <w:p>
      <w:pPr>
        <w:ind w:firstLine="420" w:firstLineChars="200"/>
        <w:rPr>
          <w:b w:val="0"/>
          <w:bCs/>
          <w:sz w:val="21"/>
          <w:szCs w:val="21"/>
        </w:rPr>
      </w:pPr>
      <w:r>
        <w:rPr>
          <w:rFonts w:hint="eastAsia"/>
          <w:b w:val="0"/>
          <w:bCs/>
          <w:sz w:val="21"/>
          <w:szCs w:val="21"/>
        </w:rPr>
        <w:t>6、</w:t>
      </w:r>
      <w:bookmarkStart w:id="80" w:name="_Hlk72096137"/>
      <w:r>
        <w:rPr>
          <w:rFonts w:hint="eastAsia"/>
          <w:b w:val="0"/>
          <w:bCs/>
          <w:sz w:val="21"/>
          <w:szCs w:val="21"/>
        </w:rPr>
        <w:t>表后“证明资料”部分内容的编制</w:t>
      </w:r>
      <w:bookmarkEnd w:id="8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1" w:name="_Hlk73558180"/>
      <w:r>
        <w:rPr>
          <w:rFonts w:hint="eastAsia"/>
          <w:b w:val="0"/>
          <w:bCs/>
          <w:sz w:val="21"/>
          <w:szCs w:val="21"/>
        </w:rPr>
        <w:t>未按照招标文件要求在表后放置证明材料的供应商将承担不利后果，经评审委员会认定，相关技术要求将判定为负偏离。</w:t>
      </w:r>
      <w:bookmarkEnd w:id="81"/>
    </w:p>
    <w:p>
      <w:pPr>
        <w:ind w:firstLine="420" w:firstLineChars="200"/>
        <w:rPr>
          <w:b w:val="0"/>
          <w:bCs/>
          <w:sz w:val="21"/>
          <w:szCs w:val="21"/>
        </w:rPr>
      </w:pPr>
      <w:r>
        <w:rPr>
          <w:rFonts w:hint="eastAsia"/>
          <w:b w:val="0"/>
          <w:bCs/>
          <w:sz w:val="21"/>
          <w:szCs w:val="21"/>
        </w:rPr>
        <w:t>7、</w:t>
      </w:r>
      <w:bookmarkStart w:id="82" w:name="_Hlk72096176"/>
      <w:r>
        <w:rPr>
          <w:rFonts w:hint="eastAsia"/>
          <w:b w:val="0"/>
          <w:bCs/>
          <w:sz w:val="21"/>
          <w:szCs w:val="21"/>
        </w:rPr>
        <w:t>证明资料的形式及其它具体要求</w:t>
      </w:r>
      <w:bookmarkEnd w:id="82"/>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8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3"/>
    </w:p>
    <w:p>
      <w:pPr>
        <w:ind w:firstLine="482" w:firstLineChars="200"/>
        <w:rPr>
          <w:b/>
          <w:sz w:val="24"/>
        </w:rPr>
      </w:pPr>
    </w:p>
    <w:p>
      <w:pPr>
        <w:pStyle w:val="4"/>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 xml:space="preserve"> 十、投标供应商认为需要加以说明的其他内容</w:t>
      </w:r>
    </w:p>
    <w:p>
      <w:pPr>
        <w:jc w:val="center"/>
        <w:rPr>
          <w:b/>
          <w:bCs/>
          <w:sz w:val="24"/>
        </w:rPr>
      </w:pPr>
      <w:bookmarkStart w:id="84" w:name="_Hlk72260576"/>
    </w:p>
    <w:bookmarkEnd w:id="84"/>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85"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5"/>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6"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6"/>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7" w:name="_Toc27624"/>
      <w:r>
        <w:rPr>
          <w:rFonts w:hint="eastAsia" w:ascii="黑体" w:hAnsi="黑体" w:eastAsia="黑体" w:cs="Times New Roman"/>
          <w:b w:val="0"/>
          <w:bCs w:val="0"/>
          <w:kern w:val="2"/>
          <w:sz w:val="28"/>
          <w:szCs w:val="28"/>
          <w:lang w:val="en-US" w:eastAsia="zh-CN" w:bidi="ar-SA"/>
        </w:rPr>
        <w:t>第二节 政府采购合同通用条款</w:t>
      </w:r>
      <w:bookmarkEnd w:id="87"/>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8"/>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9"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9"/>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0" w:name="_Hlk72399513"/>
      <w:bookmarkStart w:id="91" w:name="_Hlk72439706"/>
      <w:r>
        <w:rPr>
          <w:rFonts w:hint="eastAsia" w:asciiTheme="majorHAnsi" w:hAnsiTheme="majorHAnsi" w:eastAsiaTheme="majorEastAsia" w:cstheme="majorBidi"/>
          <w:b/>
          <w:bCs/>
          <w:sz w:val="28"/>
          <w:szCs w:val="28"/>
        </w:rPr>
        <w:t>总则</w:t>
      </w:r>
    </w:p>
    <w:bookmarkEnd w:id="90"/>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2" w:name="_Hlk72399729"/>
      <w:r>
        <w:rPr>
          <w:rFonts w:hint="eastAsia" w:ascii="宋体" w:hAnsi="宋体"/>
          <w:szCs w:val="21"/>
        </w:rPr>
        <w:t>如有需要，政府集中采购机构可以对通用条款的内容进行补充。</w:t>
      </w:r>
      <w:bookmarkEnd w:id="92"/>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93"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4"/>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3"/>
    <w:p>
      <w:pPr>
        <w:ind w:firstLine="411" w:firstLineChars="196"/>
        <w:rPr>
          <w:rFonts w:ascii="宋体" w:hAnsi="宋体"/>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5"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5"/>
    </w:p>
    <w:p>
      <w:pPr>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6"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6"/>
    <w:p>
      <w:pPr>
        <w:ind w:firstLine="420" w:firstLineChars="200"/>
        <w:rPr>
          <w:rFonts w:ascii="黑体" w:hAnsi="宋体" w:eastAsia="黑体"/>
          <w:szCs w:val="21"/>
        </w:rPr>
      </w:pPr>
      <w:r>
        <w:rPr>
          <w:rFonts w:hint="eastAsia" w:ascii="黑体" w:hAnsi="宋体" w:eastAsia="黑体"/>
          <w:szCs w:val="21"/>
        </w:rPr>
        <w:t>15．</w:t>
      </w:r>
      <w:bookmarkStart w:id="97"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7"/>
    <w:p>
      <w:pPr>
        <w:ind w:firstLine="420" w:firstLineChars="200"/>
        <w:rPr>
          <w:rFonts w:ascii="黑体" w:hAnsi="宋体" w:eastAsia="黑体"/>
          <w:szCs w:val="21"/>
        </w:rPr>
      </w:pPr>
      <w:r>
        <w:rPr>
          <w:rFonts w:hint="eastAsia" w:ascii="黑体" w:hAnsi="宋体" w:eastAsia="黑体"/>
          <w:szCs w:val="21"/>
        </w:rPr>
        <w:t>18．</w:t>
      </w:r>
      <w:bookmarkStart w:id="98"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8"/>
    <w:p>
      <w:pPr>
        <w:ind w:firstLine="420" w:firstLineChars="200"/>
        <w:rPr>
          <w:rFonts w:ascii="黑体" w:hAnsi="宋体" w:eastAsia="黑体"/>
          <w:szCs w:val="21"/>
        </w:rPr>
      </w:pPr>
      <w:r>
        <w:rPr>
          <w:rFonts w:hint="eastAsia" w:ascii="黑体" w:hAnsi="宋体" w:eastAsia="黑体"/>
          <w:szCs w:val="21"/>
        </w:rPr>
        <w:t>19．</w:t>
      </w:r>
      <w:bookmarkStart w:id="99"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0" w:name="_Hlk71407299"/>
    </w:p>
    <w:bookmarkEnd w:id="100"/>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9"/>
    <w:p>
      <w:pPr>
        <w:ind w:firstLine="420" w:firstLineChars="200"/>
        <w:rPr>
          <w:rFonts w:ascii="宋体" w:hAnsi="宋体"/>
          <w:szCs w:val="21"/>
        </w:rPr>
      </w:pPr>
      <w:bookmarkStart w:id="10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1"/>
    <w:p>
      <w:pPr>
        <w:ind w:firstLine="420" w:firstLineChars="200"/>
        <w:rPr>
          <w:rFonts w:ascii="黑体" w:hAnsi="宋体" w:eastAsia="黑体"/>
          <w:szCs w:val="21"/>
        </w:rPr>
      </w:pPr>
      <w:r>
        <w:rPr>
          <w:rFonts w:hint="eastAsia" w:ascii="黑体" w:hAnsi="宋体" w:eastAsia="黑体"/>
          <w:szCs w:val="21"/>
        </w:rPr>
        <w:t>21．</w:t>
      </w:r>
      <w:bookmarkStart w:id="102"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2"/>
    <w:p>
      <w:pPr>
        <w:ind w:firstLine="420" w:firstLineChars="200"/>
        <w:rPr>
          <w:rFonts w:ascii="黑体" w:hAnsi="宋体" w:eastAsia="黑体"/>
          <w:szCs w:val="21"/>
        </w:rPr>
      </w:pPr>
      <w:r>
        <w:rPr>
          <w:rFonts w:hint="eastAsia" w:ascii="黑体" w:hAnsi="宋体" w:eastAsia="黑体"/>
          <w:szCs w:val="21"/>
        </w:rPr>
        <w:t>23．</w:t>
      </w:r>
      <w:bookmarkStart w:id="10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3"/>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04"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4"/>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0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5"/>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7"/>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8" w:name="_Toc100052400"/>
      <w:bookmarkStart w:id="109" w:name="_Toc73521581"/>
      <w:bookmarkStart w:id="110" w:name="_Toc73517673"/>
      <w:bookmarkStart w:id="111" w:name="_Toc73521669"/>
      <w:bookmarkStart w:id="112" w:name="_Toc73518151"/>
      <w:r>
        <w:rPr>
          <w:rFonts w:hint="eastAsia" w:ascii="黑体" w:hAnsi="宋体" w:eastAsia="黑体"/>
          <w:szCs w:val="21"/>
        </w:rPr>
        <w:t>34．错误的修正</w:t>
      </w:r>
      <w:bookmarkEnd w:id="108"/>
      <w:bookmarkEnd w:id="109"/>
      <w:bookmarkEnd w:id="110"/>
      <w:bookmarkEnd w:id="111"/>
      <w:bookmarkEnd w:id="112"/>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1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3"/>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14"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5" w:name="_Hlk73821177"/>
      <w:r>
        <w:rPr>
          <w:rFonts w:hint="eastAsia" w:ascii="ˎ̥" w:hAnsi="ˎ̥"/>
          <w:szCs w:val="21"/>
        </w:rPr>
        <w:t>唯一候选中标供应商</w:t>
      </w:r>
      <w:bookmarkEnd w:id="115"/>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6"/>
      <w:bookmarkEnd w:id="117"/>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14"/>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8"/>
      <w:bookmarkStart w:id="11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9"/>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0"/>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21" w:name="_Hlk71407340"/>
      <w:r>
        <w:rPr>
          <w:rFonts w:hint="eastAsia" w:ascii="宋体" w:hAnsi="宋体"/>
          <w:szCs w:val="21"/>
        </w:rPr>
        <w:t>41.3因质疑投诉或其他原因导致项目结果变更或采购终止的，政府集中采购机构有权吊销中标通知书。</w:t>
      </w:r>
    </w:p>
    <w:bookmarkEnd w:id="121"/>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22" w:name="_Hlk72439043"/>
      <w:r>
        <w:rPr>
          <w:rFonts w:hint="eastAsia" w:asciiTheme="majorHAnsi" w:hAnsiTheme="majorHAnsi" w:eastAsiaTheme="majorEastAsia" w:cstheme="majorBidi"/>
          <w:b/>
          <w:bCs/>
          <w:sz w:val="28"/>
          <w:szCs w:val="28"/>
        </w:rPr>
        <w:t>合同的授予与备案</w:t>
      </w:r>
      <w:bookmarkEnd w:id="122"/>
    </w:p>
    <w:p>
      <w:pPr>
        <w:ind w:firstLine="420" w:firstLineChars="200"/>
        <w:rPr>
          <w:rFonts w:ascii="黑体" w:hAnsi="宋体" w:eastAsia="黑体"/>
          <w:szCs w:val="21"/>
        </w:rPr>
      </w:pPr>
      <w:bookmarkStart w:id="123" w:name="_Toc73518157"/>
      <w:bookmarkStart w:id="124" w:name="_Toc73521586"/>
      <w:bookmarkStart w:id="125" w:name="_Toc73517679"/>
      <w:bookmarkStart w:id="126" w:name="_Toc100052408"/>
      <w:bookmarkStart w:id="127" w:name="_Toc73521674"/>
      <w:bookmarkStart w:id="128" w:name="_Hlk72439088"/>
      <w:r>
        <w:rPr>
          <w:rFonts w:hint="eastAsia" w:ascii="黑体" w:hAnsi="宋体" w:eastAsia="黑体"/>
          <w:szCs w:val="21"/>
        </w:rPr>
        <w:t>43．合同授予标准</w:t>
      </w:r>
      <w:bookmarkEnd w:id="123"/>
      <w:bookmarkEnd w:id="124"/>
      <w:bookmarkEnd w:id="125"/>
      <w:bookmarkEnd w:id="126"/>
      <w:bookmarkEnd w:id="127"/>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9" w:name="_Toc73521675"/>
      <w:bookmarkStart w:id="130" w:name="_Toc73521587"/>
      <w:bookmarkStart w:id="131" w:name="_Toc100052409"/>
      <w:bookmarkStart w:id="132" w:name="_Toc73518158"/>
      <w:bookmarkStart w:id="133" w:name="_Toc73517680"/>
      <w:r>
        <w:rPr>
          <w:rFonts w:hint="eastAsia" w:ascii="黑体" w:hAnsi="宋体" w:eastAsia="黑体"/>
          <w:szCs w:val="21"/>
        </w:rPr>
        <w:t>44．</w:t>
      </w:r>
      <w:bookmarkEnd w:id="129"/>
      <w:bookmarkEnd w:id="130"/>
      <w:bookmarkEnd w:id="131"/>
      <w:bookmarkEnd w:id="132"/>
      <w:bookmarkEnd w:id="133"/>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34" w:name="_Toc73518160"/>
      <w:bookmarkStart w:id="135" w:name="_Toc100052410"/>
      <w:bookmarkStart w:id="136" w:name="_Toc73521677"/>
      <w:bookmarkStart w:id="137" w:name="_Toc73517682"/>
      <w:bookmarkStart w:id="138" w:name="_Toc73521589"/>
      <w:r>
        <w:rPr>
          <w:rFonts w:hint="eastAsia" w:ascii="黑体" w:hAnsi="宋体" w:eastAsia="黑体"/>
          <w:szCs w:val="21"/>
        </w:rPr>
        <w:t>45．合同的签订</w:t>
      </w:r>
      <w:bookmarkEnd w:id="134"/>
      <w:bookmarkEnd w:id="135"/>
      <w:bookmarkEnd w:id="136"/>
      <w:bookmarkEnd w:id="137"/>
      <w:bookmarkEnd w:id="138"/>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9" w:name="_Toc73517683"/>
      <w:bookmarkStart w:id="140" w:name="_Toc100052411"/>
      <w:bookmarkStart w:id="141" w:name="_Toc73521590"/>
      <w:bookmarkStart w:id="142" w:name="_Toc73518161"/>
      <w:bookmarkStart w:id="143" w:name="_Toc73521678"/>
      <w:r>
        <w:rPr>
          <w:rFonts w:hint="eastAsia" w:ascii="黑体" w:hAnsi="宋体" w:eastAsia="黑体"/>
          <w:szCs w:val="21"/>
        </w:rPr>
        <w:t>46．履约担保</w:t>
      </w:r>
      <w:bookmarkEnd w:id="139"/>
      <w:bookmarkEnd w:id="140"/>
      <w:bookmarkEnd w:id="141"/>
      <w:bookmarkEnd w:id="142"/>
      <w:bookmarkEnd w:id="143"/>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4" w:name="_Hlk72440769"/>
      <w:r>
        <w:rPr>
          <w:rFonts w:hint="eastAsia" w:ascii="宋体" w:hAnsi="宋体"/>
          <w:szCs w:val="21"/>
        </w:rPr>
        <w:t>政府集中采购机构或采购人不予退还其交纳的谈判保证金，情节严重的，并由主管部门</w:t>
      </w:r>
      <w:bookmarkEnd w:id="144"/>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8"/>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5" w:name="_Hlk75374941"/>
      <w:r>
        <w:rPr>
          <w:rFonts w:hint="eastAsia" w:ascii="宋体" w:hAnsi="宋体"/>
          <w:szCs w:val="21"/>
        </w:rPr>
        <w:t>以联合体形式参与的，质疑应当由组成联合体的所有成员共同提出</w:t>
      </w:r>
      <w:bookmarkEnd w:id="145"/>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91"/>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E7BE80C-8E36-4DF5-95A2-49BC3FC19272}"/>
  </w:font>
  <w:font w:name="Arial">
    <w:panose1 w:val="020B0604020202020204"/>
    <w:charset w:val="01"/>
    <w:family w:val="swiss"/>
    <w:pitch w:val="default"/>
    <w:sig w:usb0="E0002EFF" w:usb1="C000785B" w:usb2="00000009" w:usb3="00000000" w:csb0="400001FF" w:csb1="FFFF0000"/>
    <w:embedRegular r:id="rId2" w:fontKey="{E3956B5D-45CB-474B-A81C-4CAD4ACFFF74}"/>
  </w:font>
  <w:font w:name="黑体">
    <w:panose1 w:val="02010609060101010101"/>
    <w:charset w:val="86"/>
    <w:family w:val="auto"/>
    <w:pitch w:val="default"/>
    <w:sig w:usb0="800002BF" w:usb1="38CF7CFA" w:usb2="00000016" w:usb3="00000000" w:csb0="00040001" w:csb1="00000000"/>
    <w:embedRegular r:id="rId3" w:fontKey="{2C6C71CE-6788-43B5-870E-6D7AB853321B}"/>
  </w:font>
  <w:font w:name="Courier New">
    <w:panose1 w:val="02070309020205020404"/>
    <w:charset w:val="01"/>
    <w:family w:val="modern"/>
    <w:pitch w:val="default"/>
    <w:sig w:usb0="E0002EFF" w:usb1="C0007843" w:usb2="00000009" w:usb3="00000000" w:csb0="400001FF" w:csb1="FFFF0000"/>
    <w:embedRegular r:id="rId4" w:fontKey="{DBA36505-ECC2-4CCB-9DEE-00C4D1DD1D0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F2D41CE-F2FB-4A76-B203-6A2FA310B675}"/>
  </w:font>
  <w:font w:name="Cambria">
    <w:panose1 w:val="02040503050406030204"/>
    <w:charset w:val="00"/>
    <w:family w:val="roman"/>
    <w:pitch w:val="default"/>
    <w:sig w:usb0="E00006FF" w:usb1="420024FF" w:usb2="02000000" w:usb3="00000000" w:csb0="2000019F" w:csb1="00000000"/>
    <w:embedRegular r:id="rId6" w:fontKey="{882800AA-63FD-4A49-A30C-5952FFEE4B7D}"/>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7" w:fontKey="{08B143A9-B9E3-4B4E-A5D8-C3A67F15CAA3}"/>
  </w:font>
  <w:font w:name="华文仿宋">
    <w:panose1 w:val="02010600040101010101"/>
    <w:charset w:val="86"/>
    <w:family w:val="auto"/>
    <w:pitch w:val="default"/>
    <w:sig w:usb0="00000287" w:usb1="080F0000" w:usb2="00000000" w:usb3="00000000" w:csb0="0004009F" w:csb1="DFD70000"/>
    <w:embedRegular r:id="rId8" w:fontKey="{4D230794-5457-4D22-A19C-0B2E198B7316}"/>
  </w:font>
  <w:font w:name="方正仿宋_GBK">
    <w:panose1 w:val="02000000000000000000"/>
    <w:charset w:val="86"/>
    <w:family w:val="auto"/>
    <w:pitch w:val="default"/>
    <w:sig w:usb0="A00002BF" w:usb1="38CF7CFA" w:usb2="00082016" w:usb3="00000000" w:csb0="00040001" w:csb1="00000000"/>
    <w:embedRegular r:id="rId9" w:fontKey="{68CA9307-F51F-4073-ABB5-686897A3B279}"/>
  </w:font>
  <w:font w:name="华文中宋">
    <w:panose1 w:val="02010600040101010101"/>
    <w:charset w:val="86"/>
    <w:family w:val="auto"/>
    <w:pitch w:val="default"/>
    <w:sig w:usb0="00000287" w:usb1="080F0000" w:usb2="00000000" w:usb3="00000000" w:csb0="0004009F" w:csb1="DFD70000"/>
    <w:embedRegular r:id="rId10" w:fontKey="{2D3FB173-0062-4158-BC65-33FEAECCF0A9}"/>
  </w:font>
  <w:font w:name="汉仪书宋二S">
    <w:altName w:val="宋体"/>
    <w:panose1 w:val="00000000000000000000"/>
    <w:charset w:val="00"/>
    <w:family w:val="auto"/>
    <w:pitch w:val="default"/>
    <w:sig w:usb0="00000000" w:usb1="00000000" w:usb2="00000000" w:usb3="00000000" w:csb0="00000000" w:csb1="00000000"/>
    <w:embedRegular r:id="rId11" w:fontKey="{FD3C74A3-8E6A-476E-AE5B-AC2C935056E0}"/>
  </w:font>
  <w:font w:name="华文楷体">
    <w:panose1 w:val="02010600040101010101"/>
    <w:charset w:val="86"/>
    <w:family w:val="auto"/>
    <w:pitch w:val="default"/>
    <w:sig w:usb0="00000287" w:usb1="080F0000" w:usb2="00000000" w:usb3="00000000" w:csb0="0004009F" w:csb1="DFD70000"/>
    <w:embedRegular r:id="rId12" w:fontKey="{355CDB6E-63E4-44AC-B4D6-0CA553720C56}"/>
  </w:font>
  <w:font w:name="ˎ̥">
    <w:altName w:val="Times New Roman"/>
    <w:panose1 w:val="00000000000000000000"/>
    <w:charset w:val="00"/>
    <w:family w:val="auto"/>
    <w:pitch w:val="default"/>
    <w:sig w:usb0="00000000" w:usb1="00000000" w:usb2="00000000" w:usb3="00000000" w:csb0="00040001" w:csb1="00000000"/>
    <w:embedRegular r:id="rId13" w:fontKey="{B764234C-796D-4DF4-B731-7357193AC08B}"/>
  </w:font>
  <w:font w:name="仿宋">
    <w:panose1 w:val="02010609060101010101"/>
    <w:charset w:val="86"/>
    <w:family w:val="modern"/>
    <w:pitch w:val="default"/>
    <w:sig w:usb0="800002BF" w:usb1="38CF7CFA" w:usb2="00000016" w:usb3="00000000" w:csb0="00040001" w:csb1="00000000"/>
    <w:embedRegular r:id="rId14" w:fontKey="{F3D25EFC-3114-4295-88A4-845A5973D74E}"/>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bordersDoNotSurroundHeader w:val="0"/>
  <w:bordersDoNotSurroundFooter w:val="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445F3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5F446EC"/>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3E3323"/>
    <w:rsid w:val="097A64AA"/>
    <w:rsid w:val="09B4074E"/>
    <w:rsid w:val="09B47989"/>
    <w:rsid w:val="09CB6A81"/>
    <w:rsid w:val="0A0106F5"/>
    <w:rsid w:val="0A327C18"/>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5E6625B"/>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F3541"/>
    <w:rsid w:val="1C584649"/>
    <w:rsid w:val="1C792E22"/>
    <w:rsid w:val="1CB57848"/>
    <w:rsid w:val="1CBF2475"/>
    <w:rsid w:val="1CE37D9E"/>
    <w:rsid w:val="1D2D5631"/>
    <w:rsid w:val="1D345E0F"/>
    <w:rsid w:val="1D540E0F"/>
    <w:rsid w:val="1D880AB9"/>
    <w:rsid w:val="1DB9452C"/>
    <w:rsid w:val="1DE33F41"/>
    <w:rsid w:val="1DE71C83"/>
    <w:rsid w:val="1E206809"/>
    <w:rsid w:val="1E5A29B0"/>
    <w:rsid w:val="1E71779F"/>
    <w:rsid w:val="1E8A6AB3"/>
    <w:rsid w:val="1ED26D5D"/>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174945"/>
    <w:rsid w:val="24266C7C"/>
    <w:rsid w:val="244A2F6C"/>
    <w:rsid w:val="246A64EC"/>
    <w:rsid w:val="248E0882"/>
    <w:rsid w:val="24AB04CD"/>
    <w:rsid w:val="24B85FE4"/>
    <w:rsid w:val="24C8093F"/>
    <w:rsid w:val="24D67678"/>
    <w:rsid w:val="252E63EA"/>
    <w:rsid w:val="25493224"/>
    <w:rsid w:val="256533FF"/>
    <w:rsid w:val="25AE567B"/>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740D7A"/>
    <w:rsid w:val="2A7523C5"/>
    <w:rsid w:val="2A930A9D"/>
    <w:rsid w:val="2A967EB2"/>
    <w:rsid w:val="2ABC2718"/>
    <w:rsid w:val="2AD417E1"/>
    <w:rsid w:val="2B065713"/>
    <w:rsid w:val="2B2871E7"/>
    <w:rsid w:val="2BA9299F"/>
    <w:rsid w:val="2BF832AE"/>
    <w:rsid w:val="2BFE65C2"/>
    <w:rsid w:val="2C02412C"/>
    <w:rsid w:val="2C1665B8"/>
    <w:rsid w:val="2C295297"/>
    <w:rsid w:val="2C6E17C2"/>
    <w:rsid w:val="2CC275F3"/>
    <w:rsid w:val="2D7F69DE"/>
    <w:rsid w:val="2DB16F26"/>
    <w:rsid w:val="2DB3388B"/>
    <w:rsid w:val="2DCA6ECC"/>
    <w:rsid w:val="2E815E80"/>
    <w:rsid w:val="2E954277"/>
    <w:rsid w:val="2EDF69A7"/>
    <w:rsid w:val="2F1A79DF"/>
    <w:rsid w:val="2F2A413F"/>
    <w:rsid w:val="2F363171"/>
    <w:rsid w:val="2FAA494E"/>
    <w:rsid w:val="2FB67C89"/>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B140B6"/>
    <w:rsid w:val="33C06DA7"/>
    <w:rsid w:val="342509B8"/>
    <w:rsid w:val="34297F29"/>
    <w:rsid w:val="34AE6BFF"/>
    <w:rsid w:val="34CA3E45"/>
    <w:rsid w:val="34D34153"/>
    <w:rsid w:val="353D5D24"/>
    <w:rsid w:val="359758E5"/>
    <w:rsid w:val="359D5EEA"/>
    <w:rsid w:val="35BA1D81"/>
    <w:rsid w:val="35D02BA5"/>
    <w:rsid w:val="35E8637E"/>
    <w:rsid w:val="35FC7E3E"/>
    <w:rsid w:val="363C3B17"/>
    <w:rsid w:val="36474247"/>
    <w:rsid w:val="365612FD"/>
    <w:rsid w:val="3677309A"/>
    <w:rsid w:val="36B51E18"/>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CB5AB5"/>
    <w:rsid w:val="3ED03C16"/>
    <w:rsid w:val="3EEB27FE"/>
    <w:rsid w:val="3F3423F7"/>
    <w:rsid w:val="3F8E1B07"/>
    <w:rsid w:val="40161AFD"/>
    <w:rsid w:val="403326AF"/>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5FB3F0D"/>
    <w:rsid w:val="46276812"/>
    <w:rsid w:val="462A4554"/>
    <w:rsid w:val="46517D32"/>
    <w:rsid w:val="46753001"/>
    <w:rsid w:val="46821C9A"/>
    <w:rsid w:val="46E51A75"/>
    <w:rsid w:val="46F54837"/>
    <w:rsid w:val="47762C36"/>
    <w:rsid w:val="477C0DDF"/>
    <w:rsid w:val="47A91796"/>
    <w:rsid w:val="47D17F22"/>
    <w:rsid w:val="480212E4"/>
    <w:rsid w:val="482B73A4"/>
    <w:rsid w:val="485F7D98"/>
    <w:rsid w:val="48A84CF8"/>
    <w:rsid w:val="48C04CFB"/>
    <w:rsid w:val="48EF7449"/>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145F92"/>
    <w:rsid w:val="4D330192"/>
    <w:rsid w:val="4D461C73"/>
    <w:rsid w:val="4DD426B4"/>
    <w:rsid w:val="4E092CA1"/>
    <w:rsid w:val="4E4156DB"/>
    <w:rsid w:val="4E93713A"/>
    <w:rsid w:val="4EC8397D"/>
    <w:rsid w:val="4F1456D4"/>
    <w:rsid w:val="4F9905AE"/>
    <w:rsid w:val="4FC33F25"/>
    <w:rsid w:val="4FD001C7"/>
    <w:rsid w:val="4FFF6109"/>
    <w:rsid w:val="500B71A4"/>
    <w:rsid w:val="502E60F8"/>
    <w:rsid w:val="50334005"/>
    <w:rsid w:val="505E4B9C"/>
    <w:rsid w:val="50A30487"/>
    <w:rsid w:val="50DD1804"/>
    <w:rsid w:val="51A52CE0"/>
    <w:rsid w:val="52195EFA"/>
    <w:rsid w:val="52693643"/>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923000"/>
    <w:rsid w:val="5B9E711E"/>
    <w:rsid w:val="5BEA2363"/>
    <w:rsid w:val="5BF6561B"/>
    <w:rsid w:val="5BFA4C14"/>
    <w:rsid w:val="5C2A6C04"/>
    <w:rsid w:val="5C3543D2"/>
    <w:rsid w:val="5CE36031"/>
    <w:rsid w:val="5D9C1AF9"/>
    <w:rsid w:val="5DB26EB1"/>
    <w:rsid w:val="5DBA559D"/>
    <w:rsid w:val="5DFE3EA4"/>
    <w:rsid w:val="5E2D57DC"/>
    <w:rsid w:val="5E465887"/>
    <w:rsid w:val="5E473A9D"/>
    <w:rsid w:val="5E5E5C0A"/>
    <w:rsid w:val="5E8425FB"/>
    <w:rsid w:val="5EBB7700"/>
    <w:rsid w:val="5EC61558"/>
    <w:rsid w:val="5EE50BC0"/>
    <w:rsid w:val="5F181B76"/>
    <w:rsid w:val="5F463D55"/>
    <w:rsid w:val="5FD4389C"/>
    <w:rsid w:val="5FEC48FC"/>
    <w:rsid w:val="6013374F"/>
    <w:rsid w:val="601D177F"/>
    <w:rsid w:val="60545FFD"/>
    <w:rsid w:val="60B116A2"/>
    <w:rsid w:val="60B42F40"/>
    <w:rsid w:val="60B7767B"/>
    <w:rsid w:val="61696F59"/>
    <w:rsid w:val="61D672CA"/>
    <w:rsid w:val="61E63AF5"/>
    <w:rsid w:val="626A2DAC"/>
    <w:rsid w:val="62784498"/>
    <w:rsid w:val="62EF051D"/>
    <w:rsid w:val="63293771"/>
    <w:rsid w:val="637C7D45"/>
    <w:rsid w:val="639808F7"/>
    <w:rsid w:val="644709D3"/>
    <w:rsid w:val="645F2960"/>
    <w:rsid w:val="64654C7D"/>
    <w:rsid w:val="64990730"/>
    <w:rsid w:val="64BD496D"/>
    <w:rsid w:val="64BE25DF"/>
    <w:rsid w:val="64DB5DF9"/>
    <w:rsid w:val="64F93617"/>
    <w:rsid w:val="654436B9"/>
    <w:rsid w:val="655D3BA6"/>
    <w:rsid w:val="65655387"/>
    <w:rsid w:val="659A6BA8"/>
    <w:rsid w:val="65FE7BFD"/>
    <w:rsid w:val="66D60B20"/>
    <w:rsid w:val="66EC6F90"/>
    <w:rsid w:val="66ED4AB6"/>
    <w:rsid w:val="66F2031E"/>
    <w:rsid w:val="67AA7E58"/>
    <w:rsid w:val="67AB0BF9"/>
    <w:rsid w:val="67CF1BAC"/>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B40967"/>
    <w:rsid w:val="6ADE7537"/>
    <w:rsid w:val="6AE34B4E"/>
    <w:rsid w:val="6AF208ED"/>
    <w:rsid w:val="6B1F6200"/>
    <w:rsid w:val="6B4A3375"/>
    <w:rsid w:val="6B825FC3"/>
    <w:rsid w:val="6B8359E9"/>
    <w:rsid w:val="6C0072C1"/>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AA6067"/>
    <w:rsid w:val="6FC62348"/>
    <w:rsid w:val="6FE10E18"/>
    <w:rsid w:val="6FEC14A9"/>
    <w:rsid w:val="6FEC6252"/>
    <w:rsid w:val="702E23C7"/>
    <w:rsid w:val="706B487A"/>
    <w:rsid w:val="70A15EF2"/>
    <w:rsid w:val="70CB230C"/>
    <w:rsid w:val="70E643D8"/>
    <w:rsid w:val="721E46BD"/>
    <w:rsid w:val="72271FEC"/>
    <w:rsid w:val="72655E48"/>
    <w:rsid w:val="72824C4C"/>
    <w:rsid w:val="728A3B01"/>
    <w:rsid w:val="72D93738"/>
    <w:rsid w:val="73064C79"/>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1397D"/>
    <w:rsid w:val="7F961D37"/>
    <w:rsid w:val="7FAC3308"/>
    <w:rsid w:val="7FD76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74</Pages>
  <Words>8968</Words>
  <Characters>9576</Characters>
  <Lines>316</Lines>
  <Paragraphs>88</Paragraphs>
  <TotalTime>19</TotalTime>
  <ScaleCrop>false</ScaleCrop>
  <LinksUpToDate>false</LinksUpToDate>
  <CharactersWithSpaces>9668</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qinpu</cp:lastModifiedBy>
  <cp:lastPrinted>2025-06-03T08:28:00Z</cp:lastPrinted>
  <dcterms:modified xsi:type="dcterms:W3CDTF">2025-06-20T04:03:21Z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F71DEF8FA8134F19A0FD4D4C39EE6E4E_13</vt:lpwstr>
  </property>
  <property fmtid="{D5CDD505-2E9C-101B-9397-08002B2CF9AE}" pid="4" name="KSOTemplateDocerSaveRecord">
    <vt:lpwstr>eyJoZGlkIjoiZWRjOWYzNmNkMjVlMzA5NzJiZjg4YmM3Y2FmNjY1NjciLCJ1c2VySWQiOiIxMDUyMDg0MjM1In0=</vt:lpwstr>
  </property>
</Properties>
</file>