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23"/>
        <w:tblW w:w="7943" w:type="dxa"/>
        <w:jc w:val="center"/>
        <w:tblCellSpacing w:w="0" w:type="dxa"/>
        <w:tblInd w:w="0" w:type="dxa"/>
        <w:tblLayout w:type="fixed"/>
        <w:tblCellMar>
          <w:top w:w="45" w:type="dxa"/>
          <w:left w:w="45" w:type="dxa"/>
          <w:bottom w:w="45" w:type="dxa"/>
          <w:right w:w="45" w:type="dxa"/>
        </w:tblCellMar>
      </w:tblPr>
      <w:tblGrid>
        <w:gridCol w:w="2723"/>
        <w:gridCol w:w="5220"/>
      </w:tblGrid>
      <w:tr>
        <w:tblPrEx>
          <w:tblLayout w:type="fixed"/>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bookmarkStart w:id="136" w:name="_GoBack"/>
            <w:bookmarkEnd w:id="136"/>
            <w:r>
              <w:rPr>
                <w:rFonts w:hint="eastAsia" w:ascii="宋体" w:hAnsi="宋体"/>
                <w:sz w:val="30"/>
                <w:szCs w:val="30"/>
              </w:rPr>
              <w:t>BAZXCG-2025-00082</w:t>
            </w:r>
          </w:p>
        </w:tc>
      </w:tr>
      <w:tr>
        <w:tblPrEx>
          <w:tblLayout w:type="fixed"/>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深圳市宝安区兴华幼儿园（深圳市宝安区新安宝悦幼儿园）室内教玩具采购项目</w:t>
            </w:r>
          </w:p>
        </w:tc>
      </w:tr>
      <w:tr>
        <w:tblPrEx>
          <w:tblLayout w:type="fixed"/>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Layout w:type="fixed"/>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Layout w:type="fixed"/>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Layout w:type="fixed"/>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Layout w:type="fixed"/>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23"/>
        <w:tblW w:w="907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23"/>
        <w:tblW w:w="907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23"/>
        <w:tblW w:w="9141" w:type="dxa"/>
        <w:jc w:val="center"/>
        <w:tblCellSpacing w:w="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1974"/>
        <w:gridCol w:w="730"/>
        <w:gridCol w:w="5012"/>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ind w:firstLine="420"/>
              <w:rPr>
                <w:szCs w:val="21"/>
              </w:rPr>
            </w:pPr>
            <w:r>
              <w:rPr>
                <w:szCs w:val="21"/>
              </w:rPr>
              <w:t>综合评分法，</w:t>
            </w:r>
            <w:r>
              <w:rPr>
                <w:rFonts w:hint="eastAsia"/>
                <w:szCs w:val="21"/>
              </w:rPr>
              <w:t>是指投标文件满足招标文件全部实质性要求，且按照评审因素的量化指标评审得分最高的投标人为中标候选人的评标方法。</w:t>
            </w:r>
          </w:p>
          <w:p>
            <w:pPr>
              <w:ind w:firstLine="420"/>
              <w:rPr>
                <w:szCs w:val="21"/>
              </w:rPr>
            </w:pPr>
            <w:r>
              <w:rPr>
                <w:szCs w:val="21"/>
              </w:rPr>
              <w:t>价格分计算方法：</w:t>
            </w:r>
          </w:p>
          <w:p>
            <w:pPr>
              <w:pStyle w:val="15"/>
              <w:widowControl/>
              <w:spacing w:beforeAutospacing="0" w:afterAutospacing="0"/>
              <w:ind w:left="420"/>
              <w:rPr>
                <w:kern w:val="2"/>
                <w:sz w:val="21"/>
                <w:szCs w:val="21"/>
              </w:rPr>
            </w:pPr>
            <w:r>
              <w:rPr>
                <w:kern w:val="2"/>
                <w:sz w:val="21"/>
                <w:szCs w:val="21"/>
              </w:rPr>
              <w:t xml:space="preserve">采用低价优先法计算，即满足招标文件要求且投标价格最低的投标报价为评标基准价，其价格分为满分。其他投标人的价格分统一按照下列公式计算： </w:t>
            </w:r>
          </w:p>
          <w:p>
            <w:pPr>
              <w:pStyle w:val="15"/>
              <w:widowControl/>
              <w:spacing w:beforeAutospacing="0" w:afterAutospacing="0"/>
              <w:ind w:left="420"/>
              <w:rPr>
                <w:kern w:val="2"/>
                <w:sz w:val="21"/>
                <w:szCs w:val="21"/>
              </w:rPr>
            </w:pPr>
            <w:r>
              <w:rPr>
                <w:kern w:val="2"/>
                <w:sz w:val="21"/>
                <w:szCs w:val="21"/>
              </w:rPr>
              <w:t xml:space="preserve">投标报价得分=(评标基准价／投标报价)×100 </w:t>
            </w:r>
          </w:p>
          <w:p>
            <w:pPr>
              <w:pStyle w:val="15"/>
              <w:widowControl/>
              <w:spacing w:beforeAutospacing="0" w:afterAutospacing="0"/>
              <w:ind w:left="420"/>
              <w:rPr>
                <w:kern w:val="2"/>
                <w:sz w:val="21"/>
                <w:szCs w:val="21"/>
              </w:rPr>
            </w:pPr>
            <w:r>
              <w:rPr>
                <w:kern w:val="2"/>
                <w:sz w:val="21"/>
                <w:szCs w:val="21"/>
              </w:rPr>
              <w:t xml:space="preserve">评标总得分＝F1×A1＋F2×A2＋……＋Fn×An </w:t>
            </w:r>
          </w:p>
          <w:p>
            <w:pPr>
              <w:pStyle w:val="15"/>
              <w:widowControl/>
              <w:spacing w:beforeAutospacing="0" w:afterAutospacing="0"/>
              <w:ind w:left="420"/>
              <w:rPr>
                <w:kern w:val="2"/>
                <w:sz w:val="21"/>
                <w:szCs w:val="21"/>
              </w:rPr>
            </w:pPr>
            <w:r>
              <w:rPr>
                <w:kern w:val="2"/>
                <w:sz w:val="21"/>
                <w:szCs w:val="21"/>
              </w:rPr>
              <w:t xml:space="preserve">F1、F2……Fn分别为各项评审因素的得分； </w:t>
            </w:r>
          </w:p>
          <w:p>
            <w:pPr>
              <w:pStyle w:val="15"/>
              <w:widowControl/>
              <w:spacing w:beforeAutospacing="0" w:afterAutospacing="0"/>
              <w:ind w:left="420"/>
              <w:rPr>
                <w:kern w:val="2"/>
                <w:sz w:val="21"/>
                <w:szCs w:val="21"/>
              </w:rPr>
            </w:pPr>
            <w:r>
              <w:rPr>
                <w:kern w:val="2"/>
                <w:sz w:val="21"/>
                <w:szCs w:val="21"/>
              </w:rPr>
              <w:t xml:space="preserve">A1、A2、……An 分别为各项评审因素所占的权重(A1＋A2＋……＋An＝1)。 </w:t>
            </w:r>
          </w:p>
          <w:p>
            <w:pPr>
              <w:pStyle w:val="15"/>
              <w:widowControl/>
              <w:spacing w:beforeAutospacing="0" w:afterAutospacing="0"/>
              <w:ind w:left="420"/>
              <w:rPr>
                <w:kern w:val="2"/>
                <w:sz w:val="21"/>
                <w:szCs w:val="21"/>
              </w:rPr>
            </w:pPr>
            <w:r>
              <w:rPr>
                <w:kern w:val="2"/>
                <w:sz w:val="21"/>
                <w:szCs w:val="21"/>
              </w:rPr>
              <w:t>评标过程中，不得去掉报价中的最高报价和最低报价。</w:t>
            </w:r>
          </w:p>
          <w:p>
            <w:pPr>
              <w:pStyle w:val="15"/>
              <w:widowControl/>
              <w:spacing w:beforeAutospacing="0" w:afterAutospacing="0"/>
              <w:ind w:left="420"/>
              <w:rPr>
                <w:kern w:val="2"/>
                <w:sz w:val="21"/>
                <w:szCs w:val="21"/>
              </w:rPr>
            </w:pPr>
            <w:r>
              <w:rPr>
                <w:rFonts w:hint="eastAsia"/>
                <w:kern w:val="2"/>
                <w:sz w:val="21"/>
                <w:szCs w:val="21"/>
              </w:rPr>
              <w:t>因落实政府采购政策进行价格调整的，以调整后的价格计算评标基准价和投标报价。</w:t>
            </w:r>
          </w:p>
          <w:p>
            <w:pPr>
              <w:pStyle w:val="15"/>
              <w:widowControl/>
              <w:spacing w:beforeAutospacing="0" w:afterAutospacing="0"/>
              <w:ind w:left="420"/>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3385"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5012"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3385"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501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3385"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501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197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73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5012"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197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cs="宋体"/>
                <w:b/>
                <w:szCs w:val="21"/>
              </w:rPr>
            </w:pPr>
            <w:r>
              <w:rPr>
                <w:rFonts w:hint="eastAsia" w:ascii="宋体" w:hAnsi="宋体"/>
                <w:bCs/>
                <w:szCs w:val="21"/>
              </w:rPr>
              <w:t>“▲”参数响应</w:t>
            </w:r>
            <w:r>
              <w:rPr>
                <w:rFonts w:ascii="宋体" w:hAnsi="宋体"/>
                <w:bCs/>
                <w:szCs w:val="21"/>
              </w:rPr>
              <w:t>情况评价</w:t>
            </w:r>
          </w:p>
        </w:tc>
        <w:tc>
          <w:tcPr>
            <w:tcW w:w="7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33</w:t>
            </w:r>
          </w:p>
        </w:tc>
        <w:tc>
          <w:tcPr>
            <w:tcW w:w="5012"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ascii="宋体" w:hAnsi="宋体" w:cs="宋体"/>
                <w:kern w:val="0"/>
                <w:szCs w:val="21"/>
              </w:rPr>
            </w:pPr>
            <w:r>
              <w:rPr>
                <w:rFonts w:hint="eastAsia" w:ascii="宋体" w:hAnsi="宋体" w:cs="宋体"/>
                <w:kern w:val="0"/>
                <w:szCs w:val="21"/>
              </w:rPr>
              <w:t>（一）评审内容：</w:t>
            </w:r>
          </w:p>
          <w:p>
            <w:pPr>
              <w:snapToGrid w:val="0"/>
              <w:rPr>
                <w:rFonts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用户需求书：四、技术要求》</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ascii="宋体" w:hAnsi="宋体" w:cs="宋体"/>
                <w:color w:val="0000FF"/>
                <w:kern w:val="0"/>
                <w:szCs w:val="21"/>
              </w:rPr>
            </w:pPr>
            <w:r>
              <w:rPr>
                <w:rFonts w:hint="eastAsia" w:ascii="宋体" w:hAnsi="宋体" w:cs="宋体"/>
                <w:color w:val="0000FF"/>
                <w:kern w:val="0"/>
                <w:szCs w:val="21"/>
              </w:rPr>
              <w:t>（二）评审依据：</w:t>
            </w:r>
          </w:p>
          <w:p>
            <w:pPr>
              <w:snapToGrid w:val="0"/>
              <w:rPr>
                <w:rFonts w:ascii="宋体" w:hAnsi="宋体" w:cs="宋体"/>
                <w:szCs w:val="21"/>
              </w:rPr>
            </w:pPr>
            <w:r>
              <w:rPr>
                <w:rFonts w:hint="eastAsia" w:ascii="宋体" w:hAnsi="宋体" w:cs="宋体"/>
                <w:color w:val="0000FF"/>
                <w:kern w:val="0"/>
                <w:szCs w:val="21"/>
              </w:rPr>
              <w:t>以投标文件《技术要求偏离表》为评审依据，完全符合招标要求的，得100分。每1项“▲”参数不符合招标要求（或缺漏）的扣16.67分，最低得0分。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2</w:t>
            </w:r>
          </w:p>
        </w:tc>
        <w:tc>
          <w:tcPr>
            <w:tcW w:w="197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cs="宋体"/>
                <w:szCs w:val="21"/>
              </w:rPr>
            </w:pPr>
            <w:r>
              <w:rPr>
                <w:rFonts w:hint="eastAsia" w:ascii="宋体" w:hAnsi="宋体"/>
                <w:szCs w:val="21"/>
              </w:rPr>
              <w:t>非“</w:t>
            </w:r>
            <w:r>
              <w:rPr>
                <w:rFonts w:hint="eastAsia" w:ascii="宋体" w:hAnsi="宋体"/>
                <w:bCs/>
                <w:szCs w:val="21"/>
              </w:rPr>
              <w:t>▲”参数</w:t>
            </w:r>
            <w:r>
              <w:rPr>
                <w:rFonts w:hint="eastAsia" w:ascii="宋体" w:hAnsi="宋体"/>
                <w:szCs w:val="21"/>
              </w:rPr>
              <w:t>响应情况评价</w:t>
            </w:r>
          </w:p>
        </w:tc>
        <w:tc>
          <w:tcPr>
            <w:tcW w:w="7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14</w:t>
            </w:r>
          </w:p>
        </w:tc>
        <w:tc>
          <w:tcPr>
            <w:tcW w:w="5012"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cs="宋体"/>
                <w:kern w:val="0"/>
                <w:szCs w:val="21"/>
              </w:rPr>
            </w:pPr>
            <w:r>
              <w:rPr>
                <w:rFonts w:hint="eastAsia" w:ascii="宋体" w:hAnsi="宋体" w:cs="宋体"/>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用户需求书：四、技术要求》</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ascii="宋体" w:hAnsi="宋体" w:cs="宋体"/>
                <w:color w:val="0000FF"/>
                <w:szCs w:val="21"/>
              </w:rPr>
            </w:pPr>
            <w:r>
              <w:rPr>
                <w:rFonts w:hint="eastAsia" w:ascii="宋体" w:hAnsi="宋体" w:cs="宋体"/>
                <w:color w:val="0000FF"/>
                <w:szCs w:val="21"/>
              </w:rPr>
              <w:t>（二）评审依据：</w:t>
            </w:r>
          </w:p>
          <w:p>
            <w:pPr>
              <w:autoSpaceDE w:val="0"/>
              <w:autoSpaceDN w:val="0"/>
              <w:adjustRightInd w:val="0"/>
              <w:spacing w:line="300" w:lineRule="exact"/>
              <w:jc w:val="left"/>
              <w:rPr>
                <w:rFonts w:ascii="宋体" w:hAnsi="宋体" w:cs="宋体"/>
                <w:szCs w:val="21"/>
              </w:rPr>
            </w:pPr>
            <w:r>
              <w:rPr>
                <w:rFonts w:hint="eastAsia" w:ascii="宋体" w:hAnsi="宋体" w:cs="宋体"/>
                <w:color w:val="0000FF"/>
                <w:kern w:val="0"/>
                <w:szCs w:val="21"/>
              </w:rPr>
              <w:t>以投标文件《技术要求偏离表》为评审依据，完全符合招标要求的，得100分。每1项非“▲”参数不符合招标要求（或缺漏）的扣0.35分，最低得0分。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3</w:t>
            </w:r>
          </w:p>
        </w:tc>
        <w:tc>
          <w:tcPr>
            <w:tcW w:w="197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kern w:val="0"/>
                <w:szCs w:val="21"/>
              </w:rPr>
            </w:pPr>
            <w:r>
              <w:rPr>
                <w:rFonts w:hint="eastAsia" w:ascii="宋体" w:hAnsi="宋体" w:cs="宋体"/>
                <w:kern w:val="0"/>
                <w:szCs w:val="21"/>
                <w:lang w:bidi="ar"/>
              </w:rPr>
              <w:t>项目组织实施方案的评价</w:t>
            </w:r>
          </w:p>
        </w:tc>
        <w:tc>
          <w:tcPr>
            <w:tcW w:w="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50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numPr>
                <w:ilvl w:val="0"/>
                <w:numId w:val="1"/>
              </w:numPr>
              <w:jc w:val="left"/>
              <w:textAlignment w:val="center"/>
              <w:rPr>
                <w:rFonts w:ascii="宋体" w:hAnsi="宋体" w:cs="宋体"/>
                <w:kern w:val="0"/>
                <w:szCs w:val="21"/>
                <w:lang w:bidi="ar"/>
              </w:rPr>
            </w:pPr>
            <w:r>
              <w:rPr>
                <w:rFonts w:hint="eastAsia" w:ascii="宋体" w:hAnsi="宋体" w:cs="宋体"/>
                <w:kern w:val="0"/>
                <w:szCs w:val="21"/>
                <w:lang w:bidi="ar"/>
              </w:rPr>
              <w:t>评审内容：</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投标人提供本项目的组织实施方案，方案中应包含： </w:t>
            </w:r>
          </w:p>
          <w:p>
            <w:pPr>
              <w:widowControl/>
              <w:jc w:val="left"/>
              <w:textAlignment w:val="center"/>
              <w:rPr>
                <w:rFonts w:ascii="宋体" w:hAnsi="宋体" w:cs="宋体"/>
                <w:b/>
                <w:bCs/>
                <w:kern w:val="0"/>
                <w:szCs w:val="21"/>
                <w:lang w:bidi="ar"/>
              </w:rPr>
            </w:pPr>
            <w:r>
              <w:rPr>
                <w:rFonts w:hint="eastAsia" w:ascii="宋体" w:hAnsi="宋体" w:cs="宋体"/>
                <w:b/>
                <w:bCs/>
                <w:kern w:val="0"/>
                <w:szCs w:val="21"/>
                <w:lang w:bidi="ar"/>
              </w:rPr>
              <w:t>1、项目进度计划安排；</w:t>
            </w:r>
          </w:p>
          <w:p>
            <w:pPr>
              <w:widowControl/>
              <w:jc w:val="left"/>
              <w:textAlignment w:val="center"/>
              <w:rPr>
                <w:rFonts w:ascii="宋体" w:hAnsi="宋体" w:cs="宋体"/>
                <w:b/>
                <w:bCs/>
                <w:kern w:val="0"/>
                <w:szCs w:val="21"/>
                <w:lang w:bidi="ar"/>
              </w:rPr>
            </w:pPr>
            <w:r>
              <w:rPr>
                <w:rFonts w:hint="eastAsia" w:ascii="宋体" w:hAnsi="宋体" w:cs="宋体"/>
                <w:b/>
                <w:bCs/>
                <w:kern w:val="0"/>
                <w:szCs w:val="21"/>
                <w:lang w:bidi="ar"/>
              </w:rPr>
              <w:t>2、施工组织计划；</w:t>
            </w:r>
          </w:p>
          <w:p>
            <w:pPr>
              <w:widowControl/>
              <w:jc w:val="left"/>
              <w:textAlignment w:val="center"/>
              <w:rPr>
                <w:rFonts w:ascii="宋体" w:hAnsi="宋体" w:cs="宋体"/>
                <w:b/>
                <w:bCs/>
                <w:kern w:val="0"/>
                <w:szCs w:val="21"/>
                <w:lang w:bidi="ar"/>
              </w:rPr>
            </w:pPr>
            <w:r>
              <w:rPr>
                <w:rFonts w:hint="eastAsia" w:ascii="宋体" w:hAnsi="宋体" w:cs="宋体"/>
                <w:b/>
                <w:bCs/>
                <w:kern w:val="0"/>
                <w:szCs w:val="21"/>
                <w:lang w:bidi="ar"/>
              </w:rPr>
              <w:t>3、验收组织计划；</w:t>
            </w:r>
          </w:p>
          <w:p>
            <w:pPr>
              <w:widowControl/>
              <w:jc w:val="left"/>
              <w:textAlignment w:val="center"/>
              <w:rPr>
                <w:rFonts w:ascii="宋体" w:hAnsi="宋体" w:cs="宋体"/>
                <w:b/>
                <w:bCs/>
                <w:kern w:val="0"/>
                <w:szCs w:val="21"/>
                <w:lang w:bidi="ar"/>
              </w:rPr>
            </w:pPr>
            <w:r>
              <w:rPr>
                <w:rFonts w:hint="eastAsia" w:ascii="宋体" w:hAnsi="宋体" w:cs="宋体"/>
                <w:b/>
                <w:bCs/>
                <w:kern w:val="0"/>
                <w:szCs w:val="21"/>
                <w:lang w:bidi="ar"/>
              </w:rPr>
              <w:t>4、产品培训方案。</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（二）评审标准：</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方案中含有上述一个内容得15分，最高60分。</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 xml:space="preserve">在此基础上，对方案的合理性、可行性进行打分。 1、方案清晰周密、合理可行、表述完整、方法得当、技术先进、符合相关规范要求得40分。 </w:t>
            </w:r>
          </w:p>
          <w:p>
            <w:pPr>
              <w:widowControl/>
              <w:numPr>
                <w:ilvl w:val="0"/>
                <w:numId w:val="2"/>
              </w:numPr>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 xml:space="preserve">方案基本可行表述基本完整得20分。 </w:t>
            </w:r>
          </w:p>
          <w:p>
            <w:pPr>
              <w:widowControl/>
              <w:jc w:val="left"/>
              <w:textAlignment w:val="center"/>
              <w:rPr>
                <w:rFonts w:ascii="宋体" w:hAnsi="宋体" w:cs="宋体"/>
                <w:szCs w:val="21"/>
              </w:rPr>
            </w:pPr>
            <w:r>
              <w:rPr>
                <w:rFonts w:hint="eastAsia" w:ascii="宋体" w:hAnsi="宋体" w:cs="宋体"/>
                <w:color w:val="0000FF"/>
                <w:kern w:val="0"/>
                <w:szCs w:val="21"/>
                <w:lang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4</w:t>
            </w:r>
          </w:p>
        </w:tc>
        <w:tc>
          <w:tcPr>
            <w:tcW w:w="197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szCs w:val="21"/>
              </w:rPr>
            </w:pPr>
            <w:r>
              <w:rPr>
                <w:rFonts w:hint="eastAsia" w:ascii="宋体" w:hAnsi="宋体" w:cs="宋体"/>
                <w:kern w:val="0"/>
                <w:szCs w:val="21"/>
                <w:lang w:bidi="ar"/>
              </w:rPr>
              <w:t>售后服务评价</w:t>
            </w:r>
          </w:p>
        </w:tc>
        <w:tc>
          <w:tcPr>
            <w:tcW w:w="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szCs w:val="21"/>
              </w:rPr>
            </w:pPr>
            <w:r>
              <w:rPr>
                <w:rFonts w:hint="eastAsia" w:ascii="宋体" w:hAnsi="宋体" w:cs="宋体"/>
                <w:szCs w:val="21"/>
              </w:rPr>
              <w:t>7</w:t>
            </w:r>
          </w:p>
        </w:tc>
        <w:tc>
          <w:tcPr>
            <w:tcW w:w="50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numPr>
                <w:ilvl w:val="0"/>
                <w:numId w:val="3"/>
              </w:numPr>
              <w:jc w:val="left"/>
              <w:textAlignment w:val="center"/>
              <w:rPr>
                <w:rFonts w:ascii="宋体" w:hAnsi="宋体" w:cs="宋体"/>
                <w:b/>
                <w:bCs/>
                <w:kern w:val="0"/>
                <w:szCs w:val="21"/>
                <w:lang w:bidi="ar"/>
              </w:rPr>
            </w:pPr>
            <w:r>
              <w:rPr>
                <w:rFonts w:hint="eastAsia" w:ascii="宋体" w:hAnsi="宋体" w:cs="宋体"/>
                <w:b/>
                <w:bCs/>
                <w:kern w:val="0"/>
                <w:szCs w:val="21"/>
                <w:lang w:bidi="ar"/>
              </w:rPr>
              <w:t>评审内容：</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投标人提供本项目的售后服务方案，方案中应包含：</w:t>
            </w:r>
          </w:p>
          <w:p>
            <w:pPr>
              <w:widowControl/>
              <w:numPr>
                <w:ilvl w:val="0"/>
                <w:numId w:val="4"/>
              </w:numPr>
              <w:jc w:val="left"/>
              <w:textAlignment w:val="center"/>
              <w:rPr>
                <w:rFonts w:ascii="宋体" w:hAnsi="宋体" w:cs="宋体"/>
                <w:b/>
                <w:bCs/>
                <w:kern w:val="0"/>
                <w:szCs w:val="21"/>
                <w:lang w:bidi="ar"/>
              </w:rPr>
            </w:pPr>
            <w:r>
              <w:rPr>
                <w:rFonts w:hint="eastAsia" w:ascii="宋体" w:hAnsi="宋体" w:cs="宋体"/>
                <w:b/>
                <w:bCs/>
                <w:kern w:val="0"/>
                <w:szCs w:val="21"/>
                <w:lang w:bidi="ar"/>
              </w:rPr>
              <w:t>服务内容；</w:t>
            </w:r>
          </w:p>
          <w:p>
            <w:pPr>
              <w:widowControl/>
              <w:numPr>
                <w:ilvl w:val="0"/>
                <w:numId w:val="4"/>
              </w:numPr>
              <w:jc w:val="left"/>
              <w:textAlignment w:val="center"/>
              <w:rPr>
                <w:rFonts w:ascii="宋体" w:hAnsi="宋体" w:cs="宋体"/>
                <w:b/>
                <w:bCs/>
                <w:kern w:val="0"/>
                <w:szCs w:val="21"/>
                <w:lang w:bidi="ar"/>
              </w:rPr>
            </w:pPr>
            <w:r>
              <w:rPr>
                <w:rFonts w:hint="eastAsia" w:ascii="宋体" w:hAnsi="宋体" w:cs="宋体"/>
                <w:b/>
                <w:bCs/>
                <w:kern w:val="0"/>
                <w:szCs w:val="21"/>
                <w:lang w:bidi="ar"/>
              </w:rPr>
              <w:t>维修应急方案；</w:t>
            </w:r>
          </w:p>
          <w:p>
            <w:pPr>
              <w:widowControl/>
              <w:numPr>
                <w:ilvl w:val="0"/>
                <w:numId w:val="4"/>
              </w:numPr>
              <w:jc w:val="left"/>
              <w:textAlignment w:val="center"/>
              <w:rPr>
                <w:rFonts w:ascii="宋体" w:hAnsi="宋体" w:cs="宋体"/>
                <w:b/>
                <w:bCs/>
                <w:kern w:val="0"/>
                <w:szCs w:val="21"/>
                <w:lang w:bidi="ar"/>
              </w:rPr>
            </w:pPr>
            <w:r>
              <w:rPr>
                <w:rFonts w:hint="eastAsia" w:ascii="宋体" w:hAnsi="宋体" w:cs="宋体"/>
                <w:b/>
                <w:bCs/>
                <w:kern w:val="0"/>
                <w:szCs w:val="21"/>
                <w:lang w:bidi="ar"/>
              </w:rPr>
              <w:t>培训计划；</w:t>
            </w:r>
          </w:p>
          <w:p>
            <w:pPr>
              <w:widowControl/>
              <w:jc w:val="left"/>
              <w:textAlignment w:val="center"/>
              <w:rPr>
                <w:rFonts w:ascii="宋体" w:hAnsi="宋体" w:cs="宋体"/>
                <w:b/>
                <w:bCs/>
                <w:kern w:val="0"/>
                <w:szCs w:val="21"/>
                <w:lang w:bidi="ar"/>
              </w:rPr>
            </w:pPr>
            <w:r>
              <w:rPr>
                <w:rFonts w:hint="eastAsia" w:ascii="宋体" w:hAnsi="宋体" w:cs="宋体"/>
                <w:b/>
                <w:bCs/>
                <w:kern w:val="0"/>
                <w:szCs w:val="21"/>
                <w:lang w:bidi="ar"/>
              </w:rPr>
              <w:t>4、其他特色服务。</w:t>
            </w:r>
          </w:p>
          <w:p>
            <w:pPr>
              <w:widowControl/>
              <w:jc w:val="left"/>
              <w:textAlignment w:val="center"/>
              <w:rPr>
                <w:rFonts w:ascii="宋体" w:hAnsi="宋体" w:cs="宋体"/>
                <w:b/>
                <w:bCs/>
                <w:color w:val="0000FF"/>
                <w:kern w:val="0"/>
                <w:szCs w:val="21"/>
                <w:lang w:bidi="ar"/>
              </w:rPr>
            </w:pPr>
            <w:r>
              <w:rPr>
                <w:rFonts w:hint="eastAsia" w:ascii="宋体" w:hAnsi="宋体" w:cs="宋体"/>
                <w:b/>
                <w:bCs/>
                <w:color w:val="0000FF"/>
                <w:kern w:val="0"/>
                <w:szCs w:val="21"/>
                <w:lang w:bidi="ar"/>
              </w:rPr>
              <w:t>（二）评审标准：</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方案中含有上述一个内容得15分,最高60分。</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 xml:space="preserve">在此基础上，对方案的合理性、可行性进行打分。 </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 xml:space="preserve">(1)售后服务方案非常详细，保障措施完善可行，得40分； </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 xml:space="preserve">(2)售后服务方案比较具体，保障措施比较完善可行，能够满足招标文件要求的得20分； </w:t>
            </w:r>
          </w:p>
          <w:p>
            <w:pPr>
              <w:widowControl/>
              <w:jc w:val="left"/>
              <w:textAlignment w:val="center"/>
              <w:rPr>
                <w:rFonts w:ascii="宋体" w:hAnsi="宋体" w:cs="宋体"/>
                <w:szCs w:val="21"/>
              </w:rPr>
            </w:pPr>
            <w:r>
              <w:rPr>
                <w:rFonts w:hint="eastAsia" w:ascii="宋体" w:hAnsi="宋体" w:cs="宋体"/>
                <w:color w:val="0000FF"/>
                <w:kern w:val="0"/>
                <w:szCs w:val="21"/>
                <w:lang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5</w:t>
            </w:r>
          </w:p>
        </w:tc>
        <w:tc>
          <w:tcPr>
            <w:tcW w:w="197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cs="宋体"/>
                <w:szCs w:val="21"/>
              </w:rPr>
            </w:pPr>
            <w:r>
              <w:rPr>
                <w:rFonts w:hint="eastAsia" w:ascii="宋体" w:hAnsi="宋体" w:cs="宋体"/>
                <w:szCs w:val="21"/>
              </w:rPr>
              <w:t>政府采购节能环保产品情况</w:t>
            </w:r>
          </w:p>
        </w:tc>
        <w:tc>
          <w:tcPr>
            <w:tcW w:w="7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5012"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cs="宋体"/>
                <w:kern w:val="0"/>
                <w:szCs w:val="21"/>
              </w:rPr>
            </w:pPr>
            <w:r>
              <w:rPr>
                <w:rFonts w:hint="eastAsia" w:ascii="宋体" w:hAnsi="宋体" w:cs="宋体"/>
                <w:kern w:val="0"/>
                <w:szCs w:val="21"/>
              </w:rPr>
              <w:t>（一）评审内容：</w:t>
            </w:r>
          </w:p>
          <w:p>
            <w:pPr>
              <w:spacing w:line="300" w:lineRule="exact"/>
              <w:rPr>
                <w:rFonts w:ascii="宋体" w:hAnsi="宋体" w:cs="宋体"/>
                <w:szCs w:val="21"/>
              </w:rPr>
            </w:pPr>
            <w:r>
              <w:rPr>
                <w:rFonts w:hint="eastAsia" w:ascii="宋体" w:hAnsi="宋体" w:cs="宋体"/>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spacing w:line="300" w:lineRule="exact"/>
              <w:rPr>
                <w:rFonts w:ascii="宋体" w:hAnsi="宋体" w:cs="宋体"/>
                <w:color w:val="0000FF"/>
                <w:szCs w:val="21"/>
              </w:rPr>
            </w:pPr>
            <w:r>
              <w:rPr>
                <w:rFonts w:hint="eastAsia" w:ascii="宋体" w:hAnsi="宋体" w:cs="宋体"/>
                <w:color w:val="0000FF"/>
                <w:szCs w:val="21"/>
              </w:rPr>
              <w:t>（二）评审依据：</w:t>
            </w:r>
          </w:p>
          <w:p>
            <w:pPr>
              <w:snapToGrid w:val="0"/>
              <w:ind w:firstLine="420" w:firstLineChars="200"/>
              <w:rPr>
                <w:rFonts w:ascii="宋体" w:hAnsi="宋体" w:cs="宋体"/>
                <w:szCs w:val="21"/>
              </w:rPr>
            </w:pPr>
            <w:r>
              <w:rPr>
                <w:rFonts w:hint="eastAsia" w:ascii="宋体" w:hAnsi="宋体" w:cs="宋体"/>
                <w:color w:val="0000FF"/>
                <w:szCs w:val="21"/>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6</w:t>
            </w:r>
          </w:p>
        </w:tc>
        <w:tc>
          <w:tcPr>
            <w:tcW w:w="1974"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cs="宋体"/>
                <w:szCs w:val="21"/>
              </w:rPr>
            </w:pPr>
            <w:r>
              <w:rPr>
                <w:rFonts w:hint="eastAsia" w:ascii="宋体" w:hAnsi="宋体" w:cs="宋体"/>
                <w:szCs w:val="21"/>
              </w:rPr>
              <w:t>绿色采购情况</w:t>
            </w:r>
          </w:p>
        </w:tc>
        <w:tc>
          <w:tcPr>
            <w:tcW w:w="7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5012"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cs="宋体"/>
                <w:kern w:val="0"/>
                <w:szCs w:val="21"/>
              </w:rPr>
            </w:pPr>
            <w:r>
              <w:rPr>
                <w:rFonts w:hint="eastAsia" w:ascii="宋体" w:hAnsi="宋体" w:cs="宋体"/>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ascii="宋体" w:hAnsi="宋体" w:cs="宋体"/>
                <w:kern w:val="0"/>
                <w:szCs w:val="21"/>
              </w:rPr>
            </w:pPr>
            <w:r>
              <w:rPr>
                <w:rFonts w:hint="eastAsia" w:ascii="宋体" w:hAnsi="宋体" w:cs="宋体"/>
                <w:color w:val="0000FF"/>
                <w:szCs w:val="21"/>
              </w:rPr>
              <w:t>（二）评审依据：</w:t>
            </w:r>
          </w:p>
          <w:p>
            <w:pPr>
              <w:snapToGrid w:val="0"/>
              <w:ind w:firstLine="420" w:firstLineChars="200"/>
              <w:rPr>
                <w:rFonts w:ascii="宋体" w:hAnsi="宋体" w:cs="宋体"/>
                <w:color w:val="0000FF"/>
                <w:szCs w:val="21"/>
              </w:rPr>
            </w:pPr>
            <w:r>
              <w:rPr>
                <w:rFonts w:hint="eastAsia" w:ascii="宋体" w:hAnsi="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3385"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501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197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73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5012"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197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szCs w:val="21"/>
              </w:rPr>
            </w:pPr>
            <w:r>
              <w:rPr>
                <w:rFonts w:hint="eastAsia" w:ascii="宋体" w:hAnsi="宋体" w:cs="宋体"/>
                <w:kern w:val="0"/>
                <w:szCs w:val="21"/>
                <w:lang w:bidi="ar"/>
              </w:rPr>
              <w:t>经验评价</w:t>
            </w:r>
          </w:p>
        </w:tc>
        <w:tc>
          <w:tcPr>
            <w:tcW w:w="7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50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7"/>
              <w:rPr>
                <w:rFonts w:hAnsi="宋体" w:cs="宋体"/>
                <w:kern w:val="0"/>
                <w:szCs w:val="21"/>
              </w:rPr>
            </w:pPr>
            <w:r>
              <w:rPr>
                <w:rFonts w:hint="eastAsia" w:ascii="宋体" w:hAnsi="宋体" w:cs="宋体"/>
                <w:kern w:val="0"/>
                <w:szCs w:val="21"/>
                <w:lang w:bidi="ar"/>
              </w:rPr>
              <w:t>202</w:t>
            </w:r>
            <w:r>
              <w:rPr>
                <w:rFonts w:hint="eastAsia" w:hAnsi="宋体" w:cs="宋体"/>
                <w:kern w:val="0"/>
                <w:szCs w:val="21"/>
                <w:lang w:bidi="ar"/>
              </w:rPr>
              <w:t>2</w:t>
            </w:r>
            <w:r>
              <w:rPr>
                <w:rFonts w:hint="eastAsia" w:ascii="宋体" w:hAnsi="宋体" w:cs="宋体"/>
                <w:kern w:val="0"/>
                <w:szCs w:val="21"/>
                <w:lang w:bidi="ar"/>
              </w:rPr>
              <w:t>年1月1日（以合同签订日期为准）以后</w:t>
            </w:r>
            <w:r>
              <w:rPr>
                <w:rFonts w:hint="eastAsia" w:hAnsi="宋体" w:cs="宋体"/>
                <w:kern w:val="0"/>
                <w:szCs w:val="21"/>
                <w:lang w:bidi="ar"/>
              </w:rPr>
              <w:t>：</w:t>
            </w:r>
          </w:p>
          <w:p>
            <w:pPr>
              <w:pStyle w:val="7"/>
              <w:rPr>
                <w:rFonts w:ascii="宋体" w:hAnsi="宋体" w:cs="宋体"/>
                <w:kern w:val="0"/>
                <w:szCs w:val="21"/>
              </w:rPr>
            </w:pPr>
            <w:r>
              <w:rPr>
                <w:rFonts w:hint="eastAsia" w:ascii="宋体" w:hAnsi="宋体" w:cs="宋体"/>
                <w:kern w:val="0"/>
                <w:szCs w:val="21"/>
                <w:lang w:bidi="ar"/>
              </w:rPr>
              <w:t>投标人具有与本项目</w:t>
            </w:r>
            <w:r>
              <w:rPr>
                <w:rFonts w:hint="eastAsia" w:ascii="宋体" w:hAnsi="宋体" w:cs="宋体"/>
                <w:b/>
                <w:bCs/>
                <w:kern w:val="0"/>
                <w:szCs w:val="21"/>
                <w:lang w:bidi="ar"/>
              </w:rPr>
              <w:t>同类项目（教玩具）供货或销售业绩</w:t>
            </w:r>
            <w:r>
              <w:rPr>
                <w:rFonts w:hint="eastAsia" w:ascii="宋体" w:hAnsi="宋体" w:cs="宋体"/>
                <w:b/>
                <w:bCs/>
                <w:kern w:val="0"/>
                <w:szCs w:val="21"/>
                <w:lang w:eastAsia="zh-CN" w:bidi="ar"/>
              </w:rPr>
              <w:t>的</w:t>
            </w:r>
            <w:r>
              <w:rPr>
                <w:rFonts w:hint="eastAsia" w:ascii="宋体" w:hAnsi="宋体" w:cs="宋体"/>
                <w:kern w:val="0"/>
                <w:szCs w:val="21"/>
                <w:lang w:bidi="ar"/>
              </w:rPr>
              <w:t>，且履约评价为优或满意（或同等评价），每提供一个得25分，最高得100分。</w:t>
            </w:r>
          </w:p>
          <w:p>
            <w:pPr>
              <w:widowControl/>
              <w:jc w:val="left"/>
              <w:rPr>
                <w:rFonts w:ascii="宋体" w:hAnsi="宋体" w:cs="宋体"/>
                <w:color w:val="0000FF"/>
                <w:szCs w:val="21"/>
              </w:rPr>
            </w:pPr>
            <w:r>
              <w:rPr>
                <w:rFonts w:hint="eastAsia" w:ascii="宋体" w:hAnsi="宋体" w:cs="宋体"/>
                <w:color w:val="0000FF"/>
                <w:szCs w:val="21"/>
              </w:rPr>
              <w:t>证明材料：</w:t>
            </w:r>
          </w:p>
          <w:p>
            <w:pPr>
              <w:rPr>
                <w:color w:val="0000FF"/>
              </w:rPr>
            </w:pPr>
            <w:r>
              <w:rPr>
                <w:rFonts w:hint="eastAsia" w:ascii="宋体" w:hAnsi="宋体" w:cs="宋体"/>
                <w:color w:val="0000FF"/>
              </w:rPr>
              <w:t>1、投标人同时提供：①合同关键页（内容至少包括合同首页、合同签约主体名称、采购内容页、与含签订合同双方的落款盖章、签订日期的关键页）扫描件；②设备配置清单扫描件；③验收报告（或履约评价证明），需加盖合同甲方（合同相对方）公章（或业务章）；</w:t>
            </w:r>
          </w:p>
          <w:p>
            <w:pPr>
              <w:pStyle w:val="7"/>
              <w:rPr>
                <w:rFonts w:ascii="宋体" w:hAnsi="宋体" w:cs="宋体"/>
                <w:szCs w:val="21"/>
              </w:rPr>
            </w:pPr>
            <w:r>
              <w:rPr>
                <w:rFonts w:hint="eastAsia"/>
                <w:color w:val="0000FF"/>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4</w:t>
            </w:r>
          </w:p>
        </w:tc>
        <w:tc>
          <w:tcPr>
            <w:tcW w:w="3385"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501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197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73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5012"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197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b w:val="0"/>
                <w:bCs w:val="0"/>
                <w:sz w:val="21"/>
                <w:szCs w:val="21"/>
              </w:rPr>
            </w:pPr>
            <w:r>
              <w:rPr>
                <w:rFonts w:hint="eastAsia"/>
                <w:b w:val="0"/>
                <w:bCs w:val="0"/>
                <w:sz w:val="21"/>
                <w:szCs w:val="21"/>
              </w:rPr>
              <w:t>诚信情况</w:t>
            </w:r>
          </w:p>
        </w:tc>
        <w:tc>
          <w:tcPr>
            <w:tcW w:w="7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b w:val="0"/>
                <w:bCs w:val="0"/>
                <w:sz w:val="21"/>
                <w:szCs w:val="21"/>
              </w:rPr>
            </w:pPr>
            <w:r>
              <w:rPr>
                <w:rFonts w:hint="eastAsia"/>
                <w:b w:val="0"/>
                <w:bCs w:val="0"/>
                <w:sz w:val="21"/>
                <w:szCs w:val="21"/>
              </w:rPr>
              <w:t>5</w:t>
            </w:r>
          </w:p>
        </w:tc>
        <w:tc>
          <w:tcPr>
            <w:tcW w:w="5012" w:type="dxa"/>
            <w:tcBorders>
              <w:top w:val="single" w:color="000000" w:sz="8" w:space="0"/>
              <w:left w:val="single" w:color="000000" w:sz="8" w:space="0"/>
              <w:bottom w:val="single" w:color="000000" w:sz="8" w:space="0"/>
              <w:right w:val="single" w:color="000000" w:sz="8" w:space="0"/>
            </w:tcBorders>
            <w:shd w:val="clear" w:color="auto" w:fill="auto"/>
          </w:tcPr>
          <w:p>
            <w:pPr>
              <w:snapToGrid w:val="0"/>
              <w:ind w:firstLine="420" w:firstLineChars="200"/>
              <w:rPr>
                <w:rFonts w:hint="eastAsia"/>
                <w:szCs w:val="21"/>
              </w:rPr>
            </w:pPr>
            <w:r>
              <w:rPr>
                <w:rFonts w:hint="eastAsia"/>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snapToGrid w:val="0"/>
              <w:ind w:firstLine="420" w:firstLineChars="200"/>
              <w:rPr>
                <w:b w:val="0"/>
                <w:bCs w:val="0"/>
                <w:sz w:val="21"/>
                <w:szCs w:val="21"/>
              </w:rPr>
            </w:pPr>
            <w:r>
              <w:rPr>
                <w:rFonts w:hint="eastAsia"/>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9"/>
        <w:rPr>
          <w:rFonts w:hint="eastAsia"/>
        </w:rPr>
      </w:pPr>
    </w:p>
    <w:p>
      <w:pPr>
        <w:pStyle w:val="14"/>
        <w:rPr>
          <w:rFonts w:hint="eastAsia"/>
        </w:rPr>
      </w:pPr>
    </w:p>
    <w:p>
      <w:pPr>
        <w:pStyle w:val="14"/>
        <w:rPr>
          <w:rFonts w:hint="eastAsia"/>
        </w:rPr>
      </w:pPr>
    </w:p>
    <w:p>
      <w:pPr>
        <w:pStyle w:val="9"/>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投标文件签署授权委托书"/>
      <w:bookmarkEnd w:id="6"/>
      <w:bookmarkStart w:id="7" w:name="bt合同格式"/>
      <w:bookmarkEnd w:id="7"/>
      <w:bookmarkStart w:id="8" w:name="bt投标人须知"/>
      <w:bookmarkEnd w:id="8"/>
      <w:bookmarkStart w:id="9" w:name="bt开标一览表"/>
      <w:bookmarkEnd w:id="9"/>
      <w:bookmarkStart w:id="10" w:name="bt投标人情况介绍"/>
      <w:bookmarkEnd w:id="10"/>
      <w:bookmarkStart w:id="11" w:name="bt项目管理班子配备情况"/>
      <w:bookmarkEnd w:id="11"/>
      <w:bookmarkStart w:id="12" w:name="bt其他资料由投标人自定"/>
      <w:bookmarkEnd w:id="12"/>
      <w:bookmarkStart w:id="13" w:name="bt商务标投标文件格式"/>
      <w:bookmarkEnd w:id="13"/>
      <w:bookmarkStart w:id="14" w:name="bt其他资料2"/>
      <w:bookmarkEnd w:id="14"/>
      <w:bookmarkStart w:id="15" w:name="bt本工程承诺书"/>
      <w:bookmarkEnd w:id="15"/>
      <w:bookmarkStart w:id="16" w:name="bt说明"/>
      <w:bookmarkEnd w:id="16"/>
      <w:bookmarkStart w:id="17" w:name="bt技术标投标文件格式"/>
      <w:bookmarkEnd w:id="17"/>
      <w:bookmarkStart w:id="18" w:name="合同格式"/>
      <w:bookmarkEnd w:id="18"/>
      <w:bookmarkStart w:id="19" w:name="bt合同条款"/>
      <w:bookmarkEnd w:id="19"/>
      <w:bookmarkStart w:id="20" w:name="bt合同条款及格式"/>
      <w:bookmarkEnd w:id="20"/>
      <w:bookmarkStart w:id="21" w:name="bt投标函"/>
      <w:bookmarkEnd w:id="21"/>
      <w:bookmarkStart w:id="22" w:name="bt投标报价汇总表"/>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547"/>
      <w:bookmarkStart w:id="25" w:name="_Toc100052364"/>
      <w:bookmarkStart w:id="26" w:name="_Toc101074876"/>
      <w:bookmarkStart w:id="27" w:name="_Toc73517639"/>
      <w:bookmarkStart w:id="28" w:name="_Toc73521635"/>
      <w:bookmarkStart w:id="29" w:name="_Toc60631620"/>
      <w:bookmarkStart w:id="30" w:name="_Toc73518117"/>
      <w:bookmarkStart w:id="31" w:name="_Toc60560625"/>
      <w:r>
        <w:rPr>
          <w:rFonts w:hint="eastAsia"/>
          <w:szCs w:val="24"/>
        </w:rPr>
        <w:t>一、对通用条款的补充内容</w:t>
      </w:r>
    </w:p>
    <w:bookmarkEnd w:id="24"/>
    <w:bookmarkEnd w:id="25"/>
    <w:bookmarkEnd w:id="26"/>
    <w:bookmarkEnd w:id="27"/>
    <w:bookmarkEnd w:id="28"/>
    <w:bookmarkEnd w:id="29"/>
    <w:bookmarkEnd w:id="30"/>
    <w:bookmarkEnd w:id="31"/>
    <w:tbl>
      <w:tblPr>
        <w:tblStyle w:val="23"/>
        <w:tblW w:w="8367"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bookmarkStart w:id="32"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eastAsia="宋体" w:cs="Arial"/>
                <w:b/>
                <w:szCs w:val="21"/>
              </w:rPr>
              <w:t>深圳市宝安区兴华幼儿园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2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4" w:type="dxa"/>
            <w:vAlign w:val="top"/>
          </w:tcPr>
          <w:p>
            <w:pPr>
              <w:jc w:val="center"/>
            </w:pPr>
            <w:r>
              <w:rPr>
                <w:rFonts w:hint="eastAsia"/>
              </w:rPr>
              <w:t>评标方法</w:t>
            </w:r>
          </w:p>
        </w:tc>
        <w:tc>
          <w:tcPr>
            <w:tcW w:w="3235" w:type="dxa"/>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4" w:type="dxa"/>
            <w:vAlign w:val="top"/>
          </w:tcPr>
          <w:p>
            <w:pPr>
              <w:jc w:val="center"/>
            </w:pPr>
            <w:r>
              <w:rPr>
                <w:rFonts w:hint="eastAsia"/>
              </w:rPr>
              <w:t>候选中标供应商家数</w:t>
            </w:r>
          </w:p>
        </w:tc>
        <w:tc>
          <w:tcPr>
            <w:tcW w:w="3235" w:type="dxa"/>
            <w:vAlign w:val="top"/>
          </w:tcPr>
          <w:p>
            <w:pPr>
              <w:jc w:val="center"/>
              <w:rPr>
                <w:rFonts w:hint="default" w:eastAsia="宋体"/>
                <w:lang w:val="en-US" w:eastAsia="zh-CN"/>
              </w:rPr>
            </w:pPr>
            <w:r>
              <w:rPr>
                <w:rFonts w:hint="eastAsia"/>
              </w:rPr>
              <w:t>1</w:t>
            </w:r>
          </w:p>
        </w:tc>
        <w:tc>
          <w:tcPr>
            <w:tcW w:w="2450" w:type="dxa"/>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4" w:type="dxa"/>
            <w:vAlign w:val="top"/>
          </w:tcPr>
          <w:p>
            <w:pPr>
              <w:jc w:val="center"/>
            </w:pPr>
            <w:r>
              <w:rPr>
                <w:rFonts w:hint="eastAsia"/>
              </w:rPr>
              <w:t>中标供应商家数</w:t>
            </w:r>
          </w:p>
        </w:tc>
        <w:tc>
          <w:tcPr>
            <w:tcW w:w="3235" w:type="dxa"/>
            <w:vAlign w:val="top"/>
          </w:tcPr>
          <w:p>
            <w:pPr>
              <w:jc w:val="center"/>
            </w:pPr>
            <w:r>
              <w:rPr>
                <w:rFonts w:hint="eastAsia"/>
              </w:rPr>
              <w:t>1</w:t>
            </w:r>
          </w:p>
        </w:tc>
        <w:tc>
          <w:tcPr>
            <w:tcW w:w="2450" w:type="dxa"/>
            <w:vAlign w:val="top"/>
          </w:tcPr>
          <w:p>
            <w:pPr>
              <w:jc w:val="center"/>
              <w:rPr>
                <w:rFonts w:hint="eastAsia"/>
              </w:rPr>
            </w:pPr>
            <w:r>
              <w:rPr>
                <w:rFonts w:hint="eastAsia"/>
              </w:rPr>
              <w:t>1</w:t>
            </w:r>
          </w:p>
        </w:tc>
      </w:tr>
    </w:tbl>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9"/>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56" w:beforeLines="50" w:after="156" w:afterLines="50"/>
        <w:jc w:val="center"/>
        <w:rPr>
          <w:szCs w:val="24"/>
        </w:rPr>
      </w:pPr>
      <w:r>
        <w:rPr>
          <w:rFonts w:hint="eastAsia"/>
          <w:szCs w:val="24"/>
        </w:rPr>
        <w:t>一、项目基本信息</w:t>
      </w:r>
    </w:p>
    <w:p>
      <w:pPr>
        <w:rPr>
          <w:rFonts w:ascii="宋体" w:hAnsi="宋体"/>
          <w:b/>
          <w:color w:val="FF0000"/>
          <w:szCs w:val="21"/>
        </w:rPr>
      </w:pPr>
    </w:p>
    <w:tbl>
      <w:tblPr>
        <w:tblStyle w:val="23"/>
        <w:tblW w:w="86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195"/>
        <w:gridCol w:w="3993"/>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1" w:type="dxa"/>
            <w:vAlign w:val="center"/>
          </w:tcPr>
          <w:p>
            <w:pPr>
              <w:jc w:val="center"/>
              <w:rPr>
                <w:bCs/>
                <w:szCs w:val="21"/>
              </w:rPr>
            </w:pPr>
            <w:r>
              <w:rPr>
                <w:rFonts w:hint="eastAsia"/>
                <w:bCs/>
                <w:szCs w:val="21"/>
              </w:rPr>
              <w:t>序号</w:t>
            </w:r>
          </w:p>
        </w:tc>
        <w:tc>
          <w:tcPr>
            <w:tcW w:w="2195" w:type="dxa"/>
            <w:vAlign w:val="center"/>
          </w:tcPr>
          <w:p>
            <w:pPr>
              <w:jc w:val="center"/>
              <w:rPr>
                <w:bCs/>
                <w:szCs w:val="21"/>
              </w:rPr>
            </w:pPr>
            <w:r>
              <w:rPr>
                <w:rFonts w:hint="eastAsia"/>
                <w:szCs w:val="21"/>
              </w:rPr>
              <w:t>采购计划编号</w:t>
            </w:r>
          </w:p>
        </w:tc>
        <w:tc>
          <w:tcPr>
            <w:tcW w:w="3993" w:type="dxa"/>
            <w:vAlign w:val="center"/>
          </w:tcPr>
          <w:p>
            <w:pPr>
              <w:jc w:val="center"/>
              <w:rPr>
                <w:bCs/>
                <w:szCs w:val="21"/>
              </w:rPr>
            </w:pPr>
            <w:r>
              <w:rPr>
                <w:rFonts w:hint="eastAsia"/>
                <w:bCs/>
                <w:szCs w:val="21"/>
              </w:rPr>
              <w:t>采购项目名称</w:t>
            </w:r>
          </w:p>
        </w:tc>
        <w:tc>
          <w:tcPr>
            <w:tcW w:w="178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1" w:type="dxa"/>
            <w:vAlign w:val="center"/>
          </w:tcPr>
          <w:p>
            <w:pPr>
              <w:jc w:val="center"/>
              <w:rPr>
                <w:bCs/>
                <w:color w:val="FF0000"/>
                <w:szCs w:val="21"/>
              </w:rPr>
            </w:pPr>
            <w:r>
              <w:rPr>
                <w:rFonts w:hint="eastAsia"/>
                <w:bCs/>
                <w:color w:val="FF0000"/>
                <w:szCs w:val="21"/>
              </w:rPr>
              <w:t>1</w:t>
            </w:r>
          </w:p>
        </w:tc>
        <w:tc>
          <w:tcPr>
            <w:tcW w:w="2195" w:type="dxa"/>
            <w:vAlign w:val="center"/>
          </w:tcPr>
          <w:p>
            <w:pPr>
              <w:jc w:val="center"/>
              <w:rPr>
                <w:bCs/>
                <w:color w:val="FF0000"/>
                <w:szCs w:val="21"/>
              </w:rPr>
            </w:pPr>
            <w:r>
              <w:rPr>
                <w:bCs/>
                <w:color w:val="FF0000"/>
                <w:szCs w:val="21"/>
              </w:rPr>
              <w:t>BAJYJ2025052207015A</w:t>
            </w:r>
          </w:p>
        </w:tc>
        <w:tc>
          <w:tcPr>
            <w:tcW w:w="3993" w:type="dxa"/>
            <w:vAlign w:val="center"/>
          </w:tcPr>
          <w:p>
            <w:pPr>
              <w:jc w:val="center"/>
              <w:rPr>
                <w:b/>
                <w:bCs/>
                <w:color w:val="FF0000"/>
                <w:szCs w:val="21"/>
              </w:rPr>
            </w:pPr>
            <w:r>
              <w:rPr>
                <w:rFonts w:hint="eastAsia"/>
                <w:b/>
                <w:bCs/>
                <w:color w:val="FF0000"/>
                <w:szCs w:val="21"/>
              </w:rPr>
              <w:t>深圳市宝安区兴华幼儿园（深圳市宝安区新安宝悦幼儿园）室内教玩具采购项目</w:t>
            </w:r>
          </w:p>
        </w:tc>
        <w:tc>
          <w:tcPr>
            <w:tcW w:w="1785" w:type="dxa"/>
            <w:vAlign w:val="center"/>
          </w:tcPr>
          <w:p>
            <w:pPr>
              <w:jc w:val="center"/>
              <w:rPr>
                <w:bCs/>
                <w:color w:val="FF0000"/>
                <w:szCs w:val="21"/>
              </w:rPr>
            </w:pPr>
            <w:r>
              <w:rPr>
                <w:rFonts w:hint="eastAsia"/>
                <w:bCs/>
                <w:color w:val="FF0000"/>
                <w:szCs w:val="21"/>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69" w:type="dxa"/>
            <w:gridSpan w:val="3"/>
            <w:vAlign w:val="center"/>
          </w:tcPr>
          <w:p>
            <w:pPr>
              <w:jc w:val="center"/>
              <w:rPr>
                <w:b/>
                <w:bCs/>
                <w:color w:val="FF0000"/>
                <w:szCs w:val="21"/>
              </w:rPr>
            </w:pPr>
            <w:r>
              <w:rPr>
                <w:b/>
                <w:bCs/>
                <w:color w:val="FF0000"/>
                <w:szCs w:val="21"/>
              </w:rPr>
              <w:t>合计</w:t>
            </w:r>
          </w:p>
        </w:tc>
        <w:tc>
          <w:tcPr>
            <w:tcW w:w="1785" w:type="dxa"/>
            <w:vAlign w:val="center"/>
          </w:tcPr>
          <w:p>
            <w:pPr>
              <w:jc w:val="center"/>
              <w:rPr>
                <w:bCs/>
                <w:color w:val="FF0000"/>
                <w:szCs w:val="21"/>
              </w:rPr>
            </w:pPr>
            <w:r>
              <w:rPr>
                <w:rFonts w:hint="eastAsia"/>
                <w:bCs/>
                <w:color w:val="FF0000"/>
                <w:szCs w:val="21"/>
              </w:rPr>
              <w:t>180000</w:t>
            </w:r>
          </w:p>
        </w:tc>
      </w:tr>
    </w:tbl>
    <w:p>
      <w:pPr>
        <w:rPr>
          <w:rFonts w:ascii="宋体" w:hAnsi="宋体"/>
          <w:b/>
          <w:color w:val="FF0000"/>
          <w:szCs w:val="21"/>
        </w:rPr>
      </w:pPr>
    </w:p>
    <w:p>
      <w:pPr>
        <w:pStyle w:val="5"/>
        <w:spacing w:before="156" w:beforeLines="50" w:after="156"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23"/>
        <w:tblW w:w="84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210"/>
        <w:gridCol w:w="2560"/>
        <w:gridCol w:w="690"/>
        <w:gridCol w:w="660"/>
        <w:gridCol w:w="660"/>
        <w:gridCol w:w="930"/>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采购计划编号</w:t>
            </w: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货物名称（标的名称）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是否接受进口</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是否专门面向中小企业</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58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大班（3个班）</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拒绝进口</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color w:val="FF0000"/>
                <w:kern w:val="0"/>
                <w:sz w:val="18"/>
                <w:szCs w:val="18"/>
                <w:u w:val="none"/>
                <w:lang w:val="en-US" w:eastAsia="zh-CN" w:bidi="ar"/>
              </w:rPr>
              <w:t>否</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color w:val="FF0000"/>
                <w:kern w:val="0"/>
                <w:sz w:val="18"/>
                <w:szCs w:val="1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BAJYJ2025052207015A</w:t>
            </w: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安全帽（大班）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指偶系列—快乐一家人（大班）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指偶系列—职业人物（大班）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语言区材料包（大班）--词语小列车</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语言区材料包（大班）--妙趣转转转</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语言区材料包（大班）--猜猜乐</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语言区材料包（大班）--我说你猜</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语言区材料包（大班）--趣味辩论赛</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语言区材料包（大班）--垃圾怪兽——卡达</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语言区材料包（大班）--我们买了一台空调</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语言区材料包（大班）--动物温泉</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语言区材料包（大班）--我的爸爸看不见</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语言区材料包（大班）--三打白骨精</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语言区材料包（大班）--獾小姐的印章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语言区材料包（大班）--故事剧场</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语言区材料包（大班）--一字一画①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语言区材料包（大班）--大丰收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语言区材料包（大班）--一字一画②</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语言区材料包（大班）--小动物在哪里</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语言区材料包（大班）--大班绘本套装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头饰（大班）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2合1数学达人B款</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测量毛毛虫</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几何、分数创意拼块游戏板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数学区材料包（大班）--数感牌</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数学区材料包（大班）--弹珠发射台</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数学区材料包（大班）--勤劳的外卖员</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数学区材料包（大班）--攀登者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数学区材料包（大班）--加7数学棋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数学区材料包（大班）--数字急转弯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数学区材料包（大班）--猫捉老鼠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数学区材料包（大班）--五颜六色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数学区材料包（大班）--百变货车</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数学区材料包（大班）--L型配对积木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数学区材料包（大班）--智慧城堡</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数学区材料包（大班）--空瓶兑换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3D立体建筑模型积木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3D拼图-蜗牛</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54颗梦幻积木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磁力片1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变形金刚</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财富冒险-环游中国</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拆墙游戏</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创意工程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大力士叠叠高马戏团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地鼠记忆游戏</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叠叠高</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DIY骨架积木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层叠塔楼</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菲卡（玫瑰粉红色）（大班）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菲卡（草）（大班）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菲卡（天使泪）（大班）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菲卡（壁架）（大班）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交通标志（大班）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积木垫1（大班）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积木垫2（大班）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X光片-动物骨骼</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X光片-人体骨骼</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安全放大镜套装（大班）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八大星球/太阳系模型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便携秤</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测水温表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吹气涡轮机</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磁力过山车套装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磁性弹珠台</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大象平衡木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单孔显微镜</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地球仪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多棱镜组合套装（大班）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儿童骨骼模型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儿童镜像镜像拼图</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儿童室内外温度计（大班）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经典电子积木2098拼</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开锁配对位五类锁</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科学电子走迷宫</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口腔保健护理模型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垃圾回收套装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量杯组合套件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排骨天平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认识时间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手提软卷尺</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手摇交直流发电机-灯泡型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我的第一套色板（大班）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3D观察镜（大班）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多彩手电筒套装（大班）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火箭发射组</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镜子组合套装——面镜组（大班）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植物标本（大班）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植物生长观察盒（大班）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蚂蚁工坊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小动物昆虫树脂（大班）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58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中班（2个班）</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BAJYJ2025052207015A</w:t>
            </w: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安全帽（中班）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指偶系列—快乐一家人（中班）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指偶系列—职业人物（中班）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头饰（中班）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护士服</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医生玩具B+测压计</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医生玩具大点滴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1-5数与量练习滑珠迷宫</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数学区材料包（中班）--海洋生物对对碰</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数学区材料包（中班）--高矮大作战</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数学区材料包（中班）--鳄鱼餐厅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数学区材料包（中班）--分分乐</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数学区材料包（中班）--数字连图</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数学区材料包（中班）--小狐狸野餐</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数学区材料包（中班）--玩转积木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数学区材料包（中班）--弗兰克鱼铺</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数学区材料包（中班）--有趣的相邻数</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数学区材料包（中班）--眼疾手快</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数学区材料包（中班）--海上救援计划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数学区材料包（中班）--动物游戏</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3D拼图-公鸡</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磁力片（中班）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百变磁力棒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半球太阳花</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冰壶棋游戏</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虫虫堆抽乐</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创意钉子板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大小逻辑堆叠积木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叠杯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对应和分类</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几何巧板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夹珠子拼图</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H型百变积木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彩虹球塔叠叠高</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彩虹平衡游戏</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192片中型户外实心碳化积木-正方形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192片中型户外实心碳化积木-长方形1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192片中型户外实心碳化积木-长方形2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192片中型户外实心碳化积木-长方形3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192片中型户外实心碳化积木-长板条1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192片中型户外实心碳化积木-长板条2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192片中型户外实心碳化积木-三角形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192片中型户外实心碳化积木-斜坡</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192片中型户外实心碳化积木-大岔路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192片中型户外实心碳化积木-歌德门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192片中型户外实心碳化积木-圆柱1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192片中型户外实心碳化积木-圆柱2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192片中型户外实心碳化积木-圆柱3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192片中型户外实心碳化积木-圆柱4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192片中型户外实心碳化积木-拱形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192片中型户外实心碳化积木-小半圆</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192片中型户外实心碳化积木-半圆形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192片中型户外实心碳化积木-1/4圆形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192片中型户外实心碳化积木-十字形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192片中型户外实心碳化积木-大Y形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192片中型户外实心碳化积木-半圆弧</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192片中型户外实心碳化积木-1/8圆弧</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192片中型户外实心碳化积木-1/4圆弧</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192片中型户外实心碳化积木-半拱璧</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192片中型户外实心碳化积木-半拱门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积木垫1（中班）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积木垫2（中班）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菲卡（玫瑰粉红色）（中班）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菲卡（草）（中班）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菲卡（天使泪）（中班）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菲卡（壁架）（中班）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交通标志（中班）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3D观察镜（中班）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安全放大镜套装（中班）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百变万花筒（中班）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秤桶天平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传声筒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吹气游戏台</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磁铁学习组</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磁铁找朋友（中班）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多棱镜组合套装（中班）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儿童室内外温度计（中班）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光学实验玩具</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花蝴蝶万花筒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积木吊车</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经典电子积木298拼</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静电器材摩擦起电</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昆虫观察器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平衡跷跷板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七彩针筒组合套装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手控平衡迷宫</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双筒望远镜</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我的第一套色板（中班）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小动物昆虫树脂（中班）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多彩手电筒套装（中班）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镜子组合套装——面镜组（中班）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植物生长观察盒（中班）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植物标本（中班）</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581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零星</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BAJYJ2025052207015A</w:t>
            </w: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八角积木块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半球连接</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彩色连接块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ABS颗粒积木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创意扣接拼插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创意拼装条</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吹塑弯块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大号圆环球</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大圆柱积木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动物丛林轨道</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128片空心碳化积木-矩形中空6</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128片空心碳化积木-中空拱桥</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128片空心碳化积木-半圆中空</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128片空心碳化积木-等腰三角形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128片空心碳化积木-直角三角形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128片空心碳化积木-短板积木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128片空心碳化积木-长板积木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128片空心碳化积木-大梯形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128片空心碳化积木-小梯形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128片空心碳化积木-圆棍</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608件交通轨道碳化积木-正方形1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608件交通轨道碳化积木-正方形2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608件交通轨道碳化积木-长方形6</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608件交通轨道碳化积木-长方形（开槽）</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608件交通轨道碳化积木-长方形8</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608件交通轨道碳化积木-三角形1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608件交通轨道碳化积木-直角三角形1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608件交通轨道碳化积木-半圆环积木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608件交通轨道碳化积木-半圆积木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608件交通轨道碳化积木-四分之一圆环积木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608件交通轨道碳化积木-扇形积木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608件交通轨道碳化积木-Y型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608件交通轨道碳化积木-三叉路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斑马线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停车位</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十字路口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向右轨道</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向左轨道</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分道指示标志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直行</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机动车车道</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非机动车行驶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环岛行驶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向左转弯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向右转弯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步行</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禁止鸣笛</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禁止左转弯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禁止右转弯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禁止掉头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禁止机动车通行</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禁止驶入</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禁止行人通行</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限高3.5m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亚洲动物组</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非洲动物组</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小候鸟中国象棋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奇棋乐跳跳棋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服饰表演服-狮子</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服饰表演服-绵羊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服饰表演服-奶牛</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服饰表演服-老虎</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服饰鳄鱼扮演衣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服饰斑马扮演衣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繁忙诊所角色扮演配件3件套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小舞蹈家扮演服</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表演马甲-黄色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表演马甲-蓝色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小链条</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齿轮链条积木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玩具矮凳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防水长袖罩衣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旋转笔架收纳架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6柱木架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圆底木架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透明颜料杯底托及美术工具收纳底托3件套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剪刀收纳筐 35孔</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六宫格颜料工具盒-2号</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九宫盒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透明可叠加收纳盒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透明收纳盒-圆形-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收纳箱</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可叠加收纳盒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286</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托盘长方形1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托盘长方形2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收纳筐透明1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289</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收纳筐透明2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作业栏（收纳筐）</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5"/>
        </w:numPr>
        <w:ind w:firstLine="422" w:firstLineChars="200"/>
        <w:rPr>
          <w:rFonts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5"/>
        </w:numPr>
        <w:ind w:firstLine="422" w:firstLineChars="200"/>
        <w:rPr>
          <w:rFonts w:ascii="宋体" w:hAnsi="宋体" w:cs="Times New Roman"/>
          <w:b/>
          <w:color w:val="FF0000"/>
          <w:szCs w:val="21"/>
        </w:rPr>
      </w:pPr>
      <w:r>
        <w:rPr>
          <w:rFonts w:hint="eastAsia" w:ascii="宋体" w:hAnsi="宋体" w:cs="Times New Roman"/>
          <w:b/>
          <w:color w:val="FF0000"/>
          <w:szCs w:val="21"/>
        </w:rPr>
        <w:t>★如注明有单价控制金额的产品，投标人对该产品的报价不得超过控制金额，否则将作投标无效处理。</w:t>
      </w:r>
    </w:p>
    <w:p>
      <w:pPr>
        <w:numPr>
          <w:ilvl w:val="0"/>
          <w:numId w:val="5"/>
        </w:numPr>
        <w:ind w:firstLine="422" w:firstLineChars="200"/>
        <w:rPr>
          <w:rFonts w:ascii="宋体" w:hAnsi="宋体" w:cs="Times New Roman"/>
          <w:b/>
          <w:color w:val="FF0000"/>
          <w:szCs w:val="21"/>
        </w:rPr>
      </w:pPr>
      <w:r>
        <w:rPr>
          <w:rFonts w:hint="eastAsia" w:ascii="宋体" w:hAnsi="宋体" w:cs="Times New Roman"/>
          <w:b/>
          <w:color w:val="FF0000"/>
          <w:szCs w:val="21"/>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rPr>
        <w:t>5、本项目核心产品为：</w:t>
      </w:r>
      <w:r>
        <w:rPr>
          <w:rFonts w:hint="eastAsia" w:ascii="宋体" w:hAnsi="宋体"/>
          <w:b/>
          <w:color w:val="FF0000"/>
          <w:szCs w:val="21"/>
          <w:u w:val="single"/>
        </w:rPr>
        <w:t xml:space="preserve"> 八角积木块 </w:t>
      </w:r>
      <w:r>
        <w:rPr>
          <w:rFonts w:hint="eastAsia" w:ascii="宋体" w:hAnsi="宋体"/>
          <w:b/>
          <w:color w:val="FF0000"/>
          <w:szCs w:val="21"/>
        </w:rPr>
        <w:t>。</w:t>
      </w:r>
    </w:p>
    <w:bookmarkEnd w:id="37"/>
    <w:p>
      <w:pPr>
        <w:pStyle w:val="5"/>
        <w:spacing w:before="156" w:beforeLines="50" w:after="156" w:afterLines="50"/>
        <w:jc w:val="center"/>
        <w:rPr>
          <w:sz w:val="28"/>
          <w:szCs w:val="28"/>
        </w:rPr>
      </w:pPr>
      <w:bookmarkStart w:id="39" w:name="_Toc128884461"/>
      <w:r>
        <w:rPr>
          <w:rFonts w:hint="eastAsia"/>
          <w:sz w:val="28"/>
          <w:szCs w:val="28"/>
        </w:rPr>
        <w:t>三、实质性条款</w:t>
      </w:r>
    </w:p>
    <w:tbl>
      <w:tblPr>
        <w:tblStyle w:val="23"/>
        <w:tblW w:w="85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tcPr>
          <w:p>
            <w:pPr>
              <w:jc w:val="center"/>
            </w:pPr>
            <w:r>
              <w:rPr>
                <w:rFonts w:hint="eastAsia"/>
              </w:rPr>
              <w:t>1</w:t>
            </w:r>
          </w:p>
        </w:tc>
        <w:tc>
          <w:tcPr>
            <w:tcW w:w="7832" w:type="dxa"/>
          </w:tcPr>
          <w:p>
            <w:pPr>
              <w:jc w:val="center"/>
            </w:pPr>
            <w:r>
              <w:rPr>
                <w:rFonts w:hint="eastAsia"/>
              </w:rPr>
              <w:t>本项目招标文件中所有带★号条款内容</w:t>
            </w:r>
          </w:p>
        </w:tc>
      </w:tr>
    </w:tbl>
    <w:p>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pPr>
        <w:pStyle w:val="9"/>
      </w:pPr>
    </w:p>
    <w:p>
      <w:pPr>
        <w:rPr>
          <w:sz w:val="28"/>
          <w:szCs w:val="28"/>
        </w:rPr>
      </w:pPr>
      <w:r>
        <w:rPr>
          <w:rFonts w:hint="eastAsia"/>
          <w:sz w:val="28"/>
          <w:szCs w:val="28"/>
        </w:rPr>
        <w:br w:type="page"/>
      </w:r>
    </w:p>
    <w:p>
      <w:pPr>
        <w:pStyle w:val="5"/>
        <w:spacing w:before="156" w:beforeLines="50" w:after="156" w:afterLines="50"/>
        <w:jc w:val="center"/>
        <w:rPr>
          <w:sz w:val="28"/>
          <w:szCs w:val="28"/>
        </w:rPr>
      </w:pPr>
      <w:r>
        <w:rPr>
          <w:rFonts w:hint="eastAsia"/>
          <w:sz w:val="28"/>
          <w:szCs w:val="28"/>
        </w:rPr>
        <w:t>四、技术要求</w:t>
      </w:r>
    </w:p>
    <w:p>
      <w:pPr>
        <w:ind w:firstLine="422" w:firstLineChars="200"/>
        <w:rPr>
          <w:rFonts w:ascii="宋体" w:hAnsi="宋体" w:cs="Times New Roman"/>
          <w:b/>
          <w:color w:val="FF0000"/>
          <w:szCs w:val="21"/>
        </w:rPr>
      </w:pPr>
      <w:r>
        <w:rPr>
          <w:rFonts w:hint="eastAsia" w:ascii="宋体" w:hAnsi="宋体" w:cs="Times New Roman"/>
          <w:b/>
          <w:color w:val="FF0000"/>
          <w:szCs w:val="21"/>
        </w:rPr>
        <w:t>说明：</w:t>
      </w:r>
      <w:r>
        <w:rPr>
          <w:b/>
          <w:szCs w:val="21"/>
        </w:rPr>
        <w:t xml:space="preserve"> </w:t>
      </w:r>
      <w:r>
        <w:rPr>
          <w:rFonts w:hint="eastAsia" w:ascii="宋体" w:hAnsi="宋体" w:cs="Times New Roman"/>
          <w:b/>
          <w:color w:val="FF0000"/>
          <w:szCs w:val="21"/>
        </w:rPr>
        <w:t>1、带</w:t>
      </w:r>
      <w:r>
        <w:rPr>
          <w:rFonts w:hint="eastAsia" w:ascii="宋体" w:hAnsi="宋体" w:cs="Times New Roman"/>
          <w:b/>
          <w:bCs/>
          <w:color w:val="FF0000"/>
          <w:szCs w:val="21"/>
        </w:rPr>
        <w:t>★</w:t>
      </w:r>
      <w:r>
        <w:rPr>
          <w:rFonts w:hint="eastAsia" w:ascii="宋体" w:hAnsi="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ind w:firstLine="420" w:firstLineChars="200"/>
        <w:jc w:val="left"/>
        <w:rPr>
          <w:rFonts w:cs="Times New Roman"/>
          <w:color w:val="FF0000"/>
          <w:szCs w:val="21"/>
        </w:rPr>
      </w:pPr>
      <w:r>
        <w:rPr>
          <w:rFonts w:hint="eastAsia" w:cs="Times New Roman"/>
          <w:color w:val="FF0000"/>
          <w:szCs w:val="21"/>
        </w:rPr>
        <w:t>2、所列的技术</w:t>
      </w:r>
      <w:r>
        <w:rPr>
          <w:rFonts w:cs="Times New Roman"/>
          <w:color w:val="FF0000"/>
          <w:szCs w:val="21"/>
        </w:rPr>
        <w:t>参数</w:t>
      </w:r>
      <w:r>
        <w:rPr>
          <w:rFonts w:hint="eastAsia" w:cs="Times New Roman"/>
          <w:color w:val="FF0000"/>
          <w:szCs w:val="21"/>
        </w:rPr>
        <w:t>需求中如出现品牌信息仅供参考，不作为参数要求，目的只为投标人更清楚地了解采购需求，投标人可提供其他品牌设备投标。</w:t>
      </w:r>
    </w:p>
    <w:p>
      <w:pPr>
        <w:ind w:firstLine="420" w:firstLineChars="200"/>
        <w:jc w:val="left"/>
        <w:rPr>
          <w:rFonts w:cs="Times New Roman"/>
          <w:color w:val="FF0000"/>
          <w:szCs w:val="21"/>
        </w:rPr>
      </w:pPr>
      <w:r>
        <w:rPr>
          <w:rFonts w:hint="eastAsia" w:cs="Times New Roman"/>
          <w:color w:val="FF0000"/>
          <w:szCs w:val="21"/>
        </w:rPr>
        <w:t>3、如有</w:t>
      </w:r>
      <w:r>
        <w:rPr>
          <w:rFonts w:cs="Times New Roman"/>
          <w:color w:val="FF0000"/>
          <w:szCs w:val="21"/>
        </w:rPr>
        <w:t>方案表述中有出现类似可实现、</w:t>
      </w:r>
      <w:r>
        <w:rPr>
          <w:rFonts w:hint="eastAsia" w:cs="Times New Roman"/>
          <w:color w:val="FF0000"/>
          <w:szCs w:val="21"/>
        </w:rPr>
        <w:t>实现</w:t>
      </w:r>
      <w:r>
        <w:rPr>
          <w:rFonts w:cs="Times New Roman"/>
          <w:color w:val="FF0000"/>
          <w:szCs w:val="21"/>
        </w:rPr>
        <w:t>、</w:t>
      </w:r>
      <w:r>
        <w:rPr>
          <w:rFonts w:hint="eastAsia" w:cs="Times New Roman"/>
          <w:color w:val="FF0000"/>
          <w:szCs w:val="21"/>
        </w:rPr>
        <w:t>可</w:t>
      </w:r>
      <w:r>
        <w:rPr>
          <w:rFonts w:cs="Times New Roman"/>
          <w:color w:val="FF0000"/>
          <w:szCs w:val="21"/>
        </w:rPr>
        <w:t>支持、支持</w:t>
      </w:r>
      <w:r>
        <w:rPr>
          <w:rFonts w:hint="eastAsia" w:cs="Times New Roman"/>
          <w:color w:val="FF0000"/>
          <w:szCs w:val="21"/>
        </w:rPr>
        <w:t>等</w:t>
      </w:r>
      <w:r>
        <w:rPr>
          <w:rFonts w:cs="Times New Roman"/>
          <w:color w:val="FF0000"/>
          <w:szCs w:val="21"/>
        </w:rPr>
        <w:t>描述的，均表示方案需要实现的功能或</w:t>
      </w:r>
      <w:r>
        <w:rPr>
          <w:rFonts w:hint="eastAsia" w:cs="Times New Roman"/>
          <w:color w:val="FF0000"/>
          <w:szCs w:val="21"/>
        </w:rPr>
        <w:t>应满足的</w:t>
      </w:r>
      <w:r>
        <w:rPr>
          <w:rFonts w:cs="Times New Roman"/>
          <w:color w:val="FF0000"/>
          <w:szCs w:val="21"/>
        </w:rPr>
        <w:t>要求，即项目在验收时无须增加其他</w:t>
      </w:r>
      <w:r>
        <w:rPr>
          <w:rFonts w:hint="eastAsia" w:cs="Times New Roman"/>
          <w:color w:val="FF0000"/>
          <w:szCs w:val="21"/>
        </w:rPr>
        <w:t>额外</w:t>
      </w:r>
      <w:r>
        <w:rPr>
          <w:rFonts w:cs="Times New Roman"/>
          <w:color w:val="FF0000"/>
          <w:szCs w:val="21"/>
        </w:rPr>
        <w:t>设备</w:t>
      </w:r>
      <w:r>
        <w:rPr>
          <w:rFonts w:hint="eastAsia" w:cs="Times New Roman"/>
          <w:color w:val="FF0000"/>
          <w:szCs w:val="21"/>
        </w:rPr>
        <w:t>或</w:t>
      </w:r>
      <w:r>
        <w:rPr>
          <w:rFonts w:cs="Times New Roman"/>
          <w:color w:val="FF0000"/>
          <w:szCs w:val="21"/>
        </w:rPr>
        <w:t>系统</w:t>
      </w:r>
      <w:r>
        <w:rPr>
          <w:rFonts w:hint="eastAsia" w:cs="Times New Roman"/>
          <w:color w:val="FF0000"/>
          <w:szCs w:val="21"/>
        </w:rPr>
        <w:t>，</w:t>
      </w:r>
      <w:r>
        <w:rPr>
          <w:rFonts w:cs="Times New Roman"/>
          <w:color w:val="FF0000"/>
          <w:szCs w:val="21"/>
        </w:rPr>
        <w:t>使用本项目中的设备或</w:t>
      </w:r>
      <w:r>
        <w:rPr>
          <w:rFonts w:hint="eastAsia" w:cs="Times New Roman"/>
          <w:color w:val="FF0000"/>
          <w:szCs w:val="21"/>
        </w:rPr>
        <w:t>系统</w:t>
      </w:r>
      <w:r>
        <w:rPr>
          <w:rFonts w:cs="Times New Roman"/>
          <w:color w:val="FF0000"/>
          <w:szCs w:val="21"/>
        </w:rPr>
        <w:t>即能实现</w:t>
      </w:r>
      <w:r>
        <w:rPr>
          <w:rFonts w:hint="eastAsia" w:cs="Times New Roman"/>
          <w:color w:val="FF0000"/>
          <w:szCs w:val="21"/>
        </w:rPr>
        <w:t>相应功能</w:t>
      </w:r>
      <w:r>
        <w:rPr>
          <w:rFonts w:cs="Times New Roman"/>
          <w:color w:val="FF0000"/>
          <w:szCs w:val="21"/>
        </w:rPr>
        <w:t>或</w:t>
      </w:r>
      <w:r>
        <w:rPr>
          <w:rFonts w:hint="eastAsia" w:cs="Times New Roman"/>
          <w:color w:val="FF0000"/>
          <w:szCs w:val="21"/>
        </w:rPr>
        <w:t>满足相关</w:t>
      </w:r>
      <w:r>
        <w:rPr>
          <w:rFonts w:cs="Times New Roman"/>
          <w:color w:val="FF0000"/>
          <w:szCs w:val="21"/>
        </w:rPr>
        <w:t>要求。</w:t>
      </w:r>
    </w:p>
    <w:p>
      <w:pPr>
        <w:ind w:firstLine="420" w:firstLineChars="200"/>
        <w:jc w:val="left"/>
        <w:rPr>
          <w:rFonts w:cs="Times New Roman"/>
          <w:color w:val="FF0000"/>
          <w:szCs w:val="21"/>
        </w:rPr>
      </w:pPr>
      <w:r>
        <w:rPr>
          <w:rFonts w:hint="eastAsia" w:cs="Times New Roman"/>
          <w:color w:val="FF0000"/>
          <w:szCs w:val="21"/>
          <w:shd w:val="clear" w:color="auto" w:fill="FFFF00"/>
        </w:rPr>
        <w:t>4、评分时，如对一项招标技术要求（以划分框为准）中的内容存在两处（或以上）负偏离的，在评分时只作一项负偏离扣分。</w:t>
      </w:r>
    </w:p>
    <w:p>
      <w:pPr>
        <w:ind w:firstLine="420" w:firstLineChars="200"/>
        <w:jc w:val="left"/>
        <w:rPr>
          <w:rFonts w:cs="Times New Roman"/>
          <w:color w:val="FF0000"/>
          <w:szCs w:val="21"/>
        </w:rPr>
      </w:pPr>
      <w:r>
        <w:rPr>
          <w:rFonts w:hint="eastAsia" w:cs="Times New Roman"/>
          <w:color w:val="FF0000"/>
          <w:szCs w:val="21"/>
        </w:rPr>
        <w:t>5</w:t>
      </w:r>
      <w:r>
        <w:rPr>
          <w:rFonts w:cs="Times New Roman"/>
          <w:color w:val="FF0000"/>
          <w:szCs w:val="21"/>
        </w:rPr>
        <w:t>、针对招标文件产品技术参数如涉及相关既定值、单向范围值、区间范围值的，投标技术参数响应方式举例说明如下：</w:t>
      </w:r>
    </w:p>
    <w:p>
      <w:pPr>
        <w:ind w:firstLine="420" w:firstLineChars="200"/>
        <w:jc w:val="left"/>
        <w:rPr>
          <w:rFonts w:cs="Times New Roman"/>
          <w:color w:val="FF0000"/>
          <w:szCs w:val="21"/>
        </w:rPr>
      </w:pPr>
      <w:r>
        <w:rPr>
          <w:rFonts w:cs="Times New Roman"/>
          <w:color w:val="FF0000"/>
          <w:szCs w:val="21"/>
        </w:rPr>
        <w:t>（1）涉及相关既定值的，例：招标技术参数要求值为“20L”，投标技术参数响应值与“20L”不一致的，均视为负偏离；</w:t>
      </w:r>
    </w:p>
    <w:p>
      <w:pPr>
        <w:ind w:firstLine="420" w:firstLineChars="200"/>
        <w:jc w:val="left"/>
        <w:rPr>
          <w:rFonts w:cs="Times New Roman"/>
          <w:color w:val="FF0000"/>
          <w:szCs w:val="21"/>
        </w:rPr>
      </w:pPr>
      <w:r>
        <w:rPr>
          <w:rFonts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ind w:firstLine="420" w:firstLineChars="200"/>
        <w:jc w:val="left"/>
        <w:rPr>
          <w:rFonts w:cs="Times New Roman"/>
          <w:color w:val="FF0000"/>
          <w:szCs w:val="21"/>
        </w:rPr>
      </w:pPr>
      <w:r>
        <w:rPr>
          <w:rFonts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23"/>
        <w:tblW w:w="10603" w:type="dxa"/>
        <w:jc w:val="center"/>
        <w:tblInd w:w="0" w:type="dxa"/>
        <w:tblLayout w:type="fixed"/>
        <w:tblCellMar>
          <w:top w:w="0" w:type="dxa"/>
          <w:left w:w="108" w:type="dxa"/>
          <w:bottom w:w="0" w:type="dxa"/>
          <w:right w:w="108" w:type="dxa"/>
        </w:tblCellMar>
      </w:tblPr>
      <w:tblGrid>
        <w:gridCol w:w="670"/>
        <w:gridCol w:w="1550"/>
        <w:gridCol w:w="5327"/>
        <w:gridCol w:w="3056"/>
      </w:tblGrid>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bookmarkStart w:id="40" w:name="OLE_LINK1"/>
            <w:r>
              <w:rPr>
                <w:rFonts w:hint="eastAsia" w:ascii="宋体" w:hAnsi="宋体" w:cs="宋体"/>
                <w:color w:val="000000"/>
                <w:kern w:val="0"/>
                <w:szCs w:val="21"/>
                <w:lang w:bidi="ar"/>
              </w:rPr>
              <w:t>序号</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货物名称</w:t>
            </w:r>
          </w:p>
        </w:tc>
        <w:tc>
          <w:tcPr>
            <w:tcW w:w="5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招标技术要求（以下所有规格偏差±10%）</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bCs/>
                <w:color w:val="FF0000"/>
                <w:szCs w:val="21"/>
              </w:rPr>
            </w:pPr>
            <w:r>
              <w:rPr>
                <w:rFonts w:hint="eastAsia" w:ascii="宋体" w:hAnsi="宋体" w:cs="宋体"/>
                <w:b/>
                <w:bCs/>
                <w:color w:val="FF0000"/>
                <w:kern w:val="0"/>
                <w:szCs w:val="21"/>
                <w:lang w:bidi="ar"/>
              </w:rPr>
              <w:t>★</w:t>
            </w:r>
            <w:r>
              <w:rPr>
                <w:rFonts w:hint="eastAsia" w:ascii="宋体" w:hAnsi="宋体" w:cs="宋体"/>
                <w:color w:val="000000"/>
                <w:kern w:val="0"/>
                <w:sz w:val="22"/>
                <w:szCs w:val="22"/>
                <w:lang w:bidi="ar"/>
              </w:rPr>
              <w:t>配置清单</w:t>
            </w:r>
          </w:p>
        </w:tc>
      </w:tr>
      <w:tr>
        <w:tblPrEx>
          <w:tblLayout w:type="fixed"/>
          <w:tblCellMar>
            <w:top w:w="0" w:type="dxa"/>
            <w:left w:w="108" w:type="dxa"/>
            <w:bottom w:w="0" w:type="dxa"/>
            <w:right w:w="108" w:type="dxa"/>
          </w:tblCellMar>
        </w:tblPrEx>
        <w:trPr>
          <w:trHeight w:val="270" w:hRule="atLeast"/>
          <w:jc w:val="center"/>
        </w:trPr>
        <w:tc>
          <w:tcPr>
            <w:tcW w:w="75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b/>
                <w:bCs/>
                <w:color w:val="000000"/>
                <w:kern w:val="0"/>
                <w:szCs w:val="21"/>
                <w:lang w:bidi="ar"/>
              </w:rPr>
              <w:t>大班（3个班）</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安全帽（大班）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1、规格：230mm*105mm*185mm，材质：塑料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指偶系列—快乐一家人（大班）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2、规格：指偶高度8cm；材质：布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每套6个</w:t>
            </w: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指偶系列—职业人物（大班）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3、规格：指偶高度8cm；材质：边纶布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每套8个</w:t>
            </w:r>
          </w:p>
        </w:tc>
      </w:tr>
      <w:tr>
        <w:tblPrEx>
          <w:tblLayout w:type="fixed"/>
          <w:tblCellMar>
            <w:top w:w="0" w:type="dxa"/>
            <w:left w:w="108" w:type="dxa"/>
            <w:bottom w:w="0" w:type="dxa"/>
            <w:right w:w="108" w:type="dxa"/>
          </w:tblCellMar>
        </w:tblPrEx>
        <w:trPr>
          <w:trHeight w:val="2883"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语言区材料包（大班）--词语小列车</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规格：每盒内含：小列车（车头：长19cm*宽11cm*厚1.2cm，车厢：长12cm*宽11cm*厚1.2cm，均含2个小方格）、词语卡片（长6.8cm*宽4.8cm）、成语卡片（长21cm*宽14cm）、说明书（长26cm*宽18.5cm）、红色塑料盖（长36cm*宽28cm）、半透明塑料盒（内径：长32.5cm*宽24.5cm*高8.5cm，外径：长36cm*宽27cm*高10cm）、外箱说明牌（长18.5cm*宽7cm）、游戏实施方案（长26cm*宽18.5cm）、语言区融合手册（长26cm*宽18.5cm）、点读笔贴纸（长28cm*宽21cm*4张，长21cm*宽14cm*1张）、点读笔（长16cm*宽4cm）；材质：木质、纸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小列车1套（每套3个）、词语卡片1套（每套44张）、成语卡片1套（每套12张）、说明书1套（每套3张）、红色塑料盖1个、半透明塑料盒1个、外箱说明牌1张、游戏实施方案1本、语言区融合手册1本、点读笔贴纸1套（每套5张）、点读笔1支</w:t>
            </w:r>
          </w:p>
        </w:tc>
      </w:tr>
      <w:tr>
        <w:tblPrEx>
          <w:tblLayout w:type="fixed"/>
          <w:tblCellMar>
            <w:top w:w="0" w:type="dxa"/>
            <w:left w:w="108" w:type="dxa"/>
            <w:bottom w:w="0" w:type="dxa"/>
            <w:right w:w="108" w:type="dxa"/>
          </w:tblCellMar>
        </w:tblPrEx>
        <w:trPr>
          <w:trHeight w:val="3375"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5、▲半透明塑料盒依据GB/T 9341-2008的测定，弯曲强度应≥75MPa；依据GB/T 40006.7-2021的测定，总溴含量、总氯含量应为未检出；依据QB/T 1095-2018的测定，外观应符合合格标准。</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95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语言区材料包（大班）--妙趣转转转</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规格：每盒内含：人物棋子（长8cm*宽4cm*厚1.2cm）、插卡骰子（长8cm*宽8cm*高8cm）、骰子卡片（长7cm*宽7cm）、时间转盘（直径18cm）、抢答器（长7.2cm*高4.5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材质：木质、牛津布+海绵、纸质、塑料+金属、塑料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人物棋子1套（每套2个）、插卡骰子1套（每套3个）、骰子卡片1套（每套21张）、时间转盘1个、抢答器1个、说明书1套（每套3张）、红色塑料盖1个、半透明塑料盒1个、外箱说明牌1张</w:t>
            </w:r>
          </w:p>
        </w:tc>
      </w:tr>
      <w:tr>
        <w:tblPrEx>
          <w:tblLayout w:type="fixed"/>
          <w:tblCellMar>
            <w:top w:w="0" w:type="dxa"/>
            <w:left w:w="108" w:type="dxa"/>
            <w:bottom w:w="0" w:type="dxa"/>
            <w:right w:w="108" w:type="dxa"/>
          </w:tblCellMar>
        </w:tblPrEx>
        <w:trPr>
          <w:trHeight w:val="261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语言区材料包（大班）--猜猜乐</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规格：每盒内含：提问卡片（长10.5cm*宽8.5cm）、答案卡片（长9cm*宽7cm）、不织布题袋（长31.5cm*宽23cm*厚0.2cm）、彩色宝石（直径2.5cm）、游戏底板（长31cm*宽21cm）、游戏图卡（长28cm*宽21cm）、寻宝卡片（长9cm*宽9cm）、塑料盒（长11cm*宽9cm*高3cm）、沙漏（高8.6cm）、说明书（长26cm*宽18.5cm）、红色塑料盖（长36cm*宽28cm）、半透明塑料盒（内径：长32.5cm*宽24.5cm*高8.5cm，外径：长36cm*宽27cm*高10cm）、外箱说明牌（长18.5cm*宽7cm）；材质：纸质、不织布、亚克力、塑料、塑料+沙子</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提问卡片1套（每套10张）、答案卡片1套（每套10张）、不织布题袋1个、彩色宝石1套（每套20个）、游戏底板1张、游戏图卡1套（每套2张、寻宝卡片1套（每套12张）、塑料盒1个、沙漏1个、说明书1套（每套3张）、红色塑料盖1个、半透明塑料盒1个、外箱说明牌1张</w:t>
            </w:r>
          </w:p>
        </w:tc>
      </w:tr>
      <w:tr>
        <w:tblPrEx>
          <w:tblLayout w:type="fixed"/>
          <w:tblCellMar>
            <w:top w:w="0" w:type="dxa"/>
            <w:left w:w="108" w:type="dxa"/>
            <w:bottom w:w="0" w:type="dxa"/>
            <w:right w:w="108" w:type="dxa"/>
          </w:tblCellMar>
        </w:tblPrEx>
        <w:trPr>
          <w:trHeight w:val="316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语言区材料包（大班）--我说你猜</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规格：每盒内含：木质底座（长23cm*宽17.5cm*厚0.75cm）、金属扣环（内径3cm*宽0.6cm）、词语卡片（长21cm*宽14cm）、塑胶发箍（长65cm*宽2cm）、游戏卡片（长10.5cm*宽8.50cm）、计分板（底座长10cm*宽8cm,号码牌长7cm*宽4cm）、沙漏（高8.6cm）、小侦探卡片（长10.5cm*宽8.5cm）、点子骰子（长3cm*宽3cm*高3cm）、马口铁盒（长12cm*宽9cm*高4cm）、奖励花片（直径2.5cm）、说明书（长26cm*宽18.5cm）、红色塑料盖长36cm*宽28cm）、半透明塑料盒（内径：长32.5cm*宽24.5cm*高8.5cm，外径：长36cm*宽27cm*高10cm）、外箱说明牌（长18.5cm*宽7cm）；材质：木质、金属、纸质、塑胶、塑料+沙子、马口铁、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木质底座1个、金属扣环1套（每套2个）、词语卡片1套（每套20张）、塑胶发箍1套（每套2个）、游戏卡片1套（每套20张、计分板1个、沙漏1个、小侦探卡片1套（每套10张）、点子骰子1个、奖励花片1套（每套20个、说明书1套（每套3张、红色塑料盖1个、半透明塑料盒1个、外箱说明牌1张</w:t>
            </w:r>
          </w:p>
        </w:tc>
      </w:tr>
      <w:tr>
        <w:tblPrEx>
          <w:tblLayout w:type="fixed"/>
          <w:tblCellMar>
            <w:top w:w="0" w:type="dxa"/>
            <w:left w:w="108" w:type="dxa"/>
            <w:bottom w:w="0" w:type="dxa"/>
            <w:right w:w="108" w:type="dxa"/>
          </w:tblCellMar>
        </w:tblPrEx>
        <w:trPr>
          <w:trHeight w:val="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语言区材料包（大班）--趣味辩论赛</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规格：每盒内含：木质转盘（长31cm*宽10cm*厚1.4cm）、螺丝螺母（螺丝长3cm*宽2cm*高2.65cm，螺母长2.3cm*宽2.3cm*厚0.45cm）、花朵卡片（长17cm*宽17cm）、游戏卡片（长21cm*宽14cm）、小夹子（长4.5cm*宽1.1cm）、记录卡片（长28cm*宽21cm）、辩题卡片（长21cm*宽14cm、提示卡片（长6.8cm*宽4.8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材质：木质、树脂、纸质、木质+金属、塑料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木质转盘1个，螺丝螺母1套（每套2对）、花朵卡片1套（每套2张）、游戏卡片1套（每套16张）、小夹子1套（每套6个）、记录卡片1套（每套2张）、辩题卡片1套（每套3张）、提示卡片1套（每套12张）、说明书1套（每套3张、红色塑料盖1个、半透明塑料盒1个、外箱说明牌1张；</w:t>
            </w:r>
          </w:p>
        </w:tc>
      </w:tr>
      <w:tr>
        <w:tblPrEx>
          <w:tblLayout w:type="fixed"/>
          <w:tblCellMar>
            <w:top w:w="0" w:type="dxa"/>
            <w:left w:w="108" w:type="dxa"/>
            <w:bottom w:w="0" w:type="dxa"/>
            <w:right w:w="108" w:type="dxa"/>
          </w:tblCellMar>
        </w:tblPrEx>
        <w:trPr>
          <w:trHeight w:val="186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语言区材料包（大班）--垃圾怪兽——卡达</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规格：每盒内含：故事卷轴（内长70cm*宽30cm）、卡达手偶（宽11.8cm*高16cm）、装饰图卡（长28cm*宽21cm，厚0.3cm）、故事线索（长28cm*宽21cm）、说明书（长26cm*宽18.5cm）、红色塑料盖1个（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材质：布质、不织布+塑料、木质、纸质、塑料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故事卷轴1个、卡达手偶1个、装饰图卡1张、故事线索1张、说明书1套（每套2张）、红色塑料盖1个、半透明塑料盒1个、外箱说明牌1张</w:t>
            </w:r>
          </w:p>
        </w:tc>
      </w:tr>
      <w:tr>
        <w:tblPrEx>
          <w:tblLayout w:type="fixed"/>
          <w:tblCellMar>
            <w:top w:w="0" w:type="dxa"/>
            <w:left w:w="108" w:type="dxa"/>
            <w:bottom w:w="0" w:type="dxa"/>
            <w:right w:w="108" w:type="dxa"/>
          </w:tblCellMar>
        </w:tblPrEx>
        <w:trPr>
          <w:trHeight w:val="196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语言区材料包（大班）--我们买了一台空调</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规格：每盒内含：拼插情境（长31cm*宽23cm）、拼插底板（长33cm*宽33cm）、企鹅玩具（长4.5cm*高6.5cm）、装饰图卡（2-1长28cm*宽21cm，厚0.3cm，2-2长21cm*宽14cm，厚0.3cm）、故事线索（长28cm*宽21cm）、说明书（长26cm*宽18.5cm）、红色塑料（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材质：纸质、塑胶、木质、塑料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拼插情境1套（每套2张）、拼插底板1套（每套2张）、企鹅玩具*1套（每套2个）、装饰图卡1套（每套2张）、故事线索1张、说明书1套（每套2张）、红色塑料盖1个、半透明塑料盒1个、外箱说明牌1张</w:t>
            </w:r>
          </w:p>
        </w:tc>
      </w:tr>
      <w:tr>
        <w:tblPrEx>
          <w:tblLayout w:type="fixed"/>
          <w:tblCellMar>
            <w:top w:w="0" w:type="dxa"/>
            <w:left w:w="108" w:type="dxa"/>
            <w:bottom w:w="0" w:type="dxa"/>
            <w:right w:w="108" w:type="dxa"/>
          </w:tblCellMar>
        </w:tblPrEx>
        <w:trPr>
          <w:trHeight w:val="50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语言区材料包（大班）--动物温泉</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规格：每盒内含：情境垫（长42cm*宽28cm，厚0.2cm）、温泉磁吸板（长12cm*宽7cm*厚0.3cm）、动物棋子（长13cm*宽7cm*厚1.2cm、花纹图卡（长21cm*宽14cm）、角色图卡（长28cm*宽21cm，厚0.3cm）、故事线索（长28cm*宽21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材质：胶垫、磁吸板、木质、软磁、纸质、塑料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情境垫1个、温泉磁吸板1套（每套6张）、动物棋子1套（每套4个）、花纹图卡1张、角色图卡1套（每套2张）、故事线索1张、说明书1套（每套2张）、红色塑料盖1个、半透明塑料盒1个、外箱说明牌1张</w:t>
            </w:r>
          </w:p>
        </w:tc>
      </w:tr>
      <w:tr>
        <w:tblPrEx>
          <w:tblLayout w:type="fixed"/>
          <w:tblCellMar>
            <w:top w:w="0" w:type="dxa"/>
            <w:left w:w="108" w:type="dxa"/>
            <w:bottom w:w="0" w:type="dxa"/>
            <w:right w:w="108" w:type="dxa"/>
          </w:tblCellMar>
        </w:tblPrEx>
        <w:trPr>
          <w:trHeight w:val="186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语言区材料包（大班）--我的爸爸看不见</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规格：每盒内含：双面房子（长49.8cm,宽45cm）、人物棋子（女孩：长8cm*宽4cm*厚1.2cm，爸爸：长10cm*宽4cm*厚1.2cm）、装饰图卡（2-1长28cm*宽21cm，厚0.3cm，2-2长21cm*宽14cm，厚0.3cm）、故事线索（长28cm*宽21cm）、说明书（每套2张，长26cm*宽18.5cm）、红色塑料盖（长36cm*宽28cm）、半透明塑料盒（内径：长32.5cm*宽24.5cm*高8.5cm，外径：长36cm*宽27cm*高10cm）、外箱说明牌（长18.5cm*宽7cm）；材质：纸质、木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双面房子1个、人物棋子1套（每套2个）、装饰图卡1套（每套2张）、故事线索1张、说明书1套（每套2张）、红色塑料盖1个、半透明塑料盒1个、外箱说明牌1张</w:t>
            </w:r>
          </w:p>
        </w:tc>
      </w:tr>
      <w:tr>
        <w:tblPrEx>
          <w:tblLayout w:type="fixed"/>
          <w:tblCellMar>
            <w:top w:w="0" w:type="dxa"/>
            <w:left w:w="108" w:type="dxa"/>
            <w:bottom w:w="0" w:type="dxa"/>
            <w:right w:w="108" w:type="dxa"/>
          </w:tblCellMar>
        </w:tblPrEx>
        <w:trPr>
          <w:trHeight w:val="167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语言区材料包（大班）--三打白骨精</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规格：每盒内含：故事线索（长28cm*宽21cm）、布袋戏手偶（高25cm，身宽12cm）、说明书（长26cm*宽18.5cm）、红色塑料盖（长36cm*宽28cm）、半透明塑料盒（内径：长32.5cm*宽24.5cm*高8.5cm，外径：长36cm*宽27cm*高10cm）、外箱说明牌（长18.5cm*宽7cm）；材质：纸质、布绒、塑料</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故事线索1张、布袋戏手偶1套（每套5个）、说明书1套（每套2张）、红色塑料盖1个、半透明塑料盒1个、外箱说明牌1张</w:t>
            </w:r>
          </w:p>
        </w:tc>
      </w:tr>
      <w:tr>
        <w:tblPrEx>
          <w:tblLayout w:type="fixed"/>
          <w:tblCellMar>
            <w:top w:w="0" w:type="dxa"/>
            <w:left w:w="108" w:type="dxa"/>
            <w:bottom w:w="0" w:type="dxa"/>
            <w:right w:w="108" w:type="dxa"/>
          </w:tblCellMar>
        </w:tblPrEx>
        <w:trPr>
          <w:trHeight w:val="189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语言区材料包（大班）--獾小姐的印章</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规格：每盒内含：角色棋子（长9cm*宽8.5cm*厚1.2cm）、风琴小书（长81.5cm*宽28cm）、装饰图卡（长28cm*宽21cm，厚0.3cm）、故事线索（长28cm*宽21cm）、说明书（长26cm*宽18.5cm）、红色塑料盖（长36cm*宽28cm）、半透明塑料盒（内径：长32.5cm*宽24.5cm*高8.5cm，外径：长36cm*宽27cm*高10cm）、外箱说明牌（长18.5cm*宽7cm）；材质：木质、纸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角色棋子1个、风琴小书1个、装饰图卡1张、故事线索1张、说明书1套、红色塑料盖1个、半透明塑料盒1个、外箱说明牌1张</w:t>
            </w:r>
          </w:p>
        </w:tc>
      </w:tr>
      <w:tr>
        <w:tblPrEx>
          <w:tblLayout w:type="fixed"/>
          <w:tblCellMar>
            <w:top w:w="0" w:type="dxa"/>
            <w:left w:w="108" w:type="dxa"/>
            <w:bottom w:w="0" w:type="dxa"/>
            <w:right w:w="108" w:type="dxa"/>
          </w:tblCellMar>
        </w:tblPrEx>
        <w:trPr>
          <w:trHeight w:val="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语言区材料包（大班）--故事剧场</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规格：每盒内含：桌面舞台（外框长44cm*宽30.5cm*厚5cm，底座长20.2cm*宽15cm*厚2.5cm）、剧场外盒（盒底内径长46.5cm*宽31.5cm*高7.5cm）、说明书（长26cm*宽18.5cm）、情境底纸（长39.7cm*宽30.5cm）、表演夹子（长30cm*宽1.3cm*厚0.2cm）、角色卡片（长28cm*宽21cm）；材质：木质、纸质、ABS</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桌面舞台1套、剧场外盒1个、说明书1张、情境底纸1套（每套3张）、表演夹子1套（每套8个）、角色卡片1套（每套3张）；</w:t>
            </w:r>
          </w:p>
        </w:tc>
      </w:tr>
      <w:tr>
        <w:tblPrEx>
          <w:tblLayout w:type="fixed"/>
          <w:tblCellMar>
            <w:top w:w="0" w:type="dxa"/>
            <w:left w:w="108" w:type="dxa"/>
            <w:bottom w:w="0" w:type="dxa"/>
            <w:right w:w="108" w:type="dxa"/>
          </w:tblCellMar>
        </w:tblPrEx>
        <w:trPr>
          <w:trHeight w:val="2345"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5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语言区材料包（大班）--一字一画①</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 规格：每盒内含：盖印字模（边长4cm，高3.5cm，象形字：瓜果麦豆竹禾米谷）、空白字模（边长4cm，高3.5cm）、汉字翻翻书（长18cm*宽13cm）、水写布套装（长70cm*宽50cm，含2只水笔、1个蘸水托盘）、汉字底纸（长28cm*宽21cm）、部件图卡（长28cm*宽21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材质：木质、纸质、水写布、塑料</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盖印字模1套（每套8个）、空白字模2个、汉字翻翻书1本、水写布套装1套、汉字底纸1套（每套2张）、部件图卡1套（每套3张）、说明书1套（每套3张）、红色塑料盖1个、半透明塑料盒1个、外箱说明牌1张</w:t>
            </w:r>
          </w:p>
        </w:tc>
      </w:tr>
      <w:tr>
        <w:tblPrEx>
          <w:tblLayout w:type="fixed"/>
          <w:tblCellMar>
            <w:top w:w="0" w:type="dxa"/>
            <w:left w:w="108" w:type="dxa"/>
            <w:bottom w:w="0" w:type="dxa"/>
            <w:right w:w="108" w:type="dxa"/>
          </w:tblCellMar>
        </w:tblPrEx>
        <w:trPr>
          <w:trHeight w:val="2875"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18、▲盖印字模依据GB/T 35241-2017的测定，挥发物总含量应为未检出；依据GB/T 38424-2019的测定，致敏性芳香剂应为未检出；依据GB/T 41649-2022的测定，甲醛释放量含量应为未检出。</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48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语言区材料包（大班）--大丰收</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规格：每盒内含：字卡片（长9cm*宽7cm）、塑料盖片（直径3.2cm,厚0.22cm）、游戏底板（边长40cm）、木质棋子（高4cm*直径2cm）、点子骰子（长3cm*宽3cm*高3cm）、部件卡片（长7cm*宽5cm）、汉字卡片（直径6cm）、吸锤（长22.5cm，单边吸盘）、说明书（长26cm*宽18.5cm）、红色塑料盖（长36cm*宽28cm）、半透明塑料盒（内径：长32.5cm*宽24.5cm*高8.5cm，外径：长36cm*宽27cm*高10cm）、外箱说明牌（长18.5cm*宽7cm）；材质：纸质、塑料、木质、塑料+橡胶</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字卡片1套（每套16张）、塑料盖片1套（每套20个）、游戏底板1套、木质棋子1套（每套2个）、点子骰子1个、部件卡片1套（每套5张）、汉字卡片1套（每套15张）、吸锤1套（每套2个）、说明书1套（每套3张）、红色塑料盖1个、半透明塑料盒1个、外箱说明牌1张</w:t>
            </w:r>
          </w:p>
        </w:tc>
      </w:tr>
      <w:tr>
        <w:tblPrEx>
          <w:tblLayout w:type="fixed"/>
          <w:tblCellMar>
            <w:top w:w="0" w:type="dxa"/>
            <w:left w:w="108" w:type="dxa"/>
            <w:bottom w:w="0" w:type="dxa"/>
            <w:right w:w="108" w:type="dxa"/>
          </w:tblCellMar>
        </w:tblPrEx>
        <w:trPr>
          <w:trHeight w:val="265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语言区材料包（大班）--一字一画②</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规格：每盒内含：盖印字模（边长4cm，高3.5cm，象形字：虎龙蛇鸡豹鹿象龟）、空白字模（边长4cm，高3.5cm）、汉字翻翻书（长18cm*宽13cm）、水写布套装（长70cm*宽50cm）、成语卡片（长14cm*宽10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材质：木质、纸质、水写布、塑料</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盖印字模1套（每套8个）、空白字模2个、汉字翻翻书1本、水写布套装1套（含2只水笔、1个蘸水托盘）、成语卡片1套（每套10张）、说明书1套（每套3张）、红色塑料盖1个、半透明塑料盒1个、外箱说明牌1张</w:t>
            </w:r>
          </w:p>
        </w:tc>
      </w:tr>
      <w:tr>
        <w:tblPrEx>
          <w:tblLayout w:type="fixed"/>
          <w:tblCellMar>
            <w:top w:w="0" w:type="dxa"/>
            <w:left w:w="108" w:type="dxa"/>
            <w:bottom w:w="0" w:type="dxa"/>
            <w:right w:w="108" w:type="dxa"/>
          </w:tblCellMar>
        </w:tblPrEx>
        <w:trPr>
          <w:trHeight w:val="242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语言区材料包（大班）--小动物在哪里</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 规格：每盒内含：字卡片（每套16张，长9cm*宽7cm）、游戏垫1张（长40cm*宽28cm*厚0.2cm）、木质棋子1套（每套26个，直径4cm,厚1cm）、八面骰子1个（直径2cm）、游戏杯1个（杯口直径7.5cm，高4cm）、沙漏1个（高8.6cm，30秒）、说明书1套（每套3张，长26cm*宽18.5cm）、红色塑料盖1个（长36cm*宽28cm）、半透明塑料盒1个（内径：长32.5cm*宽24.5cm*高8.5cm，外径：长36cm*宽27cm*高10cm）、外箱说明牌1张（长18.5cm*宽7cm）；材质：纸质、胶垫、木质、塑料、密胺</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字卡片1套（每套16张）、游戏垫1张、木质棋子1套（每套26个）、八面骰子1个、游戏杯1个、沙漏1个、说明书1套（每套3张）、红色塑料盖1个、半透明塑料盒1个、外箱说明牌1张</w:t>
            </w:r>
          </w:p>
        </w:tc>
      </w:tr>
      <w:tr>
        <w:tblPrEx>
          <w:tblLayout w:type="fixed"/>
          <w:tblCellMar>
            <w:top w:w="0" w:type="dxa"/>
            <w:left w:w="108" w:type="dxa"/>
            <w:bottom w:w="0" w:type="dxa"/>
            <w:right w:w="108" w:type="dxa"/>
          </w:tblCellMar>
        </w:tblPrEx>
        <w:trPr>
          <w:trHeight w:val="143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语言区材料包（大班）--大班绘本套装</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 规格：每盒内含：垃圾怪兽——卡达（长28.5cm*宽21cm）、我们买了一台空调（长28.5cm*宽21cm）、动物温泉（长28.5cm*宽21cm）、我的爸爸看不见（长28.5cm*宽21cm）、三打白骨精长28.5cm*宽21cm）、獾小姐的印章（长26.5cm*宽21cm）；材质：纸质</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垃圾怪兽——卡达1本、我们买了一台空调1本、动物温泉1本、我的爸爸看不见1本、三打白骨精1本、獾小姐的印章1本</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头饰（大班）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23、规格：宽39.5cm，高11cm；材质：无纺布</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每组12个</w:t>
            </w:r>
          </w:p>
        </w:tc>
      </w:tr>
      <w:tr>
        <w:tblPrEx>
          <w:tblLayout w:type="fixed"/>
          <w:tblCellMar>
            <w:top w:w="0" w:type="dxa"/>
            <w:left w:w="108" w:type="dxa"/>
            <w:bottom w:w="0" w:type="dxa"/>
            <w:right w:w="108" w:type="dxa"/>
          </w:tblCellMar>
        </w:tblPrEx>
        <w:trPr>
          <w:trHeight w:val="157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2合1数学达人B款</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 规格：每盒内含：游戏盘：长22.5cm*宽22.5cm，材质：木质、塑料、纸质</w:t>
            </w:r>
          </w:p>
        </w:tc>
        <w:tc>
          <w:tcPr>
            <w:tcW w:w="30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游戏盘1个（内含：数字棋100颗）大于小于加减棋子4颗，骰子2颗，颜色棋子4颗，游戏卡片16张，答案说明1本，乘法卡25张，加法卡25张、惩罚卡25张，说明书1本</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测量毛毛虫</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 规格：毛毛虫：长2.5cm、5cm、7.5cm、10cm，材质：PVC</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每桶72条毛毛虫</w:t>
            </w:r>
          </w:p>
        </w:tc>
      </w:tr>
      <w:tr>
        <w:tblPrEx>
          <w:tblLayout w:type="fixed"/>
          <w:tblCellMar>
            <w:top w:w="0" w:type="dxa"/>
            <w:left w:w="108" w:type="dxa"/>
            <w:bottom w:w="0" w:type="dxa"/>
            <w:right w:w="108" w:type="dxa"/>
          </w:tblCellMar>
        </w:tblPrEx>
        <w:trPr>
          <w:trHeight w:val="525"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15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几何、分数创意拼块游戏板</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 规格：长38cm*宽38cm*高2cm；材质：木质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223"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27、 ▲几何、分数创意拼块游戏板依据GB/T 32602-2016的测定，玩具材料中可迁移元素锑、钡、镉、铬、铅含量应均为未检出；依据GB/T 22048-2022的测定，邻苯二甲酸酯（DBP、BBP、DEHP、DNOP、DINP、DIDP）应均≤0.1%；依据GB/T 43276-2023的测定，甲酰胺释放量应为未检出。</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84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数学区材料包（大班）--数感牌</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 规格：每盒内含：数感牌套组（长9cm*宽9cm）、抢答器（高4.5cm、直径7.2cm）、四位记分牌套组（长28cm*宽14cm）、说明书（长26cm*宽18.5cm）、外箱说明贴纸（长18.5cm*宽7cm）、塑料盖（长35.8cm*宽27.8cm*高1.5cm）、塑料箱（长36cm*宽27cm*高10cm）；材质：纸质、塑料+金属、纸质+金属、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数感牌套组1套（每套66张）、抢答器1个、四位记分牌套组1套（每套2个）、说明书1套（每套3张）、外箱说明贴纸1张、塑料盖1个、塑料箱1个</w:t>
            </w:r>
          </w:p>
        </w:tc>
      </w:tr>
      <w:tr>
        <w:tblPrEx>
          <w:tblLayout w:type="fixed"/>
          <w:tblCellMar>
            <w:top w:w="0" w:type="dxa"/>
            <w:left w:w="108" w:type="dxa"/>
            <w:bottom w:w="0" w:type="dxa"/>
            <w:right w:w="108" w:type="dxa"/>
          </w:tblCellMar>
        </w:tblPrEx>
        <w:trPr>
          <w:trHeight w:val="1892"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数学区材料包（大班）--弹珠发射台</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 规格：每盒内含：弹珠发射台（长38.2cm*宽26cm*高3.8cm）、彩珠（直径2cm）、分隔卡（长14cm*宽7cm）、数字卡1套（每套11张，长2.5cm*宽6cm）、分合记录表（长20cm*宽14cm）、说明书（长26cm*宽18.5cm）、外箱说明贴纸（长18.5cm*宽7cm）、塑料盖（长35.8cm*宽27.8cm*高1.5cm）、塑料箱（长36cm*宽27cm*高10cm）；材质：木质+金属、木质、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240"/>
              <w:rPr>
                <w:rFonts w:ascii="宋体" w:hAnsi="宋体" w:cs="宋体"/>
                <w:color w:val="000000"/>
                <w:sz w:val="22"/>
                <w:szCs w:val="22"/>
              </w:rPr>
            </w:pPr>
            <w:r>
              <w:rPr>
                <w:rFonts w:hint="eastAsia" w:ascii="宋体" w:hAnsi="宋体" w:cs="宋体"/>
                <w:color w:val="000000"/>
                <w:sz w:val="22"/>
                <w:szCs w:val="22"/>
              </w:rPr>
              <w:t>弹珠发射台1套、彩珠1套（每套20颗）、</w:t>
            </w:r>
            <w:r>
              <w:rPr>
                <w:rFonts w:hint="eastAsia" w:ascii="宋体" w:hAnsi="宋体" w:cs="宋体"/>
                <w:color w:val="000000"/>
                <w:kern w:val="0"/>
                <w:szCs w:val="21"/>
                <w:lang w:bidi="ar"/>
              </w:rPr>
              <w:t>分隔卡1张、数字卡1套（每套11张）、分合记录表1套（每套10张）、说明书1套（每套3张）、外箱说明贴纸1张、塑料盖1个、塑料箱1个</w:t>
            </w:r>
          </w:p>
        </w:tc>
      </w:tr>
      <w:tr>
        <w:tblPrEx>
          <w:tblLayout w:type="fixed"/>
          <w:tblCellMar>
            <w:top w:w="0" w:type="dxa"/>
            <w:left w:w="108" w:type="dxa"/>
            <w:bottom w:w="0" w:type="dxa"/>
            <w:right w:w="108" w:type="dxa"/>
          </w:tblCellMar>
        </w:tblPrEx>
        <w:trPr>
          <w:trHeight w:val="196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数学区材料包（大班）--勤劳的外卖员</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30、 规格：每盒内含：挂毯（蓝色）（宽46cm*长57cm）、挂钩（长6cm*宽6cm）、六格收纳盒（长16.2cm*宽11.8cm*高5.8cm）、楼层单元卡（长8cm*宽8cm）、游戏卡（长14cm*宽5cm）、食物卡（长5cm*宽5cm）、人物卡（长8cm*宽8cm）、答案卡（长15cm*宽20cm）、题卡（长11cm*宽11.5cm）、说明书（长26cm*宽18.5cm）、外箱说明贴纸（长18.5cm*宽7cm）、塑料盖（长35.8cm*宽27.8cm*高1.5cm）、塑料箱（长36cm*宽27cm*高10cm）；材质：无纺布+塑料、塑料+金属、布质、塑料PP、纸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挂毯（蓝色）1块、挂钩1套（每套3个）、</w:t>
            </w:r>
            <w:r>
              <w:rPr>
                <w:rFonts w:hint="eastAsia" w:ascii="宋体" w:hAnsi="宋体" w:cs="宋体"/>
                <w:color w:val="000000"/>
                <w:kern w:val="0"/>
                <w:szCs w:val="21"/>
                <w:lang w:bidi="ar"/>
              </w:rPr>
              <w:t>鸭舌帽1套（每套2个）、六格收纳盒1个、楼层单元卡1套（每套10张）、游戏卡1套（每套20张）、食物卡1套（每套60张）、人物卡1套（每套20张）、答案卡1张、题卡1套（每套20张）、说明书1套（每套3张）、说明贴纸1张、塑料盖1个、塑料箱个</w:t>
            </w:r>
          </w:p>
        </w:tc>
      </w:tr>
      <w:tr>
        <w:tblPrEx>
          <w:tblLayout w:type="fixed"/>
          <w:tblCellMar>
            <w:top w:w="0" w:type="dxa"/>
            <w:left w:w="108" w:type="dxa"/>
            <w:bottom w:w="0" w:type="dxa"/>
            <w:right w:w="108" w:type="dxa"/>
          </w:tblCellMar>
        </w:tblPrEx>
        <w:trPr>
          <w:trHeight w:val="210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数学区材料包（大班）--攀登者</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31、 规格：每盒内含：雪山底板（长23cm*宽30cm）、底板支架（长28.4cm*宽6cm*高17.5cm）、攀登者游戏卡套组（人物卡：长4.4cm*宽6cm，数字脚印卡：长4.6cm*宽7cm，雪怪脚印卡：长4.6cm*宽7cm）、加减骰子（长2.5cm*宽2.5cm*高2.5cm）、彩色宝石（直径2.5cm）、单双数卡（长11.5cm*宽11cm）、说明书（长26cm*宽18.5cm）、外箱说明贴纸（长18.5cm*宽7cm）、塑料盖（长35.8cm*宽27.8cm*高1.5cm）、塑料箱（长36cm*宽27cm*高10cm）；材质：纸质、木质、亚克力、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雪山底板1个、底板支架1个、攀登者游戏卡套组1组（人物卡2个、数字脚印卡10个、雪怪脚印卡1个）、加减骰子1个、彩色宝石1套（每套30颗）、单双数卡1套（每套2个）、说明书1套（每套2张）、外箱说明贴纸1张、塑料盖1个、塑料箱1个</w:t>
            </w:r>
          </w:p>
        </w:tc>
      </w:tr>
      <w:tr>
        <w:tblPrEx>
          <w:tblLayout w:type="fixed"/>
          <w:tblCellMar>
            <w:top w:w="0" w:type="dxa"/>
            <w:left w:w="108" w:type="dxa"/>
            <w:bottom w:w="0" w:type="dxa"/>
            <w:right w:w="108" w:type="dxa"/>
          </w:tblCellMar>
        </w:tblPrEx>
        <w:trPr>
          <w:trHeight w:val="11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数学区材料包（大班）--加7数学棋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32、 规格：每盒内含：说明书（长26cm*宽18.5cm）、外箱说明贴纸（长18.5cm*宽7cm）、塑料盖（长35.8cm*宽27.8cm*高1.5cm）、塑料箱（长36cm*宽27cm*高10cm）；材质：塑料、纸质、ABS、塑料PP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加7数学棋套组1套（游戏底座1个，数字方块49个）、说明书1套（每套1张）、外箱说明贴纸1张、塑料盖1个塑料箱1个、</w:t>
            </w:r>
          </w:p>
        </w:tc>
      </w:tr>
      <w:tr>
        <w:tblPrEx>
          <w:tblLayout w:type="fixed"/>
          <w:tblCellMar>
            <w:top w:w="0" w:type="dxa"/>
            <w:left w:w="108" w:type="dxa"/>
            <w:bottom w:w="0" w:type="dxa"/>
            <w:right w:w="108" w:type="dxa"/>
          </w:tblCellMar>
        </w:tblPrEx>
        <w:trPr>
          <w:trHeight w:val="174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数学区材料包（大班）--数字急转弯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33、 规格：每盒内含：数字牌（长5.5cm*宽8.5cm）、30秒时间沙漏（高8.6cm）、马口铁盒（长12.3cm*宽9.2cm*高4cm）、正方体积木（边长2.5cm*宽2.5cm*高2.5cm）、说明书（长26cm*宽18.5cm）、外箱说明贴纸（长18.5cm*宽7cm）、塑料盖（长35.8cm*宽27.8cm*高1.5cm）、塑料箱（长36cm*宽27cm*高10cm）；材质：纸质、塑料+沙子、马口铁、木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数字牌1套（每套60张）、30秒时间沙漏1个、马口铁盒1个、正方体积木1套（每套50个）、说明书1套（每套3张）、外箱说明贴纸1张、塑料盖1个、塑料箱1个</w:t>
            </w:r>
          </w:p>
        </w:tc>
      </w:tr>
      <w:tr>
        <w:tblPrEx>
          <w:tblLayout w:type="fixed"/>
          <w:tblCellMar>
            <w:top w:w="0" w:type="dxa"/>
            <w:left w:w="108" w:type="dxa"/>
            <w:bottom w:w="0" w:type="dxa"/>
            <w:right w:w="108" w:type="dxa"/>
          </w:tblCellMar>
        </w:tblPrEx>
        <w:trPr>
          <w:trHeight w:val="21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数学区材料包（大班）--猫捉老鼠</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34、规格：每盒内含：游戏底板（长42cm*宽42cm）、老鼠底板1长17cm*宽9.2cm）、小猫棋子（长5cm*宽3cm*厚1.5cm）、老鼠棋子（直径2.8cm*厚1cm）、点子骰子（长2.5cm*宽2.5cm*高2.5cm）、立体小时钟（长10cm*宽10cm*高1.3cm）、束口袋（长18cm*宽15cm）、时钟卡（长11cm*宽11.5cm）、说明书（长26cm*宽18.5cm）、外箱说明贴纸（长18.5cm*宽7cm）、塑料盖（长35.8cm*宽27.8cm*高1.5cm）、塑料箱（长36cm*宽27cm*高10cm）；材质：纸质、密度板、木质、塑料、帆布、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游戏底板1个、老鼠底板1套（每套4个）、小猫棋子4个、老鼠棋子24个、点子骰子1个、立体小时钟1个、束口袋1个、时钟卡1套、说明书1套、外箱说明贴纸1张、塑料盖1个、塑料箱1个</w:t>
            </w:r>
          </w:p>
        </w:tc>
      </w:tr>
      <w:tr>
        <w:tblPrEx>
          <w:tblLayout w:type="fixed"/>
          <w:tblCellMar>
            <w:top w:w="0" w:type="dxa"/>
            <w:left w:w="108" w:type="dxa"/>
            <w:bottom w:w="0" w:type="dxa"/>
            <w:right w:w="108" w:type="dxa"/>
          </w:tblCellMar>
        </w:tblPrEx>
        <w:trPr>
          <w:trHeight w:val="139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数学区材料包（大班）--五颜六色</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规格：每盒内含：题卡（长11cm*宽11.5cm）、2分钟时间沙漏（高8.6cm）、说明书（长26cm*宽18.5cm）、外箱说明贴纸（长18.5cm*宽7cm）、塑料盖（长35.8cm*宽27.8cm*高1.5cm）、塑料箱（长36cm*宽27cm*高10cm）；材质：塑料、纸质、塑料+沙子、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五颜六色套组2套（操作台1个，彩色砖块18个）、题卡1套（每套50张）、2分钟时间沙漏1个、说明书1套（每套2张）、外箱说明贴纸1张、塑料盖1个、塑料箱1个</w:t>
            </w:r>
          </w:p>
        </w:tc>
      </w:tr>
      <w:tr>
        <w:tblPrEx>
          <w:tblLayout w:type="fixed"/>
          <w:tblCellMar>
            <w:top w:w="0" w:type="dxa"/>
            <w:left w:w="108" w:type="dxa"/>
            <w:bottom w:w="0" w:type="dxa"/>
            <w:right w:w="108" w:type="dxa"/>
          </w:tblCellMar>
        </w:tblPrEx>
        <w:trPr>
          <w:trHeight w:val="1504"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数学区材料包（大班）--百变货车</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36、 规格：每盒内含：游戏卡（长11.5cm*宽11cm）、2分钟时间沙漏（高8.6cm）、说明书（长26cm*宽18.5cm）、外箱说明贴纸（长18.5cm*宽7cm）、塑料盖（长35.8cm*宽27.8cm*高1.5cm）、塑料箱（长36cm*宽27cm*高10cm）；材质：木质、纸质、塑料+沙子、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百变货车套组2套（货车底座1个，L型积木4个）、游戏卡1套（每套26张）、2分钟时间沙漏1个、说明书1套（每套2张）、外箱说明贴纸1张、塑料盖1个、塑料箱1个</w:t>
            </w:r>
          </w:p>
        </w:tc>
      </w:tr>
      <w:tr>
        <w:tblPrEx>
          <w:tblLayout w:type="fixed"/>
          <w:tblCellMar>
            <w:top w:w="0" w:type="dxa"/>
            <w:left w:w="108" w:type="dxa"/>
            <w:bottom w:w="0" w:type="dxa"/>
            <w:right w:w="108" w:type="dxa"/>
          </w:tblCellMar>
        </w:tblPrEx>
        <w:trPr>
          <w:trHeight w:val="152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数学区材料包（大班）--L型配对积木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37、 规格：每盒内含：L型配对积木套组（配对游戏卡片，L型木片，木片收纳袋，说明书）、说明书（长26cm*宽18.5cm）、外箱说明贴纸（长18.5cm*宽7cm）、塑料盖（长35.8cm*宽27.8cm*高1.5cm）、塑料箱（长36cm*宽27cm*高10cm）；材质：木质、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L型配对积木套组1套（配对游戏卡片30个，L型木片12个，木片收纳袋1个，说明书1个）、说明书1套（每套1张）、外箱说明贴纸1张、塑料盖1个、塑料箱1个</w:t>
            </w:r>
          </w:p>
        </w:tc>
      </w:tr>
      <w:tr>
        <w:tblPrEx>
          <w:tblLayout w:type="fixed"/>
          <w:tblCellMar>
            <w:top w:w="0" w:type="dxa"/>
            <w:left w:w="108" w:type="dxa"/>
            <w:bottom w:w="0" w:type="dxa"/>
            <w:right w:w="108" w:type="dxa"/>
          </w:tblCellMar>
        </w:tblPrEx>
        <w:trPr>
          <w:trHeight w:val="122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数学区材料包（大班）--智慧城堡</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38、 规格：每盒内含：智慧城堡套组（城堡底板，人物块）、游戏卡（长11cm*宽11cm）、说明书（长26cm*宽18.5cm）、外箱说明贴纸（长18.5cm*宽7cm）、塑料盖（长35.8cm*宽27.8cm*高1.5cm）、塑料箱（长36cm*宽27cm*高10cm）；材质：塑料PP、纸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智慧城堡套组2组（城堡底板1个，人物块9个）、游戏卡1套（每套40张）、说明书1套（每套1张）、外箱说明贴纸1张、塑料盖1个、塑料箱1个</w:t>
            </w:r>
          </w:p>
        </w:tc>
      </w:tr>
      <w:tr>
        <w:tblPrEx>
          <w:tblLayout w:type="fixed"/>
          <w:tblCellMar>
            <w:top w:w="0" w:type="dxa"/>
            <w:left w:w="108" w:type="dxa"/>
            <w:bottom w:w="0" w:type="dxa"/>
            <w:right w:w="108" w:type="dxa"/>
          </w:tblCellMar>
        </w:tblPrEx>
        <w:trPr>
          <w:trHeight w:val="208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数学区材料包（大班）--空瓶兑换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39、 规格：每盒内含：糖果店底盒（长13.8cm*宽10.8cm*高4cm）、回收站底盒（长13.8cm*宽10.8cm*高4cm）、空瓶卡（长10cm*宽7.5cm）、金币套组（直径3.5cm，厚0.2cm）、仿真棒棒糖套组（直径5.5cm，厚0.8cm）、数字骰子（长2.5cm*宽2.5cm*高2.5cm）、说明书（长26cm*宽18.5cm）、外箱说明贴纸（长18.5cm*宽7cm）、塑料盖（长35.8cm*宽27.8cm*高1.5cm）、塑料箱（长36cm*宽27cm*高10cm）；材质：纸质、塑料、木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糖果店底盒1套（每套1个）、回收站底盒1套（每套1个）、空瓶卡1套（每套18张）、金币套组1套（每套35个）、仿真棒棒糖套组1套（每套6个）、数字骰子1枚、说明书1套（每套2张）、外箱说明贴纸1张、塑料盖1个、塑料箱1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3D立体建筑模型积木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40、 规格：长24cm*宽18cm*高4.8cm；材质：木质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3D拼图-蜗牛</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41、 规格：拼后尺寸长20cm*宽15cm*高1.8cm，厚度为1.8cm；材质：密度板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54颗梦幻积木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42、 规格：24.5cm*30.5cm*4.5cm（包装规格），材质：木质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3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磁力片1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43、 规格：菱形：9.7cm*6.1cm*0.5cm，三角形：4.8cm*5.3cm，大三角：高11.6cm*6.2cm，正方形：6.5cm*6.5cm，六边形：11cm*12.5cm，梯形：5.5cm*11.9cm，车子：6.9cm*11.3cm；材质：ABS塑料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每盒72件</w:t>
            </w:r>
          </w:p>
        </w:tc>
      </w:tr>
      <w:tr>
        <w:tblPrEx>
          <w:tblLayout w:type="fixed"/>
          <w:tblCellMar>
            <w:top w:w="0" w:type="dxa"/>
            <w:left w:w="108" w:type="dxa"/>
            <w:bottom w:w="0" w:type="dxa"/>
            <w:right w:w="108" w:type="dxa"/>
          </w:tblCellMar>
        </w:tblPrEx>
        <w:trPr>
          <w:trHeight w:val="70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变形金刚</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44、规格：长条：7.9cm*1.5cm*0.46cm，双孔：4.6cm*3cm，单孔：1.6cm*3.1cm，3.1cm*1.6cm；材质：PP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每盒880件</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财富冒险-环游中国</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45、 规格：30cm*30cm*6.5cm（包装规格），材质：纸质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拆墙游戏</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46、 规格：总长11cm*宽7cm*高16.5cm，木砖：长3.5cm*宽1cm*高1.3cm；材质：木质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创意工程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47、 规格：大长方形：13cm*8.3cm*1.2cm，小长方形：10.3cm*5.5cm*1.2cm，短椭圆：9.4cm*2.7cm*1.2cm，小长方形：10.3cm*2.7cm*1.2cm，长椭圆：15cm*2.7cm*1.2cm，短条：5.3cm*1cm，长条：10.8cm*1cm，螺栓：长5.2cm，螺帽：六边形：边长1.2cm*长2.2cm，轮子：直径4.7cm；材质：PP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每盒339件</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大力士叠叠高马戏团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48、 规格：长26.5cm*宽14cm*高7cm（包装规格）；材质：木质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内含人偶20粒，平衡木5条，滚滚球1个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地鼠记忆游戏</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49、 规格：长28cm*宽28cm；材质：木质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叠叠高</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50、 规格：长26.5cm*宽12cm*高12cm（包装规格），积木块：长7.5cm*宽2.5cm*高1.5cm；材质：木质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每盒48块，红色16块，黄色16块，蓝色16块，骰子(三色）1颗</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DIY骨架积木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51、 材质：ABS；规格：骨架6.5cm*2.1cm、轮子直径4.7cm</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每套内含：积木*44个、学习卡*3张</w:t>
            </w:r>
          </w:p>
        </w:tc>
      </w:tr>
      <w:tr>
        <w:tblPrEx>
          <w:tblLayout w:type="fixed"/>
          <w:tblCellMar>
            <w:top w:w="0" w:type="dxa"/>
            <w:left w:w="108" w:type="dxa"/>
            <w:bottom w:w="0" w:type="dxa"/>
            <w:right w:w="108" w:type="dxa"/>
          </w:tblCellMar>
        </w:tblPrEx>
        <w:trPr>
          <w:trHeight w:val="7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层叠塔楼</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52、 规格：房子：4cm*4.5cm，屋顶4.9cm*2.7cm，塔顶：直径3.3cm*2.7cm，圆柱房子：3.7cm*3.4cm，屋檐：4.4cm*4.4cm*1.3cm，底板25.5cm*25.5cm；材质：PP塑料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每盒200件</w:t>
            </w:r>
          </w:p>
        </w:tc>
      </w:tr>
      <w:tr>
        <w:tblPrEx>
          <w:tblLayout w:type="fixed"/>
          <w:tblCellMar>
            <w:top w:w="0" w:type="dxa"/>
            <w:left w:w="108" w:type="dxa"/>
            <w:bottom w:w="0" w:type="dxa"/>
            <w:right w:w="108" w:type="dxa"/>
          </w:tblCellMar>
        </w:tblPrEx>
        <w:trPr>
          <w:trHeight w:val="6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菲卡（玫瑰粉红色）（大班）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53、 规格：花盆直径9cm，植物高度20cm；材质：植物：聚酯纤维、EVA塑料、聚乙烯塑料，内花盆： 聚丙烯塑料、胶凝材料、聚丙烯塑料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菲卡（草）（大班）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54、 规格：花盆直径9cm；材质：植物：聚酯纤维、聚乙烯塑料、EVA塑料，内花盆：聚丙烯塑料、胶凝材料、聚丙烯塑料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菲卡（天使泪）（大班）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55、 规格：花盆直径9cm；材质：塑料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菲卡（壁架）（大班）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56、 规格：长52cm*宽26cm*高26cm；材质：聚丙烯塑料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交通标志（大班）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57、 规格：长12cm*宽8cm；材质：纸质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每套72张卡片</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积木垫1（大班）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58、 规格：长60cm*宽60cm*高1.2cm；材质：PE</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每套9片</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积木垫2（大班）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59、 规格：长30cm*宽30cm*高1.2cm；材质：PE</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每套36片</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X光片-动物骨骼</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60、 规格：长20cm*宽15cm（包装规格）；材质：PET</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X光片-人体骨骼</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61、 规格：长20cm*宽15cm（包装规格）；材质：PET</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安全放大镜套装（大班）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62、 规格：每套内含：放大镜230mm*130mm*26mm、有效镜面直径100mm、收纳架：265mm*165mm*70mm；材质：塑料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八大星球/太阳系模型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63、 规格：长48.4cm*宽30.4cm*高18.2cm；材质：塑料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便携秤</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64、 规格：5kg弹簧称，长16cm*宽7.5cm；材质：塑料、铁</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测水温表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65、 规格：长7cm*高17cm；材质：塑料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吹气涡轮机</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66、 规格：长22cm*宽22cm*高10cm；材质：塑料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83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磁力过山车套装</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67、 组装后规格：长13.8cm*宽13.8cm*高15cm；材质：塑料、塑胶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每套内含：魔轮前盖1个、魔轮后盖1个、磁性转轴1个、发动机1个、带孔底座1个、下滑轨道1个、贴纸1张、漏斗1个、返回轨道1个、连接头1个、开/关1个、铁珠子4颗、弹簧连接器4个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磁性弹珠台</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68、 规格：最长零件：长25cm*宽5cm；材质：金属</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内含磁性泡棉零件14件、弹珠4个、活动卡10张</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大象平衡木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69、 规格：长13cm*宽3.5cm*高9cm；材质：木质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单孔显微镜</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70、 规格：显微镜12.6cm*14.5cm*17.3cm；材质：ABS、亚克力</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地球仪</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71、 规格：球体直径25cm；材质：ABS塑料、金属电镀支架、底座</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多棱镜组合套装（大班）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72、 规格：长20cm*宽16.5cm*高6cm；材质：ABS、PMMA</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每套内含：立式三棱镜1个、立式四棱镜1个、立式五棱镜1个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儿童骨骼模型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73、 规格：高42cm；材质：塑料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儿童镜像镜像拼图</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74、 规格：16cm*17.5cm*3.5cm（包装规格）；材质：木质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儿童室内外温度计（大班）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75、 规格：直径13cm，测量范围：10~100℃，温度测量精度：0~50℃；材质：ABS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经典电子积木2098拼</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76、 规格：长50cm*宽38.5cm*高6cm（包装规格）；材质：塑料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开锁配对位五类锁</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77、 规格：铜锁长度3cm-7cm；材质：铜</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每组5件，内含圆口锁1个，十字锁1个，常见锁1个，圆挂锁1个，复古锁1个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科学电子走迷宫</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78、 规格：长25.5cm*宽8cm*高3.3cm；材质：金属、塑料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口腔保健护理模型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79、 规格：16.5cm*24cm*11.5cm；材质：塑料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2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垃圾回收套装</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80、 规格：方形垃圾回收盒长8.5cm*宽8.5cm*高8.5cm，材质：纸卡</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每套内含：6个方形垃圾回收盒、常见的可回收物品小卡片若干</w:t>
            </w:r>
          </w:p>
        </w:tc>
      </w:tr>
      <w:tr>
        <w:tblPrEx>
          <w:tblLayout w:type="fixed"/>
          <w:tblCellMar>
            <w:top w:w="0" w:type="dxa"/>
            <w:left w:w="108" w:type="dxa"/>
            <w:bottom w:w="0" w:type="dxa"/>
            <w:right w:w="108" w:type="dxa"/>
          </w:tblCellMar>
        </w:tblPrEx>
        <w:trPr>
          <w:trHeight w:val="1407"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量杯组合套件</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81、 规格：量杯25ml、量杯50ml、量杯100ml、量杯150ml、量杯250ml、量杯500ml、带柄量杯250ml、带柄量杯500ml、三角量杯50ml、三角量杯100ml、收纳盘：长45cm*宽17cm；材质：pp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量杯1个25ml、量杯1个50ml、量杯1个100ml、量杯1个150ml、量杯1个250ml、量杯1个500ml、带柄量杯1个250ml、带柄量杯1个500ml、三角量杯1个50ml、三角量杯1个100ml、收纳盘1个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排骨天平</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82、 规格：长66cm*宽7cm*高8cm（包装规格）；材质：塑料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认识时间</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83、 规格：30cm*30cm*10cm；材质：木质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手提软卷尺</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84、 规格：长18.7cm*宽14cm*高5cm、手柄高2cm、尺带宽2.6cm，测量范围1-100cm；材质：塑料ABS、PP、尺带PVC</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手摇交直流发电机-灯泡型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85、 规格：18cm*18.5cm*29cm；材质：木质、金属</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我的第一套色板（大班）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86、 规格：单个：长15cm*宽5cm*高0.2cm；材质：PET</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每套6个色板</w:t>
            </w:r>
          </w:p>
        </w:tc>
      </w:tr>
      <w:tr>
        <w:tblPrEx>
          <w:tblLayout w:type="fixed"/>
          <w:tblCellMar>
            <w:top w:w="0" w:type="dxa"/>
            <w:left w:w="108" w:type="dxa"/>
            <w:bottom w:w="0" w:type="dxa"/>
            <w:right w:w="108" w:type="dxa"/>
          </w:tblCellMar>
        </w:tblPrEx>
        <w:trPr>
          <w:trHeight w:val="27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3D观察镜（大班）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87、 规格：拉带式观察镜：长15cm*宽10.4cm*高4.2cm、方形观察镜：长13cm*宽6.8cm*高9cm、圆形观察镜：长13.8cm*宽12.6cm*高4.8cm、圆盘菲林片：直径8.7cm；材质：ABS、AS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拉带式观察镜1个、方形观察镜1个、圆形观察镜1个、圆盘菲林片4张</w:t>
            </w:r>
          </w:p>
        </w:tc>
      </w:tr>
      <w:tr>
        <w:tblPrEx>
          <w:tblLayout w:type="fixed"/>
          <w:tblCellMar>
            <w:top w:w="0" w:type="dxa"/>
            <w:left w:w="108" w:type="dxa"/>
            <w:bottom w:w="0" w:type="dxa"/>
            <w:right w:w="108" w:type="dxa"/>
          </w:tblCellMar>
        </w:tblPrEx>
        <w:trPr>
          <w:trHeight w:val="46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多彩手电筒套装（大班）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88、 规格：直径3.1cm-4.9cm、长13.8cm，颜色片4cm，收纳架：长24.5cm*宽6.5cm*高7cm，USB充电线；材质：ABS、PMMA、电子元件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内含电筒4个，颜色片4个，收纳架1个，USB充电线4条</w:t>
            </w:r>
          </w:p>
        </w:tc>
      </w:tr>
      <w:tr>
        <w:tblPrEx>
          <w:tblLayout w:type="fixed"/>
          <w:tblCellMar>
            <w:top w:w="0" w:type="dxa"/>
            <w:left w:w="108" w:type="dxa"/>
            <w:bottom w:w="0" w:type="dxa"/>
            <w:right w:w="108" w:type="dxa"/>
          </w:tblCellMar>
        </w:tblPrEx>
        <w:trPr>
          <w:trHeight w:val="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火箭发射组</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89、 规格：支架和发射器直径15cm，火箭高12.5cm，材质：塑料(PU泡棉、EVA泡棉)</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每套内含泡沫火箭*2个、发射器*1个、太阳垫*1个、月亮垫*1个</w:t>
            </w:r>
          </w:p>
        </w:tc>
      </w:tr>
      <w:tr>
        <w:tblPrEx>
          <w:tblLayout w:type="fixed"/>
          <w:tblCellMar>
            <w:top w:w="0" w:type="dxa"/>
            <w:left w:w="108" w:type="dxa"/>
            <w:bottom w:w="0" w:type="dxa"/>
            <w:right w:w="108" w:type="dxa"/>
          </w:tblCellMar>
        </w:tblPrEx>
        <w:trPr>
          <w:trHeight w:val="40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镜子组合套装——面镜组（大班）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90、 规格：长22.5cm*宽13.6cm*4.5cm，镜面直径10cm；材质：ABS亚克力</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凹面镜1个、凸面镜1个、平面镜1个、双面镜1个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植物标本（大班）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91、 规格：单个长4.5cm*宽3cm*1.8cm，材质：树脂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每盒10款</w:t>
            </w:r>
          </w:p>
        </w:tc>
      </w:tr>
      <w:tr>
        <w:tblPrEx>
          <w:tblLayout w:type="fixed"/>
          <w:tblCellMar>
            <w:top w:w="0" w:type="dxa"/>
            <w:left w:w="108" w:type="dxa"/>
            <w:bottom w:w="0" w:type="dxa"/>
            <w:right w:w="108" w:type="dxa"/>
          </w:tblCellMar>
        </w:tblPrEx>
        <w:trPr>
          <w:trHeight w:val="67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植物生长观察盒（大班）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92、 规格：26cm*9.5cm*23cm（包装规格）。根部观察+种植工具+4款种子+懒人戏水+温度检测，材质：ABS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蚂蚁工坊</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93、 规格：长19cm*宽9cm*高19cm；材质：ABS塑料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小动物昆虫树脂（大班）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94、 规格：单个38mm*38mm*14mm；材质：树脂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每套24款标本</w:t>
            </w:r>
          </w:p>
        </w:tc>
      </w:tr>
      <w:tr>
        <w:tblPrEx>
          <w:tblLayout w:type="fixed"/>
          <w:tblCellMar>
            <w:top w:w="0" w:type="dxa"/>
            <w:left w:w="108" w:type="dxa"/>
            <w:bottom w:w="0" w:type="dxa"/>
            <w:right w:w="108" w:type="dxa"/>
          </w:tblCellMar>
        </w:tblPrEx>
        <w:trPr>
          <w:trHeight w:val="270" w:hRule="atLeast"/>
          <w:jc w:val="center"/>
        </w:trPr>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中班（2个班）</w:t>
            </w:r>
          </w:p>
        </w:tc>
        <w:tc>
          <w:tcPr>
            <w:tcW w:w="53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安全帽（中班）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95、 规格：230mm*105mm*185mm；材质：塑料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指偶系列—快乐一家人（中班）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96、 规格：指偶高度8cm；材质：布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每套6个</w:t>
            </w: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指偶系列—职业人物（中班）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97、 规格：指偶高度8cm；材质：边纶布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每套8个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头饰（中班）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98、 规格：宽39.5cm，高11cm；材质：无纺布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每组12个</w:t>
            </w:r>
          </w:p>
        </w:tc>
      </w:tr>
      <w:tr>
        <w:tblPrEx>
          <w:tblLayout w:type="fixed"/>
          <w:tblCellMar>
            <w:top w:w="0" w:type="dxa"/>
            <w:left w:w="108" w:type="dxa"/>
            <w:bottom w:w="0" w:type="dxa"/>
            <w:right w:w="108" w:type="dxa"/>
          </w:tblCellMar>
        </w:tblPrEx>
        <w:trPr>
          <w:trHeight w:val="27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护士服</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99、 规格：均码；材质：涤纶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医生玩具B+测压计</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100、 规格：长42cm*宽32cm*高66cm（包装规格）；材质：木质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医生玩具大点滴</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101、 规格：长19cm*高47cm；材质：木质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1-5数与量练习滑珠迷宫</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102、 规格：长28cm*宽28cm*高3.2cm；材质：木质，亚克力</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57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数学区材料包（中班）--海洋生物对对碰</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103、 规格：每盒内含：磁性白板（长22cm*宽17cm*高0.2cm）、磁贴片套组（长6cm*宽3cm*高0.2cm）、游戏卡（长20cm*宽15cm）、说明书（长26cm*宽18.5cm）、外箱说明贴纸（长18.5cm*宽7cm）、塑料盖（长35.8cm*宽27.8cm*高1.5cm）、塑料箱（长36cm*宽27cm*高10cm）；材质：PP+纸质+钢板、橡胶磁、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磁性白板2套、磁贴片套组2套（每套10个）、游戏卡2套（每套15张）、说明书1套（每套3张）、外箱说明贴纸1张、塑料盖1个、塑料箱1个</w:t>
            </w:r>
          </w:p>
        </w:tc>
      </w:tr>
      <w:tr>
        <w:tblPrEx>
          <w:tblLayout w:type="fixed"/>
          <w:tblCellMar>
            <w:top w:w="0" w:type="dxa"/>
            <w:left w:w="108" w:type="dxa"/>
            <w:bottom w:w="0" w:type="dxa"/>
            <w:right w:w="108" w:type="dxa"/>
          </w:tblCellMar>
        </w:tblPrEx>
        <w:trPr>
          <w:trHeight w:val="1961"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数学区材料包（中班）--高矮大作战</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104、 规格：每盒内含：高矮大作战套组（游戏底板，木柱）、颜色卡（长12cm*宽8cm）、形状卡（长12cm*宽8cm）、格子量片（长8.5cm*宽13.5cm）、人物卡（长8.5cm*宽13.5cm）、高矮条件卡（长12cm*宽8cm）、说明书（长26cm*宽18.5cm）、外箱说明贴纸（长35.8cm*宽27.8cm*高1.5cm）、塑料盖（长35.8cm*宽27.8cm*高1.5cm）、塑料箱（长36cm*宽27cm*高10cm）；材质：木质、纸质、塑料片、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高矮大作战套组1套（游戏底板1块，木柱24个）、颜色卡1套（每套3张）、形状卡1套（每套4张）、格子量片1套（每套2张）、人物卡1套（每套24张）、高矮条件卡1套（每套4张）、说明书1套（每套5张）、外箱说明贴纸1张、塑料盖1个、塑料箱1个</w:t>
            </w:r>
          </w:p>
        </w:tc>
      </w:tr>
      <w:tr>
        <w:tblPrEx>
          <w:tblLayout w:type="fixed"/>
          <w:tblCellMar>
            <w:top w:w="0" w:type="dxa"/>
            <w:left w:w="108" w:type="dxa"/>
            <w:bottom w:w="0" w:type="dxa"/>
            <w:right w:w="108" w:type="dxa"/>
          </w:tblCellMar>
        </w:tblPrEx>
        <w:trPr>
          <w:trHeight w:val="178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数学区材料包（中班）--鳄鱼餐厅</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105、 规格：每盒内含：食材卡（长8cm*宽8cm）、菜品卡（直径8cm）、动物啪啪圈套组（含鳄鱼啪啪圈、大象啪啪圈、老虎啪啪圈）、锅具套组（锅直径14.5cm，带柄长24cm，锅铲：锅铲最宽5cm，全长18cm）、盘子（直径15cm）、说明书（长26cm*宽18.5cm）、外箱说明贴纸（长18.5cm*宽7cm）、塑料盖（长35.8cm*宽27.8cm*高1.5cm）、塑料箱（长36cm*宽27cm*高10cm）材质：纸质、布+金属、塑料、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食材卡1套（每套90张）、菜品卡1套（每套9张）、动物啪啪圈套组1套（每套3个，含鳄鱼啪啪圈1个、大象啪啪圈1个、老虎啪啪圈1个）、锅具套组1套（锅1个，锅铲1把）、盘子1个、说明书1套（每套3张）、外箱说明贴纸1张、塑料盖1个、塑料箱1个</w:t>
            </w:r>
          </w:p>
        </w:tc>
      </w:tr>
      <w:tr>
        <w:tblPrEx>
          <w:tblLayout w:type="fixed"/>
          <w:tblCellMar>
            <w:top w:w="0" w:type="dxa"/>
            <w:left w:w="108" w:type="dxa"/>
            <w:bottom w:w="0" w:type="dxa"/>
            <w:right w:w="108" w:type="dxa"/>
          </w:tblCellMar>
        </w:tblPrEx>
        <w:trPr>
          <w:trHeight w:val="136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数学区材料包（中班）--分分乐</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106、 规格：每盒内含：分分乐套组（积木块，戏台底座、戏台柱子）、游戏卡（长24cm*宽3cm）、束口袋（长25cm*宽18cm）、说明书（长26cm*宽18.5cm）、外箱说明贴纸（长35.8cm*宽27.8cm*高1.5cm）、塑料盖（长35.8cm*宽27.8cm*高1.5cm）、塑料箱（长36cm*宽27cm*高10cm）；材质：塑料PP、纸质、帆布、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分分乐套组1套（每套87块积木块，戏台底座2个、戏台柱子8个）、游戏卡1套（每套20张）、束口袋1个、说明书1套（每套2张）、外箱说明贴纸1张、塑料盖1个、塑料箱1个</w:t>
            </w:r>
          </w:p>
        </w:tc>
      </w:tr>
      <w:tr>
        <w:tblPrEx>
          <w:tblLayout w:type="fixed"/>
          <w:tblCellMar>
            <w:top w:w="0" w:type="dxa"/>
            <w:left w:w="108" w:type="dxa"/>
            <w:bottom w:w="0" w:type="dxa"/>
            <w:right w:w="108" w:type="dxa"/>
          </w:tblCellMar>
        </w:tblPrEx>
        <w:trPr>
          <w:trHeight w:val="193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数学区材料包（中班）--数字连图</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107、 规格：每盒内含：棋盘套组（亚克力洞洞板：长27cm*宽27cm*高0.5cm、木质底板：长27cm*宽27cm*高1cm）、彩色木棍（红色小木棍：直径0.5cm，长2.6cm、黄色小木棍：直径0.5cm，长2.6cm、蓝色小木棍：直径0.5cm，长2.6cm、绿色小木棍：直径0.5cm，长2.6cm）、数字骰子（长2.5cm*宽2.5cm*高2.5cm）、彩珠（红色彩珠：直径2cm、黄色彩珠：直径2cm、蓝色彩珠：直径2cm、绿色彩珠：直径2cm）、马口铁盒（长12.3cm*宽9.2cm*高4cm）、夹子（直径15cm）、数字题卡（长27cm*宽27cm）、彩珠题卡（长11cm*宽11.5cm）、说明书（长26cm*宽18.5cm）、外箱说明贴纸（长18.5cm*宽7cm）、塑料盖（长35.8cm*宽27.8cm*高1.5cm）、塑料箱（长36cm*宽27cm*高10cm）；材质：、亚克力+木质、木质、塑料、马口铁、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棋盘套组1套（亚克力洞洞板1块、木质底板1块）、彩色木棍1套（每套120根，红色小木棍30根、黄色小木棍30根、蓝色小木棍30根、绿色小木棍）、数字骰子1枚、彩珠1套（每套120颗，红色彩珠30颗、黄色彩珠30颗、蓝色彩珠30颗、绿色彩珠30颗）、马口铁盒1个、夹子1个、数字题卡1套（每套5张）、彩珠题卡1套（每套5张）、说明书1套（每套3张）、外箱说明贴纸1张、塑料盖1个、塑料箱1个</w:t>
            </w:r>
          </w:p>
        </w:tc>
      </w:tr>
      <w:tr>
        <w:tblPrEx>
          <w:tblLayout w:type="fixed"/>
          <w:tblCellMar>
            <w:top w:w="0" w:type="dxa"/>
            <w:left w:w="108" w:type="dxa"/>
            <w:bottom w:w="0" w:type="dxa"/>
            <w:right w:w="108" w:type="dxa"/>
          </w:tblCellMar>
        </w:tblPrEx>
        <w:trPr>
          <w:trHeight w:val="191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数学区材料包（中班）--小狐狸野餐</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108、 规格：每盒内含：游戏底板（长42cm*宽28cm）、狐狸卡（长4.5cm*宽4.5cm）、小狐狸野餐骰子套组（，长2.5cm*宽2.5cm*高2.5cm）、说明书（长26cm*宽18.5cm）、外箱说明贴纸（长18.5cm*宽7cm）、塑料盖（长35.8cm*宽27.8cm*高1.5cm）、塑料箱（长36cm*宽27cm*高10cm）；材质：纸质、木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游戏底板1套（每套1个）、狐狸卡1套（每套20个）、小狐狸野餐骰子套组1套（每套2个）、说明书1张、外箱说明贴纸1张、塑料盖1个、塑料箱1个</w:t>
            </w:r>
          </w:p>
        </w:tc>
      </w:tr>
      <w:tr>
        <w:tblPrEx>
          <w:tblLayout w:type="fixed"/>
          <w:tblCellMar>
            <w:top w:w="0" w:type="dxa"/>
            <w:left w:w="108" w:type="dxa"/>
            <w:bottom w:w="0" w:type="dxa"/>
            <w:right w:w="108" w:type="dxa"/>
          </w:tblCellMar>
        </w:tblPrEx>
        <w:trPr>
          <w:trHeight w:val="487"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数学区材料包（中班）--玩转积木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109、 规格：每盒内含：几何形状积木套组（不规则积木）、直角积木套组（直角积木）、直角趣味积木拼图图卡（长9cm*宽9cm）、几何形状积木参照卡（长9cm*宽9cm）、几何形状积木创意拼图卡（长9cm*宽9cm）、说明书（长26cm*宽18.5cm）、外箱说明贴纸（长18.5cm*宽7cm）、塑料盖（长35.8cm*宽27.8cm*高1.5cm）、塑料箱（长36cm*宽27cm*高10cm）；材质：木质、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几何形状积木套组1套（每套50个不规则积木）、直角积木套组1套（每套12个直角积木）、直角趣味积木拼图图卡1套（每套15张）、几何形状积木参照卡1套（每套12张）、几何形状积木创意拼图卡1套（每套50张）、说明书1套（每套3张）、外箱说明贴纸1张、塑料盖1个、塑料箱1个</w:t>
            </w:r>
          </w:p>
        </w:tc>
      </w:tr>
      <w:tr>
        <w:tblPrEx>
          <w:tblLayout w:type="fixed"/>
          <w:tblCellMar>
            <w:top w:w="0" w:type="dxa"/>
            <w:left w:w="108" w:type="dxa"/>
            <w:bottom w:w="0" w:type="dxa"/>
            <w:right w:w="108" w:type="dxa"/>
          </w:tblCellMar>
        </w:tblPrEx>
        <w:trPr>
          <w:trHeight w:val="189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数学区材料包（中班）--弗兰克鱼铺</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110、 规格：每盒内含：弗兰克鱼铺套组（情境底盒、场景底板、捕鱼盒子、吊杆、木质鱼片、弗兰克木偶）、说明书（长26cm*宽18.5cm）、外箱说明贴纸（长18.5cm*宽7cm）、塑料盖（长35.8cm*宽27.8cm*高1.5cm）、塑料箱（长36cm*宽27cm*高10cm）；材质：纸质+木质、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弗兰克鱼铺套组1套（情境底盒1个、场景底板2个、捕鱼盒子4个、吊杆2个、木质鱼片24个、弗兰克木偶1个）、说明书1套（每套3张）、外箱说明贴纸1张、塑料盖1个、塑料箱1个</w:t>
            </w:r>
          </w:p>
        </w:tc>
      </w:tr>
      <w:tr>
        <w:tblPrEx>
          <w:tblLayout w:type="fixed"/>
          <w:tblCellMar>
            <w:top w:w="0" w:type="dxa"/>
            <w:left w:w="108" w:type="dxa"/>
            <w:bottom w:w="0" w:type="dxa"/>
            <w:right w:w="108" w:type="dxa"/>
          </w:tblCellMar>
        </w:tblPrEx>
        <w:trPr>
          <w:trHeight w:val="190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数学区材料包（中班）--有趣的相邻数</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111、 规格：每盒内含：数字游戏卡套组（点子游戏卡：长25cm*宽10cm，点子答案卡：长7.5cm*宽7.5cm）、点子游戏卡套组（水果游戏卡：长25cm*宽10cm，水果答案卡：长8cm*宽8cm）、水果游戏卡套组（水果游戏卡：长26cm*宽18.5cm，水果答案卡：长8cm*宽8cm）、说明书（长26cm*宽18.5cm）、外箱说明贴纸（长18.5cm*宽7cm）、塑料盖（长35.8cm*宽27.8cm*高1.5cm）、塑料箱（长36cm*宽27cm*高10cm）；材质：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数字游戏卡套组1套（点子游戏卡1套8张，点子答案卡1套8张）、点子游戏卡套组1套（水果游戏卡1套8张，水果答案卡1套8张）、水果游戏卡套组1套（水果游戏卡1套3张，水果答案卡1套8张）、说明书1套（每套3张）、外箱说明贴纸1张、塑料盖1个、塑料箱1个</w:t>
            </w:r>
          </w:p>
        </w:tc>
      </w:tr>
      <w:tr>
        <w:tblPrEx>
          <w:tblLayout w:type="fixed"/>
          <w:tblCellMar>
            <w:top w:w="0" w:type="dxa"/>
            <w:left w:w="108" w:type="dxa"/>
            <w:bottom w:w="0" w:type="dxa"/>
            <w:right w:w="108" w:type="dxa"/>
          </w:tblCellMar>
        </w:tblPrEx>
        <w:trPr>
          <w:trHeight w:val="90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数学区材料包（中班）--眼疾手快</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112、 规格：每盒内含：物品卡（边长5cm*5cm）、数字块套组（五角形数字块）、说明书（长26cm*宽18.5cm）、外箱说明贴纸（长18.5cm*宽7cm）、塑料盖（长35.8cm*宽27.8cm*高1.5cm）、塑料箱（长36cm*宽27cm*高10cm）；材质：纸质、木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物品卡1套（每套44张）、数字块套组1套（每套10枚五角形数字块）、说明书1套（每套3张）、外箱说明贴纸1张、塑料盖1个、塑料箱1个</w:t>
            </w:r>
          </w:p>
        </w:tc>
      </w:tr>
      <w:tr>
        <w:tblPrEx>
          <w:tblLayout w:type="fixed"/>
          <w:tblCellMar>
            <w:top w:w="0" w:type="dxa"/>
            <w:left w:w="108" w:type="dxa"/>
            <w:bottom w:w="0" w:type="dxa"/>
            <w:right w:w="108" w:type="dxa"/>
          </w:tblCellMar>
        </w:tblPrEx>
        <w:trPr>
          <w:trHeight w:val="117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数学区材料包（中班）--海上救援计划</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113、 规格：每盒内含：海上救援计划套组（游戏底盒、救援船、人偶、挑战卡）、答案卡（长9cm*宽9cm）、说明书（长26cm*宽18.5cm）、外箱说明贴纸（长18.5cm*宽7cm）、塑料盖（长35.8cm*宽27.8cm*高1.5cm）、塑料箱（长36cm*宽27cm*高10cm）；材质：塑料PP、纸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海上救援计划套组1套（游戏底盒1块、救援船6个、人偶7个、挑战卡24张）、答案卡1套（每套24张）、说明书1套（每套2张）、外箱说明贴纸1张、塑料盖1个、塑料箱1个</w:t>
            </w:r>
          </w:p>
        </w:tc>
      </w:tr>
      <w:tr>
        <w:tblPrEx>
          <w:tblLayout w:type="fixed"/>
          <w:tblCellMar>
            <w:top w:w="0" w:type="dxa"/>
            <w:left w:w="108" w:type="dxa"/>
            <w:bottom w:w="0" w:type="dxa"/>
            <w:right w:w="108" w:type="dxa"/>
          </w:tblCellMar>
        </w:tblPrEx>
        <w:trPr>
          <w:trHeight w:val="131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数学区材料包（中班）--动物游戏</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114、 规格：每盒内含：动物游戏操作板（长17.5cm*宽6.5cm*高0.8cm）、动物木块套组（包含红色、蓝色各9种动物木块：兔子、狗、牛、海豚、大象、乌龟、小熊、青蛙、羊）、十面数字骰子（十面数字骰子0~9）、方位骰子（长2.5cm*宽2.5cm*高2.5cm）、说明书（长26cm*宽18.5cm）、外箱说明贴纸（长18.5cm*宽7cm）、塑料盖（长35.8cm*宽27.8cm*高1.5cm）、塑料箱（长36cm*宽27cm*高10cm）；材质：木质、塑料、纸质、ABS、塑料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动物游戏操作板1套（每套3个）、动物木块套组1套（每套18个，包含红色、蓝色各9种动物木块：兔子、狗、牛、海豚、大象、乌龟、小熊、青蛙、羊）、十面数字骰子1套（每套1个，十面数字骰子0~9）、方位骰子1套（每套1个）、说明书1套（每套3张）、外箱说明贴纸1张、塑料盖1个、塑料箱1个</w:t>
            </w:r>
          </w:p>
        </w:tc>
      </w:tr>
      <w:tr>
        <w:tblPrEx>
          <w:tblLayout w:type="fixed"/>
          <w:tblCellMar>
            <w:top w:w="0" w:type="dxa"/>
            <w:left w:w="108" w:type="dxa"/>
            <w:bottom w:w="0" w:type="dxa"/>
            <w:right w:w="108" w:type="dxa"/>
          </w:tblCellMar>
        </w:tblPrEx>
        <w:trPr>
          <w:trHeight w:val="33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3D拼图-公鸡</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115、 规格：拼后尺寸长23cm*宽17.5cm*高1.8cm，厚度为1.8cm；材质：密度板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每套26块</w:t>
            </w:r>
          </w:p>
        </w:tc>
      </w:tr>
      <w:tr>
        <w:tblPrEx>
          <w:tblLayout w:type="fixed"/>
          <w:tblCellMar>
            <w:top w:w="0" w:type="dxa"/>
            <w:left w:w="108" w:type="dxa"/>
            <w:bottom w:w="0" w:type="dxa"/>
            <w:right w:w="108" w:type="dxa"/>
          </w:tblCellMar>
        </w:tblPrEx>
        <w:trPr>
          <w:trHeight w:val="55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磁力片（中班）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116、 规格：菱形：9.7cm*6.1cm*0.5cm，三角形：4.8cm*5.3cm，大三角：高11.6cm*6.2cm，正方形：6.5cm*6.5cm，六边形：11cm*12.5cm，梯形：5.5cm*11.9cm，车子：6.9cm*11.3cm；材质：ABS塑料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每盒72件</w:t>
            </w:r>
          </w:p>
        </w:tc>
      </w:tr>
      <w:tr>
        <w:tblPrEx>
          <w:tblLayout w:type="fixed"/>
          <w:tblCellMar>
            <w:top w:w="0" w:type="dxa"/>
            <w:left w:w="108" w:type="dxa"/>
            <w:bottom w:w="0" w:type="dxa"/>
            <w:right w:w="108" w:type="dxa"/>
          </w:tblCellMar>
        </w:tblPrEx>
        <w:trPr>
          <w:trHeight w:val="41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百变磁力棒</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117、 规格：每套内含：收纳盒：长16cm*宽18cm*高13cm，圆球：直径4cm，长条：长9cm*宽2cm，短条：长5.5cm*宽2cm，弧形：长7.5cm*宽3cm，教科书；材质：ABS、磁铁</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收纳盒1个，圆球18个，长条16个，短条22个，弧形8个，教科书1本</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半球太阳花</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118、 规格：最大直径6.5cm；材质：塑料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每套积木*150个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冰壶棋游戏</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119、 规格：木盒40cm*5cm*20cm，棋子直径2.1cm；材质：木质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虫虫堆抽乐</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120、 规格：木块长9.5cm；材质：塑料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每套内含积木块*30个、骰子*1个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创意钉子板</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121、 规格：长14.8cm*宽14.8cm*高3.6cm；材质：木质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41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大小逻辑堆叠积木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122、 规格：总长9.5cm*宽9.5cm*高12.1cm，底板：长9.5cm*宽9.5cm*高2.1cm，木块下：8cm*8cm*1.6cm，积木块中：6.5cm*6.5cm*1.6cm，积木块中：5cm*5cm*1.6cm，积木块上：3.5cm*3.5cm*3cm，米黄橡胶件底：直径1.3cm*直径1.8cm*高11cm；材质：木质、清水漆</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7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叠杯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123、材质：PP塑料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每箱88件</w:t>
            </w:r>
          </w:p>
        </w:tc>
      </w:tr>
      <w:tr>
        <w:tblPrEx>
          <w:tblLayout w:type="fixed"/>
          <w:tblCellMar>
            <w:top w:w="0" w:type="dxa"/>
            <w:left w:w="108" w:type="dxa"/>
            <w:bottom w:w="0" w:type="dxa"/>
            <w:right w:w="108" w:type="dxa"/>
          </w:tblCellMar>
        </w:tblPrEx>
        <w:trPr>
          <w:trHeight w:val="6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对应和分类</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124、 规格：木盒：长29.5cm*宽12cm*高8.3cm，分类粒子：长3.8cm*宽3.5cm*高0.5cm，图形对应板：长25.8cm*宽3.8cm；材质：木质、水性油漆</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规格：木盒1个，分类粒子48片，图形对应板4片</w:t>
            </w:r>
          </w:p>
        </w:tc>
      </w:tr>
      <w:tr>
        <w:tblPrEx>
          <w:tblLayout w:type="fixed"/>
          <w:tblCellMar>
            <w:top w:w="0" w:type="dxa"/>
            <w:left w:w="108" w:type="dxa"/>
            <w:bottom w:w="0" w:type="dxa"/>
            <w:right w:w="108" w:type="dxa"/>
          </w:tblCellMar>
        </w:tblPrEx>
        <w:trPr>
          <w:trHeight w:val="27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几何巧板</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125、材质：PP塑料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每盒500件</w:t>
            </w:r>
          </w:p>
        </w:tc>
      </w:tr>
      <w:tr>
        <w:tblPrEx>
          <w:tblLayout w:type="fixed"/>
          <w:tblCellMar>
            <w:top w:w="0" w:type="dxa"/>
            <w:left w:w="108" w:type="dxa"/>
            <w:bottom w:w="0" w:type="dxa"/>
            <w:right w:w="108" w:type="dxa"/>
          </w:tblCellMar>
        </w:tblPrEx>
        <w:trPr>
          <w:trHeight w:val="63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夹珠子拼图</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126、 规格：底板：长22cm*宽22cm*高2cm，底图卡纸，珠子：直径1.8cm，筷子：长18cm*宽0.5cm，勺子：长13cm*宽0.5cm，夹子：长15cm*宽1cm；材质：木质、塑料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底板1个，底图卡纸5张，珠子77颗，筷子1双，勺子1个，夹子1个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H型百变积木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127、 规格：最大约6cm，最小约3cm；材质：塑料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每套内含：积木*120（包含操作卡3张）</w:t>
            </w: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彩虹球塔叠叠高</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128、 规格：圆环直径15cm，彩虹球直径3.5cm，骰子边长2cm，；材质：胶合板、荷木、纸制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每套内含：圆环*8、彩虹球*50（红橙黄绿蓝5色，每色10颗）、夹子*1，骰子*1，玩法说明操作卡*2；</w:t>
            </w:r>
          </w:p>
        </w:tc>
      </w:tr>
      <w:tr>
        <w:tblPrEx>
          <w:tblLayout w:type="fixed"/>
          <w:tblCellMar>
            <w:top w:w="0" w:type="dxa"/>
            <w:left w:w="108" w:type="dxa"/>
            <w:bottom w:w="0" w:type="dxa"/>
            <w:right w:w="108" w:type="dxa"/>
          </w:tblCellMar>
        </w:tblPrEx>
        <w:trPr>
          <w:trHeight w:val="86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插板</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129、 规格：单盒：293mm*213mm*37mm 内配篮子，插板，穿线板，珠子，绳子。小珠：φ9mm，长21mm，中珠：φ14mm 长23mm，大珠：φ19mm 长28mm;材质：塑料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每箱5盒，单盒：内配篮子1个，插板一块，穿线板8个，珠子350粒，绳子8根</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彩虹平衡游戏</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130、 规格：长30cm*宽8cm*高12.1cm；材质：木质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192片中型户外实心碳化积木-正方形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131、 规格：9cm*9cm*4.5cm；材质：碳化木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192片中型户外实心碳化积木-长方形1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132、 规格：9cm*18cm*4.5cm；材质：碳化木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192片中型户外实心碳化积木-长方形2</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133、 规格：4.5cm*9cm*4.5cm；材质：碳化木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192片中型户外实心碳化积木-长方形3</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134、 规格：4.5cm*18cm*4.5cm；材质：碳化木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132</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192片中型户外实心碳化积木-长板条1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135、 规格：4.5cm*36cm*1.5cm；材质：碳化木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133</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192片中型户外实心碳化积木-长板条2</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136、 规格：9cm*18cm*1.5cm；材质：碳化木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192片中型户外实心碳化积木-三角形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137、 规格：9cm*9cm*4.5cm；材质：碳化木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135</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192片中型户外实心碳化积木-斜坡</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138、 规格：4.5cm*18cm*9cm；材质：碳化木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192片中型户外实心碳化积木-大岔路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139、 规格：36cm*27cm*4.5cm；材质：碳化木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137</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192片中型户外实心碳化积木-歌德门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140、 规格：9cm*18cm*4.5cm；材质：碳化木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192片中型户外实心碳化积木-圆柱1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141、 规格：Φ4.5cm*18cm；材质：碳化木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192片中型户外实心碳化积木-圆柱2</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142、 规格：Φ9cm*9cm；材质：碳化木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192片中型户外实心碳化积木-圆柱3</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143、 规格：Φ9cm*18cm；材质：碳化木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192片中型户外实心碳化积木-圆柱4</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144、 规格：Φ4.5cm*9cm；材质：碳化木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142</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192片中型户外实心碳化积木-拱形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145、 规格：9cm*18cm*4.5cm；材质：碳化木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143</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192片中型户外实心碳化积木-小半圆</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146、 规格：4.5cm*9cm*4.5cm；材质：碳化木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192片中型户外实心碳化积木-半圆形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147、 规格：9cm*18cm*4.5cm；材质：碳化木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145</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192片中型户外实心碳化积木-1/4圆形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148、 规格：9cm*9cm*4.5cm；材质：碳化木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146</w:t>
            </w:r>
          </w:p>
        </w:tc>
        <w:tc>
          <w:tcPr>
            <w:tcW w:w="1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192片中型户外实心碳化积木-十字形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149、 规格：27cm*27cm*4.5cm；材质：碳化木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215"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150、 ▲十字形依据GB/T 1741-2020的测定，耐霉性能（黑曲霉、黄曲霉）均应为0级；依据GB/T 6739-2022的测定，漆膜硬度应符合要求；依据GB/T 30789.4-2015的测定，开裂等级应符合≤1级。</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147</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192片中型户外实心碳化积木-大Y形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151、 规格：27cm*27cm*4.5cm；材质：碳化木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192片中型户外实心碳化积木-半圆弧</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152、 规格：18cm*36cm*4.5cm；材质：碳化木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192片中型户外实心碳化积木-1/8圆弧</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153、 规格：18cm*18cm*4.5cm；材质：碳化木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192片中型户外实心碳化积木-1/4圆弧</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154、 规格：27cm*27cm*4.5cm；材质：碳化木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192片中型户外实心碳化积木-半拱璧</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155、 规格：9cm*18cm*4.5cm；材质：碳化木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152</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192片中型户外实心碳化积木-半拱门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156、 规格：4.5cm*13.5cm*4.5cm；材质：碳化木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积木垫1（中班）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157、 规格：长60cm*宽60cm*高1.2cm；材质：PE</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每套9片</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积木垫2（中班）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158、 规格：长30cm*宽30cm*高1.2cm；材质：PE</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每套36片</w:t>
            </w:r>
          </w:p>
        </w:tc>
      </w:tr>
      <w:tr>
        <w:tblPrEx>
          <w:tblLayout w:type="fixed"/>
          <w:tblCellMar>
            <w:top w:w="0" w:type="dxa"/>
            <w:left w:w="108" w:type="dxa"/>
            <w:bottom w:w="0" w:type="dxa"/>
            <w:right w:w="108" w:type="dxa"/>
          </w:tblCellMar>
        </w:tblPrEx>
        <w:trPr>
          <w:trHeight w:val="60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菲卡（玫瑰粉红色）（中班）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159、 规格：花盆直径9cm，植物高度20cm；材质：植物：聚酯纤维、EVA塑料、聚乙烯塑料，内花盆： 聚丙烯塑料、胶凝材料、聚丙烯塑料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48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菲卡（草）（中班）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160、 规格：花盆直径9cm；材质：植物：聚酯纤维、聚乙烯塑料、EVA塑料，内花盆：聚丙烯塑料、胶凝材料、聚丙烯塑料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菲卡（天使泪）（中班）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161、 规格：花盆直径9cm；材质：塑料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菲卡（壁架）（中班）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162、 规格：长52cm*宽26cm*高26cm；材质：聚丙烯塑料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交通标志（中班）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163、 规格：长12cm*宽8cm；材质：纸质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每套72张卡片</w:t>
            </w:r>
          </w:p>
        </w:tc>
      </w:tr>
      <w:tr>
        <w:tblPrEx>
          <w:tblLayout w:type="fixed"/>
          <w:tblCellMar>
            <w:top w:w="0" w:type="dxa"/>
            <w:left w:w="108" w:type="dxa"/>
            <w:bottom w:w="0" w:type="dxa"/>
            <w:right w:w="108" w:type="dxa"/>
          </w:tblCellMar>
        </w:tblPrEx>
        <w:trPr>
          <w:trHeight w:val="65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3D观察镜（中班）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164、 规格：拉带式观察镜：长15cm*宽10.4cm*高4.2cm、方形观察镜：长13cm*宽6.8cm*高9cm、圆形观察镜：长13.8cm*宽12.6cm*高4.8cm、圆盘菲林片：直径8.7cm；材质：ABS、AS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拉带式观察镜1个、方形观察镜1个、圆形观察镜1个、圆盘菲林片4张</w:t>
            </w:r>
          </w:p>
        </w:tc>
      </w:tr>
      <w:tr>
        <w:tblPrEx>
          <w:tblLayout w:type="fixed"/>
          <w:tblCellMar>
            <w:top w:w="0" w:type="dxa"/>
            <w:left w:w="108" w:type="dxa"/>
            <w:bottom w:w="0" w:type="dxa"/>
            <w:right w:w="108" w:type="dxa"/>
          </w:tblCellMar>
        </w:tblPrEx>
        <w:trPr>
          <w:trHeight w:val="30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安全放大镜套装（中班）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165、 规格：每套内含：放大镜230mm*130mm*26mm、有效镜面直径100mm、收纳架：265mm*165mm*70mm；材质：塑料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百变万花筒（中班）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166、 规格：长度21cm；材质：塑料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每套2个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秤桶天平</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167、 规格：拼装后长39cm*宽12cm*高14cm；材质：ABS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每套内含量杯2个、支撑架1个</w:t>
            </w:r>
          </w:p>
        </w:tc>
      </w:tr>
      <w:tr>
        <w:tblPrEx>
          <w:tblLayout w:type="fixed"/>
          <w:tblCellMar>
            <w:top w:w="0" w:type="dxa"/>
            <w:left w:w="108" w:type="dxa"/>
            <w:bottom w:w="0" w:type="dxa"/>
            <w:right w:w="108" w:type="dxa"/>
          </w:tblCellMar>
        </w:tblPrEx>
        <w:trPr>
          <w:trHeight w:val="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传声筒</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168、 规格：听话筒：直径16.5cm*高12.5cm，传声筒：长100cm、筒内直径3.2cm，三通接头，胶带；材质：塑料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听话筒3个，传声筒3个、三通接头1个，胶带1个</w:t>
            </w:r>
          </w:p>
        </w:tc>
      </w:tr>
      <w:tr>
        <w:tblPrEx>
          <w:tblLayout w:type="fixed"/>
          <w:tblCellMar>
            <w:top w:w="0" w:type="dxa"/>
            <w:left w:w="108" w:type="dxa"/>
            <w:bottom w:w="0" w:type="dxa"/>
            <w:right w:w="108" w:type="dxa"/>
          </w:tblCellMar>
        </w:tblPrEx>
        <w:trPr>
          <w:trHeight w:val="39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吹气游戏台</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169、 规格：游戏台长20.5cm*宽20.5cm*高4.5cm；材质：ABS、PVC</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每套内含底板*1</w:t>
            </w:r>
            <w:r>
              <w:rPr>
                <w:rFonts w:hint="eastAsia" w:ascii="宋体" w:hAnsi="宋体" w:cs="宋体"/>
                <w:color w:val="000000"/>
                <w:sz w:val="22"/>
                <w:szCs w:val="22"/>
              </w:rPr>
              <w:t>个</w:t>
            </w:r>
            <w:r>
              <w:rPr>
                <w:rFonts w:hint="eastAsia" w:ascii="宋体" w:hAnsi="宋体" w:cs="宋体"/>
                <w:color w:val="000000"/>
                <w:kern w:val="0"/>
                <w:szCs w:val="21"/>
                <w:lang w:bidi="ar"/>
              </w:rPr>
              <w:t>、插板*</w:t>
            </w:r>
            <w:r>
              <w:rPr>
                <w:rFonts w:hint="eastAsia" w:ascii="宋体" w:hAnsi="宋体" w:cs="宋体"/>
                <w:color w:val="000000"/>
                <w:sz w:val="22"/>
                <w:szCs w:val="22"/>
              </w:rPr>
              <w:t>个</w:t>
            </w:r>
            <w:r>
              <w:rPr>
                <w:rFonts w:hint="eastAsia" w:ascii="宋体" w:hAnsi="宋体" w:cs="宋体"/>
                <w:color w:val="000000"/>
                <w:kern w:val="0"/>
                <w:szCs w:val="21"/>
                <w:lang w:bidi="ar"/>
              </w:rPr>
              <w:t>、球*1</w:t>
            </w:r>
            <w:r>
              <w:rPr>
                <w:rFonts w:hint="eastAsia" w:ascii="宋体" w:hAnsi="宋体" w:cs="宋体"/>
                <w:color w:val="000000"/>
                <w:sz w:val="22"/>
                <w:szCs w:val="22"/>
              </w:rPr>
              <w:t>个</w:t>
            </w:r>
          </w:p>
        </w:tc>
      </w:tr>
      <w:tr>
        <w:tblPrEx>
          <w:tblLayout w:type="fixed"/>
          <w:tblCellMar>
            <w:top w:w="0" w:type="dxa"/>
            <w:left w:w="108" w:type="dxa"/>
            <w:bottom w:w="0" w:type="dxa"/>
            <w:right w:w="108" w:type="dxa"/>
          </w:tblCellMar>
        </w:tblPrEx>
        <w:trPr>
          <w:trHeight w:val="701"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磁铁学习组</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170、 材质：塑料、金属（ABS、磁铁）；规格：迷宫板29.5cm*23cm*1.2cm，圆形磁铁3.6cm*3.6cm*1cm</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每套内含：迷宫板*1</w:t>
            </w:r>
            <w:r>
              <w:rPr>
                <w:rFonts w:hint="eastAsia" w:ascii="宋体" w:hAnsi="宋体" w:cs="宋体"/>
                <w:color w:val="000000"/>
                <w:sz w:val="22"/>
                <w:szCs w:val="22"/>
              </w:rPr>
              <w:t>个</w:t>
            </w:r>
            <w:r>
              <w:rPr>
                <w:rFonts w:hint="eastAsia" w:ascii="宋体" w:hAnsi="宋体" w:cs="宋体"/>
                <w:color w:val="000000"/>
                <w:kern w:val="0"/>
                <w:szCs w:val="21"/>
                <w:lang w:bidi="ar"/>
              </w:rPr>
              <w:t>、U形磁铁*1</w:t>
            </w:r>
            <w:r>
              <w:rPr>
                <w:rFonts w:hint="eastAsia" w:ascii="宋体" w:hAnsi="宋体" w:cs="宋体"/>
                <w:color w:val="000000"/>
                <w:sz w:val="22"/>
                <w:szCs w:val="22"/>
              </w:rPr>
              <w:t>个</w:t>
            </w:r>
            <w:r>
              <w:rPr>
                <w:rFonts w:hint="eastAsia" w:ascii="宋体" w:hAnsi="宋体" w:cs="宋体"/>
                <w:color w:val="000000"/>
                <w:kern w:val="0"/>
                <w:szCs w:val="21"/>
                <w:lang w:bidi="ar"/>
              </w:rPr>
              <w:t>、小人*2</w:t>
            </w:r>
            <w:r>
              <w:rPr>
                <w:rFonts w:hint="eastAsia" w:ascii="宋体" w:hAnsi="宋体" w:cs="宋体"/>
                <w:color w:val="000000"/>
                <w:sz w:val="22"/>
                <w:szCs w:val="22"/>
              </w:rPr>
              <w:t>个</w:t>
            </w:r>
            <w:r>
              <w:rPr>
                <w:rFonts w:hint="eastAsia" w:ascii="宋体" w:hAnsi="宋体" w:cs="宋体"/>
                <w:color w:val="000000"/>
                <w:kern w:val="0"/>
                <w:szCs w:val="21"/>
                <w:lang w:bidi="ar"/>
              </w:rPr>
              <w:t>、小车*2</w:t>
            </w:r>
            <w:r>
              <w:rPr>
                <w:rFonts w:hint="eastAsia" w:ascii="宋体" w:hAnsi="宋体" w:cs="宋体"/>
                <w:color w:val="000000"/>
                <w:sz w:val="22"/>
                <w:szCs w:val="22"/>
              </w:rPr>
              <w:t>个</w:t>
            </w:r>
            <w:r>
              <w:rPr>
                <w:rFonts w:hint="eastAsia" w:ascii="宋体" w:hAnsi="宋体" w:cs="宋体"/>
                <w:color w:val="000000"/>
                <w:kern w:val="0"/>
                <w:szCs w:val="21"/>
                <w:lang w:bidi="ar"/>
              </w:rPr>
              <w:t>、磁条*2</w:t>
            </w:r>
            <w:r>
              <w:rPr>
                <w:rFonts w:hint="eastAsia" w:ascii="宋体" w:hAnsi="宋体" w:cs="宋体"/>
                <w:color w:val="000000"/>
                <w:sz w:val="22"/>
                <w:szCs w:val="22"/>
              </w:rPr>
              <w:t>个</w:t>
            </w:r>
            <w:r>
              <w:rPr>
                <w:rFonts w:hint="eastAsia" w:ascii="宋体" w:hAnsi="宋体" w:cs="宋体"/>
                <w:color w:val="000000"/>
                <w:kern w:val="0"/>
                <w:szCs w:val="21"/>
                <w:lang w:bidi="ar"/>
              </w:rPr>
              <w:t>、磁铁架*1</w:t>
            </w:r>
            <w:r>
              <w:rPr>
                <w:rFonts w:hint="eastAsia" w:ascii="宋体" w:hAnsi="宋体" w:cs="宋体"/>
                <w:color w:val="000000"/>
                <w:sz w:val="22"/>
                <w:szCs w:val="22"/>
              </w:rPr>
              <w:t>个</w:t>
            </w:r>
            <w:r>
              <w:rPr>
                <w:rFonts w:hint="eastAsia" w:ascii="宋体" w:hAnsi="宋体" w:cs="宋体"/>
                <w:color w:val="000000"/>
                <w:kern w:val="0"/>
                <w:szCs w:val="21"/>
                <w:lang w:bidi="ar"/>
              </w:rPr>
              <w:t>、圆形磁铁*4</w:t>
            </w:r>
            <w:r>
              <w:rPr>
                <w:rFonts w:hint="eastAsia" w:ascii="宋体" w:hAnsi="宋体" w:cs="宋体"/>
                <w:color w:val="000000"/>
                <w:sz w:val="22"/>
                <w:szCs w:val="22"/>
              </w:rPr>
              <w:t>个</w:t>
            </w:r>
            <w:r>
              <w:rPr>
                <w:rFonts w:hint="eastAsia" w:ascii="宋体" w:hAnsi="宋体" w:cs="宋体"/>
                <w:color w:val="000000"/>
                <w:kern w:val="0"/>
                <w:szCs w:val="21"/>
                <w:lang w:bidi="ar"/>
              </w:rPr>
              <w:t>、操作卡*1张</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磁铁找朋友（中班）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171、 规格：收纳盒长27cm*宽19cm*高10cm；材质：磁铁、塑料、金属</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内含170多种不同的磁性和非磁性物品</w:t>
            </w: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多棱镜组合套装（中班）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172、 规格：长20cm*宽16.5cm*高6cm；材质：ABS、PMMA</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每套内含：立式三棱镜1个、立式四棱镜1个、立式五棱镜1个</w:t>
            </w: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儿童室内外温度计（中班）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173、 规格：直径13cm，测量范围：10~100℃，温度测量精度：0~50℃；材质：ABS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光学实验玩具</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174、 规格：长39cm*宽23cm*高6.5cm（包装规格）；材质：塑料、金属</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花蝴蝶万花筒</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175、 规格：万花筒长27cm*宽27cm*高8cm；材质：塑料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每套内含：2合1万花筒+望远镜*1、彩色配件*1组</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积木吊车</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176、 规格：吊车长24cm*宽8.5cm*高22cm；材质：山毛榉、磁铁</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每套包含：吊车*1、车厢*1、零件*8</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经典电子积木298拼</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177、 规格：长40.5cm*宽27.5cm*高4cm（包装规格）；材质：ABS塑料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静电器材摩擦起电</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178、 规格：玻棒长30cm，旋转架长9cm*宽6cm*高10cm；材质：塑料、有机玻棒（非玻璃）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昆虫观察器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179、 规格：长16.5cm*宽19.3cm；材质：塑料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平衡跷跷板</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180、 规格：组装长24cm*宽5cm*高16cm；材质：PMMA、磁铁</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内含透明跷跷板1个、磁力人偶2个、双色磁环8个</w:t>
            </w:r>
          </w:p>
        </w:tc>
      </w:tr>
      <w:tr>
        <w:tblPrEx>
          <w:tblLayout w:type="fixed"/>
          <w:tblCellMar>
            <w:top w:w="0" w:type="dxa"/>
            <w:left w:w="108" w:type="dxa"/>
            <w:bottom w:w="0" w:type="dxa"/>
            <w:right w:w="108" w:type="dxa"/>
          </w:tblCellMar>
        </w:tblPrEx>
        <w:trPr>
          <w:trHeight w:val="131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七彩针筒组合套装</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181、 规格：针筒直径3.1cm、长度180ml--280ml、容量60ml，收纳架长25cm*宽7cm*高6.5cm、三角量杯容量100ml、色素10ml、搅拌棒；材质：亚克力、PP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规格：针筒直径</w:t>
            </w:r>
            <w:r>
              <w:rPr>
                <w:rFonts w:ascii="宋体" w:hAnsi="宋体" w:cs="宋体"/>
                <w:color w:val="000000"/>
                <w:sz w:val="22"/>
                <w:szCs w:val="22"/>
              </w:rPr>
              <w:t>1个</w:t>
            </w:r>
            <w:r>
              <w:rPr>
                <w:rFonts w:hint="eastAsia" w:ascii="宋体" w:hAnsi="宋体" w:cs="宋体"/>
                <w:color w:val="000000"/>
                <w:sz w:val="22"/>
                <w:szCs w:val="22"/>
              </w:rPr>
              <w:t>，收纳架1个、三角量杯1个、色素6瓶、搅拌棒1根</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手控平衡迷宫</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182、 规格：长16cm*宽16cm*高5cm；材质：木质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双筒望远镜</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183、 规格：长14cm*宽13cm*高7cm（包装规格）；材质：塑料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我的第一套色板（中班）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184、 规格：长15cm*宽5cm*高0.2cm；材质：PET</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每套6个色板</w:t>
            </w:r>
          </w:p>
        </w:tc>
      </w:tr>
      <w:tr>
        <w:tblPrEx>
          <w:tblLayout w:type="fixed"/>
          <w:tblCellMar>
            <w:top w:w="0" w:type="dxa"/>
            <w:left w:w="108" w:type="dxa"/>
            <w:bottom w:w="0" w:type="dxa"/>
            <w:right w:w="108" w:type="dxa"/>
          </w:tblCellMar>
        </w:tblPrEx>
        <w:trPr>
          <w:trHeight w:val="24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小动物昆虫树脂（中班）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185、 规格：单个38mm*38mm*14mm；材质：树脂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每套24款标本</w:t>
            </w:r>
          </w:p>
        </w:tc>
      </w:tr>
      <w:tr>
        <w:tblPrEx>
          <w:tblLayout w:type="fixed"/>
          <w:tblCellMar>
            <w:top w:w="0" w:type="dxa"/>
            <w:left w:w="108" w:type="dxa"/>
            <w:bottom w:w="0" w:type="dxa"/>
            <w:right w:w="108" w:type="dxa"/>
          </w:tblCellMar>
        </w:tblPrEx>
        <w:trPr>
          <w:trHeight w:val="105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多彩手电筒套装（中班）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186、 规格：内含电筒：直径3.1cm-4.9cm、长13.8cm，颜色片4cm，收纳架：长24.5cm*宽6.5cm*高7cm，USB充电线；材质：ABS、PMMA、电子元件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电筒4个，颜色片4个，收纳架1个，USB充电线4条</w:t>
            </w:r>
          </w:p>
        </w:tc>
      </w:tr>
      <w:tr>
        <w:tblPrEx>
          <w:tblLayout w:type="fixed"/>
          <w:tblCellMar>
            <w:top w:w="0" w:type="dxa"/>
            <w:left w:w="108" w:type="dxa"/>
            <w:bottom w:w="0" w:type="dxa"/>
            <w:right w:w="108" w:type="dxa"/>
          </w:tblCellMar>
        </w:tblPrEx>
        <w:trPr>
          <w:trHeight w:val="73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镜子组合套装——面镜组（中班）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187、规格：凹面镜、凸面镜、平面镜、双面镜，长22.5cm*宽13.6cm*4.5cm，镜面直径10cm；材质：ABS亚克力</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 w:val="22"/>
                <w:szCs w:val="22"/>
              </w:rPr>
            </w:pPr>
            <w:r>
              <w:rPr>
                <w:rFonts w:hint="eastAsia" w:ascii="宋体" w:hAnsi="宋体" w:cs="宋体"/>
                <w:color w:val="000000"/>
                <w:kern w:val="0"/>
                <w:sz w:val="22"/>
                <w:szCs w:val="22"/>
                <w:lang w:bidi="ar"/>
              </w:rPr>
              <w:t>凹面镜1个、凸面镜1个、平面镜1个、双面镜1个</w:t>
            </w:r>
          </w:p>
        </w:tc>
      </w:tr>
      <w:tr>
        <w:tblPrEx>
          <w:tblLayout w:type="fixed"/>
          <w:tblCellMar>
            <w:top w:w="0" w:type="dxa"/>
            <w:left w:w="108" w:type="dxa"/>
            <w:bottom w:w="0" w:type="dxa"/>
            <w:right w:w="108" w:type="dxa"/>
          </w:tblCellMar>
        </w:tblPrEx>
        <w:trPr>
          <w:trHeight w:val="67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植物生长观察盒（中班）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188、 规格：26cm*9.5cm*23cm（包装规格）。根部观察+种植工具+4款种子+懒人戏水+温度检测，材质：ABS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植物标本（中班）</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189、 规格：长4.5cm*宽3cm*1.8cm，材质：树脂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每盒10款</w:t>
            </w:r>
          </w:p>
        </w:tc>
      </w:tr>
      <w:tr>
        <w:tblPrEx>
          <w:tblLayout w:type="fixed"/>
          <w:tblCellMar>
            <w:top w:w="0" w:type="dxa"/>
            <w:left w:w="108" w:type="dxa"/>
            <w:bottom w:w="0" w:type="dxa"/>
            <w:right w:w="108" w:type="dxa"/>
          </w:tblCellMar>
        </w:tblPrEx>
        <w:trPr>
          <w:trHeight w:val="27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零星</w:t>
            </w:r>
          </w:p>
        </w:tc>
        <w:tc>
          <w:tcPr>
            <w:tcW w:w="53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7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八角积木块</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190、 规格：单片20cm；材质：塑料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每套内含积木*36</w:t>
            </w: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半球连接</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191、 规格：单件直径3.5cm，高度3.5cm；材质：PP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每盒内含：红*22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、黄*22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、蓝*22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、绿*22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、紫*22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、橘*22</w:t>
            </w:r>
            <w:r>
              <w:rPr>
                <w:rFonts w:hint="eastAsia" w:ascii="宋体" w:hAnsi="宋体" w:cs="宋体"/>
                <w:color w:val="000000"/>
                <w:kern w:val="0"/>
                <w:sz w:val="22"/>
                <w:szCs w:val="22"/>
                <w:lang w:bidi="ar"/>
              </w:rPr>
              <w:t>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彩色连接块</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192、 规格：最大9cm，最小1cm；材质：塑料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每套内含：积木*240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（包含操作卡3张）</w:t>
            </w:r>
          </w:p>
        </w:tc>
      </w:tr>
      <w:tr>
        <w:tblPrEx>
          <w:tblLayout w:type="fixed"/>
          <w:tblCellMar>
            <w:top w:w="0" w:type="dxa"/>
            <w:left w:w="108" w:type="dxa"/>
            <w:bottom w:w="0" w:type="dxa"/>
            <w:right w:w="108" w:type="dxa"/>
          </w:tblCellMar>
        </w:tblPrEx>
        <w:trPr>
          <w:trHeight w:val="59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ABS颗粒积木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193、 材质：塑料（ABS）；包装规格：26cm*23.3cm*19.3cm；产品规格：底板12.7cm*12.7cm*1.4cm，最小3.2cm*3.2cm*2.4cm</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每套内含：积木*103个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创意扣接拼插</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194、 规格：最长21.7cm*4cm*2cm、最小3.4cm*1.8cm；材质：塑料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每套内含：积木*88</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、学习卡*3张</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创意拼装条</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195、 规格：半圆形拼条10cm*6cm；材质：PP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每套120只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吹塑弯块</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196、 规格：单件7cm*5.5cm*2.8cm；材质：PP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每套内含红、黄、蓝、绿各11个</w:t>
            </w: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大号圆环球</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197、 规格：直径8cm；材质：PP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每套内含红*8个、黄*8个、蓝*8个、绿*8个、紫*8个、橘*8个</w:t>
            </w: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大圆柱积木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198、 规格：2cm*3cm；材质：ABS</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每套内含：红、橙、黄、蓝、绿、紫色配件和绳子共300件（红、橙、黄、蓝、绿、紫色绳子各1根）；</w:t>
            </w: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动物丛林轨道</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199、 规格：配底板（255mm*255mm）大颗粒2孔31mm*24mm*15mm，大颗粒4孔31mm*24mm*31mm等；材质：PP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每套内含红、兰、黄等11种颜色组成，共计：217件</w:t>
            </w: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200、 规格：15cm*15cm*7.5cm;材质：木质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197</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128片空心碳化积木-矩形中空2</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201、 规格：30cm*15cm*7.5cm;材质：木质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128片空心碳化积木-矩形中空3</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202、 规格：30cm*15cm*15cm;材质：木质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128片空心碳化积木-矩形中空4</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203、 规格：30cm*30cm*15cm;材质：木质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128片空心碳化积木-矩形中空5</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204、 规格：60cm*15cm*7.5cm;材质：木质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128片空心碳化积木-矩形中空6</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205、 规格：60cm*30cm*15cm;材质：木质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202</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128片空心碳化积木-中空拱桥</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206、 规格：30cm*15cm*15cm;材质：木质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203</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128片空心碳化积木-半圆中空</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207、 规格：30cm*15cm*15cm;材质：木质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128片空心碳化积木-等腰三角形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208、 规格：15cm*15cm*15cm;材质：木质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205</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128片空心碳化积木-直角三角形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209、 规格：30cm*15cm*7.5cm;材质：木质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128片空心碳化积木-短板积木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210、 规格：45cm*9cm*1.5cm;材质：木质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207</w:t>
            </w:r>
          </w:p>
        </w:tc>
        <w:tc>
          <w:tcPr>
            <w:tcW w:w="1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128片空心碳化积木-长板积木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211、 规格：120cm*15cm*2cm;材质：木质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3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212、 ▲长板积木依据GB/T41649-2022的测定，甲醛释放量含量应为未检出；依据GB/T 30789.5-2015的测定，剥落等级应符合≤1级；依据GB/T 22048-2022的测定，限定增塑剂（DEHP、DINP）应为≤0.1%；依据GB/T 35241-2017的测定，挥发物总含量应为未检出。</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128片空心碳化积木-大梯形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213、 规格：15cm*20cm*15cm;材质：木质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128片空心碳化积木-小梯形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214、 规格：15cm*10cm*15cm;材质：木质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128片空心碳化积木-圆棍</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215、 规格：2.5cm*2.5cm*8cm;材质：木质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608件交通轨道碳化积木-正方形1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216、 规格：10cm*10cm*5cm;材质：木质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212</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608件交通轨道碳化积木-正方形2</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217、 规格：10cm*10cm*2.5cm;材质：木质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213</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608件交通轨道碳化积木-长方形4</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218、 规格：20cm*10cm*5cm;材质：木质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608件交通轨道碳化积木-长方形5</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219、 规格：20cm*10cm*2.5cm;材质：木质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215</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608件交通轨道碳化积木-长方形6</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220、 规格：40cm*10cm*2.5cm;材质：木质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608件交通轨道碳化积木-长方形7</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221、 规格：60cm*10cm*2.5cm;材质：木质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217</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608件交通轨道碳化积木-长方形（开槽）</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222、 规格：60cm*10cm*2.5cm;材质：木质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608件交通轨道碳化积木-长方形8</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223、 规格：80cm*10cm*2.5cm;材质：木质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608件交通轨道碳化积木-三角形1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224、 规格：39cm*20cm*2.5cm;材质：木质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608件交通轨道碳化积木-直角三角形1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225、 规格：40cm*20cm*2.5cm;材质：木质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226、 规格：Φ10cm*20cm;材质：木质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222</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608件交通轨道碳化积木-圆柱积木2</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227、 规格：Φ10cm*40cm;材质：木质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223</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608件交通轨道碳化积木-圆柱积木3</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228、 规格：Φ5cm*10cm;材质：木质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608件交通轨道碳化积木-圆柱积木4</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229、 规格：Φ5cm*20cm;材质：木质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225</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608件交通轨道碳化积木-圆柱积木5</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230、 规格：Φ5cm*40cm;材质：木质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608件交通轨道碳化积木-半圆环积木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231、 规格：30cm*15cm*2.5cm;材质：木质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227</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608件交通轨道碳化积木-半圆积木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232、 规格：15cm*7.5cm*2.5cm;材质：木质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608件交通轨道碳化积木-四分之一圆环积木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233、 规格：40cm*14cm*2.5cm;材质：木质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608件交通轨道碳化积木-扇形积木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234、 规格：半径为20cm;材质：木质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608件交通轨道碳化积木-Y型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235、 规格：40cm*30cm*2.5cm;材质：木质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608件交通轨道碳化积木-三叉路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236、 规格：40cm*30cm*2.5cm;材质：木质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237、 规格：24cm*12cm;材质：PVC软胶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斑马线</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238、 规格：24cm*12cm;材质：PVC软胶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停车位</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239、 规格：24cm*12cm;材质：PVC软胶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十字路口</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240、 规格：12cm*12cm;材质：PVC软胶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向右轨道</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241、 规格：12cm*16.8cm*8.3cm;材质：PVC软胶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向左轨道</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242、 规格：12cm*16.8cm*8.3cm;材质：PVC软胶</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分道指示标志</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243、 规格：20cm*15cm*0.5cm;材质：密度板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人行横道</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244、 规格：20cm*20cm*0.5cm;材质：密度板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直行</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245、 规格：20cm*15*0.5cm;材质：密度板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机动车车道</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246、 规格：20cm*15cm*0.5cm;材质：密度板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非机动车行驶</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247、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环岛行驶</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248、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向左转弯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249、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向右转弯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250、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步行</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251、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红绿灯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252、 规格：22.5cm*11cm*0.9cm;材质：密度板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禁止鸣笛</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253、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禁止左转弯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254、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禁止右转弯</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255、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禁止掉头</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256、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禁止机动车通行</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257、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禁止驶入</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258、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禁止行人通行</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259、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限高3.5m</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260、 规格：直径20cm*0.5cm;材质：密度板</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228"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256</w:t>
            </w:r>
          </w:p>
        </w:tc>
        <w:tc>
          <w:tcPr>
            <w:tcW w:w="15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亚洲动物组</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261、材质：塑料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每套内含：亲子亚洲动物-熊猫*2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，亲子亚洲动物-骆驼*2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，亲子亚洲动物-牦牛*2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，亲子亚洲动物-麋鹿*2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，亲子亚洲动物-老虎*2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，树、石头、木头*10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，说明书*1本；</w:t>
            </w:r>
          </w:p>
        </w:tc>
      </w:tr>
      <w:tr>
        <w:tblPrEx>
          <w:tblLayout w:type="fixed"/>
          <w:tblCellMar>
            <w:top w:w="0" w:type="dxa"/>
            <w:left w:w="108" w:type="dxa"/>
            <w:bottom w:w="0" w:type="dxa"/>
            <w:right w:w="108" w:type="dxa"/>
          </w:tblCellMar>
        </w:tblPrEx>
        <w:trPr>
          <w:trHeight w:val="2365"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262、 ▲亚洲动物组依据GB/T 40182-2021的测定，产品符合可放入口中的要求；依据GB/T 43275-2023的测定，可溶性锑、可溶性砷、可溶性钡、可溶性镉、可溶性铬、可溶性铅、可溶性汞、可溶性硒应为未检出；依据GB/T 22048-2022的测定，邻苯二甲酸酯（DBP、BBP、DEHP、DNOP、DINP、DIDP）应均≤0.1%。</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非洲动物组</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263、材质：塑料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规格：每套内含亲子狮子*2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、亲子大象*2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、亲子长颈鹿*2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、亲子斑马*2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、亲子猩猩*2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、树木石头木头*10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、说明书*1本；</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小候鸟中国象棋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264、 规格：33cm*31.5cm*4.5cm；材质：木质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奇棋乐跳跳棋</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265、 规格：19.5cm*10cm*3cm，展开19.5cm*19.5cm*3cm；材质：塑料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服饰表演服-狮子</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266、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服饰表演服-绵羊</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267、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服饰表演服-奶牛</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268、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服饰表演服-老虎</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269、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服饰鳄鱼扮演衣</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270、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服饰斑马扮演衣</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271、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繁忙诊所角色扮演配件3件套</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272、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小舞蹈家扮演服</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273、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表演马甲-黄色</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274、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表演马甲-蓝色</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275、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小链条</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276、 规格：单件4.3cm*1.7cm；材质：PP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、黄*100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、蓝*100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、绿*100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、紫*100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、橘*100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、教具收纳盒*1</w:t>
            </w:r>
            <w:r>
              <w:rPr>
                <w:rFonts w:hint="eastAsia" w:ascii="宋体" w:hAnsi="宋体" w:cs="宋体"/>
                <w:color w:val="000000"/>
                <w:kern w:val="0"/>
                <w:sz w:val="22"/>
                <w:szCs w:val="22"/>
                <w:lang w:bidi="ar"/>
              </w:rPr>
              <w:t>个</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齿轮链条积木</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277、 规格：最大31cm*22cm，最小2.5cm；材质：塑料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每套共计：积木*232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、学习卡*3张</w:t>
            </w: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玩具矮凳</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278、 规格：小号：20cm*20cm*30cm，大号：25cm*26cm*32cm，颜色：灰色；材质：塑料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小号：69张，大号：39张</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置物架</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279、 规格：35cm*45cm*78cm;材质：塑料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防水长袖罩衣</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280、 尺码：均码；材质：布</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旋转笔架收纳架</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281、 材质：塑料，规格：14.5cm*10cm</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6柱木架</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282、 规格：10cm*13cm*24cm，材质：木质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圆底木架</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283、 材质：木质圆底杯架；规格：32cm*12.5cm</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透明颜料杯底托及美术工具收纳底托3件套</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284、 规格：285mm*190mm*75mm；材质：亚克力</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3个一套</w:t>
            </w: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剪刀收纳筐 35孔</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285、 规格：31cm*25cm*15cm，材质：塑料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六宫格颜料工具盒-2号</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286、 规格：24cm*16cm*8cm；材质：木质</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281</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九宫盒</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287、 材质：木质；规格：45cm*30cm*8cm</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282</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透明可叠加收纳盒</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288、 材质：透明亚克力，规格：32cm*24cm*7cm，两层</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283</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透明收纳盒-圆形-</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289、 材质：透明亚克力，规格：30cm*8cm</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284</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收纳箱</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290、 规格：51cm*38cm*32cm；材质：pp</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285</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可叠加收纳盒</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291、 规格：26cm*15cm*7.5cm，材质：透明亚克力</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286</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托盘长方形1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292、 规格：30.0cm*21cm*3.5cm；材质：塑料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287</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托盘长方形2</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293、 规格：40.2cm*28.0cm*4.5cm；材质：塑料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288</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收纳筐透明1</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294、 规格：25cm*17.5cm*11cm；材质：塑料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289</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收纳筐透明2</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295、 规格：33cm*24.8cm*15cm；材质：塑料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290</w:t>
            </w:r>
          </w:p>
        </w:tc>
        <w:tc>
          <w:tcPr>
            <w:tcW w:w="15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作业栏（收纳筐）</w:t>
            </w:r>
          </w:p>
        </w:tc>
        <w:tc>
          <w:tcPr>
            <w:tcW w:w="5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296、 规格：38cm*26cm*8cm；材质：塑料</w:t>
            </w:r>
          </w:p>
        </w:tc>
        <w:tc>
          <w:tcPr>
            <w:tcW w:w="30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bookmarkEnd w:id="40"/>
    </w:tbl>
    <w:p>
      <w:pPr>
        <w:spacing w:line="520" w:lineRule="exact"/>
        <w:ind w:left="560"/>
        <w:jc w:val="left"/>
        <w:rPr>
          <w:rFonts w:ascii="宋体" w:hAnsi="宋体" w:cs="宋体"/>
          <w:sz w:val="28"/>
          <w:szCs w:val="28"/>
        </w:rPr>
      </w:pPr>
    </w:p>
    <w:p>
      <w:pPr>
        <w:rPr>
          <w:rFonts w:ascii="宋体" w:hAnsi="宋体" w:cs="Times New Roman"/>
          <w:b/>
          <w:bCs/>
          <w:color w:val="FF0000"/>
          <w:szCs w:val="21"/>
        </w:rPr>
      </w:pPr>
      <w:r>
        <w:rPr>
          <w:rFonts w:hint="eastAsia" w:ascii="宋体" w:hAnsi="宋体" w:cs="Times New Roman"/>
          <w:b/>
          <w:bCs/>
          <w:color w:val="FF0000"/>
          <w:szCs w:val="21"/>
        </w:rPr>
        <w:br w:type="page"/>
      </w:r>
    </w:p>
    <w:p>
      <w:pPr>
        <w:pStyle w:val="5"/>
        <w:spacing w:before="156" w:beforeLines="50" w:after="156"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23"/>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0" w:type="dxa"/>
            <w:vAlign w:val="center"/>
          </w:tcPr>
          <w:p>
            <w:pPr>
              <w:jc w:val="center"/>
              <w:rPr>
                <w:b/>
                <w:sz w:val="21"/>
                <w:szCs w:val="21"/>
              </w:rPr>
            </w:pPr>
            <w:r>
              <w:rPr>
                <w:rFonts w:hint="eastAsia"/>
                <w:b/>
                <w:sz w:val="21"/>
                <w:szCs w:val="21"/>
              </w:rPr>
              <w:t>序号</w:t>
            </w:r>
          </w:p>
        </w:tc>
        <w:tc>
          <w:tcPr>
            <w:tcW w:w="1457" w:type="dxa"/>
            <w:vAlign w:val="center"/>
          </w:tcPr>
          <w:p>
            <w:pPr>
              <w:jc w:val="center"/>
              <w:rPr>
                <w:b/>
                <w:sz w:val="21"/>
                <w:szCs w:val="21"/>
              </w:rPr>
            </w:pPr>
            <w:r>
              <w:rPr>
                <w:rFonts w:hint="eastAsia"/>
                <w:b/>
                <w:sz w:val="21"/>
                <w:szCs w:val="21"/>
              </w:rPr>
              <w:t>商务需求项</w:t>
            </w:r>
          </w:p>
        </w:tc>
        <w:tc>
          <w:tcPr>
            <w:tcW w:w="6523" w:type="dxa"/>
            <w:vAlign w:val="center"/>
          </w:tcPr>
          <w:p>
            <w:pPr>
              <w:jc w:val="center"/>
              <w:rPr>
                <w:b/>
                <w:sz w:val="21"/>
                <w:szCs w:val="21"/>
              </w:rPr>
            </w:pPr>
            <w:r>
              <w:rPr>
                <w:rFonts w:hint="eastAsia"/>
                <w:b/>
                <w:sz w:val="21"/>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8820" w:type="dxa"/>
            <w:gridSpan w:val="3"/>
          </w:tcPr>
          <w:p>
            <w:pPr>
              <w:rPr>
                <w:b/>
                <w:sz w:val="21"/>
                <w:szCs w:val="21"/>
              </w:rPr>
            </w:pPr>
            <w:r>
              <w:rPr>
                <w:rFonts w:hint="eastAsia"/>
                <w:b/>
                <w:sz w:val="21"/>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840" w:type="dxa"/>
            <w:vAlign w:val="center"/>
          </w:tcPr>
          <w:p>
            <w:pPr>
              <w:jc w:val="center"/>
              <w:rPr>
                <w:bCs/>
                <w:sz w:val="21"/>
                <w:szCs w:val="21"/>
              </w:rPr>
            </w:pPr>
            <w:r>
              <w:rPr>
                <w:rFonts w:hint="eastAsia"/>
                <w:bCs/>
                <w:sz w:val="21"/>
                <w:szCs w:val="21"/>
              </w:rPr>
              <w:t>1</w:t>
            </w:r>
          </w:p>
        </w:tc>
        <w:tc>
          <w:tcPr>
            <w:tcW w:w="1457" w:type="dxa"/>
          </w:tcPr>
          <w:p>
            <w:pPr>
              <w:jc w:val="center"/>
              <w:rPr>
                <w:sz w:val="21"/>
                <w:szCs w:val="21"/>
              </w:rPr>
            </w:pPr>
            <w:r>
              <w:rPr>
                <w:rFonts w:hint="eastAsia"/>
                <w:sz w:val="21"/>
                <w:szCs w:val="21"/>
              </w:rPr>
              <w:t>维修响应及故障解决时间</w:t>
            </w:r>
          </w:p>
        </w:tc>
        <w:tc>
          <w:tcPr>
            <w:tcW w:w="6523" w:type="dxa"/>
          </w:tcPr>
          <w:p>
            <w:pPr>
              <w:rPr>
                <w:b/>
                <w:sz w:val="21"/>
                <w:szCs w:val="21"/>
              </w:rPr>
            </w:pPr>
            <w:r>
              <w:rPr>
                <w:rFonts w:hint="eastAsia"/>
                <w:bCs/>
                <w:sz w:val="21"/>
                <w:szCs w:val="21"/>
              </w:rPr>
              <w:t>在免费保修期内，一旦发生质量问题，中标人保证在接到通知</w:t>
            </w:r>
            <w:r>
              <w:rPr>
                <w:bCs/>
                <w:sz w:val="21"/>
                <w:szCs w:val="21"/>
              </w:rPr>
              <w:t>4</w:t>
            </w:r>
            <w:r>
              <w:rPr>
                <w:rFonts w:hint="eastAsia"/>
                <w:bCs/>
                <w:sz w:val="21"/>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840" w:type="dxa"/>
            <w:vMerge w:val="restart"/>
            <w:vAlign w:val="center"/>
          </w:tcPr>
          <w:p>
            <w:pPr>
              <w:jc w:val="center"/>
              <w:rPr>
                <w:sz w:val="21"/>
                <w:szCs w:val="21"/>
              </w:rPr>
            </w:pPr>
            <w:r>
              <w:rPr>
                <w:rFonts w:hint="eastAsia"/>
                <w:sz w:val="21"/>
                <w:szCs w:val="21"/>
              </w:rPr>
              <w:t>2</w:t>
            </w:r>
          </w:p>
        </w:tc>
        <w:tc>
          <w:tcPr>
            <w:tcW w:w="1457" w:type="dxa"/>
            <w:vMerge w:val="restart"/>
            <w:vAlign w:val="center"/>
          </w:tcPr>
          <w:p>
            <w:pPr>
              <w:jc w:val="center"/>
              <w:rPr>
                <w:sz w:val="21"/>
                <w:szCs w:val="21"/>
              </w:rPr>
            </w:pPr>
            <w:r>
              <w:rPr>
                <w:rFonts w:hint="eastAsia"/>
                <w:sz w:val="21"/>
                <w:szCs w:val="21"/>
              </w:rPr>
              <w:t>免费保修期</w:t>
            </w:r>
          </w:p>
        </w:tc>
        <w:tc>
          <w:tcPr>
            <w:tcW w:w="6523" w:type="dxa"/>
          </w:tcPr>
          <w:p>
            <w:pPr>
              <w:rPr>
                <w:b/>
                <w:sz w:val="21"/>
                <w:szCs w:val="21"/>
              </w:rPr>
            </w:pPr>
            <w:r>
              <w:rPr>
                <w:rFonts w:hint="eastAsia"/>
                <w:bCs/>
                <w:sz w:val="21"/>
                <w:szCs w:val="21"/>
              </w:rPr>
              <w:t>1</w:t>
            </w:r>
            <w:r>
              <w:rPr>
                <w:bCs/>
                <w:sz w:val="21"/>
                <w:szCs w:val="21"/>
              </w:rPr>
              <w:t>.</w:t>
            </w:r>
            <w:r>
              <w:rPr>
                <w:rFonts w:hint="eastAsia"/>
                <w:bCs/>
                <w:sz w:val="21"/>
                <w:szCs w:val="21"/>
              </w:rPr>
              <w:t>货物免费保修期</w:t>
            </w:r>
            <w:r>
              <w:rPr>
                <w:rFonts w:hint="eastAsia"/>
                <w:bCs/>
                <w:color w:val="FF0000"/>
                <w:sz w:val="21"/>
                <w:szCs w:val="21"/>
                <w:u w:val="single"/>
              </w:rPr>
              <w:t xml:space="preserve">  1  </w:t>
            </w:r>
            <w:r>
              <w:rPr>
                <w:rFonts w:hint="eastAsia"/>
                <w:bCs/>
                <w:color w:val="FF0000"/>
                <w:sz w:val="21"/>
                <w:szCs w:val="21"/>
              </w:rPr>
              <w:t>年，</w:t>
            </w:r>
            <w:r>
              <w:rPr>
                <w:rFonts w:hint="eastAsia"/>
                <w:bCs/>
                <w:sz w:val="21"/>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840" w:type="dxa"/>
            <w:vMerge w:val="continue"/>
            <w:vAlign w:val="center"/>
          </w:tcPr>
          <w:p>
            <w:pPr>
              <w:jc w:val="center"/>
              <w:rPr>
                <w:b/>
                <w:sz w:val="21"/>
                <w:szCs w:val="21"/>
              </w:rPr>
            </w:pPr>
          </w:p>
        </w:tc>
        <w:tc>
          <w:tcPr>
            <w:tcW w:w="1457" w:type="dxa"/>
            <w:vMerge w:val="continue"/>
            <w:vAlign w:val="center"/>
          </w:tcPr>
          <w:p>
            <w:pPr>
              <w:rPr>
                <w:sz w:val="21"/>
                <w:szCs w:val="21"/>
              </w:rPr>
            </w:pPr>
          </w:p>
        </w:tc>
        <w:tc>
          <w:tcPr>
            <w:tcW w:w="6523" w:type="dxa"/>
            <w:vAlign w:val="center"/>
          </w:tcPr>
          <w:p>
            <w:pPr>
              <w:rPr>
                <w:bCs/>
                <w:sz w:val="21"/>
                <w:szCs w:val="21"/>
              </w:rPr>
            </w:pPr>
            <w:r>
              <w:rPr>
                <w:rFonts w:hint="eastAsia"/>
                <w:bCs/>
                <w:sz w:val="21"/>
                <w:szCs w:val="21"/>
              </w:rPr>
              <w:t>2</w:t>
            </w:r>
            <w:r>
              <w:rPr>
                <w:bCs/>
                <w:sz w:val="21"/>
                <w:szCs w:val="21"/>
              </w:rPr>
              <w:t>.</w:t>
            </w:r>
            <w:r>
              <w:rPr>
                <w:rFonts w:hint="eastAsia"/>
                <w:bCs/>
                <w:sz w:val="21"/>
                <w:szCs w:val="21"/>
              </w:rPr>
              <w:t>免费保修期内，</w:t>
            </w:r>
            <w:r>
              <w:rPr>
                <w:rFonts w:hint="eastAsia"/>
                <w:color w:val="000000"/>
                <w:sz w:val="21"/>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840" w:type="dxa"/>
            <w:vAlign w:val="center"/>
          </w:tcPr>
          <w:p>
            <w:pPr>
              <w:jc w:val="center"/>
              <w:rPr>
                <w:b/>
                <w:sz w:val="21"/>
                <w:szCs w:val="21"/>
              </w:rPr>
            </w:pPr>
            <w:r>
              <w:rPr>
                <w:rFonts w:hint="eastAsia"/>
                <w:sz w:val="21"/>
                <w:szCs w:val="21"/>
              </w:rPr>
              <w:t>3</w:t>
            </w:r>
          </w:p>
        </w:tc>
        <w:tc>
          <w:tcPr>
            <w:tcW w:w="1457" w:type="dxa"/>
            <w:vAlign w:val="center"/>
          </w:tcPr>
          <w:p>
            <w:pPr>
              <w:jc w:val="center"/>
              <w:rPr>
                <w:b/>
                <w:sz w:val="21"/>
                <w:szCs w:val="21"/>
              </w:rPr>
            </w:pPr>
            <w:r>
              <w:rPr>
                <w:rFonts w:hint="eastAsia"/>
                <w:sz w:val="21"/>
                <w:szCs w:val="21"/>
              </w:rPr>
              <w:t>技术文件</w:t>
            </w:r>
          </w:p>
        </w:tc>
        <w:tc>
          <w:tcPr>
            <w:tcW w:w="6523" w:type="dxa"/>
            <w:vAlign w:val="center"/>
          </w:tcPr>
          <w:p>
            <w:pPr>
              <w:rPr>
                <w:bCs/>
                <w:sz w:val="21"/>
                <w:szCs w:val="21"/>
              </w:rPr>
            </w:pPr>
            <w:r>
              <w:rPr>
                <w:rFonts w:hint="eastAsia"/>
                <w:bCs/>
                <w:sz w:val="21"/>
                <w:szCs w:val="21"/>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sz w:val="21"/>
                <w:szCs w:val="21"/>
              </w:rPr>
            </w:pPr>
            <w:r>
              <w:rPr>
                <w:rFonts w:hint="eastAsia" w:ascii="宋体" w:hAnsi="宋体"/>
                <w:b/>
                <w:sz w:val="21"/>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1"/>
                <w:szCs w:val="21"/>
              </w:rPr>
            </w:pPr>
            <w:r>
              <w:rPr>
                <w:rFonts w:hint="eastAsia" w:ascii="宋体" w:hAnsi="宋体"/>
                <w:b/>
                <w:sz w:val="21"/>
                <w:szCs w:val="21"/>
              </w:rPr>
              <w:t>1</w:t>
            </w:r>
          </w:p>
        </w:tc>
        <w:tc>
          <w:tcPr>
            <w:tcW w:w="1457" w:type="dxa"/>
            <w:vAlign w:val="center"/>
          </w:tcPr>
          <w:p>
            <w:pPr>
              <w:spacing w:line="360" w:lineRule="exact"/>
              <w:jc w:val="center"/>
              <w:rPr>
                <w:rFonts w:ascii="宋体" w:hAnsi="宋体"/>
                <w:b/>
                <w:color w:val="000000"/>
                <w:sz w:val="21"/>
                <w:szCs w:val="21"/>
              </w:rPr>
            </w:pPr>
            <w:r>
              <w:rPr>
                <w:rStyle w:val="18"/>
                <w:rFonts w:hint="eastAsia" w:ascii="宋体" w:hAnsi="宋体" w:cs="宋体"/>
                <w:color w:val="000000"/>
                <w:sz w:val="21"/>
                <w:szCs w:val="21"/>
              </w:rPr>
              <w:t>维修零配件、消耗品和延续保修合同的报价</w:t>
            </w:r>
          </w:p>
        </w:tc>
        <w:tc>
          <w:tcPr>
            <w:tcW w:w="6523" w:type="dxa"/>
            <w:vAlign w:val="center"/>
          </w:tcPr>
          <w:p>
            <w:pPr>
              <w:spacing w:line="360" w:lineRule="exact"/>
              <w:rPr>
                <w:rFonts w:ascii="宋体" w:hAnsi="宋体"/>
                <w:b/>
                <w:color w:val="000000"/>
                <w:sz w:val="21"/>
                <w:szCs w:val="21"/>
              </w:rPr>
            </w:pPr>
            <w:r>
              <w:rPr>
                <w:rFonts w:hint="eastAsia" w:ascii="宋体" w:hAnsi="宋体" w:cs="宋体"/>
                <w:color w:val="000000"/>
                <w:sz w:val="21"/>
                <w:szCs w:val="21"/>
              </w:rPr>
              <w:t>1.1由设备制造商提供售后服务，</w:t>
            </w:r>
            <w:r>
              <w:rPr>
                <w:rFonts w:hint="eastAsia" w:ascii="宋体" w:hAnsi="宋体" w:cs="宋体"/>
                <w:color w:val="000000"/>
                <w:sz w:val="21"/>
                <w:szCs w:val="21"/>
                <w:u w:val="single"/>
              </w:rPr>
              <w:t xml:space="preserve"> 1 </w:t>
            </w:r>
            <w:r>
              <w:rPr>
                <w:rFonts w:hint="eastAsia" w:ascii="宋体" w:hAnsi="宋体" w:cs="宋体"/>
                <w:color w:val="000000"/>
                <w:sz w:val="21"/>
                <w:szCs w:val="21"/>
              </w:rPr>
              <w:t>小时内响应，</w:t>
            </w:r>
            <w:r>
              <w:rPr>
                <w:rFonts w:hint="eastAsia" w:ascii="宋体" w:hAnsi="宋体" w:cs="宋体"/>
                <w:color w:val="000000"/>
                <w:sz w:val="21"/>
                <w:szCs w:val="21"/>
                <w:u w:val="single"/>
              </w:rPr>
              <w:t xml:space="preserve"> 24 </w:t>
            </w:r>
            <w:r>
              <w:rPr>
                <w:rFonts w:hint="eastAsia" w:ascii="宋体" w:hAnsi="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sz w:val="21"/>
                <w:szCs w:val="21"/>
              </w:rPr>
            </w:pPr>
            <w:r>
              <w:rPr>
                <w:rFonts w:hint="eastAsia" w:ascii="宋体" w:hAnsi="宋体"/>
                <w:b/>
                <w:sz w:val="21"/>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b/>
                <w:sz w:val="21"/>
                <w:szCs w:val="21"/>
              </w:rPr>
            </w:pPr>
            <w:r>
              <w:rPr>
                <w:rFonts w:hint="eastAsia" w:ascii="宋体" w:hAnsi="宋体"/>
                <w:b/>
                <w:sz w:val="21"/>
                <w:szCs w:val="21"/>
              </w:rPr>
              <w:t>1</w:t>
            </w:r>
          </w:p>
        </w:tc>
        <w:tc>
          <w:tcPr>
            <w:tcW w:w="1457" w:type="dxa"/>
            <w:vMerge w:val="restart"/>
            <w:vAlign w:val="center"/>
          </w:tcPr>
          <w:p>
            <w:pPr>
              <w:spacing w:line="360" w:lineRule="exact"/>
              <w:jc w:val="center"/>
              <w:rPr>
                <w:rFonts w:ascii="宋体" w:hAnsi="宋体"/>
                <w:b/>
                <w:sz w:val="21"/>
                <w:szCs w:val="21"/>
              </w:rPr>
            </w:pPr>
            <w:r>
              <w:rPr>
                <w:rFonts w:hint="eastAsia" w:ascii="宋体" w:hAnsi="宋体"/>
                <w:b/>
                <w:sz w:val="21"/>
                <w:szCs w:val="21"/>
              </w:rPr>
              <w:t>违约责任</w:t>
            </w:r>
          </w:p>
        </w:tc>
        <w:tc>
          <w:tcPr>
            <w:tcW w:w="6523" w:type="dxa"/>
          </w:tcPr>
          <w:p>
            <w:pPr>
              <w:spacing w:line="360" w:lineRule="exact"/>
              <w:rPr>
                <w:rFonts w:ascii="宋体" w:hAnsi="宋体" w:cs="宋体"/>
                <w:color w:val="000000"/>
                <w:sz w:val="21"/>
                <w:szCs w:val="21"/>
              </w:rPr>
            </w:pPr>
            <w:r>
              <w:rPr>
                <w:rFonts w:hint="eastAsia" w:ascii="宋体" w:hAnsi="宋体" w:cs="宋体"/>
                <w:color w:val="000000"/>
                <w:sz w:val="21"/>
                <w:szCs w:val="21"/>
              </w:rPr>
              <w:t>1.1中标人不能交货的，需偿付不能交货部分货款的</w:t>
            </w:r>
            <w:r>
              <w:rPr>
                <w:rFonts w:hint="eastAsia" w:ascii="宋体" w:hAnsi="宋体" w:cs="宋体"/>
                <w:color w:val="000000"/>
                <w:sz w:val="21"/>
                <w:szCs w:val="21"/>
                <w:u w:val="single"/>
              </w:rPr>
              <w:t xml:space="preserve">  </w:t>
            </w:r>
            <w:r>
              <w:rPr>
                <w:rFonts w:ascii="宋体" w:hAnsi="宋体" w:cs="宋体"/>
                <w:color w:val="000000"/>
                <w:sz w:val="21"/>
                <w:szCs w:val="21"/>
                <w:u w:val="single"/>
              </w:rPr>
              <w:t>1</w:t>
            </w:r>
            <w:r>
              <w:rPr>
                <w:rFonts w:hint="eastAsia" w:ascii="宋体" w:hAnsi="宋体" w:cs="宋体"/>
                <w:color w:val="000000"/>
                <w:sz w:val="21"/>
                <w:szCs w:val="21"/>
                <w:u w:val="single"/>
              </w:rPr>
              <w:t xml:space="preserve">  </w:t>
            </w:r>
            <w:r>
              <w:rPr>
                <w:rFonts w:hint="eastAsia" w:ascii="宋体" w:hAnsi="宋体" w:cs="宋体"/>
                <w:color w:val="000000"/>
                <w:sz w:val="21"/>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jc w:val="center"/>
              <w:rPr>
                <w:rFonts w:ascii="宋体" w:hAnsi="宋体"/>
                <w:b/>
                <w:sz w:val="21"/>
                <w:szCs w:val="21"/>
              </w:rPr>
            </w:pPr>
          </w:p>
        </w:tc>
        <w:tc>
          <w:tcPr>
            <w:tcW w:w="6523" w:type="dxa"/>
          </w:tcPr>
          <w:p>
            <w:pPr>
              <w:spacing w:line="360" w:lineRule="exact"/>
              <w:rPr>
                <w:rFonts w:ascii="宋体" w:hAnsi="宋体" w:cs="宋体"/>
                <w:color w:val="000000"/>
                <w:sz w:val="21"/>
                <w:szCs w:val="21"/>
              </w:rPr>
            </w:pPr>
            <w:r>
              <w:rPr>
                <w:rFonts w:hint="eastAsia" w:ascii="宋体" w:hAnsi="宋体" w:cs="宋体"/>
                <w:color w:val="000000"/>
                <w:sz w:val="21"/>
                <w:szCs w:val="21"/>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jc w:val="center"/>
              <w:rPr>
                <w:rFonts w:ascii="宋体" w:hAnsi="宋体"/>
                <w:b/>
                <w:sz w:val="21"/>
                <w:szCs w:val="21"/>
              </w:rPr>
            </w:pPr>
          </w:p>
        </w:tc>
        <w:tc>
          <w:tcPr>
            <w:tcW w:w="6523" w:type="dxa"/>
          </w:tcPr>
          <w:p>
            <w:pPr>
              <w:spacing w:line="360" w:lineRule="exact"/>
              <w:rPr>
                <w:rFonts w:ascii="宋体" w:hAnsi="宋体" w:cs="宋体"/>
                <w:color w:val="000000"/>
                <w:sz w:val="21"/>
                <w:szCs w:val="21"/>
              </w:rPr>
            </w:pPr>
            <w:r>
              <w:rPr>
                <w:rFonts w:hint="eastAsia" w:ascii="宋体" w:hAnsi="宋体" w:cs="宋体"/>
                <w:color w:val="00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7" w:hRule="atLeast"/>
        </w:trPr>
        <w:tc>
          <w:tcPr>
            <w:tcW w:w="840" w:type="dxa"/>
            <w:vMerge w:val="restart"/>
            <w:vAlign w:val="center"/>
          </w:tcPr>
          <w:p>
            <w:pPr>
              <w:spacing w:line="360" w:lineRule="exact"/>
              <w:jc w:val="center"/>
              <w:rPr>
                <w:rFonts w:ascii="宋体" w:hAnsi="宋体"/>
                <w:b/>
                <w:sz w:val="21"/>
                <w:szCs w:val="21"/>
              </w:rPr>
            </w:pPr>
            <w:r>
              <w:rPr>
                <w:rFonts w:hint="eastAsia" w:ascii="宋体" w:hAnsi="宋体"/>
                <w:b/>
                <w:sz w:val="21"/>
                <w:szCs w:val="21"/>
              </w:rPr>
              <w:t>2</w:t>
            </w:r>
          </w:p>
        </w:tc>
        <w:tc>
          <w:tcPr>
            <w:tcW w:w="1457" w:type="dxa"/>
            <w:vMerge w:val="restart"/>
            <w:vAlign w:val="center"/>
          </w:tcPr>
          <w:p>
            <w:pPr>
              <w:spacing w:line="360" w:lineRule="exact"/>
              <w:jc w:val="center"/>
              <w:rPr>
                <w:rFonts w:ascii="宋体" w:hAnsi="宋体"/>
                <w:b/>
                <w:sz w:val="21"/>
                <w:szCs w:val="21"/>
              </w:rPr>
            </w:pPr>
            <w:r>
              <w:rPr>
                <w:rFonts w:hint="eastAsia" w:ascii="宋体" w:hAnsi="宋体"/>
                <w:b/>
                <w:sz w:val="21"/>
                <w:szCs w:val="21"/>
              </w:rPr>
              <w:t>交货及付款要求</w:t>
            </w:r>
          </w:p>
        </w:tc>
        <w:tc>
          <w:tcPr>
            <w:tcW w:w="6523" w:type="dxa"/>
            <w:vAlign w:val="center"/>
          </w:tcPr>
          <w:p>
            <w:pPr>
              <w:spacing w:line="360" w:lineRule="exact"/>
              <w:rPr>
                <w:b w:val="0"/>
                <w:bCs w:val="0"/>
                <w:sz w:val="21"/>
                <w:szCs w:val="21"/>
              </w:rPr>
            </w:pPr>
            <w:r>
              <w:rPr>
                <w:rFonts w:hint="eastAsia"/>
                <w:b w:val="0"/>
                <w:bCs w:val="0"/>
                <w:sz w:val="21"/>
                <w:szCs w:val="21"/>
              </w:rPr>
              <w:t>2.1履约时间和地点：投标供应商在签订合同之日起</w:t>
            </w:r>
            <w:r>
              <w:rPr>
                <w:b w:val="0"/>
                <w:bCs w:val="0"/>
                <w:sz w:val="21"/>
                <w:szCs w:val="21"/>
              </w:rPr>
              <w:t>30</w:t>
            </w:r>
            <w:r>
              <w:rPr>
                <w:rFonts w:hint="eastAsia"/>
                <w:b w:val="0"/>
                <w:bCs w:val="0"/>
                <w:sz w:val="21"/>
                <w:szCs w:val="21"/>
              </w:rPr>
              <w:t>天内交货，交货地点为深圳市宝安区兴华幼儿园（深圳市宝安区新安宝悦幼儿园）。</w:t>
            </w:r>
          </w:p>
          <w:p>
            <w:pPr>
              <w:pStyle w:val="9"/>
              <w:rPr>
                <w:b w:val="0"/>
                <w:bCs w:val="0"/>
                <w:sz w:val="21"/>
                <w:szCs w:val="21"/>
              </w:rPr>
            </w:pPr>
            <w:r>
              <w:rPr>
                <w:rFonts w:hint="eastAsia" w:cs="Times New Roman"/>
                <w:b w:val="0"/>
                <w:bCs w:val="0"/>
                <w:sz w:val="21"/>
                <w:szCs w:val="21"/>
              </w:rPr>
              <w:t>注：长期货物政府采购（自行采购）合同履行期限最长不得超过二十四个月，如甲方对履约情况不满意，甲方不再续约。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jc w:val="center"/>
              <w:rPr>
                <w:rFonts w:ascii="宋体" w:hAnsi="宋体"/>
                <w:b/>
                <w:sz w:val="21"/>
                <w:szCs w:val="21"/>
              </w:rPr>
            </w:pPr>
          </w:p>
        </w:tc>
        <w:tc>
          <w:tcPr>
            <w:tcW w:w="6523" w:type="dxa"/>
            <w:vAlign w:val="center"/>
          </w:tcPr>
          <w:p>
            <w:pPr>
              <w:spacing w:line="360" w:lineRule="exact"/>
              <w:rPr>
                <w:b w:val="0"/>
                <w:bCs w:val="0"/>
                <w:sz w:val="21"/>
                <w:szCs w:val="21"/>
              </w:rPr>
            </w:pPr>
            <w:r>
              <w:rPr>
                <w:rFonts w:hint="eastAsia"/>
                <w:b w:val="0"/>
                <w:bCs w:val="0"/>
                <w:sz w:val="21"/>
                <w:szCs w:val="21"/>
              </w:rPr>
              <w:t>2.2付款期限和方式：</w:t>
            </w:r>
          </w:p>
          <w:p>
            <w:pPr>
              <w:pStyle w:val="9"/>
              <w:rPr>
                <w:b w:val="0"/>
                <w:bCs w:val="0"/>
                <w:sz w:val="21"/>
                <w:szCs w:val="21"/>
              </w:rPr>
            </w:pPr>
            <w:r>
              <w:rPr>
                <w:rFonts w:hint="eastAsia"/>
                <w:b w:val="0"/>
                <w:bCs w:val="0"/>
                <w:sz w:val="21"/>
                <w:szCs w:val="21"/>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1"/>
                <w:szCs w:val="21"/>
              </w:rPr>
            </w:pPr>
            <w:r>
              <w:rPr>
                <w:rFonts w:hint="eastAsia" w:ascii="宋体" w:hAnsi="宋体"/>
                <w:b/>
                <w:sz w:val="21"/>
                <w:szCs w:val="21"/>
              </w:rPr>
              <w:t>3</w:t>
            </w:r>
          </w:p>
        </w:tc>
        <w:tc>
          <w:tcPr>
            <w:tcW w:w="1457" w:type="dxa"/>
            <w:vAlign w:val="center"/>
          </w:tcPr>
          <w:p>
            <w:pPr>
              <w:spacing w:line="360" w:lineRule="exact"/>
              <w:jc w:val="center"/>
              <w:rPr>
                <w:rStyle w:val="18"/>
                <w:rFonts w:ascii="宋体" w:hAnsi="宋体" w:cs="宋体"/>
                <w:bCs w:val="0"/>
                <w:color w:val="000000"/>
                <w:sz w:val="21"/>
                <w:szCs w:val="21"/>
              </w:rPr>
            </w:pPr>
            <w:r>
              <w:rPr>
                <w:rFonts w:hint="eastAsia" w:ascii="宋体" w:hAnsi="宋体" w:cs="宋体"/>
                <w:b/>
                <w:color w:val="000000"/>
                <w:sz w:val="21"/>
                <w:szCs w:val="21"/>
              </w:rPr>
              <w:t>验收条件</w:t>
            </w:r>
          </w:p>
        </w:tc>
        <w:tc>
          <w:tcPr>
            <w:tcW w:w="6523" w:type="dxa"/>
            <w:vAlign w:val="center"/>
          </w:tcPr>
          <w:p>
            <w:pPr>
              <w:spacing w:line="360" w:lineRule="exact"/>
              <w:rPr>
                <w:rFonts w:ascii="宋体" w:hAnsi="宋体" w:cs="宋体"/>
                <w:color w:val="000000"/>
                <w:sz w:val="21"/>
                <w:szCs w:val="21"/>
              </w:rPr>
            </w:pPr>
            <w:r>
              <w:rPr>
                <w:rFonts w:hint="eastAsia" w:ascii="宋体" w:hAnsi="宋体" w:cs="宋体"/>
                <w:color w:val="000000"/>
                <w:sz w:val="21"/>
                <w:szCs w:val="21"/>
              </w:rPr>
              <w:t>由采购单位验收小组进行验收。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1"/>
                <w:szCs w:val="21"/>
              </w:rPr>
            </w:pPr>
            <w:r>
              <w:rPr>
                <w:rStyle w:val="18"/>
                <w:rFonts w:ascii="宋体" w:hAnsi="宋体" w:cs="宋体"/>
                <w:color w:val="000000"/>
                <w:sz w:val="21"/>
                <w:szCs w:val="21"/>
              </w:rPr>
              <w:t>4</w:t>
            </w:r>
          </w:p>
        </w:tc>
        <w:tc>
          <w:tcPr>
            <w:tcW w:w="1457" w:type="dxa"/>
            <w:vAlign w:val="center"/>
          </w:tcPr>
          <w:p>
            <w:pPr>
              <w:spacing w:line="360" w:lineRule="exact"/>
              <w:jc w:val="center"/>
              <w:rPr>
                <w:rFonts w:ascii="宋体" w:hAnsi="宋体"/>
                <w:color w:val="000000"/>
                <w:sz w:val="21"/>
                <w:szCs w:val="21"/>
              </w:rPr>
            </w:pPr>
            <w:r>
              <w:rPr>
                <w:rStyle w:val="18"/>
                <w:rFonts w:hint="eastAsia" w:ascii="宋体" w:hAnsi="宋体" w:cs="宋体"/>
                <w:color w:val="000000"/>
                <w:sz w:val="21"/>
                <w:szCs w:val="21"/>
              </w:rPr>
              <w:t>运输、安装条件</w:t>
            </w:r>
          </w:p>
        </w:tc>
        <w:tc>
          <w:tcPr>
            <w:tcW w:w="6523" w:type="dxa"/>
            <w:vAlign w:val="center"/>
          </w:tcPr>
          <w:p>
            <w:pPr>
              <w:spacing w:line="360" w:lineRule="exact"/>
              <w:rPr>
                <w:rFonts w:ascii="宋体" w:hAnsi="宋体"/>
                <w:bCs/>
                <w:color w:val="000000"/>
                <w:sz w:val="21"/>
                <w:szCs w:val="21"/>
              </w:rPr>
            </w:pPr>
            <w:r>
              <w:rPr>
                <w:rFonts w:ascii="宋体" w:hAnsi="宋体" w:cs="宋体"/>
                <w:color w:val="000000"/>
                <w:sz w:val="21"/>
                <w:szCs w:val="21"/>
              </w:rPr>
              <w:t>4</w:t>
            </w:r>
            <w:r>
              <w:rPr>
                <w:rFonts w:hint="eastAsia" w:ascii="宋体" w:hAnsi="宋体" w:cs="宋体"/>
                <w:color w:val="000000"/>
                <w:sz w:val="21"/>
                <w:szCs w:val="21"/>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b/>
                <w:sz w:val="21"/>
                <w:szCs w:val="21"/>
              </w:rPr>
            </w:pPr>
            <w:r>
              <w:rPr>
                <w:rStyle w:val="18"/>
                <w:rFonts w:ascii="宋体" w:hAnsi="宋体" w:cs="宋体"/>
                <w:color w:val="000000"/>
                <w:sz w:val="21"/>
                <w:szCs w:val="21"/>
              </w:rPr>
              <w:t>5</w:t>
            </w:r>
          </w:p>
        </w:tc>
        <w:tc>
          <w:tcPr>
            <w:tcW w:w="1457" w:type="dxa"/>
            <w:vMerge w:val="restart"/>
            <w:vAlign w:val="center"/>
          </w:tcPr>
          <w:p>
            <w:pPr>
              <w:spacing w:line="360" w:lineRule="exact"/>
              <w:jc w:val="center"/>
              <w:rPr>
                <w:rFonts w:ascii="宋体" w:hAnsi="宋体"/>
                <w:b/>
                <w:sz w:val="21"/>
                <w:szCs w:val="21"/>
              </w:rPr>
            </w:pPr>
            <w:r>
              <w:rPr>
                <w:rStyle w:val="18"/>
                <w:rFonts w:ascii="宋体" w:hAnsi="宋体" w:cs="宋体"/>
                <w:color w:val="000000"/>
                <w:sz w:val="21"/>
                <w:szCs w:val="21"/>
              </w:rPr>
              <w:t>培训</w:t>
            </w:r>
          </w:p>
        </w:tc>
        <w:tc>
          <w:tcPr>
            <w:tcW w:w="6523" w:type="dxa"/>
          </w:tcPr>
          <w:p>
            <w:pPr>
              <w:widowControl/>
              <w:jc w:val="left"/>
              <w:rPr>
                <w:rFonts w:ascii="宋体" w:hAnsi="宋体" w:cs="宋体"/>
                <w:color w:val="000000"/>
                <w:sz w:val="21"/>
                <w:szCs w:val="21"/>
              </w:rPr>
            </w:pPr>
            <w:r>
              <w:rPr>
                <w:rFonts w:ascii="宋体" w:hAnsi="宋体" w:cs="宋体"/>
                <w:color w:val="000000"/>
                <w:sz w:val="21"/>
                <w:szCs w:val="21"/>
              </w:rPr>
              <w:t>5</w:t>
            </w:r>
            <w:r>
              <w:rPr>
                <w:rFonts w:hint="eastAsia" w:ascii="宋体" w:hAnsi="宋体" w:cs="宋体"/>
                <w:color w:val="000000"/>
                <w:sz w:val="21"/>
                <w:szCs w:val="21"/>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jc w:val="center"/>
              <w:rPr>
                <w:rFonts w:ascii="宋体" w:hAnsi="宋体"/>
                <w:b/>
                <w:sz w:val="21"/>
                <w:szCs w:val="21"/>
              </w:rPr>
            </w:pPr>
          </w:p>
        </w:tc>
        <w:tc>
          <w:tcPr>
            <w:tcW w:w="6523" w:type="dxa"/>
          </w:tcPr>
          <w:p>
            <w:pPr>
              <w:widowControl/>
              <w:jc w:val="left"/>
              <w:rPr>
                <w:rFonts w:ascii="宋体" w:hAnsi="宋体" w:cs="宋体"/>
                <w:color w:val="000000"/>
                <w:sz w:val="21"/>
                <w:szCs w:val="21"/>
              </w:rPr>
            </w:pPr>
            <w:r>
              <w:rPr>
                <w:rFonts w:ascii="宋体" w:hAnsi="宋体" w:cs="宋体"/>
                <w:color w:val="000000"/>
                <w:sz w:val="21"/>
                <w:szCs w:val="21"/>
              </w:rPr>
              <w:t>5</w:t>
            </w:r>
            <w:r>
              <w:rPr>
                <w:rFonts w:hint="eastAsia" w:ascii="宋体" w:hAnsi="宋体" w:cs="宋体"/>
                <w:color w:val="000000"/>
                <w:sz w:val="21"/>
                <w:szCs w:val="21"/>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b/>
                <w:sz w:val="21"/>
                <w:szCs w:val="21"/>
              </w:rPr>
            </w:pPr>
            <w:r>
              <w:rPr>
                <w:rStyle w:val="18"/>
                <w:rFonts w:ascii="宋体" w:hAnsi="宋体" w:cs="宋体"/>
                <w:color w:val="000000"/>
                <w:sz w:val="21"/>
                <w:szCs w:val="21"/>
              </w:rPr>
              <w:t>6</w:t>
            </w:r>
          </w:p>
        </w:tc>
        <w:tc>
          <w:tcPr>
            <w:tcW w:w="1457" w:type="dxa"/>
            <w:vMerge w:val="restart"/>
            <w:vAlign w:val="center"/>
          </w:tcPr>
          <w:p>
            <w:pPr>
              <w:spacing w:line="360" w:lineRule="exact"/>
              <w:jc w:val="center"/>
              <w:rPr>
                <w:rFonts w:ascii="宋体" w:hAnsi="宋体"/>
                <w:b/>
                <w:sz w:val="21"/>
                <w:szCs w:val="21"/>
              </w:rPr>
            </w:pPr>
            <w:r>
              <w:rPr>
                <w:rStyle w:val="18"/>
                <w:rFonts w:ascii="宋体" w:hAnsi="宋体" w:cs="宋体"/>
                <w:color w:val="000000"/>
                <w:sz w:val="21"/>
                <w:szCs w:val="21"/>
              </w:rPr>
              <w:t>知识产权</w:t>
            </w:r>
          </w:p>
        </w:tc>
        <w:tc>
          <w:tcPr>
            <w:tcW w:w="6523" w:type="dxa"/>
          </w:tcPr>
          <w:p>
            <w:pPr>
              <w:rPr>
                <w:sz w:val="21"/>
                <w:szCs w:val="21"/>
              </w:rPr>
            </w:pPr>
            <w:r>
              <w:rPr>
                <w:rFonts w:ascii="宋体" w:hAnsi="宋体" w:cs="宋体"/>
                <w:color w:val="000000"/>
                <w:sz w:val="21"/>
                <w:szCs w:val="21"/>
              </w:rPr>
              <w:t>6</w:t>
            </w:r>
            <w:r>
              <w:rPr>
                <w:rFonts w:hint="eastAsia" w:ascii="宋体" w:hAnsi="宋体" w:cs="宋体"/>
                <w:color w:val="000000"/>
                <w:sz w:val="21"/>
                <w:szCs w:val="21"/>
              </w:rPr>
              <w:t>.1涉及采购标的的知识产权归属、处理的，应约定知识产权的归属和处理方式。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jc w:val="center"/>
              <w:rPr>
                <w:rFonts w:ascii="宋体" w:hAnsi="宋体"/>
                <w:b/>
                <w:sz w:val="21"/>
                <w:szCs w:val="21"/>
              </w:rPr>
            </w:pPr>
          </w:p>
        </w:tc>
        <w:tc>
          <w:tcPr>
            <w:tcW w:w="6523" w:type="dxa"/>
          </w:tcPr>
          <w:p>
            <w:pPr>
              <w:widowControl/>
              <w:jc w:val="left"/>
              <w:rPr>
                <w:rFonts w:ascii="宋体" w:hAnsi="宋体" w:cs="宋体"/>
                <w:color w:val="000000"/>
                <w:sz w:val="21"/>
                <w:szCs w:val="21"/>
              </w:rPr>
            </w:pPr>
            <w:r>
              <w:rPr>
                <w:rFonts w:ascii="宋体" w:hAnsi="宋体" w:cs="宋体"/>
                <w:color w:val="000000"/>
                <w:sz w:val="21"/>
                <w:szCs w:val="21"/>
              </w:rPr>
              <w:t>6</w:t>
            </w:r>
            <w:r>
              <w:rPr>
                <w:rFonts w:hint="eastAsia" w:ascii="宋体" w:hAnsi="宋体" w:cs="宋体"/>
                <w:color w:val="000000"/>
                <w:sz w:val="21"/>
                <w:szCs w:val="21"/>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1"/>
                <w:szCs w:val="21"/>
              </w:rPr>
            </w:pPr>
            <w:r>
              <w:rPr>
                <w:rStyle w:val="18"/>
                <w:rFonts w:hint="eastAsia" w:ascii="宋体" w:hAnsi="宋体" w:cs="宋体"/>
                <w:color w:val="000000"/>
                <w:sz w:val="21"/>
                <w:szCs w:val="21"/>
              </w:rPr>
              <w:t>7</w:t>
            </w:r>
          </w:p>
        </w:tc>
        <w:tc>
          <w:tcPr>
            <w:tcW w:w="1457" w:type="dxa"/>
            <w:vAlign w:val="center"/>
          </w:tcPr>
          <w:p>
            <w:pPr>
              <w:spacing w:line="360" w:lineRule="exact"/>
              <w:jc w:val="center"/>
              <w:rPr>
                <w:rFonts w:ascii="宋体" w:hAnsi="宋体"/>
                <w:b/>
                <w:sz w:val="21"/>
                <w:szCs w:val="21"/>
              </w:rPr>
            </w:pPr>
            <w:r>
              <w:rPr>
                <w:rStyle w:val="18"/>
                <w:rFonts w:hint="eastAsia" w:ascii="宋体" w:hAnsi="宋体" w:cs="宋体"/>
                <w:color w:val="000000"/>
                <w:sz w:val="21"/>
                <w:szCs w:val="21"/>
              </w:rPr>
              <w:t>报价要求</w:t>
            </w:r>
          </w:p>
        </w:tc>
        <w:tc>
          <w:tcPr>
            <w:tcW w:w="6523" w:type="dxa"/>
          </w:tcPr>
          <w:p>
            <w:pPr>
              <w:widowControl/>
              <w:jc w:val="left"/>
              <w:rPr>
                <w:rFonts w:ascii="宋体" w:hAnsi="宋体" w:cs="宋体"/>
                <w:color w:val="000000"/>
                <w:sz w:val="21"/>
                <w:szCs w:val="21"/>
              </w:rPr>
            </w:pPr>
            <w:r>
              <w:rPr>
                <w:rFonts w:hint="eastAsia" w:ascii="宋体" w:hAnsi="宋体" w:cs="宋体"/>
                <w:color w:val="000000"/>
                <w:sz w:val="21"/>
                <w:szCs w:val="21"/>
              </w:rPr>
              <w:t>投标报价为报投标总价。投标总价必须是完成该项目的一切费用总和，包括投标费、设备费、运输费、装卸费、保险费、技术培训费、设备安装费、调试费、检测费、国家规定的各项税费等。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b/>
                <w:sz w:val="21"/>
                <w:szCs w:val="21"/>
              </w:rPr>
            </w:pPr>
            <w:r>
              <w:rPr>
                <w:rStyle w:val="18"/>
                <w:rFonts w:ascii="宋体" w:hAnsi="宋体" w:cs="宋体"/>
                <w:color w:val="000000"/>
                <w:sz w:val="21"/>
                <w:szCs w:val="21"/>
              </w:rPr>
              <w:t>8</w:t>
            </w:r>
          </w:p>
        </w:tc>
        <w:tc>
          <w:tcPr>
            <w:tcW w:w="1457" w:type="dxa"/>
            <w:vMerge w:val="restart"/>
            <w:vAlign w:val="center"/>
          </w:tcPr>
          <w:p>
            <w:pPr>
              <w:spacing w:line="360" w:lineRule="exact"/>
              <w:jc w:val="center"/>
              <w:rPr>
                <w:rFonts w:ascii="宋体" w:hAnsi="宋体"/>
                <w:b/>
                <w:sz w:val="21"/>
                <w:szCs w:val="21"/>
              </w:rPr>
            </w:pPr>
            <w:r>
              <w:rPr>
                <w:rStyle w:val="18"/>
                <w:rFonts w:ascii="宋体" w:hAnsi="宋体" w:cs="宋体"/>
                <w:color w:val="000000"/>
                <w:sz w:val="21"/>
                <w:szCs w:val="21"/>
              </w:rPr>
              <w:t>其他要求</w:t>
            </w:r>
          </w:p>
        </w:tc>
        <w:tc>
          <w:tcPr>
            <w:tcW w:w="6523" w:type="dxa"/>
            <w:vAlign w:val="center"/>
          </w:tcPr>
          <w:p>
            <w:pPr>
              <w:widowControl/>
              <w:jc w:val="left"/>
              <w:rPr>
                <w:rFonts w:ascii="宋体" w:hAnsi="宋体" w:cs="宋体"/>
                <w:color w:val="000000"/>
                <w:sz w:val="21"/>
                <w:szCs w:val="21"/>
              </w:rPr>
            </w:pPr>
            <w:r>
              <w:rPr>
                <w:rFonts w:hint="eastAsia" w:ascii="宋体" w:hAnsi="宋体" w:cs="宋体"/>
                <w:color w:val="000000"/>
                <w:sz w:val="21"/>
                <w:szCs w:val="21"/>
              </w:rPr>
              <w:t>8</w:t>
            </w:r>
            <w:r>
              <w:rPr>
                <w:rFonts w:ascii="宋体" w:hAnsi="宋体" w:cs="宋体"/>
                <w:color w:val="000000"/>
                <w:sz w:val="21"/>
                <w:szCs w:val="21"/>
              </w:rPr>
              <w:t>.1</w:t>
            </w:r>
            <w:r>
              <w:rPr>
                <w:rFonts w:hint="eastAsia" w:ascii="宋体" w:hAnsi="宋体" w:cs="宋体"/>
                <w:color w:val="000000"/>
                <w:sz w:val="21"/>
                <w:szCs w:val="21"/>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b/>
                <w:sz w:val="21"/>
                <w:szCs w:val="21"/>
              </w:rPr>
            </w:pPr>
          </w:p>
        </w:tc>
        <w:tc>
          <w:tcPr>
            <w:tcW w:w="1457" w:type="dxa"/>
            <w:vMerge w:val="continue"/>
            <w:vAlign w:val="center"/>
          </w:tcPr>
          <w:p>
            <w:pPr>
              <w:spacing w:line="360" w:lineRule="exact"/>
              <w:jc w:val="center"/>
              <w:rPr>
                <w:rFonts w:ascii="宋体" w:hAnsi="宋体"/>
                <w:b/>
                <w:color w:val="0000FF"/>
                <w:sz w:val="21"/>
                <w:szCs w:val="21"/>
              </w:rPr>
            </w:pPr>
          </w:p>
        </w:tc>
        <w:tc>
          <w:tcPr>
            <w:tcW w:w="6523" w:type="dxa"/>
            <w:vAlign w:val="center"/>
          </w:tcPr>
          <w:p>
            <w:pPr>
              <w:widowControl/>
              <w:jc w:val="left"/>
              <w:rPr>
                <w:rFonts w:ascii="宋体" w:hAnsi="宋体" w:cs="宋体"/>
                <w:color w:val="000000"/>
                <w:sz w:val="21"/>
                <w:szCs w:val="21"/>
              </w:rPr>
            </w:pPr>
            <w:r>
              <w:rPr>
                <w:rFonts w:hint="eastAsia" w:ascii="宋体" w:hAnsi="宋体" w:cs="宋体"/>
                <w:color w:val="000000"/>
                <w:sz w:val="21"/>
                <w:szCs w:val="21"/>
              </w:rPr>
              <w:t>8</w:t>
            </w:r>
            <w:r>
              <w:rPr>
                <w:rFonts w:ascii="宋体" w:hAnsi="宋体" w:cs="宋体"/>
                <w:color w:val="000000"/>
                <w:sz w:val="21"/>
                <w:szCs w:val="21"/>
              </w:rPr>
              <w:t>.2</w:t>
            </w:r>
            <w:r>
              <w:rPr>
                <w:rFonts w:hint="eastAsia" w:ascii="宋体" w:hAnsi="宋体" w:cs="宋体"/>
                <w:color w:val="000000"/>
                <w:sz w:val="21"/>
                <w:szCs w:val="21"/>
              </w:rPr>
              <w:t>中标供应商在签订合同时应提供投标文件打印稿贰份，并加盖公章（一份交给监理公司，一份交给学校），同时提供投标文件的OFFICE文档。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trPr>
        <w:tc>
          <w:tcPr>
            <w:tcW w:w="840" w:type="dxa"/>
            <w:vMerge w:val="continue"/>
            <w:vAlign w:val="center"/>
          </w:tcPr>
          <w:p>
            <w:pPr>
              <w:spacing w:line="360" w:lineRule="exact"/>
              <w:jc w:val="center"/>
              <w:rPr>
                <w:b/>
                <w:sz w:val="21"/>
                <w:szCs w:val="21"/>
              </w:rPr>
            </w:pPr>
          </w:p>
        </w:tc>
        <w:tc>
          <w:tcPr>
            <w:tcW w:w="1457" w:type="dxa"/>
            <w:vMerge w:val="continue"/>
            <w:vAlign w:val="center"/>
          </w:tcPr>
          <w:p>
            <w:pPr>
              <w:spacing w:line="360" w:lineRule="exact"/>
              <w:jc w:val="center"/>
              <w:rPr>
                <w:rFonts w:ascii="宋体" w:hAnsi="宋体"/>
                <w:b/>
                <w:color w:val="0000FF"/>
                <w:sz w:val="21"/>
                <w:szCs w:val="21"/>
              </w:rPr>
            </w:pPr>
          </w:p>
        </w:tc>
        <w:tc>
          <w:tcPr>
            <w:tcW w:w="6523" w:type="dxa"/>
            <w:vAlign w:val="center"/>
          </w:tcPr>
          <w:p>
            <w:pPr>
              <w:widowControl/>
              <w:jc w:val="left"/>
              <w:rPr>
                <w:rFonts w:ascii="宋体" w:hAnsi="宋体" w:cs="宋体"/>
                <w:color w:val="000000"/>
                <w:sz w:val="21"/>
                <w:szCs w:val="21"/>
              </w:rPr>
            </w:pPr>
            <w:r>
              <w:rPr>
                <w:rFonts w:ascii="宋体" w:hAnsi="宋体" w:cs="宋体"/>
                <w:color w:val="000000"/>
                <w:sz w:val="21"/>
                <w:szCs w:val="21"/>
              </w:rPr>
              <w:t>8.3</w:t>
            </w:r>
            <w:r>
              <w:rPr>
                <w:rFonts w:hint="eastAsia" w:ascii="宋体" w:hAnsi="宋体" w:cs="宋体"/>
                <w:color w:val="000000"/>
                <w:sz w:val="21"/>
                <w:szCs w:val="21"/>
              </w:rPr>
              <w:t>上报验收报告时，除了表格中写明的材料外，还需要提交验收记录表、产品三证（产品合格证、供货凭证（含生产厂家或代理商证明）、产品检测证明（含第三方有资质检测机构出具的有效检测报告）、合同及附件；</w:t>
            </w:r>
          </w:p>
        </w:tc>
      </w:tr>
    </w:tbl>
    <w:p>
      <w:pPr>
        <w:rPr>
          <w:b/>
        </w:rPr>
      </w:pPr>
    </w:p>
    <w:p>
      <w:pPr>
        <w:pStyle w:val="8"/>
        <w:spacing w:before="60" w:beforeLines="25" w:after="60" w:afterLines="25"/>
        <w:ind w:firstLine="0" w:firstLineChars="0"/>
        <w:rPr>
          <w:rFonts w:ascii="宋体" w:hAnsi="宋体"/>
          <w:szCs w:val="21"/>
        </w:rPr>
      </w:pPr>
    </w:p>
    <w:p>
      <w:pPr>
        <w:pStyle w:val="8"/>
        <w:spacing w:before="60" w:beforeLines="25" w:after="60" w:afterLines="25"/>
        <w:ind w:firstLine="0" w:firstLineChars="0"/>
        <w:rPr>
          <w:rFonts w:ascii="宋体" w:hAnsi="宋体"/>
          <w:szCs w:val="21"/>
        </w:rPr>
      </w:pPr>
    </w:p>
    <w:p>
      <w:pPr>
        <w:pStyle w:val="8"/>
        <w:spacing w:before="60" w:beforeLines="25" w:after="60" w:afterLines="25"/>
        <w:ind w:firstLine="0" w:firstLineChars="0"/>
        <w:rPr>
          <w:rFonts w:ascii="宋体" w:hAnsi="宋体"/>
          <w:szCs w:val="21"/>
        </w:rPr>
      </w:pPr>
    </w:p>
    <w:p>
      <w:pPr>
        <w:pStyle w:val="8"/>
        <w:spacing w:before="60" w:beforeLines="25" w:after="60" w:afterLines="25"/>
        <w:ind w:firstLine="0" w:firstLineChars="0"/>
        <w:rPr>
          <w:rFonts w:ascii="宋体" w:hAnsi="宋体"/>
          <w:szCs w:val="21"/>
        </w:rPr>
      </w:pPr>
    </w:p>
    <w:p>
      <w:pPr>
        <w:rPr>
          <w:rFonts w:hint="eastAsia"/>
          <w:sz w:val="28"/>
          <w:szCs w:val="28"/>
          <w:lang w:val="en-US" w:eastAsia="zh-CN"/>
        </w:rPr>
      </w:pPr>
      <w:r>
        <w:rPr>
          <w:rFonts w:hint="eastAsia"/>
          <w:sz w:val="28"/>
          <w:szCs w:val="28"/>
          <w:lang w:val="en-US" w:eastAsia="zh-CN"/>
        </w:rPr>
        <w:br w:type="page"/>
      </w: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9"/>
        <w:rPr>
          <w:rFonts w:ascii="宋体" w:hAnsi="宋体"/>
        </w:rPr>
      </w:pPr>
    </w:p>
    <w:p>
      <w:pPr>
        <w:pStyle w:val="14"/>
      </w:pPr>
    </w:p>
    <w:p>
      <w:pPr>
        <w:pStyle w:val="9"/>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2" w:name="_Hlk72263559"/>
      <w:bookmarkStart w:id="43"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firstLine="2100" w:firstLineChars="1000"/>
        <w:rPr>
          <w:rFonts w:hint="eastAsia"/>
          <w:szCs w:val="21"/>
          <w:lang w:eastAsia="zh-CN"/>
        </w:rPr>
      </w:pPr>
      <w:r>
        <w:rPr>
          <w:rFonts w:hint="eastAsia"/>
          <w:szCs w:val="21"/>
        </w:rPr>
        <w:t>（</w:t>
      </w:r>
      <w:r>
        <w:rPr>
          <w:rFonts w:hint="eastAsia"/>
          <w:szCs w:val="21"/>
          <w:lang w:val="en-US" w:eastAsia="zh-CN"/>
        </w:rPr>
        <w:t>6</w:t>
      </w:r>
      <w:r>
        <w:rPr>
          <w:rFonts w:hint="eastAsia"/>
          <w:szCs w:val="21"/>
        </w:rPr>
        <w:t>）项目组织实施方案的评价</w:t>
      </w:r>
      <w:r>
        <w:rPr>
          <w:rFonts w:hint="eastAsia"/>
          <w:szCs w:val="21"/>
          <w:lang w:eastAsia="zh-CN"/>
        </w:rPr>
        <w:t>；</w:t>
      </w:r>
    </w:p>
    <w:p>
      <w:pPr>
        <w:ind w:firstLine="2100" w:firstLineChars="1000"/>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售后服务评价</w:t>
      </w:r>
      <w:r>
        <w:rPr>
          <w:rFonts w:hint="eastAsia"/>
          <w:szCs w:val="21"/>
          <w:lang w:eastAsia="zh-CN"/>
        </w:rPr>
        <w:t>；</w:t>
      </w:r>
    </w:p>
    <w:p>
      <w:pPr>
        <w:ind w:firstLine="2100" w:firstLineChars="1000"/>
        <w:rPr>
          <w:rFonts w:hint="eastAsia"/>
          <w:szCs w:val="21"/>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政府采购节能环保产品情况</w:t>
      </w:r>
    </w:p>
    <w:p>
      <w:pPr>
        <w:ind w:firstLine="2100" w:firstLineChars="1000"/>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绿色采购情况</w:t>
      </w:r>
      <w:r>
        <w:rPr>
          <w:rFonts w:hint="eastAsia"/>
          <w:szCs w:val="21"/>
          <w:lang w:eastAsia="zh-CN"/>
        </w:rPr>
        <w:t>；</w:t>
      </w:r>
    </w:p>
    <w:p>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4"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5"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6" w:name="_Hlk72263588"/>
      <w:r>
        <w:rPr>
          <w:rFonts w:hint="eastAsia"/>
          <w:szCs w:val="21"/>
        </w:rPr>
        <w:t>愿意按照招标文件要求承包上述项目并修补其任何缺陷。</w:t>
      </w:r>
      <w:bookmarkEnd w:id="46"/>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7" w:name="_Hlk73819847"/>
      <w:r>
        <w:rPr>
          <w:rFonts w:hint="eastAsia" w:ascii="宋体" w:hAnsi="宋体"/>
          <w:szCs w:val="21"/>
        </w:rPr>
        <w:t>投标价格见</w:t>
      </w:r>
      <w:r>
        <w:rPr>
          <w:rFonts w:hint="eastAsia"/>
          <w:szCs w:val="21"/>
        </w:rPr>
        <w:t>投标书编制软件中《开标一览表》中填写的投标总价。</w:t>
      </w:r>
      <w:bookmarkEnd w:id="47"/>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5"/>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4"/>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48"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9" w:name="_Hlk72587269"/>
      <w:bookmarkStart w:id="50"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9"/>
      <w:r>
        <w:rPr>
          <w:rFonts w:hint="eastAsia" w:ascii="宋体" w:hAnsi="宋体"/>
          <w:szCs w:val="21"/>
        </w:rPr>
        <w:t>。</w:t>
      </w:r>
    </w:p>
    <w:bookmarkEnd w:id="50"/>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8"/>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1"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2" w:name="_Hlk72257908"/>
      <w:r>
        <w:rPr>
          <w:rFonts w:hint="eastAsia" w:ascii="黑体" w:hAnsi="宋体" w:eastAsia="黑体"/>
          <w:bCs/>
          <w:kern w:val="0"/>
          <w:sz w:val="24"/>
          <w:szCs w:val="32"/>
        </w:rPr>
        <w:t>（二）中小企业声明函、残疾人福利性单位声明函及监狱企业声明函</w:t>
      </w:r>
    </w:p>
    <w:bookmarkEnd w:id="51"/>
    <w:p>
      <w:pPr>
        <w:jc w:val="left"/>
        <w:outlineLvl w:val="9"/>
        <w:rPr>
          <w:rFonts w:ascii="黑体" w:hAnsi="宋体" w:eastAsia="黑体"/>
          <w:bCs/>
          <w:kern w:val="0"/>
          <w:sz w:val="24"/>
          <w:szCs w:val="32"/>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6"/>
        </w:numPr>
        <w:jc w:val="center"/>
        <w:outlineLvl w:val="9"/>
        <w:rPr>
          <w:b/>
          <w:sz w:val="24"/>
        </w:rPr>
      </w:pPr>
      <w:r>
        <w:rPr>
          <w:b/>
          <w:sz w:val="24"/>
        </w:rPr>
        <w:t>中小企业声明函（货物）</w:t>
      </w:r>
    </w:p>
    <w:p>
      <w:pPr>
        <w:pStyle w:val="9"/>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3"/>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331"/>
      <w:bookmarkStart w:id="55"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4"/>
    </w:p>
    <w:bookmarkEnd w:id="55"/>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rPr>
          <w:rFonts w:hint="eastAsia" w:ascii="黑体" w:eastAsia="黑体"/>
          <w:b w:val="0"/>
          <w:sz w:val="24"/>
          <w:szCs w:val="24"/>
        </w:rPr>
      </w:pPr>
      <w:bookmarkStart w:id="56" w:name="_Hlk72259976"/>
      <w:r>
        <w:rPr>
          <w:rFonts w:hint="eastAsia" w:ascii="黑体" w:eastAsia="黑体"/>
          <w:b w:val="0"/>
          <w:sz w:val="24"/>
          <w:szCs w:val="24"/>
        </w:rPr>
        <w:br w:type="page"/>
      </w:r>
    </w:p>
    <w:p>
      <w:pPr>
        <w:pStyle w:val="3"/>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23"/>
        <w:tblW w:w="949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6"/>
        <w:gridCol w:w="988"/>
        <w:gridCol w:w="2016"/>
        <w:gridCol w:w="550"/>
        <w:gridCol w:w="730"/>
        <w:gridCol w:w="610"/>
        <w:gridCol w:w="690"/>
        <w:gridCol w:w="571"/>
        <w:gridCol w:w="630"/>
        <w:gridCol w:w="619"/>
        <w:gridCol w:w="618"/>
        <w:gridCol w:w="9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6"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采购计划编号</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w:t>
            </w:r>
            <w:r>
              <w:rPr>
                <w:rStyle w:val="40"/>
                <w:rFonts w:eastAsia="宋体"/>
                <w:lang w:val="en-US" w:eastAsia="zh-CN" w:bidi="ar"/>
              </w:rPr>
              <w:t>/</w:t>
            </w:r>
            <w:r>
              <w:rPr>
                <w:rStyle w:val="41"/>
                <w:lang w:val="en-US" w:eastAsia="zh-CN" w:bidi="ar"/>
              </w:rPr>
              <w:t>型号</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原产地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制造商名称</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w:t>
            </w:r>
            <w:r>
              <w:rPr>
                <w:rStyle w:val="40"/>
                <w:rFonts w:eastAsia="宋体"/>
                <w:lang w:val="en-US" w:eastAsia="zh-CN" w:bidi="ar"/>
              </w:rPr>
              <w:t>(</w:t>
            </w:r>
            <w:r>
              <w:rPr>
                <w:rStyle w:val="41"/>
                <w:lang w:val="en-US" w:eastAsia="zh-CN" w:bidi="ar"/>
              </w:rPr>
              <w:t>元</w:t>
            </w:r>
            <w:r>
              <w:rPr>
                <w:rStyle w:val="40"/>
                <w:rFonts w:eastAsia="宋体"/>
                <w:lang w:val="en-US" w:eastAsia="zh-CN" w:bidi="ar"/>
              </w:rPr>
              <w:t>)</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w:t>
            </w:r>
            <w:r>
              <w:rPr>
                <w:rStyle w:val="40"/>
                <w:rFonts w:eastAsia="宋体"/>
                <w:lang w:val="en-US" w:eastAsia="zh-CN" w:bidi="ar"/>
              </w:rPr>
              <w:t>(</w:t>
            </w:r>
            <w:r>
              <w:rPr>
                <w:rStyle w:val="41"/>
                <w:lang w:val="en-US" w:eastAsia="zh-CN" w:bidi="ar"/>
              </w:rPr>
              <w:t>元</w:t>
            </w:r>
            <w:r>
              <w:rPr>
                <w:rStyle w:val="40"/>
                <w:rFonts w:eastAsia="宋体"/>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858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大班（3个班）</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bCs/>
                <w:color w:val="FF0000"/>
                <w:szCs w:val="21"/>
              </w:rPr>
              <w:t>180000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BAJYJ2025052207015A</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安全帽（大班）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指偶系列—快乐一家人（大班）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指偶系列—职业人物（大班）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语言区材料包（大班）--词语小列车</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语言区材料包（大班）--妙趣转转转</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语言区材料包（大班）--猜猜乐</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语言区材料包（大班）--我说你猜</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语言区材料包（大班）--趣味辩论赛</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语言区材料包（大班）--垃圾怪兽——卡达</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语言区材料包（大班）--我们买了一台空调</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语言区材料包（大班）--动物温泉</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语言区材料包（大班）--我的爸爸看不见</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语言区材料包（大班）--三打白骨精</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语言区材料包（大班）--獾小姐的印章</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语言区材料包（大班）--故事剧场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语言区材料包（大班）--一字一画①</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语言区材料包（大班）--大丰收</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语言区材料包（大班）--一字一画②</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语言区材料包（大班）--小动物在哪里</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语言区材料包（大班）--大班绘本套装</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头饰（大班）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2合1数学达人B款</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测量毛毛虫</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几何、分数创意拼块游戏板</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数学区材料包（大班）--数感牌</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数学区材料包（大班）--弹珠发射台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数学区材料包（大班）--勤劳的外卖员</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数学区材料包（大班）--攀登者</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数学区材料包（大班）--加7数学棋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数学区材料包（大班）--数字急转弯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数学区材料包（大班）--猫捉老鼠</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数学区材料包（大班）--五颜六色</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数学区材料包（大班）--百变货车</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数学区材料包（大班）--L型配对积木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数学区材料包（大班）--智慧城堡</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数学区材料包（大班）--空瓶兑换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3D立体建筑模型积木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3D拼图-蜗牛</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54颗梦幻积木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磁力片1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变形金刚</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财富冒险-环游中国</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拆墙游戏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创意工程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大力士叠叠高马戏团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地鼠记忆游戏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叠叠高</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DIY骨架积木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层叠塔楼</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菲卡（玫瑰粉红色）（大班）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菲卡（草）（大班）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菲卡（天使泪）（大班）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菲卡（壁架）（大班）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交通标志（大班）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积木垫1（大班）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积木垫2（大班）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X光片-动物骨骼</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X光片-人体骨骼</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安全放大镜套装（大班）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八大星球/太阳系模型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便携秤</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测水温表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吹气涡轮机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磁力过山车套装</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磁性弹珠台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大象平衡木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单孔显微镜</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地球仪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多棱镜组合套装（大班）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儿童骨骼模型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儿童镜像镜像拼图</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儿童室内外温度计（大班）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经典电子积木2098拼</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开锁配对位五类锁</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科学电子走迷宫</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口腔保健护理模型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垃圾回收套装</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量杯组合套件</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排骨天平</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认识时间</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手提软卷尺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手摇交直流发电机-灯泡型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我的第一套色板（大班）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3D观察镜（大班）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多彩手电筒套装（大班）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火箭发射组</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镜子组合套装——面镜组（大班）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植物标本（大班）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植物生长观察盒（大班）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蚂蚁工坊</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小动物昆虫树脂（大班）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858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中班（2个班）</w:t>
            </w: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BAJYJ2025052207015A</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安全帽（中班）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指偶系列—快乐一家人（中班）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指偶系列—职业人物（中班）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头饰（中班）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护士服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医生玩具B+测压计</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医生玩具大点滴</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1-5数与量练习滑珠迷宫</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数学区材料包（中班）--海洋生物对对碰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数学区材料包（中班）--高矮大作战</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数学区材料包（中班）--鳄鱼餐厅</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数学区材料包（中班）--分分乐</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数学区材料包（中班）--数字连图</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数学区材料包（中班）--小狐狸野餐</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数学区材料包（中班）--玩转积木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数学区材料包（中班）--弗兰克鱼铺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数学区材料包（中班）--有趣的相邻数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数学区材料包（中班）--眼疾手快</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数学区材料包（中班）--海上救援计划</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数学区材料包（中班）--动物游戏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3D拼图-公鸡</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磁力片（中班）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百变磁力棒</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半球太阳花</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冰壶棋游戏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虫虫堆抽乐</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创意钉子板</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大小逻辑堆叠积木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叠杯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对应和分类</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几何巧板</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夹珠子拼图</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H型百变积木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彩虹球塔叠叠高</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插板</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彩虹平衡游戏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192片中型户外实心碳化积木-正方形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192片中型户外实心碳化积木-长方形1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192片中型户外实心碳化积木-长方形2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192片中型户外实心碳化积木-长方形3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192片中型户外实心碳化积木-长板条1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192片中型户外实心碳化积木-长板条2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192片中型户外实心碳化积木-三角形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192片中型户外实心碳化积木-斜坡</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192片中型户外实心碳化积木-大岔路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192片中型户外实心碳化积木-歌德门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192片中型户外实心碳化积木-圆柱1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192片中型户外实心碳化积木-圆柱2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192片中型户外实心碳化积木-圆柱3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192片中型户外实心碳化积木-圆柱4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192片中型户外实心碳化积木-拱形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192片中型户外实心碳化积木-小半圆</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192片中型户外实心碳化积木-半圆形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192片中型户外实心碳化积木-1/4圆形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192片中型户外实心碳化积木-十字形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192片中型户外实心碳化积木-大Y形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192片中型户外实心碳化积木-半圆弧</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192片中型户外实心碳化积木-1/8圆弧</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192片中型户外实心碳化积木-1/4圆弧</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192片中型户外实心碳化积木-半拱璧</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192片中型户外实心碳化积木-半拱门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积木垫1（中班）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积木垫2（中班）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菲卡（玫瑰粉红色）（中班）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菲卡（草）（中班）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菲卡（天使泪）（中班）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菲卡（壁架）（中班）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交通标志（中班）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3D观察镜（中班）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安全放大镜套装（中班）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百变万花筒（中班）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秤桶天平</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传声筒</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吹气游戏台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磁铁学习组</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磁铁找朋友（中班）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多棱镜组合套装（中班）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儿童室内外温度计（中班）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光学实验玩具</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花蝴蝶万花筒</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积木吊车</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经典电子积木298拼</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静电器材摩擦起电</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昆虫观察器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平衡跷跷板</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七彩针筒组合套装</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手控平衡迷宫</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双筒望远镜</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我的第一套色板（中班）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小动物昆虫树脂（中班）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多彩手电筒套装（中班）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镜子组合套装——面镜组（中班）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植物生长观察盒（中班）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植物标本（中班）</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8588"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零星</w:t>
            </w: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BAJYJ2025052207015A</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八角积木块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半球连接</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彩色连接块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ABS颗粒积木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创意扣接拼插</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创意拼装条</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吹塑弯块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大号圆环球</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大圆柱积木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动物丛林轨道</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128片空心碳化积木-矩形中空6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128片空心碳化积木-中空拱桥</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128片空心碳化积木-半圆中空</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128片空心碳化积木-等腰三角形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128片空心碳化积木-直角三角形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128片空心碳化积木-短板积木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128片空心碳化积木-长板积木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128片空心碳化积木-大梯形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128片空心碳化积木-小梯形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128片空心碳化积木-圆棍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608件交通轨道碳化积木-正方形1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608件交通轨道碳化积木-正方形2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608件交通轨道碳化积木-长方形（开槽）</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608件交通轨道碳化积木-长方形8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608件交通轨道碳化积木-三角形1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608件交通轨道碳化积木-直角三角形1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608件交通轨道碳化积木-圆柱积木5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608件交通轨道碳化积木-半圆环积木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608件交通轨道碳化积木-半圆积木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608件交通轨道碳化积木-四分之一圆环积木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608件交通轨道碳化积木-扇形积木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608件交通轨道碳化积木-Y型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608件交通轨道碳化积木-三叉路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斑马线</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停车位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十字路口</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向右轨道</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向左轨道</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分道指示标志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人行横道</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直行</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机动车车道</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非机动车行驶</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环岛行驶</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向左转弯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向右转弯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步行</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禁止鸣笛</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禁止左转弯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禁止右转弯</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禁止掉头</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禁止机动车通行</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禁止驶入</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禁止行人通行</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限高3.5m</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亚洲动物组</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非洲动物组</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小候鸟中国象棋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奇棋乐跳跳棋</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服饰表演服-狮子</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服饰表演服-绵羊</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服饰表演服-奶牛</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服饰表演服-老虎</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服饰鳄鱼扮演衣</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服饰斑马扮演衣</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繁忙诊所角色扮演配件3件套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小舞蹈家扮演服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表演马甲-黄色</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表演马甲-蓝色</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小链条</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齿轮链条积木</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玩具矮凳</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防水长袖罩衣</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旋转笔架收纳架</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6柱木架</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圆底木架</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透明颜料杯底托及美术工具收纳底托3件套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剪刀收纳筐 35孔</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六宫格颜料工具盒-2号</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九宫盒</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透明可叠加收纳盒</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透明收纳盒-圆形-</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收纳箱</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可叠加收纳盒</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托盘长方形1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托盘长方形2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收纳筐透明1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收纳筐透明2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trPr>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作业栏（收纳筐）</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6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trPr>
        <w:tc>
          <w:tcPr>
            <w:tcW w:w="949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合计（即投标总价；币种：人民币；单位：元） 小写：            大写：</w:t>
            </w:r>
          </w:p>
        </w:tc>
      </w:tr>
    </w:tbl>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7"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7"/>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58" w:name="_Hlk72073235"/>
      <w:r>
        <w:rPr>
          <w:rFonts w:hint="eastAsia"/>
          <w:b/>
          <w:sz w:val="24"/>
        </w:rPr>
        <w:t>投标人认为需要涉及的其他内容报价清单</w:t>
      </w:r>
      <w:bookmarkEnd w:id="58"/>
    </w:p>
    <w:p>
      <w:pPr>
        <w:rPr>
          <w:b/>
          <w:bCs/>
        </w:rPr>
      </w:pPr>
    </w:p>
    <w:p/>
    <w:p>
      <w:pPr>
        <w:pStyle w:val="3"/>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、经验评价（格式自定）</w:t>
      </w:r>
    </w:p>
    <w:p>
      <w:pPr>
        <w:pStyle w:val="9"/>
        <w:rPr>
          <w:b w:val="0"/>
          <w:bCs w:val="0"/>
        </w:rPr>
      </w:pPr>
      <w:r>
        <w:rPr>
          <w:rFonts w:hint="eastAsia"/>
          <w:b w:val="0"/>
          <w:bCs w:val="0"/>
        </w:rPr>
        <w:t>（特别提示：投标人须按本招标文件评标信息中这一评审因素要求，提供证明资料）</w:t>
      </w:r>
    </w:p>
    <w:p/>
    <w:p/>
    <w:p>
      <w:pPr>
        <w:ind w:firstLine="723" w:firstLineChars="300"/>
        <w:rPr>
          <w:b/>
          <w:color w:val="FF0000"/>
          <w:sz w:val="24"/>
        </w:rPr>
      </w:pPr>
      <w:r>
        <w:rPr>
          <w:rFonts w:hint="eastAsia"/>
          <w:b/>
          <w:color w:val="FF0000"/>
          <w:sz w:val="24"/>
        </w:rPr>
        <w:t>（信息公开部分的内容到此为止！以下为信息不公开部分。）</w:t>
      </w:r>
    </w:p>
    <w:bookmarkEnd w:id="56"/>
    <w:p>
      <w:r>
        <w:br w:type="page"/>
      </w:r>
    </w:p>
    <w:p>
      <w:pPr>
        <w:outlineLvl w:val="1"/>
        <w:rPr>
          <w:rFonts w:ascii="宋体" w:hAnsi="宋体"/>
          <w:b/>
          <w:color w:val="FF0000"/>
          <w:sz w:val="28"/>
          <w:szCs w:val="28"/>
        </w:rPr>
      </w:pPr>
      <w:bookmarkStart w:id="59"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02"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1402"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30"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30"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0" w:name="_Hlk72092499"/>
      <w:r>
        <w:rPr>
          <w:rFonts w:hint="eastAsia" w:ascii="黑体" w:eastAsia="黑体"/>
          <w:b w:val="0"/>
          <w:sz w:val="24"/>
        </w:rPr>
        <w:t>法定代表人（负责人）证明书</w:t>
      </w:r>
      <w:bookmarkEnd w:id="60"/>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7"/>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7"/>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7"/>
        </w:numPr>
        <w:spacing w:line="360" w:lineRule="auto"/>
        <w:ind w:firstLine="420" w:firstLineChars="200"/>
        <w:rPr>
          <w:szCs w:val="21"/>
        </w:rPr>
      </w:pPr>
      <w:r>
        <w:rPr>
          <w:rFonts w:hint="eastAsia"/>
          <w:szCs w:val="21"/>
        </w:rPr>
        <w:t>内容必须填写真实、清楚，涂改无效，不得转让、买卖。</w:t>
      </w:r>
    </w:p>
    <w:tbl>
      <w:tblPr>
        <w:tblStyle w:val="2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9"/>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9"/>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59"/>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9"/>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9"/>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6"/>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23"/>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1"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23"/>
        <w:tblW w:w="9507" w:type="dxa"/>
        <w:jc w:val="center"/>
        <w:tblInd w:w="0" w:type="dxa"/>
        <w:tblLayout w:type="fixed"/>
        <w:tblCellMar>
          <w:top w:w="0" w:type="dxa"/>
          <w:left w:w="108" w:type="dxa"/>
          <w:bottom w:w="0" w:type="dxa"/>
          <w:right w:w="108" w:type="dxa"/>
        </w:tblCellMar>
      </w:tblPr>
      <w:tblGrid>
        <w:gridCol w:w="549"/>
        <w:gridCol w:w="1671"/>
        <w:gridCol w:w="3709"/>
        <w:gridCol w:w="1410"/>
        <w:gridCol w:w="780"/>
        <w:gridCol w:w="590"/>
        <w:gridCol w:w="798"/>
      </w:tblGrid>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货物名称</w:t>
            </w:r>
          </w:p>
        </w:tc>
        <w:tc>
          <w:tcPr>
            <w:tcW w:w="3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招标技术要求（以下所有规格偏差±10%）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bCs/>
                <w:color w:val="FF0000"/>
                <w:szCs w:val="21"/>
              </w:rPr>
            </w:pPr>
            <w:r>
              <w:rPr>
                <w:rFonts w:hint="eastAsia" w:ascii="宋体" w:hAnsi="宋体" w:cs="宋体"/>
                <w:b/>
                <w:bCs/>
                <w:color w:val="FF0000"/>
                <w:kern w:val="0"/>
                <w:szCs w:val="21"/>
                <w:lang w:bidi="ar"/>
              </w:rPr>
              <w:t>★</w:t>
            </w:r>
            <w:r>
              <w:rPr>
                <w:rFonts w:hint="eastAsia" w:ascii="宋体" w:hAnsi="宋体" w:cs="宋体"/>
                <w:color w:val="000000"/>
                <w:kern w:val="0"/>
                <w:sz w:val="22"/>
                <w:szCs w:val="22"/>
                <w:lang w:bidi="ar"/>
              </w:rPr>
              <w:t>配置清单</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投标技术响应</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偏离情况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说明</w:t>
            </w:r>
          </w:p>
        </w:tc>
      </w:tr>
      <w:tr>
        <w:tblPrEx>
          <w:tblLayout w:type="fixed"/>
          <w:tblCellMar>
            <w:top w:w="0" w:type="dxa"/>
            <w:left w:w="108" w:type="dxa"/>
            <w:bottom w:w="0" w:type="dxa"/>
            <w:right w:w="108" w:type="dxa"/>
          </w:tblCellMar>
        </w:tblPrEx>
        <w:trPr>
          <w:trHeight w:val="270" w:hRule="atLeast"/>
          <w:jc w:val="center"/>
        </w:trPr>
        <w:tc>
          <w:tcPr>
            <w:tcW w:w="73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r>
              <w:rPr>
                <w:rFonts w:hint="eastAsia" w:ascii="宋体" w:hAnsi="宋体" w:cs="宋体"/>
                <w:b/>
                <w:bCs/>
                <w:color w:val="000000"/>
                <w:kern w:val="0"/>
                <w:szCs w:val="21"/>
                <w:lang w:bidi="ar"/>
              </w:rPr>
              <w:t>大班（3个班）</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安全帽（大班）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1、规格：230mm*105mm*185mm，材质：塑料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指偶系列—快乐一家人（大班）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2、规格：指偶高度8cm；材质：布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每套6个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指偶系列—职业人物（大班）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3、规格：指偶高度8cm；材质：边纶布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每套8个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883" w:hRule="atLeast"/>
          <w:jc w:val="center"/>
        </w:trPr>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语言区材料包（大班）--词语小列车</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规格：每盒内含：小列车（车头：长19cm*宽11cm*厚1.2cm，车厢：长12cm*宽11cm*厚1.2cm，均含2个小方格）、词语卡片（长6.8cm*宽4.8cm）、成语卡片（长21cm*宽14cm）、说明书（长26cm*宽18.5cm）、红色塑料盖（长36cm*宽28cm）、半透明塑料盒（内径：长32.5cm*宽24.5cm*高8.5cm，外径：长36cm*宽27cm*高10cm）、外箱说明牌（长18.5cm*宽7cm）、游戏实施方案（长26cm*宽18.5cm）、语言区融合手册（长26cm*宽18.5cm）、点读笔贴纸（长28cm*宽21cm*4张，长21cm*宽14cm*1张）、点读笔（长16cm*宽4cm）；材质：木质、纸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小列车1套（每套3个）、词语卡片1套（每套44张）、成语卡片1套（每套12张）、说明书1套（每套3张）、红色塑料盖1个、半透明塑料盒1个、外箱说明牌1张、游戏实施方案1本、语言区融合手册1本、点读笔贴纸1套（每套5张）、点读笔1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405" w:hRule="atLeast"/>
          <w:jc w:val="center"/>
        </w:trPr>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6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5、▲半透明塑料盒依据GB/T 9341-2008的测定，弯曲强度应≥75MPa；依据GB/T 40006.7-2021的测定，总溴含量、总氯含量应为未检出；依据QB/T 1095-2018的测定，外观应符合合格标准。</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95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语言区材料包（大班）--妙趣转转转</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规格：每盒内含：人物棋子（长8cm*宽4cm*厚1.2cm）、插卡骰子（长8cm*宽8cm*高8cm）、骰子卡片（长7cm*宽7cm）、时间转盘（直径18cm）、抢答器（长7.2cm*高4.5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材质：木质、牛津布+海绵、纸质、塑料+金属、塑料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人物棋子1套（每套2个）、插卡骰子1套（每套3个）、骰子卡片1套（每套21张）、时间转盘1个、抢答器1个、说明书1套（每套3张）、红色塑料盖1个、半透明塑料盒1个、外箱说明牌1张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61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语言区材料包（大班）--猜猜乐</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规格：每盒内含：提问卡片（长10.5cm*宽8.5cm）、答案卡片（长9cm*宽7cm）、不织布题袋（长31.5cm*宽23cm*厚0.2cm）、彩色宝石（直径2.5cm）、游戏底板（长31cm*宽21cm）、游戏图卡（长28cm*宽21cm）、寻宝卡片（长9cm*宽9cm）、塑料盒（长11cm*宽9cm*高3cm）、沙漏（高8.6cm）、说明书（长26cm*宽18.5cm）、红色塑料盖（长36cm*宽28cm）、半透明塑料盒（内径：长32.5cm*宽24.5cm*高8.5cm，外径：长36cm*宽27cm*高10cm）、外箱说明牌（长18.5cm*宽7cm）；材质：纸质、不织布、亚克力、塑料、塑料+沙子</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提问卡片1套（每套10张）、答案卡片1套（每套10张）、不织布题袋1个、彩色宝石1套（每套20个）、游戏底板1张、游戏图卡1套（每套2张、寻宝卡片1套（每套12张）、塑料盒1个、沙漏1个、说明书1套（每套3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316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语言区材料包（大班）--我说你猜</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规格：每盒内含：木质底座（长23cm*宽17.5cm*厚0.75cm）、金属扣环（内径3cm*宽0.6cm）、词语卡片（长21cm*宽14cm）、塑胶发箍（长65cm*宽2cm）、游戏卡片（长10.5cm*宽8.50cm）、计分板（底座长10cm*宽8cm,号码牌长7cm*宽4cm）、沙漏（高8.6cm）、小侦探卡片（长10.5cm*宽8.5cm）、点子骰子（长3cm*宽3cm*高3cm）、马口铁盒（长12cm*宽9cm*高4cm）、奖励花片（直径2.5cm）、说明书（长26cm*宽18.5cm）、红色塑料盖长36cm*宽28cm）、半透明塑料盒（内径：长32.5cm*宽24.5cm*高8.5cm，外径：长36cm*宽27cm*高10cm）、外箱说明牌（长18.5cm*宽7cm）；材质：木质、金属、纸质、塑胶、塑料+沙子、马口铁、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木质底座1个、金属扣环1套（每套2个）、词语卡片1套（每套20张）、塑胶发箍1套（每套2个）、游戏卡片1套（每套20张、计分板1个、沙漏1个、小侦探卡片1套（每套10张）、点子骰子1个、奖励花片1套（每套20个、说明书1套（每套3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语言区材料包（大班）--趣味辩论赛</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规格：每盒内含：木质转盘（长31cm*宽10cm*厚1.4cm）、螺丝螺母（螺丝长3cm*宽2cm*高2.65cm，螺母长2.3cm*宽2.3cm*厚0.45cm）、花朵卡片（长17cm*宽17cm）、游戏卡片（长21cm*宽14cm）、小夹子（长4.5cm*宽1.1cm）、记录卡片（长28cm*宽21cm）、辩题卡片（长21cm*宽14cm、提示卡片（长6.8cm*宽4.8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材质：木质、树脂、纸质、木质+金属、塑料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木质转盘1个，螺丝螺母1套（每套2对）、花朵卡片1套（每套2张）、游戏卡片1套（每套16张）、小夹子1套（每套6个）、记录卡片1套（每套2张）、辩题卡片1套（每套3张）、提示卡片1套（每套12张）、说明书1套（每套3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86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语言区材料包（大班）--垃圾怪兽——卡达</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规格：每盒内含：故事卷轴（内长70cm*宽30cm）、卡达手偶（宽11.8cm*高16cm）、装饰图卡（长28cm*宽21cm，厚0.3cm）、故事线索（长28cm*宽21cm）、说明书（长26cm*宽18.5cm）、红色塑料盖1个（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材质：布质、不织布+塑料、木质、纸质、塑料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故事卷轴1个、卡达手偶1个、装饰图卡1张、故事线索1张、说明书1套（每套2张）、红色塑料盖1个、半透明塑料盒1个、外箱说明牌1张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96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语言区材料包（大班）--我们买了一台空调</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规格：每盒内含：拼插情境（长31cm*宽23cm）、拼插底板（长33cm*宽33cm）、企鹅玩具（长4.5cm*高6.5cm）、装饰图卡（2-1长28cm*宽21cm，厚0.3cm，2-2长21cm*宽14cm，厚0.3cm）、故事线索（长28cm*宽21cm）、说明书（长26cm*宽18.5cm）、红色塑料（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材质：纸质、塑胶、木质、塑料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拼插情境1套（每套2张）、拼插底板1套（每套2张）、企鹅玩具*1套（每套2个）、装饰图卡1套（每套2张）、故事线索1张、说明书1套（每套2张）、红色塑料盖1个、半透明塑料盒1个、外箱说明牌1张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0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语言区材料包（大班）--动物温泉</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规格：每盒内含：情境垫（长42cm*宽28cm，厚0.2cm）、温泉磁吸板（长12cm*宽7cm*厚0.3cm）、动物棋子（长13cm*宽7cm*厚1.2cm、花纹图卡（长21cm*宽14cm）、角色图卡（长28cm*宽21cm，厚0.3cm）、故事线索（长28cm*宽21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材质：胶垫、磁吸板、木质、软磁、纸质、塑料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情境垫1个、温泉磁吸板1套（每套6张）、动物棋子1套（每套4个）、花纹图卡1张、角色图卡1套（每套2张）、故事线索1张、说明书1套（每套2张）、红色塑料盖1个、半透明塑料盒1个、外箱说明牌1张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86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语言区材料包（大班）--我的爸爸看不见</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规格：每盒内含：双面房子（长49.8cm,宽45cm）、人物棋子（女孩：长8cm*宽4cm*厚1.2cm，爸爸：长10cm*宽4cm*厚1.2cm）、装饰图卡（2-1长28cm*宽21cm，厚0.3cm，2-2长21cm*宽14cm，厚0.3cm）、故事线索（长28cm*宽21cm）、说明书（每套2张，长26cm*宽18.5cm）、红色塑料盖（长36cm*宽28cm）、半透明塑料盒（内径：长32.5cm*宽24.5cm*高8.5cm，外径：长36cm*宽27cm*高10cm）、外箱说明牌（长18.5cm*宽7cm）；材质：纸质、木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双面房子1个、人物棋子1套（每套2个）、装饰图卡1套（每套2张）、故事线索1张、说明书1套（每套2张）、红色塑料盖1个、半透明塑料盒1个、外箱说明牌1张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67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语言区材料包（大班）--三打白骨精</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规格：每盒内含：故事线索（长28cm*宽21cm）、布袋戏手偶（高25cm，身宽12cm）、说明书（长26cm*宽18.5cm）、红色塑料盖（长36cm*宽28cm）、半透明塑料盒（内径：长32.5cm*宽24.5cm*高8.5cm，外径：长36cm*宽27cm*高10cm）、外箱说明牌（长18.5cm*宽7cm）；材质：纸质、布绒、塑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故事线索1张、布袋戏手偶1套（每套5个）、说明书1套（每套2张）、红色塑料盖1个、半透明塑料盒1个、外箱说明牌1张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89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语言区材料包（大班）--獾小姐的印章</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规格：每盒内含：角色棋子（长9cm*宽8.5cm*厚1.2cm）、风琴小书（长81.5cm*宽28cm）、装饰图卡（长28cm*宽21cm，厚0.3cm）、故事线索（长28cm*宽21cm）、说明书（长26cm*宽18.5cm）、红色塑料盖（长36cm*宽28cm）、半透明塑料盒（内径：长32.5cm*宽24.5cm*高8.5cm，外径：长36cm*宽27cm*高10cm）、外箱说明牌（长18.5cm*宽7cm）；材质：木质、纸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角色棋子1个、风琴小书1个、装饰图卡1张、故事线索1张、说明书1套、红色塑料盖1个、半透明塑料盒1个、外箱说明牌1张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语言区材料包（大班）--故事剧场</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规格：每盒内含：桌面舞台（外框长44cm*宽30.5cm*厚5cm，底座长20.2cm*宽15cm*厚2.5cm）、剧场外盒（盒底内径长46.5cm*宽31.5cm*高7.5cm）、说明书（长26cm*宽18.5cm）、情境底纸（长39.7cm*宽30.5cm）、表演夹子（长30cm*宽1.3cm*厚0.2cm）、角色卡片（长28cm*宽21cm）；材质：木质、纸质、ABS</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桌面舞台1套、剧场外盒1个、说明书1张、情境底纸1套（每套3张）、表演夹子1套（每套8个）、角色卡片1套（每套3张）；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345" w:hRule="atLeast"/>
          <w:jc w:val="center"/>
        </w:trPr>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6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语言区材料包（大班）--一字一画①</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 规格：每盒内含：盖印字模（边长4cm，高3.5cm，象形字：瓜果麦豆竹禾米谷）、空白字模（边长4cm，高3.5cm）、汉字翻翻书（长18cm*宽13cm）、水写布套装（长70cm*宽50cm，含2只水笔、1个蘸水托盘）、汉字底纸（长28cm*宽21cm）、部件图卡（长28cm*宽21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材质：木质、纸质、水写布、塑料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盖印字模1套（每套8个）、空白字模2个、汉字翻翻书1本、水写布套装1套、汉字底纸1套（每套2张）、部件图卡1套（每套3张）、说明书1套（每套3张）、红色塑料盖1个、半透明塑料盒1个、外箱说明牌1张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875" w:hRule="atLeast"/>
          <w:jc w:val="center"/>
        </w:trPr>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6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18、▲盖印字模依据GB/T 35241-2017的测定，挥发物总含量应为未检出；依据GB/T 38424-2019的测定，致敏性芳香剂应为未检出；依据GB/T 41649-2022的测定，甲醛释放量含量应为未检出。</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30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语言区材料包（大班）--大丰收</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规格：每盒内含：字卡片（长9cm*宽7cm）、塑料盖片（直径3.2cm,厚0.22cm）、游戏底板（边长40cm）、木质棋子（高4cm*直径2cm）、点子骰子（长3cm*宽3cm*高3cm）、部件卡片（长7cm*宽5cm）、汉字卡片（直径6cm）、吸锤（长22.5cm，单边吸盘）、说明书（长26cm*宽18.5cm）、红色塑料盖（长36cm*宽28cm）、半透明塑料盒（内径：长32.5cm*宽24.5cm*高8.5cm，外径：长36cm*宽27cm*高10cm）、外箱说明牌（长18.5cm*宽7cm）；材质：纸质、塑料、木质、塑料+橡胶</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字卡片1套（每套16张）、塑料盖片1套（每套20个）、游戏底板1套、木质棋子1套（每套2个）、点子骰子1个、部件卡片1套（每套5张）、汉字卡片1套（每套15张）、吸锤1套（每套2个）、说明书1套（每套3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65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语言区材料包（大班）--一字一画②</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规格：每盒内含：盖印字模（边长4cm，高3.5cm，象形字：虎龙蛇鸡豹鹿象龟）、空白字模（边长4cm，高3.5cm）、汉字翻翻书（长18cm*宽13cm）、水写布套装（长70cm*宽50cm）、成语卡片（长14cm*宽10cm）、说明书（长26cm*宽18.5cm）、红色塑料盖（长36cm*宽28cm）、半透明塑料盒（内径：长32.5cm*宽24.5cm*高8.5cm，外径：长36cm*宽27cm*高10cm）、外箱说明牌（长18.5cm*宽7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材质：木质、纸质、水写布、塑料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盖印字模1套（每套8个）、空白字模2个、汉字翻翻书1本、水写布套装1套（含2只水笔、1个蘸水托盘）、成语卡片1套（每套10张）、说明书1套（每套3张）、红色塑料盖1个、半透明塑料盒1个、外箱说明牌1张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42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语言区材料包（大班）--小动物在哪里</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 规格：每盒内含：字卡片（每套16张，长9cm*宽7cm）、游戏垫1张（长40cm*宽28cm*厚0.2cm）、木质棋子1套（每套26个，直径4cm,厚1cm）、八面骰子1个（直径2cm）、游戏杯1个（杯口直径7.5cm，高4cm）、沙漏1个（高8.6cm，30秒）、说明书1套（每套3张，长26cm*宽18.5cm）、红色塑料盖1个（长36cm*宽28cm）、半透明塑料盒1个（内径：长32.5cm*宽24.5cm*高8.5cm，外径：长36cm*宽27cm*高10cm）、外箱说明牌1张（长18.5cm*宽7cm）；材质：纸质、胶垫、木质、塑料、密胺</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字卡片1套（每套16张）、游戏垫1张、木质棋子1套（每套26个）、八面骰子1个、游戏杯1个、沙漏1个、说明书1套（每套3张）、红色塑料盖1个、半透明塑料盒1个、外箱说明牌1张</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43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语言区材料包（大班）--大班绘本套装</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 规格：每盒内含：垃圾怪兽——卡达（长28.5cm*宽21cm）、我们买了一台空调（长28.5cm*宽21cm）、动物温泉（长28.5cm*宽21cm）、我的爸爸看不见（长28.5cm*宽21cm）、三打白骨精长28.5cm*宽21cm）、獾小姐的印章（长26.5cm*宽21cm）；材质：纸质</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垃圾怪兽——卡达1本、我们买了一台空调1本、动物温泉1本、我的爸爸看不见1本、三打白骨精1本、獾小姐的印章1本</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头饰（大班）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23、规格：宽39.5cm，高11cm；材质：无纺布</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每组12个</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57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2合1数学达人B款</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 规格：每盒内含：游戏盘：长22.5cm*宽22.5cm，材质：木质、塑料、纸质</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游戏盘1个（内含：数字棋100颗）大于小于加减棋子4颗，骰子2颗，颜色棋子4颗，游戏卡片16张，答案说明1本，乘法卡25张，加法卡25张、惩罚卡25张，说明书1本</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测量毛毛虫</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 规格：毛毛虫：长2.5cm、5cm、7.5cm、10cm，材质：PVC</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每桶72条毛毛虫</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16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几何、分数创意拼块游戏板</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 规格：长38cm*宽38cm*高2cm；材质：木质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223" w:hRule="atLeast"/>
          <w:jc w:val="center"/>
        </w:trPr>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6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27、 ▲几何、分数创意拼块游戏板依据GB/T 32602-2016的测定，玩具材料中可迁移元素锑、钡、镉、铬、铅含量应均为未检出；依据GB/T 22048-2022的测定，邻苯二甲酸酯（DBP、BBP、DEHP、DNOP、DINP、DIDP）应均≤0.1%；依据GB/T 43276-2023的测定，甲酰胺释放量应为未检出。</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84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数学区材料包（大班）--数感牌</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 规格：每盒内含：数感牌套组（长9cm*宽9cm）、抢答器（高4.5cm、直径7.2cm）、四位记分牌套组（长28cm*宽14cm）、说明书（长26cm*宽18.5cm）、外箱说明贴纸（长18.5cm*宽7cm）、塑料盖（长35.8cm*宽27.8cm*高1.5cm）、塑料箱（长36cm*宽27cm*高10cm）；材质：纸质、塑料+金属、纸质+金属、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数感牌套组1套（每套66张）、抢答器1个、四位记分牌套组1套（每套2个）、说明书1套（每套3张）、外箱说明贴纸1张、塑料盖1个、塑料箱1个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3877"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数学区材料包（大班）--弹珠发射台</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 规格：每盒内含：弹珠发射台（长38.2cm*宽26cm*高3.8cm）、彩珠（直径2cm）、分隔卡（长14cm*宽7cm）、数字卡1套（每套11张，长2.5cm*宽6cm）、分合记录表（长20cm*宽14cm）、说明书（长26cm*宽18.5cm）、外箱说明贴纸（长18.5cm*宽7cm）、塑料盖（长35.8cm*宽27.8cm*高1.5cm）、塑料箱（长36cm*宽27cm*高10cm）；材质：木质+金属、木质、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240"/>
              <w:rPr>
                <w:rFonts w:ascii="宋体" w:hAnsi="宋体" w:cs="宋体"/>
                <w:color w:val="000000"/>
                <w:sz w:val="22"/>
                <w:szCs w:val="22"/>
              </w:rPr>
            </w:pPr>
            <w:r>
              <w:rPr>
                <w:rFonts w:hint="eastAsia" w:ascii="宋体" w:hAnsi="宋体" w:cs="宋体"/>
                <w:color w:val="000000"/>
                <w:sz w:val="22"/>
                <w:szCs w:val="22"/>
              </w:rPr>
              <w:t>弹珠发射台1套、彩珠1套（每套20颗）、</w:t>
            </w:r>
            <w:r>
              <w:rPr>
                <w:rFonts w:hint="eastAsia" w:ascii="宋体" w:hAnsi="宋体" w:cs="宋体"/>
                <w:color w:val="000000"/>
                <w:kern w:val="0"/>
                <w:szCs w:val="21"/>
                <w:lang w:bidi="ar"/>
              </w:rPr>
              <w:t>分隔卡1张、数字卡1套（每套11张）、分合记录表1套（每套10张）、说明书1套（每套3张）、外箱说明贴纸1张、塑料盖1个、塑料箱1个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240"/>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240"/>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240"/>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196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数学区材料包（大班）--勤劳的外卖员</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30、 规格：每盒内含：挂毯（蓝色）（宽46cm*长57cm）、挂钩（长6cm*宽6cm）、六格收纳盒（长16.2cm*宽11.8cm*高5.8cm）、楼层单元卡（长8cm*宽8cm）、游戏卡（长14cm*宽5cm）、食物卡（长5cm*宽5cm）、人物卡（长8cm*宽8cm）、答案卡（长15cm*宽20cm）、题卡（长11cm*宽11.5cm）、说明书（长26cm*宽18.5cm）、外箱说明贴纸（长18.5cm*宽7cm）、塑料盖（长35.8cm*宽27.8cm*高1.5cm）、塑料箱（长36cm*宽27cm*高10cm）；材质：无纺布+塑料、塑料+金属、布质、塑料PP、纸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挂毯（蓝色）1块、挂钩1套（每套3个）、</w:t>
            </w:r>
            <w:r>
              <w:rPr>
                <w:rFonts w:hint="eastAsia" w:ascii="宋体" w:hAnsi="宋体" w:cs="宋体"/>
                <w:color w:val="000000"/>
                <w:kern w:val="0"/>
                <w:szCs w:val="21"/>
                <w:lang w:bidi="ar"/>
              </w:rPr>
              <w:t>鸭舌帽1套（每套2个）、六格收纳盒1个、楼层单元卡1套（每套10张）、游戏卡1套（每套20张）、食物卡1套（每套60张）、人物卡1套（每套20张）、答案卡1张、题卡1套（每套20张）、说明书1套（每套3张）、说明贴纸1张、塑料盖1个、塑料箱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210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数学区材料包（大班）--攀登者</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31、 规格：每盒内含：雪山底板（长23cm*宽30cm）、底板支架（长28.4cm*宽6cm*高17.5cm）、攀登者游戏卡套组（人物卡：长4.4cm*宽6cm，数字脚印卡：长4.6cm*宽7cm，雪怪脚印卡：长4.6cm*宽7cm）、加减骰子（长2.5cm*宽2.5cm*高2.5cm）、彩色宝石（直径2.5cm）、单双数卡（长11.5cm*宽11cm）、说明书（长26cm*宽18.5cm）、外箱说明贴纸（长18.5cm*宽7cm）、塑料盖（长35.8cm*宽27.8cm*高1.5cm）、塑料箱（长36cm*宽27cm*高10cm）；材质：纸质、木质、亚克力、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雪山底板1个、底板支架1个、攀登者游戏卡套组1组（人物卡2个、数字脚印卡10个、雪怪脚印卡1个）、加减骰子1个、彩色宝石1套（每套30颗）、单双数卡1套（每套2个）、说明书1套（每套2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11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数学区材料包（大班）--加7数学棋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32、 规格：每盒内含：说明书（长26cm*宽18.5cm）、外箱说明贴纸（长18.5cm*宽7cm）、塑料盖（长35.8cm*宽27.8cm*高1.5cm）、塑料箱（长36cm*宽27cm*高10cm）；材质：塑料、纸质、ABS、塑料PP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加7数学棋套组1套（游戏底座1个，数字方块49个）、说明书1套（每套1张）、外箱说明贴纸1张、塑料盖1个塑料箱1个、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74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数学区材料包（大班）--数字急转弯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33、 规格：每盒内含：数字牌（长5.5cm*宽8.5cm）、30秒时间沙漏（高8.6cm）、马口铁盒（长12.3cm*宽9.2cm*高4cm）、正方体积木（边长2.5cm*宽2.5cm*高2.5cm）、说明书（长26cm*宽18.5cm）、外箱说明贴纸（长18.5cm*宽7cm）、塑料盖（长35.8cm*宽27.8cm*高1.5cm）、塑料箱（长36cm*宽27cm*高10cm）；材质：纸质、塑料+沙子、马口铁、木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数字牌1套（每套60张）、30秒时间沙漏1个、马口铁盒1个、正方体积木1套（每套50个）、说明书1套（每套3张）、外箱说明贴纸1张、塑料盖1个、塑料箱1个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214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数学区材料包（大班）--猫捉老鼠</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34、规格：每盒内含：游戏底板（长42cm*宽42cm）、老鼠底板1长17cm*宽9.2cm）、小猫棋子（长5cm*宽3cm*厚1.5cm）、老鼠棋子（直径2.8cm*厚1cm）、点子骰子（长2.5cm*宽2.5cm*高2.5cm）、立体小时钟（长10cm*宽10cm*高1.3cm）、束口袋（长18cm*宽15cm）、时钟卡（长11cm*宽11.5cm）、说明书（长26cm*宽18.5cm）、外箱说明贴纸（长18.5cm*宽7cm）、塑料盖（长35.8cm*宽27.8cm*高1.5cm）、塑料箱（长36cm*宽27cm*高10cm）；材质：纸质、密度板、木质、塑料、帆布、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游戏底板1个、老鼠底板1套（每套4个）、小猫棋子4个、老鼠棋子24个、点子骰子1个、立体小时钟1个、束口袋1个、时钟卡1套、说明书1套、外箱说明贴纸1张、塑料盖1个、塑料箱1个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39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数学区材料包（大班）--五颜六色</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规格：每盒内含：题卡（长11cm*宽11.5cm）、2分钟时间沙漏（高8.6cm）、说明书（长26cm*宽18.5cm）、外箱说明贴纸（长18.5cm*宽7cm）、塑料盖（长35.8cm*宽27.8cm*高1.5cm）、塑料箱（长36cm*宽27cm*高10cm）；材质：塑料、纸质、塑料+沙子、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五颜六色套组2套（操作台1个，彩色砖块18个）、题卡1套（每套50张）、2分钟时间沙漏1个、说明书1套（每套2张）、外箱说明贴纸1张、塑料盖1个、塑料箱1个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504"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数学区材料包（大班）--百变货车</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36、 规格：每盒内含：游戏卡（长11.5cm*宽11cm）、2分钟时间沙漏（高8.6cm）、说明书（长26cm*宽18.5cm）、外箱说明贴纸（长18.5cm*宽7cm）、塑料盖（长35.8cm*宽27.8cm*高1.5cm）、塑料箱（长36cm*宽27cm*高10cm）；材质：木质、纸质、塑料+沙子、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百变货车套组2套（货车底座1个，L型积木4个）、游戏卡1套（每套26张）、2分钟时间沙漏1个、说明书1套（每套2张）、外箱说明贴纸1张、塑料盖1个、塑料箱1个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52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数学区材料包（大班）--L型配对积木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37、 规格：每盒内含：L型配对积木套组（配对游戏卡片，L型木片，木片收纳袋，说明书）、说明书（长26cm*宽18.5cm）、外箱说明贴纸（长18.5cm*宽7cm）、塑料盖（长35.8cm*宽27.8cm*高1.5cm）、塑料箱（长36cm*宽27cm*高10cm）；材质：木质、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L型配对积木套组1套（配对游戏卡片30个，L型木片12个，木片收纳袋1个，说明书1个）、说明书1套（每套1张）、外箱说明贴纸1张、塑料盖1个、塑料箱1个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22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数学区材料包（大班）--智慧城堡</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38、 规格：每盒内含：智慧城堡套组（城堡底板，人物块）、游戏卡（长11cm*宽11cm）、说明书（长26cm*宽18.5cm）、外箱说明贴纸（长18.5cm*宽7cm）、塑料盖（长35.8cm*宽27.8cm*高1.5cm）、塑料箱（长36cm*宽27cm*高10cm）；材质：塑料PP、纸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智慧城堡套组2组（城堡底板1个，人物块9个）、游戏卡1套（每套40张）、说明书1套（每套1张）、外箱说明贴纸1张、塑料盖1个、塑料箱1个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08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数学区材料包（大班）--空瓶兑换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39、 规格：每盒内含：糖果店底盒（长13.8cm*宽10.8cm*高4cm）、回收站底盒（长13.8cm*宽10.8cm*高4cm）、空瓶卡（长10cm*宽7.5cm）、金币套组（直径3.5cm，厚0.2cm）、仿真棒棒糖套组（直径5.5cm，厚0.8cm）、数字骰子（长2.5cm*宽2.5cm*高2.5cm）、说明书（长26cm*宽18.5cm）、外箱说明贴纸（长18.5cm*宽7cm）、塑料盖（长35.8cm*宽27.8cm*高1.5cm）、塑料箱（长36cm*宽27cm*高10cm）；材质：纸质、塑料、木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糖果店底盒1套（每套1个）、回收站底盒1套（每套1个）、空瓶卡1套（每套18张）、金币套组1套（每套35个）、仿真棒棒糖套组1套（每套6个）、数字骰子1枚、说明书1套（每套2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3D立体建筑模型积木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40、 规格：长24cm*宽18cm*高4.8cm；材质：木质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3D拼图-蜗牛</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41、 规格：拼后尺寸长20cm*宽15cm*高1.8cm，厚度为1.8cm；材质：密度板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54颗梦幻积木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42、 规格：24.5cm*30.5cm*4.5cm（包装规格），材质：木质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磁力片1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43、 规格：菱形：9.7cm*6.1cm*0.5cm，三角形：4.8cm*5.3cm，大三角：高11.6cm*6.2cm，正方形：6.5cm*6.5cm，六边形：11cm*12.5cm，梯形：5.5cm*11.9cm，车子：6.9cm*11.3cm；材质：ABS塑料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每盒72件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变形金刚</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44、规格：长条：7.9cm*1.5cm*0.46cm，双孔：4.6cm*3cm，单孔：1.6cm*3.1cm，3.1cm*1.6cm；材质：PP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每盒880件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财富冒险-环游中国</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45、 规格：30cm*30cm*6.5cm（包装规格），材质：纸质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拆墙游戏</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46、 规格：总长11cm*宽7cm*高16.5cm，木砖：长3.5cm*宽1cm*高1.3cm；材质：木质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创意工程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47、 规格：大长方形：13cm*8.3cm*1.2cm，小长方形：10.3cm*5.5cm*1.2cm，短椭圆：9.4cm*2.7cm*1.2cm，小长方形：10.3cm*2.7cm*1.2cm，长椭圆：15cm*2.7cm*1.2cm，短条：5.3cm*1cm，长条：10.8cm*1cm，螺栓：长5.2cm，螺帽：六边形：边长1.2cm*长2.2cm，轮子：直径4.7cm；材质：PP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每盒339件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大力士叠叠高马戏团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48、 规格：长26.5cm*宽14cm*高7cm（包装规格）；材质：木质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内含人偶20粒，平衡木5条，滚滚球1个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地鼠记忆游戏</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49、 规格：长28cm*宽28cm；材质：木质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叠叠高</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50、 规格：长26.5cm*宽12cm*高12cm（包装规格），积木块：长7.5cm*宽2.5cm*高1.5cm；材质：木质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每盒48块，红色16块，黄色16块，蓝色16块，骰子(三色）1颗</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DIY骨架积木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51、 材质：ABS；规格：骨架6.5cm*2.1cm、轮子直径4.7cm</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每套内含：积木*44个、学习卡*3张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层叠塔楼</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52、 规格：房子：4cm*4.5cm，屋顶4.9cm*2.7cm，塔顶：直径3.3cm*2.7cm，圆柱房子：3.7cm*3.4cm，屋檐：4.4cm*4.4cm*1.3cm，底板25.5cm*25.5cm；材质：PP塑料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每盒200件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6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菲卡（玫瑰粉红色）（大班）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53、 规格：花盆直径9cm，植物高度20cm；材质：植物：聚酯纤维、EVA塑料、聚乙烯塑料，内花盆： 聚丙烯塑料、胶凝材料、聚丙烯塑料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菲卡（草）（大班）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54、 规格：花盆直径9cm；材质：植物：聚酯纤维、聚乙烯塑料、EVA塑料，内花盆：聚丙烯塑料、胶凝材料、聚丙烯塑料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菲卡（天使泪）（大班）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55、 规格：花盆直径9cm；材质：塑料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菲卡（壁架）（大班）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56、 规格：长52cm*宽26cm*高26cm；材质：聚丙烯塑料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交通标志（大班）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57、 规格：长12cm*宽8cm；材质：纸质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每套72张卡片</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积木垫1（大班）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58、 规格：长60cm*宽60cm*高1.2cm；材质：PE</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每套9片</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积木垫2（大班）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59、 规格：长30cm*宽30cm*高1.2cm；材质：PE</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每套36片</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X光片-动物骨骼</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60、 规格：长20cm*宽15cm（包装规格）；材质：PET</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X光片-人体骨骼</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61、 规格：长20cm*宽15cm（包装规格）；材质：PET</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安全放大镜套装（大班）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62、 规格：每套内含：放大镜230mm*130mm*26mm、有效镜面直径100mm、收纳架：265mm*165mm*70mm；材质：塑料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八大星球/太阳系模型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63、 规格：长48.4cm*宽30.4cm*高18.2cm；材质：塑料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便携秤</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64、 规格：5kg弹簧称，长16cm*宽7.5cm；材质：塑料、铁</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测水温表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65、 规格：长7cm*高17cm；材质：塑料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吹气涡轮机</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66、 规格：长22cm*宽22cm*高10cm；材质：塑料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83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磁力过山车套装</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67、 组装后规格：长13.8cm*宽13.8cm*高15cm；材质：塑料、塑胶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每套内含：魔轮前盖1个、魔轮后盖1个、磁性转轴1个、发动机1个、带孔底座1个、下滑轨道1个、贴纸1张、漏斗1个、返回轨道1个、连接头1个、开/关1个、铁珠子4颗、弹簧连接器4个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磁性弹珠台</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68、 规格：最长零件：长25cm*宽5cm；材质：金属</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内含磁性泡棉零件14件、弹珠4个、活动卡10张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大象平衡木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69、 规格：长13cm*宽3.5cm*高9cm；材质：木质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单孔显微镜</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70、 规格：显微镜12.6cm*14.5cm*17.3cm；材质：ABS、亚克力</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地球仪</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71、 规格：球体直径25cm；材质：ABS塑料、金属电镀支架、底座</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多棱镜组合套装（大班）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72、 规格：长20cm*宽16.5cm*高6cm；材质：ABS、PMMA</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每套内含：立式三棱镜1个、立式四棱镜1个、立式五棱镜1个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儿童骨骼模型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73、 规格：高42cm；材质：塑料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儿童镜像镜像拼图</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74、 规格：16cm*17.5cm*3.5cm（包装规格）；材质：木质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儿童室内外温度计（大班）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75、 规格：直径13cm，测量范围：10~100℃，温度测量精度：0~50℃；材质：ABS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经典电子积木2098拼</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76、 规格：长50cm*宽38.5cm*高6cm（包装规格）；材质：塑料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开锁配对位五类锁</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77、 规格：铜锁长度3cm-7cm；材质：铜</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每组5件，内含圆口锁1个，十字锁1个，常见锁1个，圆挂锁1个，复古锁1个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科学电子走迷宫</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78、 规格：长25.5cm*宽8cm*高3.3cm；材质：金属、塑料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口腔保健护理模型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79、 规格：16.5cm*24cm*11.5cm；材质：塑料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2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垃圾回收套装</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80、 规格：方形垃圾回收盒长8.5cm*宽8.5cm*高8.5cm，材质：纸卡</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每套内含：6个方形垃圾回收盒、常见的可回收物品小卡片若干</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407"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量杯组合套件</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81、 规格：量杯25ml、量杯50ml、量杯100ml、量杯150ml、量杯250ml、量杯500ml、带柄量杯250ml、带柄量杯500ml、三角量杯50ml、三角量杯100ml、收纳盘：长45cm*宽17cm；材质：pp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量杯1个25ml、量杯1个50ml、量杯1个100ml、量杯1个150ml、量杯1个250ml、量杯1个500ml、带柄量杯1个250ml、带柄量杯1个500ml、三角量杯1个50ml、三角量杯1个100ml、收纳盘1个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排骨天平</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82、 规格：长66cm*宽7cm*高8cm（包装规格）；材质：塑料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认识时间</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83、 规格：30cm*30cm*10cm；材质：木质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手提软卷尺</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84、 规格：长18.7cm*宽14cm*高5cm、手柄高2cm、尺带宽2.6cm，测量范围1-100cm；材质：塑料ABS、PP、尺带PVC</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39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手摇交直流发电机-灯泡型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85、 规格：18cm*18.5cm*29cm；材质：木质、金属</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3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我的第一套色板（大班）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86、 规格：单个：长15cm*宽5cm*高0.2cm；材质：PET</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每套6个色板</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7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3D观察镜（大班）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87、 规格：拉带式观察镜：长15cm*宽10.4cm*高4.2cm、方形观察镜：长13cm*宽6.8cm*高9cm、圆形观察镜：长13.8cm*宽12.6cm*高4.8cm、圆盘菲林片：直径8.7cm；材质：ABS、AS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拉带式观察镜1个、方形观察镜1个、圆形观察镜1个、圆盘菲林片4张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46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多彩手电筒套装（大班）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88、 规格：直径3.1cm-4.9cm、长13.8cm，颜色片4cm，收纳架：长24.5cm*宽6.5cm*高7cm，USB充电线；材质：ABS、PMMA、电子元件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内含电筒4个，颜色片4个，收纳架1个，USB充电线4条</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火箭发射组</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89、 规格：支架和发射器直径15cm，火箭高12.5cm，材质：塑料(PU泡棉、EVA泡棉)</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每套内含泡沫火箭*2个、发射器*1个、太阳垫*1个、月亮垫*1个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4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镜子组合套装——面镜组（大班）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90、 规格：长22.5cm*宽13.6cm*4.5cm，镜面直径10cm；材质：ABS亚克力</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凹面镜1个、凸面镜1个、平面镜1个、双面镜1个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植物标本（大班）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91、 规格：单个长4.5cm*宽3cm*1.8cm，材质：树脂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每盒10款</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67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植物生长观察盒（大班）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92、 规格：26cm*9.5cm*23cm（包装规格）。根部观察+种植工具+4款种子+懒人戏水+温度检测，材质：ABS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蚂蚁工坊</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93、 规格：长19cm*宽9cm*高19cm；材质：ABS塑料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小动物昆虫树脂（大班）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94、 规格：单个38mm*38mm*14mm；材质：树脂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每套24款标本</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70" w:hRule="atLeast"/>
          <w:jc w:val="center"/>
        </w:trPr>
        <w:tc>
          <w:tcPr>
            <w:tcW w:w="73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r>
              <w:rPr>
                <w:rFonts w:hint="eastAsia" w:ascii="宋体" w:hAnsi="宋体" w:cs="宋体"/>
                <w:b/>
                <w:bCs/>
                <w:color w:val="000000"/>
                <w:kern w:val="0"/>
                <w:szCs w:val="21"/>
                <w:lang w:bidi="ar"/>
              </w:rPr>
              <w:t>中班（2个班）</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安全帽（中班）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95、 规格：230mm*105mm*185mm；材质：塑料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指偶系列—快乐一家人（中班）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96、 规格：指偶高度8cm；材质：布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每套6个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指偶系列—职业人物（中班）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97、 规格：指偶高度8cm；材质：边纶布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每套8个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头饰（中班）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98、 规格：宽39.5cm，高11cm；材质：无纺布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每组12个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7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护士服</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99、 规格：均码；材质：涤纶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医生玩具B+测压计</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100、 规格：长42cm*宽32cm*高66cm（包装规格）；材质：木质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医生玩具大点滴</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101、 规格：长19cm*高47cm；材质：木质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1-5数与量练习滑珠迷宫</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102、 规格：长28cm*宽28cm*高3.2cm；材质：木质，亚克力</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57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数学区材料包（中班）--海洋生物对对碰</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103、 规格：每盒内含：磁性白板（长22cm*宽17cm*高0.2cm）、磁贴片套组（长6cm*宽3cm*高0.2cm）、游戏卡（长20cm*宽15cm）、说明书（长26cm*宽18.5cm）、外箱说明贴纸（长18.5cm*宽7cm）、塑料盖（长35.8cm*宽27.8cm*高1.5cm）、塑料箱（长36cm*宽27cm*高10cm）；材质：PP+纸质+钢板、橡胶磁、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磁性白板2套、磁贴片套组2套（每套10个）、游戏卡2套（每套15张）、说明书1套（每套3张）、外箱说明贴纸1张、塑料盖1个、塑料箱1个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961"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数学区材料包（中班）--高矮大作战</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104、 规格：每盒内含：高矮大作战套组（游戏底板，木柱）、颜色卡（长12cm*宽8cm）、形状卡（长12cm*宽8cm）、格子量片（长8.5cm*宽13.5cm）、人物卡（长8.5cm*宽13.5cm）、高矮条件卡（长12cm*宽8cm）、说明书（长26cm*宽18.5cm）、外箱说明贴纸（长35.8cm*宽27.8cm*高1.5cm）、塑料盖（长35.8cm*宽27.8cm*高1.5cm）、塑料箱（长36cm*宽27cm*高10cm）；材质：木质、纸质、塑料片、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高矮大作战套组1套（游戏底板1块，木柱24个）、颜色卡1套（每套3张）、形状卡1套（每套4张）、格子量片1套（每套2张）、人物卡1套（每套24张）、高矮条件卡1套（每套4张）、说明书1套（每套5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78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数学区材料包（中班）--鳄鱼餐厅</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105、 规格：每盒内含：食材卡（长8cm*宽8cm）、菜品卡（直径8cm）、动物啪啪圈套组（含鳄鱼啪啪圈、大象啪啪圈、老虎啪啪圈）、锅具套组（锅直径14.5cm，带柄长24cm，锅铲：锅铲最宽5cm，全长18cm）、盘子（直径15cm）、说明书（长26cm*宽18.5cm）、外箱说明贴纸（长18.5cm*宽7cm）、塑料盖（长35.8cm*宽27.8cm*高1.5cm）、塑料箱（长36cm*宽27cm*高10cm）材质：纸质、布+金属、塑料、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食材卡1套（每套90张）、菜品卡1套（每套9张）、动物啪啪圈套组1套（每套3个，含鳄鱼啪啪圈1个、大象啪啪圈1个、老虎啪啪圈1个）、锅具套组1套（锅1个，锅铲1把）、盘子1个、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36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数学区材料包（中班）--分分乐</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106、 规格：每盒内含：分分乐套组（积木块，戏台底座、戏台柱子）、游戏卡（长24cm*宽3cm）、束口袋（长25cm*宽18cm）、说明书（长26cm*宽18.5cm）、外箱说明贴纸（长35.8cm*宽27.8cm*高1.5cm）、塑料盖（长35.8cm*宽27.8cm*高1.5cm）、塑料箱（长36cm*宽27cm*高10cm）；材质：塑料PP、纸质、帆布、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分分乐套组1套（每套87块积木块，戏台底座2个、戏台柱子8个）、游戏卡1套（每套20张）、束口袋1个、说明书1套（每套2张）、外箱说明贴纸1张、塑料盖1个、塑料箱1个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93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数学区材料包（中班）--数字连图</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107、 规格：每盒内含：棋盘套组（亚克力洞洞板：长27cm*宽27cm*高0.5cm、木质底板：长27cm*宽27cm*高1cm）、彩色木棍（红色小木棍：直径0.5cm，长2.6cm、黄色小木棍：直径0.5cm，长2.6cm、蓝色小木棍：直径0.5cm，长2.6cm、绿色小木棍：直径0.5cm，长2.6cm）、数字骰子（长2.5cm*宽2.5cm*高2.5cm）、彩珠（红色彩珠：直径2cm、黄色彩珠：直径2cm、蓝色彩珠：直径2cm、绿色彩珠：直径2cm）、马口铁盒（长12.3cm*宽9.2cm*高4cm）、夹子（直径15cm）、数字题卡（长27cm*宽27cm）、彩珠题卡（长11cm*宽11.5cm）、说明书（长26cm*宽18.5cm）、外箱说明贴纸（长18.5cm*宽7cm）、塑料盖（长35.8cm*宽27.8cm*高1.5cm）、塑料箱（长36cm*宽27cm*高10cm）；材质：、亚克力+木质、木质、塑料、马口铁、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棋盘套组1套（亚克力洞洞板1块、木质底板1块）、彩色木棍1套（每套120根，红色小木棍30根、黄色小木棍30根、蓝色小木棍30根、绿色小木棍）、数字骰子1枚、彩珠1套（每套120颗，红色彩珠30颗、黄色彩珠30颗、蓝色彩珠30颗、绿色彩珠30颗）、马口铁盒1个、夹子1个、数字题卡1套（每套5张）、彩珠题卡1套（每套5张）、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91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数学区材料包（中班）--小狐狸野餐</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108、 规格：每盒内含：游戏底板（长42cm*宽28cm）、狐狸卡（长4.5cm*宽4.5cm）、小狐狸野餐骰子套组（，长2.5cm*宽2.5cm*高2.5cm）、说明书（长26cm*宽18.5cm）、外箱说明贴纸（长18.5cm*宽7cm）、塑料盖（长35.8cm*宽27.8cm*高1.5cm）、塑料箱（长36cm*宽27cm*高10cm）；材质：纸质、木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游戏底板1套（每套1个）、狐狸卡1套（每套20个）、小狐狸野餐骰子套组1套（每套2个）、说明书1张、外箱说明贴纸1张、塑料盖1个、塑料箱1个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487"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数学区材料包（中班）--玩转积木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109、 规格：每盒内含：几何形状积木套组（不规则积木）、直角积木套组（直角积木）、直角趣味积木拼图图卡（长9cm*宽9cm）、几何形状积木参照卡（长9cm*宽9cm）、几何形状积木创意拼图卡（长9cm*宽9cm）、说明书（长26cm*宽18.5cm）、外箱说明贴纸（长18.5cm*宽7cm）、塑料盖（长35.8cm*宽27.8cm*高1.5cm）、塑料箱（长36cm*宽27cm*高10cm）；材质：木质、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几何形状积木套组1套（每套50个不规则积木）、直角积木套组1套（每套12个直角积木）、直角趣味积木拼图图卡1套（每套15张）、几何形状积木参照卡1套（每套12张）、几何形状积木创意拼图卡1套（每套50张）、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89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数学区材料包（中班）--弗兰克鱼铺</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110、 规格：每盒内含：弗兰克鱼铺套组（情境底盒、场景底板、捕鱼盒子、吊杆、木质鱼片、弗兰克木偶）、说明书（长26cm*宽18.5cm）、外箱说明贴纸（长18.5cm*宽7cm）、塑料盖（长35.8cm*宽27.8cm*高1.5cm）、塑料箱（长36cm*宽27cm*高10cm）；材质：纸质+木质、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弗兰克鱼铺套组1套（情境底盒1个、场景底板2个、捕鱼盒子4个、吊杆2个、木质鱼片24个、弗兰克木偶1个）、说明书1套（每套3张）、外箱说明贴纸1张、塑料盖1个、塑料箱1个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90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数学区材料包（中班）--有趣的相邻数</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111、 规格：每盒内含：数字游戏卡套组（点子游戏卡：长25cm*宽10cm，点子答案卡：长7.5cm*宽7.5cm）、点子游戏卡套组（水果游戏卡：长25cm*宽10cm，水果答案卡：长8cm*宽8cm）、水果游戏卡套组（水果游戏卡：长26cm*宽18.5cm，水果答案卡：长8cm*宽8cm）、说明书（长26cm*宽18.5cm）、外箱说明贴纸（长18.5cm*宽7cm）、塑料盖（长35.8cm*宽27.8cm*高1.5cm）、塑料箱（长36cm*宽27cm*高10cm）；材质：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数字游戏卡套组1套（点子游戏卡1套8张，点子答案卡1套8张）、点子游戏卡套组1套（水果游戏卡1套8张，水果答案卡1套8张）、水果游戏卡套组1套（水果游戏卡1套3张，水果答案卡1套8张）、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90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数学区材料包（中班）--眼疾手快</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112、 规格：每盒内含：物品卡（边长5cm*5cm）、数字块套组（五角形数字块）、说明书（长26cm*宽18.5cm）、外箱说明贴纸（长18.5cm*宽7cm）、塑料盖（长35.8cm*宽27.8cm*高1.5cm）、塑料箱（长36cm*宽27cm*高10cm）；材质：纸质、木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物品卡1套（每套44张）、数字块套组1套（每套10枚五角形数字块）、说明书1套（每套3张）、外箱说明贴纸1张、塑料盖1个、塑料箱1个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17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数学区材料包（中班）--海上救援计划</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113、 规格：每盒内含：海上救援计划套组（游戏底盒、救援船、人偶、挑战卡）、答案卡（长9cm*宽9cm）、说明书（长26cm*宽18.5cm）、外箱说明贴纸（长18.5cm*宽7cm）、塑料盖（长35.8cm*宽27.8cm*高1.5cm）、塑料箱（长36cm*宽27cm*高10cm）；材质：塑料PP、纸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海上救援计划套组1套（游戏底盒1块、救援船6个、人偶7个、挑战卡24张）、答案卡1套（每套24张）、说明书1套（每套2张）、外箱说明贴纸1张、塑料盖1个、塑料箱1个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31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数学区材料包（中班）--动物游戏</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114、 规格：每盒内含：动物游戏操作板（长17.5cm*宽6.5cm*高0.8cm）、动物木块套组（包含红色、蓝色各9种动物木块：兔子、狗、牛、海豚、大象、乌龟、小熊、青蛙、羊）、十面数字骰子（十面数字骰子0~9）、方位骰子（长2.5cm*宽2.5cm*高2.5cm）、说明书（长26cm*宽18.5cm）、外箱说明贴纸（长18.5cm*宽7cm）、塑料盖（长35.8cm*宽27.8cm*高1.5cm）、塑料箱（长36cm*宽27cm*高10cm）；材质：木质、塑料、纸质、ABS、塑料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动物游戏操作板1套（每套3个）、动物木块套组1套（每套18个，包含红色、蓝色各9种动物木块：兔子、狗、牛、海豚、大象、乌龟、小熊、青蛙、羊）、十面数字骰子1套（每套1个，十面数字骰子0~9）、方位骰子1套（每套1个）、说明书1套（每套3张）、外箱说明贴纸1张、塑料盖1个、塑料箱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33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3D拼图-公鸡</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115、 规格：拼后尺寸长23cm*宽17.5cm*高1.8cm，厚度为1.8cm；材质：密度板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每套26块</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5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磁力片（中班）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116、 规格：菱形：9.7cm*6.1cm*0.5cm，三角形：4.8cm*5.3cm，大三角：高11.6cm*6.2cm，正方形：6.5cm*6.5cm，六边形：11cm*12.5cm，梯形：5.5cm*11.9cm，车子：6.9cm*11.3cm；材质：ABS塑料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每盒72件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41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百变磁力棒</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117、 规格：每套内含：收纳盒：长16cm*宽18cm*高13cm，圆球：直径4cm，长条：长9cm*宽2cm，短条：长5.5cm*宽2cm，弧形：长7.5cm*宽3cm，教科书；材质：ABS、磁铁</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收纳盒1个，圆球18个，长条16个，短条22个，弧形8个，教科书1本</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半球太阳花</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118、 规格：最大直径6.5cm；材质：塑料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每套积木*150个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冰壶棋游戏</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119、 规格：木盒40cm*5cm*20cm，棋子直径2.1cm；材质：木质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虫虫堆抽乐</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120、 规格：木块长9.5cm；材质：塑料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每套内含积木块*30个、骰子*1个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创意钉子板</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121、 规格：长14.8cm*宽14.8cm*高3.6cm；材质：木质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41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大小逻辑堆叠积木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122、 规格：总长9.5cm*宽9.5cm*高12.1cm，底板：长9.5cm*宽9.5cm*高2.1cm，木块下：8cm*8cm*1.6cm，积木块中：6.5cm*6.5cm*1.6cm，积木块中：5cm*5cm*1.6cm，积木块上：3.5cm*3.5cm*3cm，米黄橡胶件底：直径1.3cm*直径1.8cm*高11cm；材质：木质、清水漆</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7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叠杯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123、材质：PP塑料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每箱88件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64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对应和分类</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124、 规格：木盒：长29.5cm*宽12cm*高8.3cm，分类粒子：长3.8cm*宽3.5cm*高0.5cm，图形对应板：长25.8cm*宽3.8cm；材质：木质、水性油漆</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规格：木盒1个，分类粒子48片，图形对应板4片</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7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几何巧板</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125、材质：PP塑料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每盒500件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63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夹珠子拼图</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126、 规格：底板：长22cm*宽22cm*高2cm，底图卡纸，珠子：直径1.8cm，筷子：长18cm*宽0.5cm，勺子：长13cm*宽0.5cm，夹子：长15cm*宽1cm；材质：木质、塑料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底板1个，底图卡纸5张，珠子77颗，筷子1双，勺子1个，夹子1个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H型百变积木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127、 规格：最大约6cm，最小约3cm；材质：塑料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每套内含：积木*120（包含操作卡3张）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彩虹球塔叠叠高</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128、 规格：圆环直径15cm，彩虹球直径3.5cm，骰子边长2cm，；材质：胶合板、荷木、纸制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每套内含：圆环*8、彩虹球*50（红橙黄绿蓝5色，每色10颗）、夹子*1，骰子*1，玩法说明操作卡*2；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86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插板</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129、 规格：单盒：293mm*213mm*37mm 内配篮子，插板，穿线板，珠子，绳子。小珠：φ9mm，长21mm，中珠：φ14mm 长23mm，大珠：φ19mm 长28mm;材质：塑料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每箱5盒，单盒：内配篮子1个，插板一块，穿线板8个，珠子350粒，绳子8根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彩虹平衡游戏</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130、 规格：长30cm*宽8cm*高12.1cm；材质：木质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192片中型户外实心碳化积木-正方形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131、 规格：9cm*9cm*4.5cm；材质：碳化木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129</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192片中型户外实心碳化积木-长方形1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132、 规格：9cm*18cm*4.5cm；材质：碳化木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130</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192片中型户外实心碳化积木-长方形2</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133、 规格：4.5cm*9cm*4.5cm；材质：碳化木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131</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192片中型户外实心碳化积木-长方形3</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134、 规格：4.5cm*18cm*4.5cm；材质：碳化木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132</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192片中型户外实心碳化积木-长板条1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135、 规格：4.5cm*36cm*1.5cm；材质：碳化木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133</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192片中型户外实心碳化积木-长板条2</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136、 规格：9cm*18cm*1.5cm；材质：碳化木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134</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192片中型户外实心碳化积木-三角形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137、 规格：9cm*9cm*4.5cm；材质：碳化木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135</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192片中型户外实心碳化积木-斜坡</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138、 规格：4.5cm*18cm*9cm；材质：碳化木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136</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192片中型户外实心碳化积木-大岔路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139、 规格：36cm*27cm*4.5cm；材质：碳化木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137</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192片中型户外实心碳化积木-歌德门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140、 规格：9cm*18cm*4.5cm；材质：碳化木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138</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192片中型户外实心碳化积木-圆柱1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141、 规格：Φ4.5cm*18cm；材质：碳化木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139</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192片中型户外实心碳化积木-圆柱2</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142、 规格：Φ9cm*9cm；材质：碳化木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140</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192片中型户外实心碳化积木-圆柱3</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143、 规格：Φ9cm*18cm；材质：碳化木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141</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192片中型户外实心碳化积木-圆柱4</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144、 规格：Φ4.5cm*9cm；材质：碳化木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142</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192片中型户外实心碳化积木-拱形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145、 规格：9cm*18cm*4.5cm；材质：碳化木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143</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192片中型户外实心碳化积木-小半圆</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146、 规格：4.5cm*9cm*4.5cm；材质：碳化木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144</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192片中型户外实心碳化积木-半圆形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147、 规格：9cm*18cm*4.5cm；材质：碳化木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145</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192片中型户外实心碳化积木-1/4圆形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148、 规格：9cm*9cm*4.5cm；材质：碳化木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146</w:t>
            </w:r>
          </w:p>
        </w:tc>
        <w:tc>
          <w:tcPr>
            <w:tcW w:w="16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192片中型户外实心碳化积木-十字形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149、 规格：27cm*27cm*4.5cm；材质：碳化木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215" w:hRule="atLeast"/>
          <w:jc w:val="center"/>
        </w:trPr>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6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150、 ▲十字形依据GB/T 1741-2020的测定，耐霉性能（黑曲霉、黄曲霉）均应为0级；依据GB/T 6739-2022的测定，漆膜硬度应符合要求；依据GB/T 30789.4-2015的测定，开裂等级应符合≤1级。</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147</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192片中型户外实心碳化积木-大Y形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151、 规格：27cm*27cm*4.5cm；材质：碳化木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148</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192片中型户外实心碳化积木-半圆弧</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152、 规格：18cm*36cm*4.5cm；材质：碳化木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149</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192片中型户外实心碳化积木-1/8圆弧</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153、 规格：18cm*18cm*4.5cm；材质：碳化木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192片中型户外实心碳化积木-1/4圆弧</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154、 规格：27cm*27cm*4.5cm；材质：碳化木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151</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192片中型户外实心碳化积木-半拱璧</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155、 规格：9cm*18cm*4.5cm；材质：碳化木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152</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192片中型户外实心碳化积木-半拱门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156、 规格：4.5cm*13.5cm*4.5cm；材质：碳化木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积木垫1（中班）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157、 规格：长60cm*宽60cm*高1.2cm；材质：PE</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每套9片</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积木垫2（中班）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158、 规格：长30cm*宽30cm*高1.2cm；材质：PE</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每套36片</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6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菲卡（玫瑰粉红色）（中班）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159、 规格：花盆直径9cm，植物高度20cm；材质：植物：聚酯纤维、EVA塑料、聚乙烯塑料，内花盆： 聚丙烯塑料、胶凝材料、聚丙烯塑料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48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菲卡（草）（中班）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160、 规格：花盆直径9cm；材质：植物：聚酯纤维、聚乙烯塑料、EVA塑料，内花盆：聚丙烯塑料、胶凝材料、聚丙烯塑料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菲卡（天使泪）（中班）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161、 规格：花盆直径9cm；材质：塑料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菲卡（壁架）（中班）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162、 规格：长52cm*宽26cm*高26cm；材质：聚丙烯塑料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交通标志（中班）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163、 规格：长12cm*宽8cm；材质：纸质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每套72张卡片</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65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3D观察镜（中班）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164、 规格：拉带式观察镜：长15cm*宽10.4cm*高4.2cm、方形观察镜：长13cm*宽6.8cm*高9cm、圆形观察镜：长13.8cm*宽12.6cm*高4.8cm、圆盘菲林片：直径8.7cm；材质：ABS、AS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拉带式观察镜1个、方形观察镜1个、圆形观察镜1个、圆盘菲林片4张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30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安全放大镜套装（中班）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165、 规格：每套内含：放大镜230mm*130mm*26mm、有效镜面直径100mm、收纳架：265mm*165mm*70mm；材质：塑料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百变万花筒（中班）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166、 规格：长度21cm；材质：塑料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每套2个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秤桶天平</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167、 规格：拼装后长39cm*宽12cm*高14cm；材质：ABS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每套内含量杯2个、支撑架1个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传声筒</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168、 规格：听话筒：直径16.5cm*高12.5cm，传声筒：长100cm、筒内直径3.2cm，三通接头，胶带；材质：塑料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听话筒3个，传声筒3个、三通接头1个，胶带1个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39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吹气游戏台</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169、 规格：游戏台长20.5cm*宽20.5cm*高4.5cm；材质：ABS、PVC</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每套内含底板*1</w:t>
            </w:r>
            <w:r>
              <w:rPr>
                <w:rFonts w:hint="eastAsia" w:ascii="宋体" w:hAnsi="宋体" w:cs="宋体"/>
                <w:color w:val="000000"/>
                <w:sz w:val="22"/>
                <w:szCs w:val="22"/>
              </w:rPr>
              <w:t>个</w:t>
            </w:r>
            <w:r>
              <w:rPr>
                <w:rFonts w:hint="eastAsia" w:ascii="宋体" w:hAnsi="宋体" w:cs="宋体"/>
                <w:color w:val="000000"/>
                <w:kern w:val="0"/>
                <w:szCs w:val="21"/>
                <w:lang w:bidi="ar"/>
              </w:rPr>
              <w:t>、插板*</w:t>
            </w:r>
            <w:r>
              <w:rPr>
                <w:rFonts w:hint="eastAsia" w:ascii="宋体" w:hAnsi="宋体" w:cs="宋体"/>
                <w:color w:val="000000"/>
                <w:sz w:val="22"/>
                <w:szCs w:val="22"/>
              </w:rPr>
              <w:t>个</w:t>
            </w:r>
            <w:r>
              <w:rPr>
                <w:rFonts w:hint="eastAsia" w:ascii="宋体" w:hAnsi="宋体" w:cs="宋体"/>
                <w:color w:val="000000"/>
                <w:kern w:val="0"/>
                <w:szCs w:val="21"/>
                <w:lang w:bidi="ar"/>
              </w:rPr>
              <w:t>、球*1</w:t>
            </w:r>
            <w:r>
              <w:rPr>
                <w:rFonts w:hint="eastAsia" w:ascii="宋体" w:hAnsi="宋体" w:cs="宋体"/>
                <w:color w:val="000000"/>
                <w:sz w:val="22"/>
                <w:szCs w:val="22"/>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01"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磁铁学习组</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170、 材质：塑料、金属（ABS、磁铁）；规格：迷宫板29.5cm*23cm*1.2cm，圆形磁铁3.6cm*3.6cm*1cm</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每套内含：迷宫板*1</w:t>
            </w:r>
            <w:r>
              <w:rPr>
                <w:rFonts w:hint="eastAsia" w:ascii="宋体" w:hAnsi="宋体" w:cs="宋体"/>
                <w:color w:val="000000"/>
                <w:sz w:val="22"/>
                <w:szCs w:val="22"/>
              </w:rPr>
              <w:t>个</w:t>
            </w:r>
            <w:r>
              <w:rPr>
                <w:rFonts w:hint="eastAsia" w:ascii="宋体" w:hAnsi="宋体" w:cs="宋体"/>
                <w:color w:val="000000"/>
                <w:kern w:val="0"/>
                <w:szCs w:val="21"/>
                <w:lang w:bidi="ar"/>
              </w:rPr>
              <w:t>、U形磁铁*1</w:t>
            </w:r>
            <w:r>
              <w:rPr>
                <w:rFonts w:hint="eastAsia" w:ascii="宋体" w:hAnsi="宋体" w:cs="宋体"/>
                <w:color w:val="000000"/>
                <w:sz w:val="22"/>
                <w:szCs w:val="22"/>
              </w:rPr>
              <w:t>个</w:t>
            </w:r>
            <w:r>
              <w:rPr>
                <w:rFonts w:hint="eastAsia" w:ascii="宋体" w:hAnsi="宋体" w:cs="宋体"/>
                <w:color w:val="000000"/>
                <w:kern w:val="0"/>
                <w:szCs w:val="21"/>
                <w:lang w:bidi="ar"/>
              </w:rPr>
              <w:t>、小人*2</w:t>
            </w:r>
            <w:r>
              <w:rPr>
                <w:rFonts w:hint="eastAsia" w:ascii="宋体" w:hAnsi="宋体" w:cs="宋体"/>
                <w:color w:val="000000"/>
                <w:sz w:val="22"/>
                <w:szCs w:val="22"/>
              </w:rPr>
              <w:t>个</w:t>
            </w:r>
            <w:r>
              <w:rPr>
                <w:rFonts w:hint="eastAsia" w:ascii="宋体" w:hAnsi="宋体" w:cs="宋体"/>
                <w:color w:val="000000"/>
                <w:kern w:val="0"/>
                <w:szCs w:val="21"/>
                <w:lang w:bidi="ar"/>
              </w:rPr>
              <w:t>、小车*2</w:t>
            </w:r>
            <w:r>
              <w:rPr>
                <w:rFonts w:hint="eastAsia" w:ascii="宋体" w:hAnsi="宋体" w:cs="宋体"/>
                <w:color w:val="000000"/>
                <w:sz w:val="22"/>
                <w:szCs w:val="22"/>
              </w:rPr>
              <w:t>个</w:t>
            </w:r>
            <w:r>
              <w:rPr>
                <w:rFonts w:hint="eastAsia" w:ascii="宋体" w:hAnsi="宋体" w:cs="宋体"/>
                <w:color w:val="000000"/>
                <w:kern w:val="0"/>
                <w:szCs w:val="21"/>
                <w:lang w:bidi="ar"/>
              </w:rPr>
              <w:t>、磁条*2</w:t>
            </w:r>
            <w:r>
              <w:rPr>
                <w:rFonts w:hint="eastAsia" w:ascii="宋体" w:hAnsi="宋体" w:cs="宋体"/>
                <w:color w:val="000000"/>
                <w:sz w:val="22"/>
                <w:szCs w:val="22"/>
              </w:rPr>
              <w:t>个</w:t>
            </w:r>
            <w:r>
              <w:rPr>
                <w:rFonts w:hint="eastAsia" w:ascii="宋体" w:hAnsi="宋体" w:cs="宋体"/>
                <w:color w:val="000000"/>
                <w:kern w:val="0"/>
                <w:szCs w:val="21"/>
                <w:lang w:bidi="ar"/>
              </w:rPr>
              <w:t>、磁铁架*1</w:t>
            </w:r>
            <w:r>
              <w:rPr>
                <w:rFonts w:hint="eastAsia" w:ascii="宋体" w:hAnsi="宋体" w:cs="宋体"/>
                <w:color w:val="000000"/>
                <w:sz w:val="22"/>
                <w:szCs w:val="22"/>
              </w:rPr>
              <w:t>个</w:t>
            </w:r>
            <w:r>
              <w:rPr>
                <w:rFonts w:hint="eastAsia" w:ascii="宋体" w:hAnsi="宋体" w:cs="宋体"/>
                <w:color w:val="000000"/>
                <w:kern w:val="0"/>
                <w:szCs w:val="21"/>
                <w:lang w:bidi="ar"/>
              </w:rPr>
              <w:t>、圆形磁铁*4</w:t>
            </w:r>
            <w:r>
              <w:rPr>
                <w:rFonts w:hint="eastAsia" w:ascii="宋体" w:hAnsi="宋体" w:cs="宋体"/>
                <w:color w:val="000000"/>
                <w:sz w:val="22"/>
                <w:szCs w:val="22"/>
              </w:rPr>
              <w:t>个</w:t>
            </w:r>
            <w:r>
              <w:rPr>
                <w:rFonts w:hint="eastAsia" w:ascii="宋体" w:hAnsi="宋体" w:cs="宋体"/>
                <w:color w:val="000000"/>
                <w:kern w:val="0"/>
                <w:szCs w:val="21"/>
                <w:lang w:bidi="ar"/>
              </w:rPr>
              <w:t>、操作卡*1张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磁铁找朋友（中班）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171、 规格：收纳盒长27cm*宽19cm*高10cm；材质：磁铁、塑料、金属</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内含170多种不同的磁性和非磁性物品</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多棱镜组合套装（中班）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172、 规格：长20cm*宽16.5cm*高6cm；材质：ABS、PMMA</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每套内含：立式三棱镜1个、立式四棱镜1个、立式五棱镜1个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儿童室内外温度计（中班）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173、 规格：直径13cm，测量范围：10~100℃，温度测量精度：0~50℃；材质：ABS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光学实验玩具</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174、 规格：长39cm*宽23cm*高6.5cm（包装规格）；材质：塑料、金属</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花蝴蝶万花筒</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175、 规格：万花筒长27cm*宽27cm*高8cm；材质：塑料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每套内含：2合1万花筒+望远镜*1、彩色配件*1组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积木吊车</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176、 规格：吊车长24cm*宽8.5cm*高22cm；材质：山毛榉、磁铁</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每套包含：吊车*1、车厢*1、零件*8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经典电子积木298拼</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177、 规格：长40.5cm*宽27.5cm*高4cm（包装规格）；材质：ABS塑料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静电器材摩擦起电</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178、 规格：玻棒长30cm，旋转架长9cm*宽6cm*高10cm；材质：塑料、有机玻棒（非玻璃）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昆虫观察器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179、 规格：长16.5cm*宽19.3cm；材质：塑料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平衡跷跷板</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180、 规格：组装长24cm*宽5cm*高16cm；材质：PMMA、磁铁</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内含透明跷跷板1个、磁力人偶2个、双色磁环8个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313"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七彩针筒组合套装</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181、 规格：针筒直径3.1cm、长度180ml--280ml、容量60ml，收纳架长25cm*宽7cm*高6.5cm、三角量杯容量100ml、色素10ml、搅拌棒；材质：亚克力、PP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sz w:val="22"/>
                <w:szCs w:val="22"/>
              </w:rPr>
              <w:t>规格：针筒直径</w:t>
            </w:r>
            <w:r>
              <w:rPr>
                <w:rFonts w:ascii="宋体" w:hAnsi="宋体" w:cs="宋体"/>
                <w:color w:val="000000"/>
                <w:sz w:val="22"/>
                <w:szCs w:val="22"/>
              </w:rPr>
              <w:t>1个</w:t>
            </w:r>
            <w:r>
              <w:rPr>
                <w:rFonts w:hint="eastAsia" w:ascii="宋体" w:hAnsi="宋体" w:cs="宋体"/>
                <w:color w:val="000000"/>
                <w:sz w:val="22"/>
                <w:szCs w:val="22"/>
              </w:rPr>
              <w:t>，收纳架1个、三角量杯1个、色素6瓶、搅拌棒1根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手控平衡迷宫</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182、 规格：长16cm*宽16cm*高5cm；材质：木质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双筒望远镜</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183、 规格：长14cm*宽13cm*高7cm（包装规格）；材质：塑料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我的第一套色板（中班）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184、 规格：长15cm*宽5cm*高0.2cm；材质：PET</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每套6个色板</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4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小动物昆虫树脂（中班）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185、 规格：单个38mm*38mm*14mm；材质：树脂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每套24款标本</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05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多彩手电筒套装（中班）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186、 规格：内含电筒：直径3.1cm-4.9cm、长13.8cm，颜色片4cm，收纳架：长24.5cm*宽6.5cm*高7cm，USB充电线；材质：ABS、PMMA、电子元件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电筒4个，颜色片4个，收纳架1个，USB充电线4条</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3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镜子组合套装——面镜组（中班）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187、规格：凹面镜、凸面镜、平面镜、双面镜，长22.5cm*宽13.6cm*4.5cm，镜面直径10cm；材质：ABS亚克力</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 w:val="22"/>
                <w:szCs w:val="22"/>
              </w:rPr>
            </w:pPr>
            <w:r>
              <w:rPr>
                <w:rFonts w:hint="eastAsia" w:ascii="宋体" w:hAnsi="宋体" w:cs="宋体"/>
                <w:color w:val="000000"/>
                <w:kern w:val="0"/>
                <w:sz w:val="22"/>
                <w:szCs w:val="22"/>
                <w:lang w:bidi="ar"/>
              </w:rPr>
              <w:t>凹面镜1个、凸面镜1个、平面镜1个、双面镜1个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 w:val="22"/>
                <w:szCs w:val="22"/>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 w:val="22"/>
                <w:szCs w:val="22"/>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 w:val="22"/>
                <w:szCs w:val="22"/>
                <w:lang w:bidi="ar"/>
              </w:rPr>
            </w:pPr>
          </w:p>
        </w:tc>
      </w:tr>
      <w:tr>
        <w:tblPrEx>
          <w:tblLayout w:type="fixed"/>
          <w:tblCellMar>
            <w:top w:w="0" w:type="dxa"/>
            <w:left w:w="108" w:type="dxa"/>
            <w:bottom w:w="0" w:type="dxa"/>
            <w:right w:w="108" w:type="dxa"/>
          </w:tblCellMar>
        </w:tblPrEx>
        <w:trPr>
          <w:trHeight w:val="67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植物生长观察盒（中班）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188、 规格：26cm*9.5cm*23cm（包装规格）。根部观察+种植工具+4款种子+懒人戏水+温度检测，材质：ABS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植物标本（中班）</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189、 规格：长4.5cm*宽3cm*1.8cm，材质：树脂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每盒10款</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70" w:hRule="atLeast"/>
          <w:jc w:val="center"/>
        </w:trPr>
        <w:tc>
          <w:tcPr>
            <w:tcW w:w="73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2"/>
                <w:szCs w:val="22"/>
              </w:rPr>
            </w:pPr>
            <w:r>
              <w:rPr>
                <w:rFonts w:hint="eastAsia" w:ascii="宋体" w:hAnsi="宋体" w:cs="宋体"/>
                <w:b/>
                <w:bCs/>
                <w:color w:val="000000"/>
                <w:kern w:val="0"/>
                <w:szCs w:val="21"/>
                <w:lang w:bidi="ar"/>
              </w:rPr>
              <w:t>零星</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27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八角积木块</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190、 规格：单片20cm；材质：塑料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每套内含积木*36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半球连接</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191、 规格：单件直径3.5cm，高度3.5cm；材质：PP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每盒内含：红*22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、黄*22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、蓝*22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、绿*22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、紫*22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、橘*22</w:t>
            </w:r>
            <w:r>
              <w:rPr>
                <w:rFonts w:hint="eastAsia" w:ascii="宋体" w:hAnsi="宋体" w:cs="宋体"/>
                <w:color w:val="000000"/>
                <w:kern w:val="0"/>
                <w:sz w:val="22"/>
                <w:szCs w:val="22"/>
                <w:lang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彩色连接块</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192、 规格：最大9cm，最小1cm；材质：塑料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每套内含：积木*240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（包含操作卡3张）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9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ABS颗粒积木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193、 材质：塑料（ABS）；包装规格：26cm*23.3cm*19.3cm；产品规格：底板12.7cm*12.7cm*1.4cm，最小3.2cm*3.2cm*2.4cm</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每套内含：积木*103个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创意扣接拼插</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194、 规格：最长21.7cm*4cm*2cm、最小3.4cm*1.8cm；材质：塑料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每套内含：积木*88</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、学习卡*3张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创意拼装条</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195、 规格：半圆形拼条10cm*6cm；材质：PP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每套120只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吹塑弯块</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196、 规格：单件7cm*5.5cm*2.8cm；材质：PP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每套内含红、黄、蓝、绿各11个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大号圆环球</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197、 规格：直径8cm；材质：PP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每套内含红*8个、黄*8个、蓝*8个、绿*8个、紫*8个、橘*8个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大圆柱积木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198、 规格：2cm*3cm；材质：ABS</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每套内含：红、橙、黄、蓝、绿、紫色配件和绳子共300件（红、橙、黄、蓝、绿、紫色绳子各1根）；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动物丛林轨道</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199、 规格：配底板（255mm*255mm）大颗粒2孔31mm*24mm*15mm，大颗粒4孔31mm*24mm*31mm等；材质：PP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每套内含红、兰、黄等11种颜色组成，共计：217件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196</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200、 规格：15cm*15cm*7.5cm;材质：木质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197</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128片空心碳化积木-矩形中空2</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201、 规格：30cm*15cm*7.5cm;材质：木质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198</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128片空心碳化积木-矩形中空3</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202、 规格：30cm*15cm*15cm;材质：木质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199</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128片空心碳化积木-矩形中空4</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203、 规格：30cm*30cm*15cm;材质：木质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200</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128片空心碳化积木-矩形中空5</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204、 规格：60cm*15cm*7.5cm;材质：木质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201</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128片空心碳化积木-矩形中空6</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205、 规格：60cm*30cm*15cm;材质：木质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202</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128片空心碳化积木-中空拱桥</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206、 规格：30cm*15cm*15cm;材质：木质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203</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128片空心碳化积木-半圆中空</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207、 规格：30cm*15cm*15cm;材质：木质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204</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128片空心碳化积木-等腰三角形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208、 规格：15cm*15cm*15cm;材质：木质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205</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128片空心碳化积木-直角三角形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209、 规格：30cm*15cm*7.5cm;材质：木质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206</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128片空心碳化积木-短板积木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210、 规格：45cm*9cm*1.5cm;材质：木质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207</w:t>
            </w:r>
          </w:p>
        </w:tc>
        <w:tc>
          <w:tcPr>
            <w:tcW w:w="16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128片空心碳化积木-长板积木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211、 规格：120cm*15cm*2cm;材质：木质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30" w:hRule="atLeast"/>
          <w:jc w:val="center"/>
        </w:trPr>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6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212、 ▲长板积木依据GB/T41649-2022的测定，甲醛释放量含量应为未检出；依据GB/T 30789.5-2015的测定，剥落等级应符合≤1级；依据GB/T 22048-2022的测定，限定增塑剂（DEHP、DINP）应为≤0.1%；依据GB/T 35241-2017的测定，挥发物总含量应为未检出。</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208</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128片空心碳化积木-大梯形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213、 规格：15cm*20cm*15cm;材质：木质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209</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128片空心碳化积木-小梯形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214、 规格：15cm*10cm*15cm;材质：木质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210</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128片空心碳化积木-圆棍</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215、 规格：2.5cm*2.5cm*8cm;材质：木质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211</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608件交通轨道碳化积木-正方形1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216、 规格：10cm*10cm*5cm;材质：木质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212</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608件交通轨道碳化积木-正方形2</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217、 规格：10cm*10cm*2.5cm;材质：木质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213</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608件交通轨道碳化积木-长方形4</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218、 规格：20cm*10cm*5cm;材质：木质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214</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608件交通轨道碳化积木-长方形5</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219、 规格：20cm*10cm*2.5cm;材质：木质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215</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608件交通轨道碳化积木-长方形6</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220、 规格：40cm*10cm*2.5cm;材质：木质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216</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608件交通轨道碳化积木-长方形7</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221、 规格：60cm*10cm*2.5cm;材质：木质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217</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608件交通轨道碳化积木-长方形（开槽）</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222、 规格：60cm*10cm*2.5cm;材质：木质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218</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608件交通轨道碳化积木-长方形8</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223、 规格：80cm*10cm*2.5cm;材质：木质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219</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608件交通轨道碳化积木-三角形1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224、 规格：39cm*20cm*2.5cm;材质：木质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220</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608件交通轨道碳化积木-直角三角形1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225、 规格：40cm*20cm*2.5cm;材质：木质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221</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226、 规格：Φ10cm*20cm;材质：木质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222</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608件交通轨道碳化积木-圆柱积木2</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227、 规格：Φ10cm*40cm;材质：木质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223</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608件交通轨道碳化积木-圆柱积木3</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228、 规格：Φ5cm*10cm;材质：木质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224</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608件交通轨道碳化积木-圆柱积木4</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229、 规格：Φ5cm*20cm;材质：木质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225</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608件交通轨道碳化积木-圆柱积木5</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230、 规格：Φ5cm*40cm;材质：木质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226</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608件交通轨道碳化积木-半圆环积木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231、 规格：30cm*15cm*2.5cm;材质：木质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227</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608件交通轨道碳化积木-半圆积木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232、 规格：15cm*7.5cm*2.5cm;材质：木质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228</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608件交通轨道碳化积木-四分之一圆环积木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233、 规格：40cm*14cm*2.5cm;材质：木质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229</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608件交通轨道碳化积木-扇形积木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234、 规格：半径为20cm;材质：木质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230</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608件交通轨道碳化积木-Y型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235、 规格：40cm*30cm*2.5cm;材质：木质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231</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608件交通轨道碳化积木-三叉路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236、 规格：40cm*30cm*2.5cm;材质：木质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237、 规格：24cm*12cm;材质：PVC软胶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斑马线</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238、 规格：24cm*12cm;材质：PVC软胶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停车位</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239、 规格：24cm*12cm;材质：PVC软胶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十字路口</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240、 规格：12cm*12cm;材质：PVC软胶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向右轨道</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241、 规格：12cm*16.8cm*8.3cm;材质：PVC软胶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向左轨道</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242、 规格：12cm*16.8cm*8.3cm;材质：PVC软胶</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分道指示标志</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243、 规格：20cm*15cm*0.5cm;材质：密度板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人行横道</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244、 规格：20cm*20cm*0.5cm;材质：密度板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直行</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245、 规格：20cm*15*0.5cm;材质：密度板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机动车车道</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246、 规格：20cm*15cm*0.5cm;材质：密度板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非机动车行驶</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247、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环岛行驶</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248、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向左转弯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249、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向右转弯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250、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步行</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251、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红绿灯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252、 规格：22.5cm*11cm*0.9cm;材质：密度板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禁止鸣笛</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253、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禁止左转弯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254、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禁止右转弯</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255、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禁止掉头</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256、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禁止机动车通行</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257、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禁止驶入</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258、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禁止行人通行</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259、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限高3.5m</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260、 规格：直径20cm*0.5cm;材质：密度板</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228" w:hRule="atLeast"/>
          <w:jc w:val="center"/>
        </w:trPr>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256</w:t>
            </w:r>
          </w:p>
        </w:tc>
        <w:tc>
          <w:tcPr>
            <w:tcW w:w="16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亚洲动物组</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261、材质：塑料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每套内含：亲子亚洲动物-熊猫*2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，亲子亚洲动物-骆驼*2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，亲子亚洲动物-牦牛*2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，亲子亚洲动物-麋鹿*2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，亲子亚洲动物-老虎*2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，树、石头、木头*10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，说明书*1本；</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2365" w:hRule="atLeast"/>
          <w:jc w:val="center"/>
        </w:trPr>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6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FF"/>
                <w:szCs w:val="21"/>
              </w:rPr>
            </w:pPr>
            <w:r>
              <w:rPr>
                <w:rFonts w:hint="eastAsia" w:ascii="宋体" w:hAnsi="宋体" w:cs="宋体"/>
                <w:color w:val="0000FF"/>
                <w:kern w:val="0"/>
                <w:szCs w:val="21"/>
                <w:lang w:bidi="ar"/>
              </w:rPr>
              <w:t>262、 ▲亚洲动物组依据GB/T 40182-2021的测定，产品符合可放入口中的要求；依据GB/T 43275-2023的测定，可溶性锑、可溶性砷、可溶性钡、可溶性镉、可溶性铬、可溶性铅、可溶性汞、可溶性硒应为未检出；依据GB/T 22048-2022的测定，邻苯二甲酸酯（DBP、BBP、DEHP、DNOP、DINP、DIDP）应均≤0.1%。</w:t>
            </w:r>
            <w:r>
              <w:rPr>
                <w:rStyle w:val="39"/>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及“CNAS”资质许可(认定)范围内的，不符合招标文件要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非洲动物组</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263、材质：塑料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规格：每套内含亲子狮子*2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、亲子大象*2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、亲子长颈鹿*2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、亲子斑马*2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、亲子猩猩*2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、树木石头木头*10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、说明书*1本；</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小候鸟中国象棋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264、 规格：33cm*31.5cm*4.5cm；材质：木质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奇棋乐跳跳棋</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265、 规格：19.5cm*10cm*3cm，展开19.5cm*19.5cm*3cm；材质：塑料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服饰表演服-狮子</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266、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服饰表演服-绵羊</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267、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服饰表演服-奶牛</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268、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服饰表演服-老虎</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269、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服饰鳄鱼扮演衣</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270、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服饰斑马扮演衣</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271、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繁忙诊所角色扮演配件3件套</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272、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小舞蹈家扮演服</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273、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表演马甲-黄色</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274、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表演马甲-蓝色</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275、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788"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小链条</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276、 规格：单件4.3cm*1.7cm；材质：PP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每套内含：红*100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、黄*100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、蓝*100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、绿*100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、紫*100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、橘*100</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、教具收纳盒*1</w:t>
            </w:r>
            <w:r>
              <w:rPr>
                <w:rFonts w:hint="eastAsia" w:ascii="宋体" w:hAnsi="宋体" w:cs="宋体"/>
                <w:color w:val="000000"/>
                <w:kern w:val="0"/>
                <w:sz w:val="22"/>
                <w:szCs w:val="22"/>
                <w:lang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齿轮链条积木</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277、 规格：最大31cm*22cm，最小2.5cm；材质：塑料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每套共计：积木*232</w:t>
            </w:r>
            <w:r>
              <w:rPr>
                <w:rFonts w:hint="eastAsia" w:ascii="宋体" w:hAnsi="宋体" w:cs="宋体"/>
                <w:color w:val="000000"/>
                <w:kern w:val="0"/>
                <w:sz w:val="22"/>
                <w:szCs w:val="22"/>
                <w:lang w:bidi="ar"/>
              </w:rPr>
              <w:t>个</w:t>
            </w:r>
            <w:r>
              <w:rPr>
                <w:rFonts w:hint="eastAsia" w:ascii="宋体" w:hAnsi="宋体" w:cs="宋体"/>
                <w:color w:val="000000"/>
                <w:kern w:val="0"/>
                <w:szCs w:val="21"/>
                <w:lang w:bidi="ar"/>
              </w:rPr>
              <w:t>、学习卡*3张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玩具矮凳</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278、 规格：小号：20cm*20cm*30cm，大号：25cm*26cm*32cm，颜色：灰色；材质：塑料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r>
              <w:rPr>
                <w:rFonts w:hint="eastAsia" w:ascii="宋体" w:hAnsi="宋体" w:cs="宋体"/>
                <w:color w:val="000000"/>
                <w:kern w:val="0"/>
                <w:szCs w:val="21"/>
                <w:lang w:bidi="ar"/>
              </w:rPr>
              <w:t>小号：69张，大号：39张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置物架</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279、 规格：35cm*45cm*78cm;材质：塑料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防水长袖罩衣</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280、 尺码：均码；材质：布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旋转笔架收纳架</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281、 材质：塑料，规格：14.5cm*10cm</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6柱木架</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282、 规格：10cm*13cm*24cm，材质：木质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圆底木架</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283、 材质：木质圆底杯架；规格：32cm*12.5cm</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1050"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透明颜料杯底托及美术工具收纳底托3件套</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284、 规格：285mm*190mm*75mm；材质：亚克力</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3个一套</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Cs w:val="21"/>
                <w:lang w:bidi="ar"/>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剪刀收纳筐 35孔</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285、 规格：31cm*25cm*15cm，材质：塑料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六宫格颜料工具盒-2号</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286、 规格：24cm*16cm*8cm；材质：木质</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281</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九宫盒</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287、 材质：木质；规格：45cm*30cm*8cm</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282</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透明可叠加收纳盒</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288、 材质：透明亚克力，规格：32cm*24cm*7cm，两层</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283</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透明收纳盒-圆形-</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289、 材质：透明亚克力，规格：30cm*8cm</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284</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收纳箱</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290、 规格：51cm*38cm*32cm；材质：pp</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285</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可叠加收纳盒</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291、 规格：26cm*15cm*7.5cm，材质：透明亚克力</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286</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托盘长方形1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292、 规格：30.0cm*21cm*3.5cm；材质：塑料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287</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托盘长方形2</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293、 规格：40.2cm*28.0cm*4.5cm；材质：塑料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288</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收纳筐透明1</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294、 规格：25cm*17.5cm*11cm；材质：塑料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289</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收纳筐透明2</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295、 规格：33cm*24.8cm*15cm；材质：塑料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r>
        <w:tblPrEx>
          <w:tblLayout w:type="fixed"/>
          <w:tblCellMar>
            <w:top w:w="0" w:type="dxa"/>
            <w:left w:w="108" w:type="dxa"/>
            <w:bottom w:w="0" w:type="dxa"/>
            <w:right w:w="108" w:type="dxa"/>
          </w:tblCellMar>
        </w:tblPrEx>
        <w:trPr>
          <w:trHeight w:val="525" w:hRule="atLeast"/>
          <w:jc w:val="center"/>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290</w:t>
            </w:r>
          </w:p>
        </w:tc>
        <w:tc>
          <w:tcPr>
            <w:tcW w:w="1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作业栏（收纳筐）</w:t>
            </w:r>
          </w:p>
        </w:tc>
        <w:tc>
          <w:tcPr>
            <w:tcW w:w="3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296、 规格：38cm*26cm*8cm；材质：塑料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2"/>
                <w:szCs w:val="22"/>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2" w:name="_Hlk72095977"/>
      <w:r>
        <w:rPr>
          <w:rFonts w:hint="eastAsia"/>
          <w:sz w:val="21"/>
          <w:szCs w:val="21"/>
        </w:rPr>
        <w:t>证明资料【如有的话，提供的证明资料应统一编号（排序），格式自定】</w:t>
      </w:r>
      <w:bookmarkEnd w:id="62"/>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3" w:name="_Hlk72094407"/>
      <w:r>
        <w:rPr>
          <w:rFonts w:hint="eastAsia"/>
          <w:b w:val="0"/>
          <w:bCs/>
          <w:sz w:val="21"/>
          <w:szCs w:val="21"/>
        </w:rPr>
        <w:t>对应“用户需求书”中的“技术要求”章节</w:t>
      </w:r>
      <w:bookmarkEnd w:id="63"/>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4" w:name="_Hlk72158270"/>
      <w:r>
        <w:rPr>
          <w:rFonts w:hint="eastAsia"/>
          <w:b w:val="0"/>
          <w:bCs/>
          <w:sz w:val="21"/>
          <w:szCs w:val="21"/>
        </w:rPr>
        <w:t>“偏离情况”</w:t>
      </w:r>
      <w:bookmarkEnd w:id="64"/>
      <w:r>
        <w:rPr>
          <w:rFonts w:hint="eastAsia"/>
          <w:b w:val="0"/>
          <w:bCs/>
          <w:sz w:val="21"/>
          <w:szCs w:val="21"/>
        </w:rPr>
        <w:t>一栏填写如实填写“正偏离”、“负偏离”或“无偏离”，其中：</w:t>
      </w:r>
      <w:bookmarkStart w:id="65" w:name="_Hlk72093866"/>
      <w:r>
        <w:rPr>
          <w:rFonts w:hint="eastAsia"/>
          <w:b w:val="0"/>
          <w:bCs/>
          <w:sz w:val="21"/>
          <w:szCs w:val="21"/>
        </w:rPr>
        <w:t>“正偏离”表示“投标响应优于招标技术要求”，“负偏离”表示“投标响应不满足招标技术要求”，“无偏离”表示“投标响应与招标技术要求一致”</w:t>
      </w:r>
      <w:bookmarkEnd w:id="65"/>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6" w:name="_Hlk72096106"/>
      <w:r>
        <w:rPr>
          <w:rFonts w:hint="eastAsia"/>
          <w:b w:val="0"/>
          <w:bCs/>
          <w:sz w:val="21"/>
          <w:szCs w:val="21"/>
        </w:rPr>
        <w:t>证明资料条款响应要求</w:t>
      </w:r>
      <w:bookmarkEnd w:id="66"/>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7"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8" w:name="_Hlk73558164"/>
      <w:r>
        <w:rPr>
          <w:rFonts w:hint="eastAsia"/>
          <w:b w:val="0"/>
          <w:bCs/>
          <w:sz w:val="21"/>
          <w:szCs w:val="21"/>
        </w:rPr>
        <w:t>且投标人在“偏离情况”一栏响应为“正偏离”或“无偏离”的，经评审委员会认定，将判定为负偏离。</w:t>
      </w:r>
      <w:bookmarkEnd w:id="67"/>
      <w:bookmarkEnd w:id="68"/>
    </w:p>
    <w:p>
      <w:pPr>
        <w:ind w:firstLine="420" w:firstLineChars="200"/>
        <w:rPr>
          <w:b w:val="0"/>
          <w:bCs/>
          <w:sz w:val="21"/>
          <w:szCs w:val="21"/>
        </w:rPr>
      </w:pPr>
      <w:r>
        <w:rPr>
          <w:rFonts w:hint="eastAsia"/>
          <w:b w:val="0"/>
          <w:bCs/>
          <w:sz w:val="21"/>
          <w:szCs w:val="21"/>
        </w:rPr>
        <w:t>6、</w:t>
      </w:r>
      <w:bookmarkStart w:id="69" w:name="_Hlk72096137"/>
      <w:r>
        <w:rPr>
          <w:rFonts w:hint="eastAsia"/>
          <w:b w:val="0"/>
          <w:bCs/>
          <w:sz w:val="21"/>
          <w:szCs w:val="21"/>
        </w:rPr>
        <w:t>表后“证明资料”部分内容的编制</w:t>
      </w:r>
      <w:bookmarkEnd w:id="69"/>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0" w:name="_Hlk73558180"/>
      <w:r>
        <w:rPr>
          <w:rFonts w:hint="eastAsia"/>
          <w:b w:val="0"/>
          <w:bCs/>
          <w:sz w:val="21"/>
          <w:szCs w:val="21"/>
        </w:rPr>
        <w:t>未按照招标文件要求在表后放置证明材料的供应商将承担不利后果，经评审委员会认定，相关技术要求将判定为负偏离。</w:t>
      </w:r>
      <w:bookmarkEnd w:id="70"/>
    </w:p>
    <w:p>
      <w:pPr>
        <w:ind w:firstLine="420" w:firstLineChars="200"/>
        <w:rPr>
          <w:b w:val="0"/>
          <w:bCs/>
          <w:sz w:val="21"/>
          <w:szCs w:val="21"/>
        </w:rPr>
      </w:pPr>
      <w:r>
        <w:rPr>
          <w:rFonts w:hint="eastAsia"/>
          <w:b w:val="0"/>
          <w:bCs/>
          <w:sz w:val="21"/>
          <w:szCs w:val="21"/>
        </w:rPr>
        <w:t>7、</w:t>
      </w:r>
      <w:bookmarkStart w:id="71" w:name="_Hlk72096176"/>
      <w:r>
        <w:rPr>
          <w:rFonts w:hint="eastAsia"/>
          <w:b w:val="0"/>
          <w:bCs/>
          <w:sz w:val="21"/>
          <w:szCs w:val="21"/>
        </w:rPr>
        <w:t>证明资料的形式及其它具体要求</w:t>
      </w:r>
      <w:bookmarkEnd w:id="71"/>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2"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2"/>
    </w:p>
    <w:p>
      <w:pPr>
        <w:rPr>
          <w:sz w:val="24"/>
        </w:rPr>
      </w:pPr>
    </w:p>
    <w:p>
      <w:pPr>
        <w:pStyle w:val="3"/>
        <w:jc w:val="center"/>
        <w:rPr>
          <w:rFonts w:ascii="黑体" w:eastAsia="黑体"/>
          <w:b w:val="0"/>
          <w:kern w:val="0"/>
          <w:sz w:val="24"/>
          <w:szCs w:val="24"/>
        </w:rPr>
      </w:pPr>
      <w:bookmarkStart w:id="73" w:name="_Hlk72260576"/>
      <w:r>
        <w:rPr>
          <w:rFonts w:hint="eastAsia" w:ascii="黑体" w:eastAsia="黑体"/>
          <w:b w:val="0"/>
          <w:kern w:val="0"/>
          <w:sz w:val="24"/>
          <w:szCs w:val="24"/>
          <w:lang w:val="en-US" w:eastAsia="zh-CN"/>
        </w:rPr>
        <w:t>六</w:t>
      </w:r>
      <w:r>
        <w:rPr>
          <w:rFonts w:hint="eastAsia" w:ascii="黑体" w:eastAsia="黑体"/>
          <w:b w:val="0"/>
          <w:kern w:val="0"/>
          <w:sz w:val="24"/>
          <w:szCs w:val="24"/>
        </w:rPr>
        <w:t>、项目组织实施方案的评价（格式自定）</w:t>
      </w:r>
    </w:p>
    <w:p>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、售后服务评价（格式自定）</w:t>
      </w:r>
    </w:p>
    <w:p>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、政府采购节能环保产品情况（格式自定）</w:t>
      </w:r>
    </w:p>
    <w:p>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3"/>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、绿色采购情况（格式自定）</w:t>
      </w:r>
    </w:p>
    <w:p>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pStyle w:val="3"/>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4" w:name="_Hlk72062872"/>
      <w:r>
        <w:rPr>
          <w:rFonts w:hint="eastAsia" w:ascii="黑体" w:eastAsia="黑体"/>
          <w:b w:val="0"/>
          <w:bCs w:val="0"/>
          <w:sz w:val="24"/>
          <w:szCs w:val="20"/>
        </w:rPr>
        <w:t>投标人认为需要加以说明的其他内容</w:t>
      </w:r>
      <w:bookmarkEnd w:id="74"/>
    </w:p>
    <w:bookmarkEnd w:id="73"/>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5"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9"/>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5"/>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6"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6"/>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9"/>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8"/>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8"/>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0"/>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2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7" w:name="_Toc27624"/>
      <w:r>
        <w:rPr>
          <w:rFonts w:hint="eastAsia" w:ascii="黑体" w:hAnsi="黑体" w:eastAsia="黑体" w:cs="Times New Roman"/>
          <w:b w:val="0"/>
          <w:bCs w:val="0"/>
          <w:kern w:val="2"/>
          <w:sz w:val="28"/>
          <w:szCs w:val="28"/>
          <w:lang w:val="en-US" w:eastAsia="zh-CN" w:bidi="ar-SA"/>
        </w:rPr>
        <w:t>第二节 政府采购合同通用条款</w:t>
      </w:r>
      <w:bookmarkEnd w:id="77"/>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1"/>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2"/>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8"/>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3"/>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4"/>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9"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9"/>
    </w:p>
    <w:tbl>
      <w:tblPr>
        <w:tblStyle w:val="2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0" w:name="_Hlk72399513"/>
      <w:bookmarkStart w:id="81" w:name="_Hlk72439706"/>
      <w:r>
        <w:rPr>
          <w:rFonts w:hint="eastAsia" w:asciiTheme="majorHAnsi" w:hAnsiTheme="majorHAnsi" w:eastAsiaTheme="majorEastAsia" w:cstheme="majorBidi"/>
          <w:b/>
          <w:bCs/>
          <w:sz w:val="28"/>
          <w:szCs w:val="28"/>
        </w:rPr>
        <w:t>总则</w:t>
      </w:r>
    </w:p>
    <w:bookmarkEnd w:id="80"/>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2" w:name="_Hlk72399729"/>
      <w:r>
        <w:rPr>
          <w:rFonts w:hint="eastAsia" w:ascii="宋体" w:hAnsi="宋体"/>
          <w:szCs w:val="21"/>
        </w:rPr>
        <w:t>如有需要，政府集中采购机构可以对通用条款的内容进行补充。</w:t>
      </w:r>
      <w:bookmarkEnd w:id="82"/>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3"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4"/>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3"/>
    <w:p>
      <w:pPr>
        <w:ind w:firstLine="411" w:firstLineChars="196"/>
        <w:rPr>
          <w:rFonts w:ascii="宋体" w:hAnsi="宋体"/>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5"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5"/>
    </w:p>
    <w:p>
      <w:pPr>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6"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6"/>
    <w:p>
      <w:pPr>
        <w:ind w:firstLine="420" w:firstLineChars="200"/>
        <w:rPr>
          <w:rFonts w:ascii="黑体" w:hAnsi="宋体" w:eastAsia="黑体"/>
          <w:szCs w:val="21"/>
        </w:rPr>
      </w:pPr>
      <w:r>
        <w:rPr>
          <w:rFonts w:hint="eastAsia" w:ascii="黑体" w:hAnsi="宋体" w:eastAsia="黑体"/>
          <w:szCs w:val="21"/>
        </w:rPr>
        <w:t>15．</w:t>
      </w:r>
      <w:bookmarkStart w:id="87"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7"/>
    <w:p>
      <w:pPr>
        <w:ind w:firstLine="420" w:firstLineChars="200"/>
        <w:rPr>
          <w:rFonts w:ascii="黑体" w:hAnsi="宋体" w:eastAsia="黑体"/>
          <w:szCs w:val="21"/>
        </w:rPr>
      </w:pPr>
      <w:r>
        <w:rPr>
          <w:rFonts w:hint="eastAsia" w:ascii="黑体" w:hAnsi="宋体" w:eastAsia="黑体"/>
          <w:szCs w:val="21"/>
        </w:rPr>
        <w:t>18．</w:t>
      </w:r>
      <w:bookmarkStart w:id="88"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8"/>
    <w:p>
      <w:pPr>
        <w:ind w:firstLine="420" w:firstLineChars="200"/>
        <w:rPr>
          <w:rFonts w:ascii="黑体" w:hAnsi="宋体" w:eastAsia="黑体"/>
          <w:szCs w:val="21"/>
        </w:rPr>
      </w:pPr>
      <w:r>
        <w:rPr>
          <w:rFonts w:hint="eastAsia" w:ascii="黑体" w:hAnsi="宋体" w:eastAsia="黑体"/>
          <w:szCs w:val="21"/>
        </w:rPr>
        <w:t>19．</w:t>
      </w:r>
      <w:bookmarkStart w:id="89"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0" w:name="_Hlk71407299"/>
    </w:p>
    <w:bookmarkEnd w:id="90"/>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89"/>
    <w:p>
      <w:pPr>
        <w:ind w:firstLine="420" w:firstLineChars="200"/>
        <w:rPr>
          <w:rFonts w:ascii="宋体" w:hAnsi="宋体"/>
          <w:szCs w:val="21"/>
        </w:rPr>
      </w:pPr>
      <w:bookmarkStart w:id="9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1"/>
    <w:p>
      <w:pPr>
        <w:ind w:firstLine="420" w:firstLineChars="200"/>
        <w:rPr>
          <w:rFonts w:ascii="黑体" w:hAnsi="宋体" w:eastAsia="黑体"/>
          <w:szCs w:val="21"/>
        </w:rPr>
      </w:pPr>
      <w:r>
        <w:rPr>
          <w:rFonts w:hint="eastAsia" w:ascii="黑体" w:hAnsi="宋体" w:eastAsia="黑体"/>
          <w:szCs w:val="21"/>
        </w:rPr>
        <w:t>21．</w:t>
      </w:r>
      <w:bookmarkStart w:id="92"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2"/>
    <w:p>
      <w:pPr>
        <w:ind w:firstLine="420" w:firstLineChars="200"/>
        <w:rPr>
          <w:rFonts w:ascii="黑体" w:hAnsi="宋体" w:eastAsia="黑体"/>
          <w:szCs w:val="21"/>
        </w:rPr>
      </w:pPr>
      <w:r>
        <w:rPr>
          <w:rFonts w:hint="eastAsia" w:ascii="黑体" w:hAnsi="宋体" w:eastAsia="黑体"/>
          <w:szCs w:val="21"/>
        </w:rPr>
        <w:t>23．</w:t>
      </w:r>
      <w:bookmarkStart w:id="9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3"/>
    </w:p>
    <w:p>
      <w:pPr>
        <w:ind w:firstLine="411" w:firstLineChars="196"/>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4"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4"/>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5"/>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7"/>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98" w:name="_Toc73521581"/>
      <w:bookmarkStart w:id="99" w:name="_Toc73521669"/>
      <w:bookmarkStart w:id="100" w:name="_Toc73518151"/>
      <w:bookmarkStart w:id="101" w:name="_Toc73517673"/>
      <w:bookmarkStart w:id="102" w:name="_Toc100052400"/>
      <w:r>
        <w:rPr>
          <w:rFonts w:hint="eastAsia" w:ascii="黑体" w:hAnsi="宋体" w:eastAsia="黑体"/>
          <w:szCs w:val="21"/>
        </w:rPr>
        <w:t>34．错误的修正</w:t>
      </w:r>
      <w:bookmarkEnd w:id="98"/>
      <w:bookmarkEnd w:id="99"/>
      <w:bookmarkEnd w:id="100"/>
      <w:bookmarkEnd w:id="101"/>
      <w:bookmarkEnd w:id="102"/>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3"/>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4"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5" w:name="_Hlk73821177"/>
      <w:r>
        <w:rPr>
          <w:rFonts w:hint="eastAsia" w:ascii="ˎ̥" w:hAnsi="ˎ̥"/>
          <w:szCs w:val="21"/>
        </w:rPr>
        <w:t>唯一候选中标供应商</w:t>
      </w:r>
      <w:bookmarkEnd w:id="105"/>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6"/>
      <w:bookmarkEnd w:id="107"/>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4"/>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0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8"/>
      <w:bookmarkStart w:id="10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9"/>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0"/>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1" w:name="_Hlk71407340"/>
      <w:r>
        <w:rPr>
          <w:rFonts w:hint="eastAsia" w:ascii="宋体" w:hAnsi="宋体"/>
          <w:szCs w:val="21"/>
        </w:rPr>
        <w:t>41.3因质疑投诉或其他原因导致项目结果变更或采购终止的，政府集中采购机构有权吊销中标通知书。</w:t>
      </w:r>
    </w:p>
    <w:bookmarkEnd w:id="111"/>
    <w:p>
      <w:pPr>
        <w:ind w:firstLine="411" w:firstLineChars="196"/>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2" w:name="_Hlk72439043"/>
      <w:r>
        <w:rPr>
          <w:rFonts w:hint="eastAsia" w:asciiTheme="majorHAnsi" w:hAnsiTheme="majorHAnsi" w:eastAsiaTheme="majorEastAsia" w:cstheme="majorBidi"/>
          <w:b/>
          <w:bCs/>
          <w:sz w:val="28"/>
          <w:szCs w:val="28"/>
        </w:rPr>
        <w:t>合同的授予与备案</w:t>
      </w:r>
      <w:bookmarkEnd w:id="112"/>
    </w:p>
    <w:p>
      <w:pPr>
        <w:ind w:firstLine="420" w:firstLineChars="200"/>
        <w:rPr>
          <w:rFonts w:ascii="黑体" w:hAnsi="宋体" w:eastAsia="黑体"/>
          <w:szCs w:val="21"/>
        </w:rPr>
      </w:pPr>
      <w:bookmarkStart w:id="113" w:name="_Toc73517679"/>
      <w:bookmarkStart w:id="114" w:name="_Toc73518157"/>
      <w:bookmarkStart w:id="115" w:name="_Toc73521586"/>
      <w:bookmarkStart w:id="116" w:name="_Toc100052408"/>
      <w:bookmarkStart w:id="117" w:name="_Toc73521674"/>
      <w:bookmarkStart w:id="118" w:name="_Hlk72439088"/>
      <w:r>
        <w:rPr>
          <w:rFonts w:hint="eastAsia" w:ascii="黑体" w:hAnsi="宋体" w:eastAsia="黑体"/>
          <w:szCs w:val="21"/>
        </w:rPr>
        <w:t>43．合同授予标准</w:t>
      </w:r>
      <w:bookmarkEnd w:id="113"/>
      <w:bookmarkEnd w:id="114"/>
      <w:bookmarkEnd w:id="115"/>
      <w:bookmarkEnd w:id="116"/>
      <w:bookmarkEnd w:id="117"/>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19" w:name="_Toc73521587"/>
      <w:bookmarkStart w:id="120" w:name="_Toc73517680"/>
      <w:bookmarkStart w:id="121" w:name="_Toc73521675"/>
      <w:bookmarkStart w:id="122" w:name="_Toc100052409"/>
      <w:bookmarkStart w:id="123" w:name="_Toc73518158"/>
      <w:r>
        <w:rPr>
          <w:rFonts w:hint="eastAsia" w:ascii="黑体" w:hAnsi="宋体" w:eastAsia="黑体"/>
          <w:szCs w:val="21"/>
        </w:rPr>
        <w:t>44．</w:t>
      </w:r>
      <w:bookmarkEnd w:id="119"/>
      <w:bookmarkEnd w:id="120"/>
      <w:bookmarkEnd w:id="121"/>
      <w:bookmarkEnd w:id="122"/>
      <w:bookmarkEnd w:id="123"/>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4" w:name="_Toc73518160"/>
      <w:bookmarkStart w:id="125" w:name="_Toc73521589"/>
      <w:bookmarkStart w:id="126" w:name="_Toc100052410"/>
      <w:bookmarkStart w:id="127" w:name="_Toc73521677"/>
      <w:bookmarkStart w:id="128" w:name="_Toc73517682"/>
      <w:r>
        <w:rPr>
          <w:rFonts w:hint="eastAsia" w:ascii="黑体" w:hAnsi="宋体" w:eastAsia="黑体"/>
          <w:szCs w:val="21"/>
        </w:rPr>
        <w:t>45．合同的签订</w:t>
      </w:r>
      <w:bookmarkEnd w:id="124"/>
      <w:bookmarkEnd w:id="125"/>
      <w:bookmarkEnd w:id="126"/>
      <w:bookmarkEnd w:id="127"/>
      <w:bookmarkEnd w:id="128"/>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29" w:name="_Toc73521590"/>
      <w:bookmarkStart w:id="130" w:name="_Toc73517683"/>
      <w:bookmarkStart w:id="131" w:name="_Toc73521678"/>
      <w:bookmarkStart w:id="132" w:name="_Toc73518161"/>
      <w:bookmarkStart w:id="133" w:name="_Toc100052411"/>
      <w:r>
        <w:rPr>
          <w:rFonts w:hint="eastAsia" w:ascii="黑体" w:hAnsi="宋体" w:eastAsia="黑体"/>
          <w:szCs w:val="21"/>
        </w:rPr>
        <w:t>46．履约担保</w:t>
      </w:r>
      <w:bookmarkEnd w:id="129"/>
      <w:bookmarkEnd w:id="130"/>
      <w:bookmarkEnd w:id="131"/>
      <w:bookmarkEnd w:id="132"/>
      <w:bookmarkEnd w:id="133"/>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4" w:name="_Hlk72440769"/>
      <w:r>
        <w:rPr>
          <w:rFonts w:hint="eastAsia" w:ascii="宋体" w:hAnsi="宋体"/>
          <w:szCs w:val="21"/>
        </w:rPr>
        <w:t>政府集中采购机构或采购人不予退还其交纳的谈判保证金，情节严重的，并由主管部门</w:t>
      </w:r>
      <w:bookmarkEnd w:id="134"/>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9"/>
      </w:pPr>
    </w:p>
    <w:bookmarkEnd w:id="118"/>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5" w:name="_Hlk75374941"/>
      <w:r>
        <w:rPr>
          <w:rFonts w:hint="eastAsia" w:ascii="宋体" w:hAnsi="宋体"/>
          <w:szCs w:val="21"/>
        </w:rPr>
        <w:t>以联合体形式参与的，质疑应当由组成联合体的所有成员共同提出</w:t>
      </w:r>
      <w:bookmarkEnd w:id="135"/>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1"/>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B87A534-761E-4710-A7A8-F8CC89C784F2}"/>
  </w:font>
  <w:font w:name="Arial">
    <w:panose1 w:val="020B0604020202020204"/>
    <w:charset w:val="01"/>
    <w:family w:val="swiss"/>
    <w:pitch w:val="default"/>
    <w:sig w:usb0="E0002EFF" w:usb1="C000785B" w:usb2="00000009" w:usb3="00000000" w:csb0="400001FF" w:csb1="FFFF0000"/>
    <w:embedRegular r:id="rId2" w:fontKey="{A955EE79-722D-4DB2-A753-3F18B1E381AC}"/>
  </w:font>
  <w:font w:name="黑体">
    <w:panose1 w:val="02010609060101010101"/>
    <w:charset w:val="86"/>
    <w:family w:val="auto"/>
    <w:pitch w:val="default"/>
    <w:sig w:usb0="800002BF" w:usb1="38CF7CFA" w:usb2="00000016" w:usb3="00000000" w:csb0="00040001" w:csb1="00000000"/>
    <w:embedRegular r:id="rId3" w:fontKey="{594E5E8B-67F9-4BCB-B007-C4F3BAA14D0A}"/>
  </w:font>
  <w:font w:name="Courier New">
    <w:panose1 w:val="02070309020205020404"/>
    <w:charset w:val="01"/>
    <w:family w:val="modern"/>
    <w:pitch w:val="default"/>
    <w:sig w:usb0="E0002EFF" w:usb1="C0007843" w:usb2="00000009" w:usb3="00000000" w:csb0="400001FF" w:csb1="FFFF0000"/>
    <w:embedRegular r:id="rId4" w:fontKey="{0F3AEFEE-96B2-440F-BFF3-3925C9CA26C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58885EA6-5283-48CC-8278-44A18AC03267}"/>
  </w:font>
  <w:font w:name="Cambria">
    <w:panose1 w:val="02040503050406030204"/>
    <w:charset w:val="00"/>
    <w:family w:val="roman"/>
    <w:pitch w:val="default"/>
    <w:sig w:usb0="E00006FF" w:usb1="420024FF" w:usb2="02000000" w:usb3="00000000" w:csb0="2000019F" w:csb1="00000000"/>
    <w:embedRegular r:id="rId6" w:fontKey="{1A8A5E07-AFFE-4AF3-82F5-CA547DC0AEAA}"/>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0" w:usb1="00000000" w:usb2="00000000" w:usb3="00000000" w:csb0="00000000" w:csb1="00000000"/>
    <w:embedRegular r:id="rId7" w:fontKey="{509C8975-1333-4A72-9ED9-8BAD1861A4BE}"/>
  </w:font>
  <w:font w:name="方正仿宋_GBK">
    <w:panose1 w:val="02000000000000000000"/>
    <w:charset w:val="86"/>
    <w:family w:val="auto"/>
    <w:pitch w:val="default"/>
    <w:sig w:usb0="00000000" w:usb1="00000000" w:usb2="00000000" w:usb3="00000000" w:csb0="00000000" w:csb1="00000000"/>
    <w:embedRegular r:id="rId8" w:fontKey="{5B053E49-DE36-4D95-BC6D-03416943A864}"/>
  </w:font>
  <w:font w:name="华文中宋">
    <w:panose1 w:val="02010600040101010101"/>
    <w:charset w:val="86"/>
    <w:family w:val="auto"/>
    <w:pitch w:val="default"/>
    <w:sig w:usb0="00000000" w:usb1="00000000" w:usb2="00000000" w:usb3="00000000" w:csb0="00000000" w:csb1="00000000"/>
    <w:embedRegular r:id="rId9" w:fontKey="{D2D20D32-2C1F-43E1-876C-8A47BFEDBFF0}"/>
  </w:font>
  <w:font w:name="汉仪书宋二S">
    <w:altName w:val="宋体"/>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000" w:usb1="00000000" w:usb2="00000000" w:usb3="00000000" w:csb0="00000000" w:csb1="00000000"/>
    <w:embedRegular r:id="rId10" w:fontKey="{1FC6EB1C-C840-436F-841B-16F0E0A2E818}"/>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1" w:fontKey="{6C3B43E5-F814-4EAE-B9F2-4F4B4B0EFB3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260D12"/>
    <w:multiLevelType w:val="singleLevel"/>
    <w:tmpl w:val="86260D12"/>
    <w:lvl w:ilvl="0" w:tentative="0">
      <w:start w:val="1"/>
      <w:numFmt w:val="decimal"/>
      <w:suff w:val="nothing"/>
      <w:lvlText w:val="%1、"/>
      <w:lvlJc w:val="left"/>
    </w:lvl>
  </w:abstractNum>
  <w:abstractNum w:abstractNumId="1">
    <w:nsid w:val="A1060F59"/>
    <w:multiLevelType w:val="singleLevel"/>
    <w:tmpl w:val="A1060F59"/>
    <w:lvl w:ilvl="0" w:tentative="0">
      <w:start w:val="1"/>
      <w:numFmt w:val="chineseCounting"/>
      <w:suff w:val="nothing"/>
      <w:lvlText w:val="（%1）"/>
      <w:lvlJc w:val="left"/>
      <w:rPr>
        <w:rFonts w:hint="eastAsia"/>
      </w:rPr>
    </w:lvl>
  </w:abstractNum>
  <w:abstractNum w:abstractNumId="2">
    <w:nsid w:val="B609221C"/>
    <w:multiLevelType w:val="singleLevel"/>
    <w:tmpl w:val="B609221C"/>
    <w:lvl w:ilvl="0" w:tentative="0">
      <w:start w:val="1"/>
      <w:numFmt w:val="decimal"/>
      <w:suff w:val="nothing"/>
      <w:lvlText w:val="%1、"/>
      <w:lvlJc w:val="left"/>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94AAA60"/>
    <w:multiLevelType w:val="singleLevel"/>
    <w:tmpl w:val="E94AAA60"/>
    <w:lvl w:ilvl="0" w:tentative="0">
      <w:start w:val="2"/>
      <w:numFmt w:val="decimal"/>
      <w:suff w:val="nothing"/>
      <w:lvlText w:val="%1、"/>
      <w:lvlJc w:val="left"/>
    </w:lvl>
  </w:abstractNum>
  <w:abstractNum w:abstractNumId="10">
    <w:nsid w:val="EA58A6BA"/>
    <w:multiLevelType w:val="singleLevel"/>
    <w:tmpl w:val="EA58A6BA"/>
    <w:lvl w:ilvl="0" w:tentative="0">
      <w:start w:val="1"/>
      <w:numFmt w:val="chineseCounting"/>
      <w:suff w:val="nothing"/>
      <w:lvlText w:val="（%1）"/>
      <w:lvlJc w:val="left"/>
      <w:rPr>
        <w:rFonts w:hint="eastAsia"/>
      </w:rPr>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236D8CF"/>
    <w:multiLevelType w:val="singleLevel"/>
    <w:tmpl w:val="6236D8CF"/>
    <w:lvl w:ilvl="0" w:tentative="0">
      <w:start w:val="2"/>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num w:numId="1">
    <w:abstractNumId w:val="1"/>
  </w:num>
  <w:num w:numId="2">
    <w:abstractNumId w:val="13"/>
  </w:num>
  <w:num w:numId="3">
    <w:abstractNumId w:val="10"/>
  </w:num>
  <w:num w:numId="4">
    <w:abstractNumId w:val="0"/>
  </w:num>
  <w:num w:numId="5">
    <w:abstractNumId w:val="9"/>
  </w:num>
  <w:num w:numId="6">
    <w:abstractNumId w:val="2"/>
  </w:num>
  <w:num w:numId="7">
    <w:abstractNumId w:val="3"/>
  </w:num>
  <w:num w:numId="8">
    <w:abstractNumId w:val="14"/>
  </w:num>
  <w:num w:numId="9">
    <w:abstractNumId w:val="5"/>
  </w:num>
  <w:num w:numId="10">
    <w:abstractNumId w:val="11"/>
  </w:num>
  <w:num w:numId="11">
    <w:abstractNumId w:val="7"/>
  </w:num>
  <w:num w:numId="12">
    <w:abstractNumId w:val="6"/>
  </w:num>
  <w:num w:numId="13">
    <w:abstractNumId w:val="4"/>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2"/>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113D90"/>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B0013"/>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3EE331D"/>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5F066C"/>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BF4B1A"/>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CFB10F8"/>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A41BF3"/>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302304"/>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36"/>
    <w:semiHidden/>
    <w:unhideWhenUsed/>
    <w:qFormat/>
    <w:uiPriority w:val="99"/>
    <w:rPr>
      <w:b/>
      <w:bCs/>
    </w:rPr>
  </w:style>
  <w:style w:type="paragraph" w:styleId="7">
    <w:name w:val="annotation text"/>
    <w:basedOn w:val="1"/>
    <w:link w:val="34"/>
    <w:unhideWhenUsed/>
    <w:qFormat/>
    <w:uiPriority w:val="99"/>
    <w:pPr>
      <w:jc w:val="left"/>
    </w:pPr>
  </w:style>
  <w:style w:type="paragraph" w:styleId="8">
    <w:name w:val="Normal Indent"/>
    <w:basedOn w:val="1"/>
    <w:next w:val="9"/>
    <w:qFormat/>
    <w:uiPriority w:val="0"/>
    <w:pPr>
      <w:ind w:firstLine="420"/>
    </w:pPr>
    <w:rPr>
      <w:szCs w:val="20"/>
    </w:rPr>
  </w:style>
  <w:style w:type="paragraph" w:styleId="9">
    <w:name w:val="Body Text"/>
    <w:basedOn w:val="1"/>
    <w:next w:val="1"/>
    <w:qFormat/>
    <w:uiPriority w:val="0"/>
    <w:pPr>
      <w:spacing w:line="360" w:lineRule="auto"/>
    </w:pPr>
    <w:rPr>
      <w:b/>
      <w:bCs/>
      <w:sz w:val="24"/>
    </w:rPr>
  </w:style>
  <w:style w:type="paragraph" w:styleId="10">
    <w:name w:val="Document Map"/>
    <w:basedOn w:val="1"/>
    <w:link w:val="32"/>
    <w:semiHidden/>
    <w:unhideWhenUsed/>
    <w:qFormat/>
    <w:uiPriority w:val="99"/>
    <w:rPr>
      <w:rFonts w:ascii="宋体" w:eastAsia="宋体"/>
      <w:sz w:val="18"/>
      <w:szCs w:val="18"/>
    </w:r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Title"/>
    <w:basedOn w:val="1"/>
    <w:qFormat/>
    <w:uiPriority w:val="0"/>
    <w:pPr>
      <w:spacing w:before="240" w:after="60"/>
      <w:jc w:val="center"/>
      <w:outlineLvl w:val="0"/>
    </w:pPr>
    <w:rPr>
      <w:rFonts w:ascii="Arial" w:hAnsi="Arial" w:eastAsia="隶书" w:cs="Arial"/>
      <w:b/>
      <w:bCs/>
      <w:sz w:val="32"/>
      <w:szCs w:val="32"/>
    </w:rPr>
  </w:style>
  <w:style w:type="character" w:styleId="18">
    <w:name w:val="Strong"/>
    <w:qFormat/>
    <w:uiPriority w:val="0"/>
    <w:rPr>
      <w:b/>
      <w:bCs/>
    </w:rPr>
  </w:style>
  <w:style w:type="character" w:styleId="19">
    <w:name w:val="page number"/>
    <w:basedOn w:val="17"/>
    <w:qFormat/>
    <w:uiPriority w:val="0"/>
  </w:style>
  <w:style w:type="character" w:styleId="20">
    <w:name w:val="FollowedHyperlink"/>
    <w:basedOn w:val="17"/>
    <w:semiHidden/>
    <w:unhideWhenUsed/>
    <w:qFormat/>
    <w:uiPriority w:val="99"/>
    <w:rPr>
      <w:color w:val="800080" w:themeColor="followedHyperlink"/>
      <w:u w:val="single"/>
      <w14:textFill>
        <w14:solidFill>
          <w14:schemeClr w14:val="folHlink"/>
        </w14:solidFill>
      </w14:textFill>
    </w:rPr>
  </w:style>
  <w:style w:type="character" w:styleId="21">
    <w:name w:val="Hyperlink"/>
    <w:basedOn w:val="17"/>
    <w:unhideWhenUsed/>
    <w:qFormat/>
    <w:uiPriority w:val="99"/>
    <w:rPr>
      <w:color w:val="0000FF" w:themeColor="hyperlink"/>
      <w:u w:val="single"/>
      <w14:textFill>
        <w14:solidFill>
          <w14:schemeClr w14:val="hlink"/>
        </w14:solidFill>
      </w14:textFill>
    </w:rPr>
  </w:style>
  <w:style w:type="character" w:styleId="22">
    <w:name w:val="annotation reference"/>
    <w:basedOn w:val="17"/>
    <w:semiHidden/>
    <w:unhideWhenUsed/>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7"/>
    <w:link w:val="13"/>
    <w:semiHidden/>
    <w:qFormat/>
    <w:uiPriority w:val="99"/>
    <w:rPr>
      <w:sz w:val="18"/>
      <w:szCs w:val="18"/>
    </w:rPr>
  </w:style>
  <w:style w:type="character" w:customStyle="1" w:styleId="27">
    <w:name w:val="页脚 Char"/>
    <w:basedOn w:val="17"/>
    <w:link w:val="12"/>
    <w:qFormat/>
    <w:uiPriority w:val="99"/>
    <w:rPr>
      <w:sz w:val="18"/>
      <w:szCs w:val="18"/>
    </w:rPr>
  </w:style>
  <w:style w:type="character" w:customStyle="1" w:styleId="28">
    <w:name w:val="批注框文本 Char"/>
    <w:basedOn w:val="17"/>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7"/>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7"/>
    <w:link w:val="10"/>
    <w:semiHidden/>
    <w:qFormat/>
    <w:uiPriority w:val="99"/>
    <w:rPr>
      <w:rFonts w:ascii="宋体" w:eastAsia="宋体"/>
      <w:sz w:val="18"/>
      <w:szCs w:val="18"/>
    </w:rPr>
  </w:style>
  <w:style w:type="character" w:customStyle="1" w:styleId="33">
    <w:name w:val="标题 2 Char"/>
    <w:basedOn w:val="17"/>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7"/>
    <w:link w:val="7"/>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6"/>
    <w:semiHidden/>
    <w:qFormat/>
    <w:uiPriority w:val="99"/>
    <w:rPr>
      <w:b/>
      <w:bCs/>
    </w:rPr>
  </w:style>
  <w:style w:type="table" w:customStyle="1" w:styleId="37">
    <w:name w:val="网格型1"/>
    <w:basedOn w:val="23"/>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8">
    <w:name w:val="font41"/>
    <w:basedOn w:val="17"/>
    <w:qFormat/>
    <w:uiPriority w:val="0"/>
    <w:rPr>
      <w:rFonts w:hint="default" w:ascii="Times New Roman" w:hAnsi="Times New Roman" w:cs="Times New Roman"/>
      <w:color w:val="000000"/>
      <w:sz w:val="21"/>
      <w:szCs w:val="21"/>
      <w:u w:val="none"/>
    </w:rPr>
  </w:style>
  <w:style w:type="character" w:customStyle="1" w:styleId="39">
    <w:name w:val="font71"/>
    <w:basedOn w:val="17"/>
    <w:qFormat/>
    <w:uiPriority w:val="0"/>
    <w:rPr>
      <w:rFonts w:hint="eastAsia" w:ascii="宋体" w:hAnsi="宋体" w:eastAsia="宋体" w:cs="宋体"/>
      <w:color w:val="FF0000"/>
      <w:sz w:val="21"/>
      <w:szCs w:val="21"/>
      <w:u w:val="none"/>
    </w:rPr>
  </w:style>
  <w:style w:type="character" w:customStyle="1" w:styleId="40">
    <w:name w:val="font61"/>
    <w:basedOn w:val="17"/>
    <w:qFormat/>
    <w:uiPriority w:val="0"/>
    <w:rPr>
      <w:rFonts w:hint="default" w:ascii="Times New Roman" w:hAnsi="Times New Roman" w:cs="Times New Roman"/>
      <w:color w:val="000000"/>
      <w:sz w:val="21"/>
      <w:szCs w:val="21"/>
      <w:u w:val="none"/>
    </w:rPr>
  </w:style>
  <w:style w:type="character" w:customStyle="1" w:styleId="41">
    <w:name w:val="font11"/>
    <w:basedOn w:val="1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138</Pages>
  <Words>12181</Words>
  <Characters>13472</Characters>
  <Lines>316</Lines>
  <Paragraphs>88</Paragraphs>
  <TotalTime>3</TotalTime>
  <ScaleCrop>false</ScaleCrop>
  <LinksUpToDate>false</LinksUpToDate>
  <CharactersWithSpaces>13564</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2025-06-24T07:33:48Z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76A6E38FE129477D8D6F24E9ED0B0794_13</vt:lpwstr>
  </property>
  <property fmtid="{D5CDD505-2E9C-101B-9397-08002B2CF9AE}" pid="4" name="KSOTemplateDocerSaveRecord">
    <vt:lpwstr>eyJoZGlkIjoiNjEzMmExMWM2NGQxNjg0YTQwNTFhZDdkMmQwNmRkOWYiLCJ1c2VySWQiOiIxMjAxODM5OTk5In0=</vt:lpwstr>
  </property>
</Properties>
</file>