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bookmarkStart w:id="135" w:name="_GoBack"/>
            <w:bookmarkEnd w:id="135"/>
            <w:r>
              <w:rPr>
                <w:rFonts w:hint="eastAsia" w:ascii="宋体" w:hAnsi="宋体"/>
                <w:sz w:val="30"/>
                <w:szCs w:val="30"/>
              </w:rPr>
              <w:t>BAZXCG-2025-00306</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深圳市宝安区会展城实验学校理化生实验室采购项目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01A4C6D4">
      <w:pPr>
        <w:pStyle w:val="15"/>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19"/>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38"/>
        <w:gridCol w:w="744"/>
        <w:gridCol w:w="4834"/>
        <w:gridCol w:w="63"/>
      </w:tblGrid>
      <w:tr w14:paraId="41E6FD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1DE74577">
            <w:pPr>
              <w:jc w:val="left"/>
              <w:rPr>
                <w:rFonts w:ascii="宋体"/>
                <w:b/>
                <w:bCs/>
                <w:sz w:val="24"/>
              </w:rPr>
            </w:pPr>
            <w:r>
              <w:rPr>
                <w:b/>
                <w:bCs/>
              </w:rPr>
              <w:t>评标方法：综合评分法</w:t>
            </w:r>
          </w:p>
        </w:tc>
      </w:tr>
      <w:tr w14:paraId="2D11DB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6438247">
            <w:pPr>
              <w:ind w:firstLine="420"/>
              <w:rPr>
                <w:szCs w:val="21"/>
              </w:rPr>
            </w:pPr>
            <w:r>
              <w:rPr>
                <w:szCs w:val="21"/>
              </w:rPr>
              <w:t>综合评分法，</w:t>
            </w:r>
            <w:r>
              <w:rPr>
                <w:rFonts w:hint="eastAsia"/>
                <w:szCs w:val="21"/>
              </w:rPr>
              <w:t>是指投标文件满足招标文件全部实质性要求，且按照评审因素的量化指标评审得分最高的投标人为中标候选人的评标方法。</w:t>
            </w:r>
          </w:p>
          <w:p w14:paraId="23D5EABF">
            <w:pPr>
              <w:ind w:firstLine="420"/>
              <w:rPr>
                <w:szCs w:val="21"/>
              </w:rPr>
            </w:pPr>
            <w:r>
              <w:rPr>
                <w:szCs w:val="21"/>
              </w:rPr>
              <w:t>价格分计算方法：</w:t>
            </w:r>
          </w:p>
          <w:p w14:paraId="1DB688B8">
            <w:pPr>
              <w:pStyle w:val="15"/>
              <w:widowControl/>
              <w:spacing w:beforeAutospacing="0" w:afterAutospacing="0"/>
              <w:ind w:left="420"/>
              <w:rPr>
                <w:kern w:val="2"/>
                <w:sz w:val="21"/>
                <w:szCs w:val="21"/>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25AD7ED9">
            <w:pPr>
              <w:pStyle w:val="15"/>
              <w:widowControl/>
              <w:spacing w:beforeAutospacing="0" w:afterAutospacing="0"/>
              <w:ind w:left="420"/>
              <w:rPr>
                <w:kern w:val="2"/>
                <w:sz w:val="21"/>
                <w:szCs w:val="21"/>
              </w:rPr>
            </w:pPr>
            <w:r>
              <w:rPr>
                <w:kern w:val="2"/>
                <w:sz w:val="21"/>
                <w:szCs w:val="21"/>
              </w:rPr>
              <w:t xml:space="preserve">投标报价得分=(评标基准价／投标报价)×100 </w:t>
            </w:r>
          </w:p>
          <w:p w14:paraId="58CF0B14">
            <w:pPr>
              <w:pStyle w:val="15"/>
              <w:widowControl/>
              <w:spacing w:beforeAutospacing="0" w:afterAutospacing="0"/>
              <w:ind w:left="420"/>
              <w:rPr>
                <w:kern w:val="2"/>
                <w:sz w:val="21"/>
                <w:szCs w:val="21"/>
              </w:rPr>
            </w:pPr>
            <w:r>
              <w:rPr>
                <w:kern w:val="2"/>
                <w:sz w:val="21"/>
                <w:szCs w:val="21"/>
              </w:rPr>
              <w:t xml:space="preserve">评标总得分＝F1×A1＋F2×A2＋……＋Fn×An </w:t>
            </w:r>
          </w:p>
          <w:p w14:paraId="089DAB92">
            <w:pPr>
              <w:pStyle w:val="15"/>
              <w:widowControl/>
              <w:spacing w:beforeAutospacing="0" w:afterAutospacing="0"/>
              <w:ind w:left="420"/>
              <w:rPr>
                <w:kern w:val="2"/>
                <w:sz w:val="21"/>
                <w:szCs w:val="21"/>
              </w:rPr>
            </w:pPr>
            <w:r>
              <w:rPr>
                <w:kern w:val="2"/>
                <w:sz w:val="21"/>
                <w:szCs w:val="21"/>
              </w:rPr>
              <w:t xml:space="preserve">F1、F2……Fn分别为各项评审因素的得分； </w:t>
            </w:r>
          </w:p>
          <w:p w14:paraId="3AC02A73">
            <w:pPr>
              <w:pStyle w:val="15"/>
              <w:widowControl/>
              <w:spacing w:beforeAutospacing="0" w:afterAutospacing="0"/>
              <w:ind w:left="420"/>
              <w:rPr>
                <w:kern w:val="2"/>
                <w:sz w:val="21"/>
                <w:szCs w:val="21"/>
              </w:rPr>
            </w:pPr>
            <w:r>
              <w:rPr>
                <w:kern w:val="2"/>
                <w:sz w:val="21"/>
                <w:szCs w:val="21"/>
              </w:rPr>
              <w:t xml:space="preserve">A1、A2、……An 分别为各项评审因素所占的权重(A1＋A2＋……＋An＝1)。 </w:t>
            </w:r>
          </w:p>
          <w:p w14:paraId="583FAEB2">
            <w:pPr>
              <w:pStyle w:val="15"/>
              <w:widowControl/>
              <w:spacing w:beforeAutospacing="0" w:afterAutospacing="0"/>
              <w:ind w:left="420"/>
              <w:rPr>
                <w:kern w:val="2"/>
                <w:sz w:val="21"/>
                <w:szCs w:val="21"/>
              </w:rPr>
            </w:pPr>
            <w:r>
              <w:rPr>
                <w:kern w:val="2"/>
                <w:sz w:val="21"/>
                <w:szCs w:val="21"/>
              </w:rPr>
              <w:t>评标过程中，不得去掉报价中的最高报价和最低报价。</w:t>
            </w:r>
          </w:p>
          <w:p w14:paraId="72316135">
            <w:pPr>
              <w:pStyle w:val="15"/>
              <w:widowControl/>
              <w:spacing w:beforeAutospacing="0" w:afterAutospacing="0"/>
              <w:ind w:left="420"/>
              <w:rPr>
                <w:kern w:val="2"/>
                <w:sz w:val="21"/>
                <w:szCs w:val="21"/>
              </w:rPr>
            </w:pPr>
            <w:r>
              <w:rPr>
                <w:rFonts w:hint="eastAsia"/>
                <w:kern w:val="2"/>
                <w:sz w:val="21"/>
                <w:szCs w:val="21"/>
              </w:rPr>
              <w:t>因落实政府采购政策进行价格调整的，以调整后的价格计算评标基准价和投标报价。</w:t>
            </w:r>
          </w:p>
          <w:p w14:paraId="4E41A49A">
            <w:pPr>
              <w:pStyle w:val="15"/>
              <w:widowControl/>
              <w:spacing w:beforeAutospacing="0" w:afterAutospacing="0"/>
              <w:ind w:left="420"/>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14:paraId="0B5CE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1CE3E9F2">
            <w:pPr>
              <w:widowControl/>
              <w:wordWrap w:val="0"/>
              <w:jc w:val="center"/>
              <w:rPr>
                <w:b/>
                <w:bCs/>
                <w:sz w:val="24"/>
              </w:rPr>
            </w:pPr>
            <w:bookmarkStart w:id="2" w:name="_Hlk72360569"/>
            <w:r>
              <w:rPr>
                <w:rFonts w:ascii="宋体" w:hAnsi="宋体" w:cs="宋体"/>
                <w:b/>
                <w:bCs/>
                <w:kern w:val="0"/>
                <w:sz w:val="24"/>
                <w:lang w:bidi="ar"/>
              </w:rPr>
              <w:t>序号</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7EA90FB6">
            <w:pPr>
              <w:widowControl/>
              <w:wordWrap w:val="0"/>
              <w:jc w:val="center"/>
              <w:rPr>
                <w:b/>
                <w:bCs/>
                <w:sz w:val="24"/>
              </w:rPr>
            </w:pPr>
            <w:r>
              <w:rPr>
                <w:rFonts w:ascii="宋体" w:hAnsi="宋体" w:cs="宋体"/>
                <w:b/>
                <w:bCs/>
                <w:kern w:val="0"/>
                <w:sz w:val="24"/>
                <w:lang w:bidi="ar"/>
              </w:rPr>
              <w:t>评分项</w:t>
            </w:r>
          </w:p>
        </w:tc>
        <w:tc>
          <w:tcPr>
            <w:tcW w:w="483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99E3C85">
            <w:pPr>
              <w:widowControl/>
              <w:wordWrap w:val="0"/>
              <w:jc w:val="center"/>
              <w:rPr>
                <w:b/>
                <w:bCs/>
                <w:sz w:val="24"/>
              </w:rPr>
            </w:pPr>
            <w:r>
              <w:rPr>
                <w:rFonts w:ascii="宋体" w:hAnsi="宋体" w:cs="宋体"/>
                <w:b/>
                <w:bCs/>
                <w:kern w:val="0"/>
                <w:sz w:val="24"/>
                <w:lang w:bidi="ar"/>
              </w:rPr>
              <w:t>权重(%)</w:t>
            </w:r>
          </w:p>
        </w:tc>
      </w:tr>
      <w:tr w14:paraId="7C581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6F8DB2">
            <w:pPr>
              <w:widowControl/>
              <w:wordWrap w:val="0"/>
              <w:jc w:val="center"/>
              <w:rPr>
                <w:b/>
                <w:bCs/>
                <w:color w:val="0000FF"/>
                <w:sz w:val="24"/>
              </w:rPr>
            </w:pPr>
            <w:r>
              <w:rPr>
                <w:rFonts w:ascii="宋体" w:hAnsi="宋体" w:cs="宋体"/>
                <w:b/>
                <w:bCs/>
                <w:color w:val="0000FF"/>
                <w:kern w:val="0"/>
                <w:sz w:val="24"/>
                <w:lang w:bidi="ar"/>
              </w:rPr>
              <w:t>1</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9417E5C">
            <w:pPr>
              <w:widowControl/>
              <w:wordWrap w:val="0"/>
              <w:jc w:val="center"/>
              <w:rPr>
                <w:b/>
                <w:bCs/>
                <w:color w:val="0000FF"/>
                <w:sz w:val="24"/>
              </w:rPr>
            </w:pPr>
            <w:r>
              <w:rPr>
                <w:rFonts w:ascii="宋体" w:hAnsi="宋体" w:cs="宋体"/>
                <w:b/>
                <w:bCs/>
                <w:color w:val="0000FF"/>
                <w:kern w:val="0"/>
                <w:sz w:val="24"/>
                <w:lang w:bidi="ar"/>
              </w:rPr>
              <w:t>价格</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CF6453">
            <w:pPr>
              <w:widowControl/>
              <w:wordWrap w:val="0"/>
              <w:jc w:val="center"/>
              <w:rPr>
                <w:b/>
                <w:bCs/>
                <w:color w:val="0000FF"/>
                <w:sz w:val="24"/>
              </w:rPr>
            </w:pPr>
            <w:r>
              <w:rPr>
                <w:rFonts w:ascii="宋体" w:hAnsi="宋体" w:cs="宋体"/>
                <w:b/>
                <w:bCs/>
                <w:color w:val="0000FF"/>
                <w:kern w:val="0"/>
                <w:sz w:val="24"/>
                <w:lang w:bidi="ar"/>
              </w:rPr>
              <w:t>30</w:t>
            </w:r>
          </w:p>
        </w:tc>
      </w:tr>
      <w:tr w14:paraId="0AA768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960DDC">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1E085426">
            <w:pPr>
              <w:rPr>
                <w:rFonts w:ascii="宋体"/>
                <w:szCs w:val="21"/>
              </w:rPr>
            </w:pPr>
          </w:p>
        </w:tc>
      </w:tr>
      <w:tr w14:paraId="557CA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3DC1033">
            <w:pPr>
              <w:widowControl/>
              <w:wordWrap w:val="0"/>
              <w:jc w:val="center"/>
              <w:rPr>
                <w:b/>
                <w:bCs/>
                <w:color w:val="0000FF"/>
                <w:sz w:val="24"/>
              </w:rPr>
            </w:pPr>
            <w:r>
              <w:rPr>
                <w:rFonts w:ascii="宋体" w:hAnsi="宋体" w:cs="宋体"/>
                <w:b/>
                <w:bCs/>
                <w:color w:val="0000FF"/>
                <w:kern w:val="0"/>
                <w:sz w:val="24"/>
                <w:lang w:bidi="ar"/>
              </w:rPr>
              <w:t>2</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2C37F10">
            <w:pPr>
              <w:widowControl/>
              <w:wordWrap w:val="0"/>
              <w:jc w:val="center"/>
              <w:rPr>
                <w:b/>
                <w:bCs/>
                <w:color w:val="0000FF"/>
                <w:sz w:val="24"/>
              </w:rPr>
            </w:pPr>
            <w:r>
              <w:rPr>
                <w:rFonts w:ascii="宋体" w:hAnsi="宋体" w:cs="宋体"/>
                <w:b/>
                <w:bCs/>
                <w:color w:val="0000FF"/>
                <w:kern w:val="0"/>
                <w:sz w:val="24"/>
                <w:lang w:bidi="ar"/>
              </w:rPr>
              <w:t>技术部分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10B408">
            <w:pPr>
              <w:widowControl/>
              <w:wordWrap w:val="0"/>
              <w:jc w:val="center"/>
              <w:rPr>
                <w:b/>
                <w:bCs/>
                <w:color w:val="0000FF"/>
                <w:sz w:val="24"/>
              </w:rPr>
            </w:pPr>
            <w:r>
              <w:rPr>
                <w:rFonts w:hint="eastAsia" w:ascii="宋体" w:hAnsi="宋体" w:cs="宋体"/>
                <w:b/>
                <w:bCs/>
                <w:color w:val="0000FF"/>
                <w:kern w:val="0"/>
                <w:sz w:val="24"/>
                <w:lang w:bidi="ar"/>
              </w:rPr>
              <w:t>56</w:t>
            </w:r>
          </w:p>
        </w:tc>
      </w:tr>
      <w:tr w14:paraId="543A5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D1256F">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141D912">
            <w:pPr>
              <w:rPr>
                <w:rFonts w:ascii="宋体"/>
                <w:szCs w:val="21"/>
              </w:rPr>
            </w:pPr>
          </w:p>
        </w:tc>
      </w:tr>
      <w:tr w14:paraId="5EE5A1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000139D3">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00753E">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D38C83">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D1BBF4B">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A13362C">
            <w:pPr>
              <w:widowControl/>
              <w:wordWrap w:val="0"/>
              <w:jc w:val="center"/>
              <w:rPr>
                <w:szCs w:val="21"/>
              </w:rPr>
            </w:pPr>
            <w:r>
              <w:rPr>
                <w:rFonts w:ascii="宋体" w:hAnsi="宋体" w:cs="宋体"/>
                <w:kern w:val="0"/>
                <w:szCs w:val="21"/>
                <w:lang w:bidi="ar"/>
              </w:rPr>
              <w:t>评分准则</w:t>
            </w:r>
          </w:p>
        </w:tc>
      </w:tr>
      <w:tr w14:paraId="7EDB20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D6E215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F599B1">
            <w:pPr>
              <w:widowControl/>
              <w:wordWrap w:val="0"/>
              <w:jc w:val="center"/>
              <w:textAlignment w:val="top"/>
              <w:rPr>
                <w:szCs w:val="21"/>
              </w:rPr>
            </w:pPr>
            <w:r>
              <w:rPr>
                <w:rFonts w:ascii="宋体" w:hAnsi="宋体" w:cs="宋体"/>
                <w:kern w:val="0"/>
                <w:szCs w:val="21"/>
                <w:lang w:bidi="ar"/>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A6752F">
            <w:pPr>
              <w:snapToGrid w:val="0"/>
              <w:jc w:val="center"/>
              <w:rPr>
                <w:rFonts w:hint="eastAsia" w:ascii="宋体" w:hAnsi="宋体" w:cs="宋体"/>
                <w:b/>
                <w:szCs w:val="21"/>
              </w:rPr>
            </w:pPr>
            <w:r>
              <w:rPr>
                <w:rFonts w:hint="eastAsia" w:ascii="宋体" w:hAnsi="宋体"/>
                <w:bCs/>
                <w:szCs w:val="21"/>
              </w:rPr>
              <w:t>“▲”参数响应</w:t>
            </w:r>
            <w:r>
              <w:rPr>
                <w:rFonts w:ascii="宋体" w:hAnsi="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4F0872">
            <w:pPr>
              <w:widowControl/>
              <w:wordWrap w:val="0"/>
              <w:jc w:val="center"/>
              <w:textAlignment w:val="top"/>
              <w:rPr>
                <w:szCs w:val="21"/>
              </w:rPr>
            </w:pPr>
            <w:r>
              <w:rPr>
                <w:rFonts w:hint="eastAsia"/>
                <w:szCs w:val="21"/>
              </w:rPr>
              <w:t>26</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576CE615">
            <w:pPr>
              <w:snapToGrid w:val="0"/>
              <w:rPr>
                <w:rFonts w:hint="eastAsia" w:ascii="宋体" w:hAnsi="宋体" w:cs="宋体"/>
                <w:kern w:val="0"/>
                <w:szCs w:val="21"/>
              </w:rPr>
            </w:pPr>
            <w:r>
              <w:rPr>
                <w:rFonts w:hint="eastAsia" w:ascii="宋体" w:hAnsi="宋体" w:cs="宋体"/>
                <w:kern w:val="0"/>
                <w:szCs w:val="21"/>
              </w:rPr>
              <w:t>（一）评审内容：</w:t>
            </w:r>
          </w:p>
          <w:p w14:paraId="167BE450">
            <w:pPr>
              <w:snapToGrid w:val="0"/>
              <w:rPr>
                <w:rFonts w:hint="eastAsia"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14:paraId="383C9B41">
            <w:pPr>
              <w:snapToGrid w:val="0"/>
              <w:rPr>
                <w:rFonts w:hint="eastAsia" w:ascii="宋体" w:hAnsi="宋体" w:cs="宋体"/>
                <w:color w:val="0000FF"/>
                <w:kern w:val="0"/>
                <w:szCs w:val="21"/>
              </w:rPr>
            </w:pPr>
            <w:r>
              <w:rPr>
                <w:rFonts w:hint="eastAsia" w:ascii="宋体" w:hAnsi="宋体" w:cs="宋体"/>
                <w:color w:val="0000FF"/>
                <w:kern w:val="0"/>
                <w:szCs w:val="21"/>
              </w:rPr>
              <w:t>（二）评审依据：</w:t>
            </w:r>
          </w:p>
          <w:p w14:paraId="6ED5A2C8">
            <w:pPr>
              <w:snapToGrid w:val="0"/>
              <w:rPr>
                <w:rFonts w:hint="eastAsia" w:ascii="宋体" w:hAnsi="宋体" w:cs="宋体"/>
                <w:szCs w:val="21"/>
              </w:rPr>
            </w:pPr>
            <w:r>
              <w:rPr>
                <w:rFonts w:hint="eastAsia" w:ascii="宋体" w:hAnsi="宋体" w:cs="宋体"/>
                <w:color w:val="0000FF"/>
                <w:kern w:val="0"/>
                <w:szCs w:val="21"/>
              </w:rPr>
              <w:t>以投标文件《技术要求偏离表》为评审依据，完全符合招标要求的，得100分。每1项“▲”参数不符合招标要求（或缺漏）的扣</w:t>
            </w:r>
            <w:r>
              <w:rPr>
                <w:rFonts w:hint="eastAsia" w:ascii="宋体" w:hAnsi="宋体" w:cs="宋体"/>
                <w:color w:val="0000FF"/>
                <w:kern w:val="0"/>
                <w:szCs w:val="21"/>
                <w:lang w:val="en-US" w:eastAsia="zh-CN"/>
              </w:rPr>
              <w:t>11.2</w:t>
            </w:r>
            <w:r>
              <w:rPr>
                <w:rFonts w:hint="eastAsia" w:ascii="宋体" w:hAnsi="宋体" w:cs="宋体"/>
                <w:color w:val="0000FF"/>
                <w:kern w:val="0"/>
                <w:szCs w:val="21"/>
              </w:rPr>
              <w:t>分，最低得0分。</w:t>
            </w:r>
          </w:p>
        </w:tc>
      </w:tr>
      <w:tr w14:paraId="30E0CB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AD645A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0E7223">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8D3ACC">
            <w:pPr>
              <w:snapToGrid w:val="0"/>
              <w:jc w:val="center"/>
              <w:rPr>
                <w:rFonts w:hint="eastAsia" w:ascii="宋体" w:hAnsi="宋体" w:cs="宋体"/>
                <w:szCs w:val="21"/>
              </w:rPr>
            </w:pPr>
            <w:r>
              <w:rPr>
                <w:rFonts w:hint="eastAsia" w:ascii="宋体" w:hAnsi="宋体"/>
                <w:szCs w:val="21"/>
              </w:rPr>
              <w:t>非“</w:t>
            </w:r>
            <w:r>
              <w:rPr>
                <w:rFonts w:hint="eastAsia" w:ascii="宋体" w:hAnsi="宋体"/>
                <w:bCs/>
                <w:szCs w:val="21"/>
              </w:rPr>
              <w:t>▲”参数</w:t>
            </w:r>
            <w:r>
              <w:rPr>
                <w:rFonts w:hint="eastAsia" w:ascii="宋体" w:hAnsi="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CE65D3">
            <w:pPr>
              <w:widowControl/>
              <w:wordWrap w:val="0"/>
              <w:jc w:val="center"/>
              <w:textAlignment w:val="top"/>
              <w:rPr>
                <w:szCs w:val="21"/>
              </w:rPr>
            </w:pPr>
            <w:r>
              <w:rPr>
                <w:rFonts w:hint="eastAsia"/>
                <w:szCs w:val="21"/>
              </w:rPr>
              <w:t>12</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75B595E0">
            <w:pPr>
              <w:widowControl/>
              <w:spacing w:line="300" w:lineRule="exact"/>
              <w:jc w:val="left"/>
              <w:rPr>
                <w:rFonts w:hint="eastAsia" w:ascii="宋体" w:hAnsi="宋体" w:cs="宋体"/>
                <w:kern w:val="0"/>
                <w:szCs w:val="21"/>
              </w:rPr>
            </w:pPr>
            <w:r>
              <w:rPr>
                <w:rFonts w:hint="eastAsia" w:ascii="宋体" w:hAnsi="宋体" w:cs="宋体"/>
                <w:kern w:val="0"/>
                <w:szCs w:val="21"/>
              </w:rPr>
              <w:t>（一）评审内容：</w:t>
            </w:r>
          </w:p>
          <w:p w14:paraId="2FF71C45">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14:paraId="33551B2D">
            <w:pPr>
              <w:spacing w:line="300" w:lineRule="exact"/>
              <w:rPr>
                <w:rFonts w:hint="eastAsia" w:ascii="宋体" w:hAnsi="宋体" w:cs="宋体"/>
                <w:color w:val="0000FF"/>
                <w:szCs w:val="21"/>
              </w:rPr>
            </w:pPr>
            <w:r>
              <w:rPr>
                <w:rFonts w:hint="eastAsia" w:ascii="宋体" w:hAnsi="宋体" w:cs="宋体"/>
                <w:color w:val="0000FF"/>
                <w:szCs w:val="21"/>
              </w:rPr>
              <w:t>（二）评审依据：</w:t>
            </w:r>
          </w:p>
          <w:p w14:paraId="55DBE7E3">
            <w:pPr>
              <w:autoSpaceDE w:val="0"/>
              <w:autoSpaceDN w:val="0"/>
              <w:adjustRightInd w:val="0"/>
              <w:spacing w:line="300" w:lineRule="exact"/>
              <w:jc w:val="left"/>
              <w:rPr>
                <w:rFonts w:hint="eastAsia" w:ascii="宋体" w:hAnsi="宋体" w:cs="宋体"/>
                <w:szCs w:val="21"/>
              </w:rPr>
            </w:pPr>
            <w:r>
              <w:rPr>
                <w:rFonts w:hint="eastAsia" w:ascii="宋体" w:hAnsi="宋体" w:cs="宋体"/>
                <w:color w:val="0000FF"/>
                <w:kern w:val="0"/>
                <w:szCs w:val="21"/>
              </w:rPr>
              <w:t>以投标文件《技术要求偏离表》为评审依据，完全符合招标要求的，得100分。每1项非“▲”参数不符合招标要求（或缺漏）的扣0.37分，最低得0分。</w:t>
            </w:r>
          </w:p>
        </w:tc>
      </w:tr>
      <w:tr w14:paraId="6EF1BA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D8F3A">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3</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C01F76">
            <w:pPr>
              <w:widowControl/>
              <w:jc w:val="center"/>
              <w:textAlignment w:val="center"/>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设计方案评价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E8D50AD">
            <w:pPr>
              <w:widowControl/>
              <w:jc w:val="center"/>
              <w:textAlignment w:val="center"/>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F2CCEE0">
            <w:pPr>
              <w:widowControl/>
              <w:numPr>
                <w:ilvl w:val="0"/>
                <w:numId w:val="1"/>
              </w:numPr>
              <w:jc w:val="left"/>
              <w:textAlignment w:val="center"/>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评审内容：</w:t>
            </w:r>
          </w:p>
          <w:p w14:paraId="449323DD">
            <w:pPr>
              <w:widowControl/>
              <w:jc w:val="left"/>
              <w:textAlignment w:val="center"/>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整体方案符合各项功能性配置及参数符合招标文件要求，空间设计布置合理，符合采购单位需求，针对本项目提供项目设计方案，方案中应包含：</w:t>
            </w:r>
          </w:p>
          <w:p w14:paraId="616177A8">
            <w:pPr>
              <w:widowControl/>
              <w:jc w:val="left"/>
              <w:textAlignment w:val="center"/>
              <w:rPr>
                <w:rFonts w:hint="eastAsia" w:asciiTheme="minorEastAsia" w:hAnsiTheme="minorEastAsia" w:eastAsiaTheme="minorEastAsia" w:cstheme="minorEastAsia"/>
                <w:b/>
                <w:bCs/>
                <w:kern w:val="0"/>
                <w:szCs w:val="21"/>
                <w:lang w:bidi="ar"/>
              </w:rPr>
            </w:pPr>
            <w:r>
              <w:rPr>
                <w:rFonts w:hint="eastAsia" w:asciiTheme="minorEastAsia" w:hAnsiTheme="minorEastAsia" w:eastAsiaTheme="minorEastAsia" w:cstheme="minorEastAsia"/>
                <w:b/>
                <w:bCs/>
                <w:kern w:val="0"/>
                <w:szCs w:val="21"/>
                <w:lang w:bidi="ar"/>
              </w:rPr>
              <w:t>1、实验室现场照片；</w:t>
            </w:r>
          </w:p>
          <w:p w14:paraId="379CE75F">
            <w:pPr>
              <w:widowControl/>
              <w:jc w:val="left"/>
              <w:textAlignment w:val="center"/>
              <w:rPr>
                <w:rFonts w:hint="eastAsia" w:asciiTheme="minorEastAsia" w:hAnsiTheme="minorEastAsia" w:eastAsiaTheme="minorEastAsia" w:cstheme="minorEastAsia"/>
                <w:b/>
                <w:bCs/>
                <w:kern w:val="0"/>
                <w:szCs w:val="21"/>
                <w:lang w:bidi="ar"/>
              </w:rPr>
            </w:pPr>
            <w:r>
              <w:rPr>
                <w:rFonts w:hint="eastAsia" w:asciiTheme="minorEastAsia" w:hAnsiTheme="minorEastAsia" w:eastAsiaTheme="minorEastAsia" w:cstheme="minorEastAsia"/>
                <w:b/>
                <w:bCs/>
                <w:kern w:val="0"/>
                <w:szCs w:val="21"/>
                <w:lang w:bidi="ar"/>
              </w:rPr>
              <w:t>2、实验室平面设计图和效果图；</w:t>
            </w:r>
          </w:p>
          <w:p w14:paraId="02C7D952">
            <w:pPr>
              <w:widowControl/>
              <w:jc w:val="left"/>
              <w:textAlignment w:val="center"/>
              <w:rPr>
                <w:rFonts w:hint="eastAsia" w:asciiTheme="minorEastAsia" w:hAnsiTheme="minorEastAsia" w:eastAsiaTheme="minorEastAsia" w:cstheme="minorEastAsia"/>
                <w:b/>
                <w:bCs/>
                <w:kern w:val="0"/>
                <w:szCs w:val="21"/>
                <w:lang w:bidi="ar"/>
              </w:rPr>
            </w:pPr>
            <w:r>
              <w:rPr>
                <w:rFonts w:hint="eastAsia" w:asciiTheme="minorEastAsia" w:hAnsiTheme="minorEastAsia" w:eastAsiaTheme="minorEastAsia" w:cstheme="minorEastAsia"/>
                <w:b/>
                <w:bCs/>
                <w:kern w:val="0"/>
                <w:szCs w:val="21"/>
                <w:lang w:bidi="ar"/>
              </w:rPr>
              <w:t>3、技术方案。</w:t>
            </w:r>
          </w:p>
          <w:p w14:paraId="7DECF8DD">
            <w:pPr>
              <w:widowControl/>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（二）评审标准：</w:t>
            </w:r>
          </w:p>
          <w:p w14:paraId="4E24D278">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rPr>
              <w:t>方案中含有上述一个内容得15分</w:t>
            </w:r>
            <w:r>
              <w:rPr>
                <w:rFonts w:hint="eastAsia" w:ascii="宋体" w:hAnsi="宋体" w:cs="宋体"/>
                <w:color w:val="0000FF"/>
                <w:kern w:val="0"/>
                <w:szCs w:val="21"/>
                <w:lang w:bidi="ar"/>
              </w:rPr>
              <w:t>,最高60分。</w:t>
            </w:r>
          </w:p>
          <w:p w14:paraId="2B1F5B06">
            <w:pPr>
              <w:widowControl/>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针对设计方案的合理性和可行性，将根据设计方案的周密性、合理性、完整性、所采用方法和技术的适用性、所采用技术的先进性以及是否符合相关规范要求进行评分。</w:t>
            </w:r>
          </w:p>
          <w:p w14:paraId="39B5D293">
            <w:pPr>
              <w:widowControl/>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如果设计图空间设计布置合理可行、符合相关规范要求得40分。</w:t>
            </w:r>
          </w:p>
          <w:p w14:paraId="1D11BEE7">
            <w:pPr>
              <w:widowControl/>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设计图基本可行表述基本完整得20分。</w:t>
            </w:r>
          </w:p>
          <w:p w14:paraId="445089F2">
            <w:pPr>
              <w:widowControl/>
              <w:jc w:val="left"/>
              <w:textAlignment w:val="center"/>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color w:val="0000FF"/>
                <w:kern w:val="0"/>
                <w:szCs w:val="21"/>
                <w:lang w:bidi="ar"/>
              </w:rPr>
              <w:t>如果未提供设计图或设计图不符合要求，则对应项不获得分数。</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67C90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4</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4D50">
            <w:pPr>
              <w:widowControl/>
              <w:spacing w:line="300" w:lineRule="exact"/>
              <w:jc w:val="center"/>
              <w:rPr>
                <w:rFonts w:hint="eastAsia" w:ascii="宋体" w:hAnsi="宋体" w:cs="宋体"/>
                <w:kern w:val="0"/>
                <w:szCs w:val="21"/>
              </w:rPr>
            </w:pPr>
            <w:r>
              <w:rPr>
                <w:rFonts w:hint="eastAsia" w:ascii="宋体" w:hAnsi="宋体" w:cs="宋体"/>
                <w:kern w:val="0"/>
                <w:szCs w:val="21"/>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C6888">
            <w:pPr>
              <w:widowControl/>
              <w:spacing w:line="300" w:lineRule="exact"/>
              <w:jc w:val="center"/>
              <w:rPr>
                <w:rFonts w:hint="eastAsia" w:ascii="宋体" w:hAnsi="宋体" w:cs="宋体"/>
                <w:kern w:val="0"/>
                <w:szCs w:val="21"/>
              </w:rPr>
            </w:pPr>
            <w:r>
              <w:rPr>
                <w:rFonts w:hint="eastAsia" w:ascii="宋体" w:hAnsi="宋体" w:cs="宋体"/>
                <w:kern w:val="0"/>
                <w:szCs w:val="21"/>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134CE3">
            <w:pPr>
              <w:widowControl/>
              <w:numPr>
                <w:ilvl w:val="0"/>
                <w:numId w:val="2"/>
              </w:numPr>
              <w:spacing w:line="300" w:lineRule="exact"/>
              <w:jc w:val="left"/>
              <w:rPr>
                <w:rFonts w:hint="eastAsia" w:ascii="宋体" w:hAnsi="宋体" w:cs="宋体"/>
                <w:kern w:val="0"/>
                <w:szCs w:val="21"/>
              </w:rPr>
            </w:pPr>
            <w:r>
              <w:rPr>
                <w:rFonts w:hint="eastAsia" w:ascii="宋体" w:hAnsi="宋体" w:cs="宋体"/>
                <w:kern w:val="0"/>
                <w:szCs w:val="21"/>
              </w:rPr>
              <w:t>评审内容：</w:t>
            </w:r>
          </w:p>
          <w:p w14:paraId="607CA71E">
            <w:pPr>
              <w:widowControl/>
              <w:spacing w:line="300" w:lineRule="exact"/>
              <w:jc w:val="left"/>
              <w:rPr>
                <w:rFonts w:hint="eastAsia" w:ascii="宋体" w:hAnsi="宋体" w:cs="宋体"/>
                <w:kern w:val="0"/>
                <w:szCs w:val="21"/>
              </w:rPr>
            </w:pPr>
            <w:r>
              <w:rPr>
                <w:rFonts w:hint="eastAsia" w:ascii="宋体" w:hAnsi="宋体" w:cs="宋体"/>
                <w:kern w:val="0"/>
                <w:szCs w:val="21"/>
              </w:rPr>
              <w:t>投标人提供本项目的组织实施方案，方案中应包含：</w:t>
            </w:r>
          </w:p>
          <w:p w14:paraId="020991DB">
            <w:pPr>
              <w:widowControl/>
              <w:numPr>
                <w:ilvl w:val="0"/>
                <w:numId w:val="3"/>
              </w:numPr>
              <w:spacing w:line="300" w:lineRule="exact"/>
              <w:jc w:val="left"/>
              <w:rPr>
                <w:rFonts w:hint="eastAsia" w:ascii="宋体" w:hAnsi="宋体" w:cs="宋体"/>
                <w:b/>
                <w:bCs/>
                <w:kern w:val="0"/>
                <w:szCs w:val="21"/>
              </w:rPr>
            </w:pPr>
            <w:r>
              <w:rPr>
                <w:rFonts w:hint="eastAsia" w:ascii="宋体" w:hAnsi="宋体" w:cs="宋体"/>
                <w:b/>
                <w:bCs/>
                <w:kern w:val="0"/>
                <w:szCs w:val="21"/>
              </w:rPr>
              <w:t>项目进度计划安排；</w:t>
            </w:r>
          </w:p>
          <w:p w14:paraId="1A840C99">
            <w:pPr>
              <w:widowControl/>
              <w:numPr>
                <w:ilvl w:val="0"/>
                <w:numId w:val="3"/>
              </w:numPr>
              <w:spacing w:line="300" w:lineRule="exact"/>
              <w:jc w:val="left"/>
              <w:rPr>
                <w:rFonts w:hint="eastAsia" w:ascii="宋体" w:hAnsi="宋体" w:cs="宋体"/>
                <w:b/>
                <w:bCs/>
                <w:kern w:val="0"/>
                <w:szCs w:val="21"/>
              </w:rPr>
            </w:pPr>
            <w:r>
              <w:rPr>
                <w:rFonts w:hint="eastAsia" w:ascii="宋体" w:hAnsi="宋体" w:cs="宋体"/>
                <w:b/>
                <w:bCs/>
                <w:kern w:val="0"/>
                <w:szCs w:val="21"/>
              </w:rPr>
              <w:t>施工组织计划；</w:t>
            </w:r>
            <w:r>
              <w:rPr>
                <w:rFonts w:hint="eastAsia" w:ascii="宋体" w:hAnsi="宋体" w:cs="宋体"/>
                <w:b/>
                <w:bCs/>
                <w:kern w:val="0"/>
                <w:szCs w:val="21"/>
              </w:rPr>
              <w:br w:type="textWrapping"/>
            </w:r>
            <w:r>
              <w:rPr>
                <w:rFonts w:hint="eastAsia" w:ascii="宋体" w:hAnsi="宋体" w:cs="宋体"/>
                <w:b/>
                <w:bCs/>
                <w:kern w:val="0"/>
                <w:szCs w:val="21"/>
              </w:rPr>
              <w:t>3、验收组织计划；</w:t>
            </w:r>
          </w:p>
          <w:p w14:paraId="4903B189">
            <w:pPr>
              <w:widowControl/>
              <w:spacing w:line="300" w:lineRule="exact"/>
              <w:jc w:val="left"/>
              <w:rPr>
                <w:rFonts w:hint="eastAsia" w:ascii="宋体" w:hAnsi="宋体" w:cs="宋体"/>
                <w:b/>
                <w:bCs/>
                <w:kern w:val="0"/>
                <w:szCs w:val="21"/>
              </w:rPr>
            </w:pPr>
            <w:r>
              <w:rPr>
                <w:rFonts w:hint="eastAsia" w:ascii="宋体" w:hAnsi="宋体" w:cs="宋体"/>
                <w:b/>
                <w:bCs/>
                <w:kern w:val="0"/>
                <w:szCs w:val="21"/>
              </w:rPr>
              <w:t>4、产品培训方案。</w:t>
            </w:r>
          </w:p>
          <w:p w14:paraId="3098B8E1">
            <w:pPr>
              <w:widowControl/>
              <w:spacing w:line="300" w:lineRule="exact"/>
              <w:jc w:val="left"/>
              <w:rPr>
                <w:rFonts w:hint="eastAsia" w:ascii="宋体" w:hAnsi="宋体" w:cs="宋体"/>
                <w:color w:val="0000FF"/>
                <w:kern w:val="0"/>
                <w:szCs w:val="21"/>
              </w:rPr>
            </w:pPr>
            <w:r>
              <w:rPr>
                <w:rFonts w:hint="eastAsia" w:ascii="宋体" w:hAnsi="宋体" w:cs="宋体"/>
                <w:color w:val="0000FF"/>
                <w:kern w:val="0"/>
                <w:szCs w:val="21"/>
              </w:rPr>
              <w:t>（二）评审标准：</w:t>
            </w:r>
          </w:p>
          <w:p w14:paraId="54656F27">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rPr>
              <w:t>方案中含有上述一个内容得15分</w:t>
            </w:r>
            <w:r>
              <w:rPr>
                <w:rFonts w:hint="eastAsia" w:ascii="宋体" w:hAnsi="宋体" w:cs="宋体"/>
                <w:color w:val="0000FF"/>
                <w:kern w:val="0"/>
                <w:szCs w:val="21"/>
                <w:lang w:bidi="ar"/>
              </w:rPr>
              <w:t>,最高60分。</w:t>
            </w:r>
          </w:p>
          <w:p w14:paraId="79E690B9">
            <w:pPr>
              <w:widowControl/>
              <w:spacing w:line="300" w:lineRule="exact"/>
              <w:jc w:val="left"/>
              <w:rPr>
                <w:rFonts w:hint="eastAsia" w:ascii="宋体" w:hAnsi="宋体" w:cs="宋体"/>
                <w:color w:val="0000FF"/>
                <w:kern w:val="0"/>
                <w:szCs w:val="21"/>
              </w:rPr>
            </w:pPr>
            <w:r>
              <w:rPr>
                <w:rFonts w:hint="eastAsia" w:ascii="宋体" w:hAnsi="宋体" w:cs="宋体"/>
                <w:color w:val="0000FF"/>
                <w:kern w:val="0"/>
                <w:szCs w:val="21"/>
              </w:rPr>
              <w:t xml:space="preserve">在此基础上，对方案的合理性、可行性进行打分。 1、方案清晰周密、合理可行、表述完整、方法得当、技术先进、符合相关规范要求得40分。 </w:t>
            </w:r>
          </w:p>
          <w:p w14:paraId="2BA4318D">
            <w:pPr>
              <w:widowControl/>
              <w:spacing w:line="300" w:lineRule="exact"/>
              <w:jc w:val="left"/>
              <w:rPr>
                <w:rFonts w:hint="eastAsia" w:ascii="宋体" w:hAnsi="宋体" w:cs="宋体"/>
                <w:color w:val="0000FF"/>
                <w:kern w:val="0"/>
                <w:szCs w:val="21"/>
              </w:rPr>
            </w:pPr>
            <w:r>
              <w:rPr>
                <w:rFonts w:hint="eastAsia" w:ascii="宋体" w:hAnsi="宋体" w:cs="宋体"/>
                <w:color w:val="0000FF"/>
                <w:kern w:val="0"/>
                <w:szCs w:val="21"/>
              </w:rPr>
              <w:t xml:space="preserve">2、方案基本可行表述基本完整得20分。 </w:t>
            </w:r>
          </w:p>
          <w:p w14:paraId="538E81C7">
            <w:pPr>
              <w:widowControl/>
              <w:spacing w:line="300" w:lineRule="exact"/>
              <w:jc w:val="left"/>
              <w:rPr>
                <w:rFonts w:hint="eastAsia" w:ascii="宋体" w:hAnsi="宋体" w:cs="宋体"/>
                <w:kern w:val="0"/>
                <w:szCs w:val="21"/>
              </w:rPr>
            </w:pPr>
            <w:r>
              <w:rPr>
                <w:rFonts w:hint="eastAsia" w:ascii="宋体" w:hAnsi="宋体" w:cs="宋体"/>
                <w:color w:val="0000FF"/>
                <w:kern w:val="0"/>
                <w:szCs w:val="21"/>
              </w:rPr>
              <w:t xml:space="preserve">3、未提供或方案计划不切合本项目的实际情况、合理完善性差、可行性差的对应项不得分。 </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5</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widowControl/>
              <w:jc w:val="center"/>
              <w:textAlignment w:val="center"/>
              <w:rPr>
                <w:rFonts w:hint="eastAsia" w:ascii="宋体" w:hAnsi="宋体" w:cs="宋体"/>
                <w:szCs w:val="21"/>
              </w:rPr>
            </w:pPr>
            <w:r>
              <w:rPr>
                <w:rFonts w:hint="eastAsia" w:ascii="宋体" w:hAnsi="宋体" w:cs="宋体"/>
                <w:kern w:val="0"/>
                <w:szCs w:val="21"/>
                <w:lang w:bidi="ar"/>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widowControl/>
              <w:jc w:val="center"/>
              <w:textAlignment w:val="center"/>
              <w:rPr>
                <w:rFonts w:hint="eastAsia" w:ascii="宋体" w:hAnsi="宋体" w:cs="宋体"/>
                <w:szCs w:val="21"/>
              </w:rPr>
            </w:pPr>
            <w:r>
              <w:rPr>
                <w:rFonts w:hint="eastAsia" w:ascii="宋体" w:hAnsi="宋体" w:cs="宋体"/>
                <w:szCs w:val="21"/>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71E61">
            <w:pPr>
              <w:widowControl/>
              <w:numPr>
                <w:ilvl w:val="0"/>
                <w:numId w:val="4"/>
              </w:numPr>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评审内容：</w:t>
            </w:r>
          </w:p>
          <w:p w14:paraId="0616F7F5">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投标人提供本项目的售后服务方案，方案中应包含：</w:t>
            </w:r>
          </w:p>
          <w:p w14:paraId="40E91850">
            <w:pPr>
              <w:widowControl/>
              <w:numPr>
                <w:ilvl w:val="0"/>
                <w:numId w:val="5"/>
              </w:numPr>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服务内容；</w:t>
            </w:r>
          </w:p>
          <w:p w14:paraId="50DC20D4">
            <w:pPr>
              <w:widowControl/>
              <w:numPr>
                <w:ilvl w:val="0"/>
                <w:numId w:val="5"/>
              </w:numPr>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维修应急方案；</w:t>
            </w:r>
          </w:p>
          <w:p w14:paraId="01471908">
            <w:pPr>
              <w:widowControl/>
              <w:numPr>
                <w:ilvl w:val="0"/>
                <w:numId w:val="5"/>
              </w:numPr>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培训计划；</w:t>
            </w:r>
          </w:p>
          <w:p w14:paraId="799690F9">
            <w:pPr>
              <w:widowControl/>
              <w:jc w:val="left"/>
              <w:textAlignment w:val="center"/>
              <w:rPr>
                <w:rFonts w:hint="eastAsia" w:ascii="宋体" w:hAnsi="宋体" w:cs="宋体"/>
                <w:b/>
                <w:bCs/>
                <w:kern w:val="0"/>
                <w:szCs w:val="21"/>
                <w:lang w:bidi="ar"/>
              </w:rPr>
            </w:pPr>
            <w:r>
              <w:rPr>
                <w:rFonts w:hint="eastAsia" w:ascii="宋体" w:hAnsi="宋体" w:cs="宋体"/>
                <w:b/>
                <w:bCs/>
                <w:kern w:val="0"/>
                <w:szCs w:val="21"/>
                <w:lang w:bidi="ar"/>
              </w:rPr>
              <w:t>4、其他特色服务。</w:t>
            </w:r>
          </w:p>
          <w:p w14:paraId="37BC73C3">
            <w:pPr>
              <w:widowControl/>
              <w:jc w:val="left"/>
              <w:textAlignment w:val="center"/>
              <w:rPr>
                <w:rFonts w:hint="eastAsia" w:ascii="宋体" w:hAnsi="宋体" w:cs="宋体"/>
                <w:b/>
                <w:bCs/>
                <w:color w:val="0000FF"/>
                <w:kern w:val="0"/>
                <w:szCs w:val="21"/>
                <w:lang w:bidi="ar"/>
              </w:rPr>
            </w:pPr>
            <w:r>
              <w:rPr>
                <w:rFonts w:hint="eastAsia" w:ascii="宋体" w:hAnsi="宋体" w:cs="宋体"/>
                <w:b/>
                <w:bCs/>
                <w:color w:val="0000FF"/>
                <w:kern w:val="0"/>
                <w:szCs w:val="21"/>
                <w:lang w:bidi="ar"/>
              </w:rPr>
              <w:t>（二）评审标准：</w:t>
            </w:r>
          </w:p>
          <w:p w14:paraId="09B66750">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方案中含有上述一个内容得15分,最高60分。</w:t>
            </w:r>
          </w:p>
          <w:p w14:paraId="04BBE484">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 xml:space="preserve">在此基础上，对方案的合理性、可行性进行打分。 </w:t>
            </w:r>
          </w:p>
          <w:p w14:paraId="68A893E0">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 xml:space="preserve">(1)售后服务方案非常详细，保障措施完善可行，得40分； </w:t>
            </w:r>
          </w:p>
          <w:p w14:paraId="28C947B3">
            <w:pPr>
              <w:widowControl/>
              <w:jc w:val="left"/>
              <w:textAlignment w:val="center"/>
              <w:rPr>
                <w:rFonts w:hint="eastAsia" w:ascii="宋体" w:hAnsi="宋体" w:cs="宋体"/>
                <w:color w:val="0000FF"/>
                <w:kern w:val="0"/>
                <w:szCs w:val="21"/>
                <w:lang w:bidi="ar"/>
              </w:rPr>
            </w:pPr>
            <w:r>
              <w:rPr>
                <w:rFonts w:hint="eastAsia" w:ascii="宋体" w:hAnsi="宋体" w:cs="宋体"/>
                <w:color w:val="0000FF"/>
                <w:kern w:val="0"/>
                <w:szCs w:val="21"/>
                <w:lang w:bidi="ar"/>
              </w:rPr>
              <w:t xml:space="preserve">(2)售后服务方案比较具体，保障措施比较完善可行，能够满足招标文件要求的得20分； </w:t>
            </w:r>
          </w:p>
          <w:p w14:paraId="685AA9A5">
            <w:pPr>
              <w:widowControl/>
              <w:jc w:val="left"/>
              <w:textAlignment w:val="center"/>
              <w:rPr>
                <w:rFonts w:hint="eastAsia" w:ascii="宋体" w:hAnsi="宋体" w:cs="宋体"/>
                <w:szCs w:val="21"/>
              </w:rPr>
            </w:pPr>
            <w:r>
              <w:rPr>
                <w:rFonts w:hint="eastAsia" w:ascii="宋体" w:hAnsi="宋体" w:cs="宋体"/>
                <w:color w:val="0000FF"/>
                <w:kern w:val="0"/>
                <w:szCs w:val="21"/>
                <w:lang w:bidi="ar"/>
              </w:rPr>
              <w:t>(3)未提供售后服务方案和措施或方案不详细、可行性较差，无法满足招标文件要求的得0分。</w:t>
            </w:r>
          </w:p>
        </w:tc>
      </w:tr>
      <w:tr w14:paraId="4A48F8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461DF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B5ED00">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6</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D0F33A">
            <w:pPr>
              <w:snapToGrid w:val="0"/>
              <w:jc w:val="center"/>
              <w:rPr>
                <w:rFonts w:hint="eastAsia" w:ascii="宋体" w:hAnsi="宋体" w:cs="宋体"/>
                <w:szCs w:val="21"/>
              </w:rPr>
            </w:pPr>
            <w:r>
              <w:rPr>
                <w:rFonts w:hint="eastAsia" w:ascii="宋体" w:hAnsi="宋体" w:cs="宋体"/>
                <w:szCs w:val="21"/>
              </w:rPr>
              <w:t>政府采购节能环保产品情况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DDCF2D">
            <w:pPr>
              <w:widowControl/>
              <w:wordWrap w:val="0"/>
              <w:jc w:val="center"/>
              <w:textAlignment w:val="top"/>
              <w:rPr>
                <w:szCs w:val="21"/>
              </w:rPr>
            </w:pPr>
            <w:r>
              <w:rPr>
                <w:rFonts w:hint="eastAsia"/>
                <w:szCs w:val="21"/>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643248E8">
            <w:pPr>
              <w:widowControl/>
              <w:spacing w:line="300" w:lineRule="exact"/>
              <w:jc w:val="left"/>
              <w:rPr>
                <w:rFonts w:hint="eastAsia" w:ascii="宋体" w:hAnsi="宋体" w:cs="宋体"/>
                <w:kern w:val="0"/>
                <w:szCs w:val="21"/>
              </w:rPr>
            </w:pPr>
            <w:r>
              <w:rPr>
                <w:rFonts w:hint="eastAsia" w:ascii="宋体" w:hAnsi="宋体" w:cs="宋体"/>
                <w:kern w:val="0"/>
                <w:szCs w:val="21"/>
              </w:rPr>
              <w:t>（一）评审内容：</w:t>
            </w:r>
          </w:p>
          <w:p w14:paraId="60A2C3E1">
            <w:pPr>
              <w:spacing w:line="300" w:lineRule="exact"/>
              <w:rPr>
                <w:rFonts w:hint="eastAsia" w:ascii="宋体" w:hAnsi="宋体" w:cs="宋体"/>
                <w:szCs w:val="21"/>
              </w:rPr>
            </w:pPr>
            <w:r>
              <w:rPr>
                <w:rFonts w:hint="eastAsia" w:ascii="宋体" w:hAnsi="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53E935D6">
            <w:pPr>
              <w:spacing w:line="300" w:lineRule="exact"/>
              <w:rPr>
                <w:rFonts w:hint="eastAsia" w:ascii="宋体" w:hAnsi="宋体" w:cs="宋体"/>
                <w:color w:val="0000FF"/>
                <w:szCs w:val="21"/>
              </w:rPr>
            </w:pPr>
            <w:r>
              <w:rPr>
                <w:rFonts w:hint="eastAsia" w:ascii="宋体" w:hAnsi="宋体" w:cs="宋体"/>
                <w:color w:val="0000FF"/>
                <w:szCs w:val="21"/>
              </w:rPr>
              <w:t>（二）评审依据：</w:t>
            </w:r>
          </w:p>
          <w:p w14:paraId="7AAD09C9">
            <w:pPr>
              <w:snapToGrid w:val="0"/>
              <w:ind w:firstLine="420" w:firstLineChars="200"/>
              <w:rPr>
                <w:rFonts w:hint="eastAsia" w:ascii="宋体" w:hAnsi="宋体" w:cs="宋体"/>
                <w:szCs w:val="21"/>
              </w:rPr>
            </w:pPr>
            <w:r>
              <w:rPr>
                <w:rFonts w:hint="eastAsia" w:ascii="宋体" w:hAnsi="宋体" w:cs="宋体"/>
                <w:color w:val="0000FF"/>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1D0ED8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F42B42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B995C3">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7</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33F7D6">
            <w:pPr>
              <w:snapToGrid w:val="0"/>
              <w:jc w:val="center"/>
              <w:rPr>
                <w:rFonts w:hint="eastAsia" w:ascii="宋体" w:hAnsi="宋体" w:cs="宋体"/>
                <w:szCs w:val="21"/>
              </w:rPr>
            </w:pPr>
            <w:r>
              <w:rPr>
                <w:rFonts w:hint="eastAsia" w:ascii="宋体" w:hAnsi="宋体" w:cs="宋体"/>
                <w:szCs w:val="21"/>
              </w:rPr>
              <w:t>绿色采购情况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E21AD4">
            <w:pPr>
              <w:widowControl/>
              <w:wordWrap w:val="0"/>
              <w:jc w:val="center"/>
              <w:textAlignment w:val="top"/>
              <w:rPr>
                <w:szCs w:val="21"/>
              </w:rPr>
            </w:pPr>
            <w:r>
              <w:rPr>
                <w:rFonts w:hint="eastAsia"/>
                <w:szCs w:val="21"/>
              </w:rPr>
              <w:t>2</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11D9BB0E">
            <w:pPr>
              <w:widowControl/>
              <w:spacing w:line="300" w:lineRule="exact"/>
              <w:jc w:val="left"/>
              <w:rPr>
                <w:rFonts w:hint="eastAsia" w:ascii="宋体" w:hAnsi="宋体" w:cs="宋体"/>
                <w:kern w:val="0"/>
                <w:szCs w:val="21"/>
              </w:rPr>
            </w:pPr>
            <w:r>
              <w:rPr>
                <w:rFonts w:hint="eastAsia" w:ascii="宋体" w:hAnsi="宋体" w:cs="宋体"/>
                <w:kern w:val="0"/>
                <w:szCs w:val="21"/>
              </w:rPr>
              <w:t>（一）评审内容：</w:t>
            </w:r>
          </w:p>
          <w:p w14:paraId="369EB155">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40AF22C">
            <w:pPr>
              <w:spacing w:line="300" w:lineRule="exact"/>
              <w:rPr>
                <w:rFonts w:hint="eastAsia" w:ascii="宋体" w:hAnsi="宋体" w:cs="宋体"/>
                <w:kern w:val="0"/>
                <w:szCs w:val="21"/>
              </w:rPr>
            </w:pPr>
            <w:r>
              <w:rPr>
                <w:rFonts w:hint="eastAsia" w:ascii="宋体" w:hAnsi="宋体" w:cs="宋体"/>
                <w:color w:val="0000FF"/>
                <w:szCs w:val="21"/>
              </w:rPr>
              <w:t>（二）评审依据：</w:t>
            </w:r>
          </w:p>
          <w:p w14:paraId="726A304F">
            <w:pPr>
              <w:snapToGrid w:val="0"/>
              <w:ind w:firstLine="420" w:firstLineChars="200"/>
              <w:rPr>
                <w:rFonts w:hint="eastAsia" w:ascii="宋体" w:hAnsi="宋体" w:cs="宋体"/>
                <w:color w:val="0000FF"/>
                <w:szCs w:val="21"/>
              </w:rPr>
            </w:pPr>
            <w:r>
              <w:rPr>
                <w:rFonts w:hint="eastAsia" w:ascii="宋体" w:hAnsi="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14:paraId="4F2A0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6EADDD67">
            <w:pPr>
              <w:widowControl/>
              <w:wordWrap w:val="0"/>
              <w:jc w:val="center"/>
              <w:rPr>
                <w:b/>
                <w:bCs/>
                <w:color w:val="0000FF"/>
                <w:sz w:val="24"/>
              </w:rPr>
            </w:pPr>
            <w:r>
              <w:rPr>
                <w:rFonts w:ascii="宋体" w:hAnsi="宋体" w:cs="宋体"/>
                <w:b/>
                <w:bCs/>
                <w:color w:val="0000FF"/>
                <w:kern w:val="0"/>
                <w:sz w:val="24"/>
                <w:lang w:bidi="ar"/>
              </w:rPr>
              <w:t>3</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B952D9E">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677412">
            <w:pPr>
              <w:widowControl/>
              <w:wordWrap w:val="0"/>
              <w:jc w:val="center"/>
              <w:rPr>
                <w:rFonts w:hint="eastAsia" w:eastAsiaTheme="minorEastAsia"/>
                <w:b/>
                <w:bCs/>
                <w:color w:val="0000FF"/>
                <w:sz w:val="24"/>
                <w:lang w:eastAsia="zh-CN"/>
              </w:rPr>
            </w:pPr>
            <w:r>
              <w:rPr>
                <w:rFonts w:hint="eastAsia"/>
                <w:b/>
                <w:bCs/>
                <w:color w:val="0000FF"/>
                <w:sz w:val="24"/>
                <w:lang w:val="en-US" w:eastAsia="zh-CN"/>
              </w:rPr>
              <w:t>9</w:t>
            </w:r>
          </w:p>
        </w:tc>
      </w:tr>
      <w:tr w14:paraId="0FF57A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A41F166">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61ADCEB">
            <w:pPr>
              <w:rPr>
                <w:rFonts w:ascii="宋体"/>
                <w:szCs w:val="21"/>
              </w:rPr>
            </w:pPr>
          </w:p>
        </w:tc>
      </w:tr>
      <w:tr w14:paraId="7CCB4A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3A253B92">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B8F207">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C080F9">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599F476">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4F4F2B">
            <w:pPr>
              <w:widowControl/>
              <w:wordWrap w:val="0"/>
              <w:jc w:val="center"/>
              <w:rPr>
                <w:szCs w:val="21"/>
              </w:rPr>
            </w:pPr>
            <w:r>
              <w:rPr>
                <w:rFonts w:ascii="宋体" w:hAnsi="宋体" w:cs="宋体"/>
                <w:kern w:val="0"/>
                <w:szCs w:val="21"/>
                <w:lang w:bidi="ar"/>
              </w:rPr>
              <w:t>评分准则</w:t>
            </w:r>
          </w:p>
        </w:tc>
      </w:tr>
      <w:tr w14:paraId="60A96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C21656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3B2D4F">
            <w:pPr>
              <w:widowControl/>
              <w:wordWrap w:val="0"/>
              <w:jc w:val="center"/>
              <w:textAlignment w:val="top"/>
              <w:rPr>
                <w:szCs w:val="21"/>
              </w:rPr>
            </w:pPr>
            <w:r>
              <w:rPr>
                <w:rFonts w:hint="eastAsia"/>
                <w:szCs w:val="21"/>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8F5317A">
            <w:pPr>
              <w:widowControl/>
              <w:jc w:val="center"/>
              <w:textAlignment w:val="center"/>
              <w:rPr>
                <w:rFonts w:hint="eastAsia" w:ascii="宋体" w:hAnsi="宋体" w:cs="宋体"/>
                <w:szCs w:val="21"/>
              </w:rPr>
            </w:pPr>
            <w:r>
              <w:rPr>
                <w:rFonts w:hint="eastAsia" w:ascii="宋体" w:hAnsi="宋体" w:cs="宋体"/>
                <w:kern w:val="0"/>
                <w:szCs w:val="21"/>
                <w:lang w:bidi="ar"/>
              </w:rPr>
              <w:t>经验评价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A758790">
            <w:pPr>
              <w:widowControl/>
              <w:jc w:val="center"/>
              <w:textAlignment w:val="center"/>
              <w:rPr>
                <w:rFonts w:hint="eastAsia" w:ascii="宋体" w:hAnsi="宋体" w:cs="宋体"/>
                <w:szCs w:val="21"/>
              </w:rPr>
            </w:pPr>
            <w:r>
              <w:rPr>
                <w:rFonts w:hint="eastAsia" w:ascii="宋体" w:hAnsi="宋体" w:cs="宋体"/>
                <w:kern w:val="0"/>
                <w:szCs w:val="21"/>
                <w:lang w:bidi="ar"/>
              </w:rPr>
              <w:t>6</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F344466">
            <w:pPr>
              <w:pStyle w:val="9"/>
              <w:rPr>
                <w:rFonts w:hint="eastAsia" w:ascii="宋体" w:hAnsi="宋体" w:cs="宋体"/>
                <w:kern w:val="0"/>
                <w:szCs w:val="21"/>
                <w:lang w:bidi="ar"/>
              </w:rPr>
            </w:pPr>
            <w:r>
              <w:rPr>
                <w:rFonts w:hint="eastAsia" w:ascii="宋体" w:hAnsi="宋体" w:cs="宋体"/>
                <w:kern w:val="0"/>
                <w:szCs w:val="21"/>
                <w:lang w:bidi="ar"/>
              </w:rPr>
              <w:t>2022年1月1日（以合同签订日期为准）以后，</w:t>
            </w:r>
          </w:p>
          <w:p w14:paraId="33833E1D">
            <w:pPr>
              <w:pStyle w:val="9"/>
              <w:rPr>
                <w:rFonts w:hint="eastAsia" w:ascii="宋体" w:hAnsi="宋体" w:cs="宋体"/>
                <w:kern w:val="0"/>
                <w:szCs w:val="21"/>
                <w:lang w:bidi="ar"/>
              </w:rPr>
            </w:pPr>
            <w:r>
              <w:rPr>
                <w:rFonts w:hint="eastAsia" w:ascii="宋体" w:hAnsi="宋体" w:cs="宋体"/>
                <w:kern w:val="0"/>
                <w:szCs w:val="21"/>
                <w:lang w:bidi="ar"/>
              </w:rPr>
              <w:t>投标人具有</w:t>
            </w:r>
            <w:r>
              <w:rPr>
                <w:rFonts w:hint="eastAsia" w:ascii="宋体" w:hAnsi="宋体" w:cs="宋体"/>
                <w:b/>
                <w:bCs/>
                <w:kern w:val="0"/>
                <w:szCs w:val="21"/>
                <w:lang w:bidi="ar"/>
              </w:rPr>
              <w:t>学校功能教室类项目供货经验，</w:t>
            </w:r>
            <w:r>
              <w:rPr>
                <w:rFonts w:hint="eastAsia" w:ascii="宋体" w:hAnsi="宋体" w:cs="宋体"/>
                <w:kern w:val="0"/>
                <w:szCs w:val="21"/>
                <w:lang w:bidi="ar"/>
              </w:rPr>
              <w:t>且履约评价为优或满意（或同等评价），每提供一个得20分，最高得100分。</w:t>
            </w:r>
          </w:p>
          <w:p w14:paraId="735E9B87">
            <w:pPr>
              <w:pStyle w:val="9"/>
              <w:rPr>
                <w:rFonts w:hint="eastAsia" w:ascii="宋体" w:hAnsi="宋体" w:cs="宋体"/>
                <w:color w:val="0000FF"/>
                <w:kern w:val="0"/>
                <w:szCs w:val="21"/>
                <w:lang w:bidi="ar"/>
              </w:rPr>
            </w:pPr>
            <w:r>
              <w:rPr>
                <w:rFonts w:hint="eastAsia" w:ascii="宋体" w:hAnsi="宋体" w:cs="宋体"/>
                <w:color w:val="0000FF"/>
                <w:kern w:val="0"/>
                <w:szCs w:val="21"/>
                <w:lang w:bidi="ar"/>
              </w:rPr>
              <w:t>1.投标人同时提供：①合同关键页（内容至少包括合同首页、合同签约主体名称、采购内容页、与含签订合同双方的落款盖章、签订日期的关键页）扫描件；②设备配置清单扫描件；③验收报告，需加盖合同甲方（合同相对方）公章（或业务章）；④履约评价证明，需加盖合同甲方（合同相对方）公章（或业务章）；</w:t>
            </w:r>
          </w:p>
          <w:p w14:paraId="6929DCEA">
            <w:pPr>
              <w:pStyle w:val="9"/>
              <w:rPr>
                <w:rFonts w:hint="eastAsia" w:ascii="宋体" w:hAnsi="宋体" w:cs="宋体"/>
                <w:kern w:val="0"/>
                <w:szCs w:val="21"/>
                <w:lang w:bidi="ar"/>
              </w:rPr>
            </w:pPr>
            <w:r>
              <w:rPr>
                <w:rFonts w:hint="eastAsia" w:ascii="宋体" w:hAnsi="宋体" w:cs="宋体"/>
                <w:color w:val="0000FF"/>
                <w:kern w:val="0"/>
                <w:szCs w:val="21"/>
                <w:lang w:bidi="ar"/>
              </w:rPr>
              <w:t>2.未按要求提供证明材料（或证明材料无法判断是否符合评分要求）的不得分，原件备查。</w:t>
            </w:r>
          </w:p>
        </w:tc>
      </w:tr>
      <w:tr w14:paraId="16E928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523DC8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B5B9FE">
            <w:pPr>
              <w:widowControl/>
              <w:wordWrap w:val="0"/>
              <w:jc w:val="center"/>
              <w:textAlignment w:val="top"/>
              <w:rPr>
                <w:szCs w:val="21"/>
              </w:rPr>
            </w:pPr>
            <w:r>
              <w:rPr>
                <w:rFonts w:hint="eastAsia"/>
                <w:szCs w:val="21"/>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634FB0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企业认证</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78FEE83">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669CB6">
            <w:pPr>
              <w:pStyle w:val="9"/>
              <w:rPr>
                <w:rFonts w:hint="eastAsia" w:ascii="宋体" w:hAnsi="宋体" w:cs="宋体"/>
                <w:kern w:val="0"/>
                <w:szCs w:val="21"/>
                <w:lang w:bidi="ar"/>
              </w:rPr>
            </w:pPr>
            <w:r>
              <w:rPr>
                <w:rFonts w:hint="eastAsia" w:ascii="宋体" w:hAnsi="宋体" w:cs="宋体"/>
                <w:kern w:val="0"/>
                <w:szCs w:val="21"/>
                <w:lang w:bidi="ar"/>
              </w:rPr>
              <w:t>（一）评审内容：</w:t>
            </w:r>
          </w:p>
          <w:p w14:paraId="52FBDC80">
            <w:pPr>
              <w:pStyle w:val="9"/>
              <w:rPr>
                <w:rFonts w:hint="eastAsia" w:ascii="宋体" w:hAnsi="宋体" w:cs="宋体"/>
                <w:kern w:val="0"/>
                <w:szCs w:val="21"/>
                <w:lang w:bidi="ar"/>
              </w:rPr>
            </w:pPr>
            <w:r>
              <w:rPr>
                <w:rFonts w:hint="eastAsia" w:ascii="宋体" w:hAnsi="宋体" w:cs="宋体"/>
                <w:kern w:val="0"/>
                <w:szCs w:val="21"/>
                <w:lang w:bidi="ar"/>
              </w:rPr>
              <w:t>1.投标人具有有效的</w:t>
            </w:r>
            <w:r>
              <w:rPr>
                <w:rFonts w:hint="eastAsia" w:ascii="宋体" w:hAnsi="宋体" w:cs="宋体"/>
                <w:b/>
                <w:bCs/>
                <w:kern w:val="0"/>
                <w:szCs w:val="21"/>
                <w:lang w:bidi="ar"/>
              </w:rPr>
              <w:t>质量管理体系认证证书</w:t>
            </w:r>
            <w:r>
              <w:rPr>
                <w:rFonts w:hint="eastAsia" w:ascii="宋体" w:hAnsi="宋体" w:cs="宋体"/>
                <w:kern w:val="0"/>
                <w:szCs w:val="21"/>
                <w:lang w:bidi="ar"/>
              </w:rPr>
              <w:t>，得34分；</w:t>
            </w:r>
          </w:p>
          <w:p w14:paraId="56AC45EF">
            <w:pPr>
              <w:pStyle w:val="9"/>
              <w:rPr>
                <w:rFonts w:hint="eastAsia" w:ascii="宋体" w:hAnsi="宋体" w:cs="宋体"/>
                <w:kern w:val="0"/>
                <w:szCs w:val="21"/>
                <w:lang w:bidi="ar"/>
              </w:rPr>
            </w:pPr>
            <w:r>
              <w:rPr>
                <w:rFonts w:hint="eastAsia" w:ascii="宋体" w:hAnsi="宋体" w:cs="宋体"/>
                <w:kern w:val="0"/>
                <w:szCs w:val="21"/>
                <w:lang w:bidi="ar"/>
              </w:rPr>
              <w:t>2.投标人具有有效的</w:t>
            </w:r>
            <w:r>
              <w:rPr>
                <w:rFonts w:hint="eastAsia" w:ascii="宋体" w:hAnsi="宋体" w:cs="宋体"/>
                <w:b/>
                <w:bCs/>
                <w:kern w:val="0"/>
                <w:szCs w:val="21"/>
                <w:lang w:bidi="ar"/>
              </w:rPr>
              <w:t>环境管理体系认证证书</w:t>
            </w:r>
            <w:r>
              <w:rPr>
                <w:rFonts w:hint="eastAsia" w:ascii="宋体" w:hAnsi="宋体" w:cs="宋体"/>
                <w:kern w:val="0"/>
                <w:szCs w:val="21"/>
                <w:lang w:bidi="ar"/>
              </w:rPr>
              <w:t>，得33分；</w:t>
            </w:r>
          </w:p>
          <w:p w14:paraId="75AAA580">
            <w:pPr>
              <w:pStyle w:val="9"/>
              <w:rPr>
                <w:rFonts w:hint="eastAsia" w:ascii="宋体" w:hAnsi="宋体" w:cs="宋体"/>
                <w:kern w:val="0"/>
                <w:szCs w:val="21"/>
                <w:lang w:bidi="ar"/>
              </w:rPr>
            </w:pPr>
            <w:r>
              <w:rPr>
                <w:rFonts w:hint="eastAsia" w:ascii="宋体" w:hAnsi="宋体" w:cs="宋体"/>
                <w:kern w:val="0"/>
                <w:szCs w:val="21"/>
                <w:lang w:bidi="ar"/>
              </w:rPr>
              <w:t>3.投标人具有有效的</w:t>
            </w:r>
            <w:r>
              <w:rPr>
                <w:rFonts w:hint="eastAsia" w:ascii="宋体" w:hAnsi="宋体" w:cs="宋体"/>
                <w:b/>
                <w:bCs/>
                <w:kern w:val="0"/>
                <w:szCs w:val="21"/>
                <w:lang w:bidi="ar"/>
              </w:rPr>
              <w:t>职业健康安全管理体系认证证书</w:t>
            </w:r>
            <w:r>
              <w:rPr>
                <w:rFonts w:hint="eastAsia" w:ascii="宋体" w:hAnsi="宋体" w:cs="宋体"/>
                <w:kern w:val="0"/>
                <w:szCs w:val="21"/>
                <w:lang w:bidi="ar"/>
              </w:rPr>
              <w:t>，得33分。</w:t>
            </w:r>
          </w:p>
          <w:p w14:paraId="17CF908B">
            <w:pPr>
              <w:pStyle w:val="18"/>
              <w:spacing w:after="0" w:line="240" w:lineRule="auto"/>
              <w:ind w:left="0" w:leftChars="0" w:right="0" w:rightChars="0" w:firstLine="0" w:firstLineChars="0"/>
              <w:rPr>
                <w:rFonts w:hint="eastAsia" w:ascii="宋体" w:hAnsi="宋体" w:cs="宋体"/>
                <w:b/>
                <w:bCs/>
                <w:kern w:val="0"/>
                <w:sz w:val="21"/>
                <w:lang w:bidi="ar"/>
              </w:rPr>
            </w:pPr>
            <w:r>
              <w:rPr>
                <w:rFonts w:hint="eastAsia" w:ascii="宋体" w:hAnsi="宋体" w:cs="宋体"/>
                <w:b/>
                <w:bCs/>
                <w:sz w:val="21"/>
              </w:rPr>
              <w:t>以上合计最高得100分。</w:t>
            </w:r>
          </w:p>
          <w:p w14:paraId="668495B5">
            <w:pPr>
              <w:pStyle w:val="18"/>
              <w:spacing w:after="0" w:line="240" w:lineRule="auto"/>
              <w:ind w:left="0" w:leftChars="0" w:right="0" w:rightChars="0" w:firstLine="0" w:firstLineChars="0"/>
              <w:rPr>
                <w:rFonts w:hint="eastAsia" w:ascii="宋体" w:hAnsi="宋体" w:cs="宋体"/>
                <w:color w:val="0000FF"/>
                <w:sz w:val="21"/>
              </w:rPr>
            </w:pPr>
            <w:r>
              <w:rPr>
                <w:rFonts w:hint="eastAsia" w:ascii="宋体" w:hAnsi="宋体" w:cs="宋体"/>
                <w:color w:val="0000FF"/>
                <w:sz w:val="21"/>
              </w:rPr>
              <w:t>（二）评分依据：</w:t>
            </w:r>
          </w:p>
          <w:p w14:paraId="7D7F607A">
            <w:pPr>
              <w:pStyle w:val="18"/>
              <w:spacing w:after="0" w:line="240" w:lineRule="auto"/>
              <w:ind w:left="0" w:leftChars="0" w:right="0" w:rightChars="0" w:firstLine="0" w:firstLineChars="0"/>
              <w:rPr>
                <w:rFonts w:hint="eastAsia" w:ascii="宋体" w:hAnsi="宋体" w:cs="宋体"/>
                <w:color w:val="0000FF"/>
                <w:kern w:val="0"/>
                <w:sz w:val="21"/>
              </w:rPr>
            </w:pPr>
            <w:r>
              <w:rPr>
                <w:rFonts w:hint="eastAsia" w:ascii="宋体" w:hAnsi="宋体" w:cs="宋体"/>
                <w:color w:val="0000FF"/>
                <w:kern w:val="0"/>
                <w:sz w:val="21"/>
              </w:rPr>
              <w:t>提供相关认证机构颁发的有效期内的认证证书扫描件及认证信息查询截图（截图需显示证书状态为有效）。</w:t>
            </w:r>
          </w:p>
          <w:p w14:paraId="20BC14D4">
            <w:pPr>
              <w:pStyle w:val="18"/>
              <w:spacing w:after="0" w:line="240" w:lineRule="auto"/>
              <w:ind w:left="0" w:leftChars="0" w:right="0" w:rightChars="0" w:firstLine="0" w:firstLineChars="0"/>
              <w:rPr>
                <w:rFonts w:hint="eastAsia" w:ascii="宋体" w:hAnsi="宋体" w:cs="宋体"/>
                <w:color w:val="0000FF"/>
                <w:kern w:val="0"/>
                <w:sz w:val="21"/>
              </w:rPr>
            </w:pPr>
            <w:r>
              <w:rPr>
                <w:rFonts w:hint="eastAsia" w:ascii="宋体" w:hAnsi="宋体" w:cs="宋体"/>
                <w:color w:val="0000FF"/>
                <w:kern w:val="0"/>
                <w:sz w:val="21"/>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548A11A4">
            <w:pPr>
              <w:pStyle w:val="9"/>
              <w:rPr>
                <w:rFonts w:hint="eastAsia" w:ascii="宋体" w:hAnsi="宋体" w:cs="宋体"/>
                <w:kern w:val="0"/>
                <w:szCs w:val="21"/>
                <w:lang w:bidi="ar"/>
              </w:rPr>
            </w:pPr>
            <w:r>
              <w:rPr>
                <w:rFonts w:hint="eastAsia" w:ascii="宋体" w:hAnsi="宋体" w:cs="宋体"/>
                <w:color w:val="0000FF"/>
                <w:kern w:val="0"/>
                <w:szCs w:val="21"/>
              </w:rPr>
              <w:t>未按要求提供相关证明材料（或相关证明材料无法判断是否符合评分要求）的不计得分，原件备查。</w:t>
            </w:r>
          </w:p>
        </w:tc>
      </w:tr>
      <w:tr w14:paraId="51D195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E45EE1D">
            <w:pPr>
              <w:widowControl/>
              <w:wordWrap w:val="0"/>
              <w:jc w:val="center"/>
              <w:rPr>
                <w:b/>
                <w:bCs/>
                <w:color w:val="0000FF"/>
                <w:sz w:val="24"/>
              </w:rPr>
            </w:pPr>
            <w:r>
              <w:rPr>
                <w:rFonts w:hint="eastAsia" w:ascii="宋体" w:hAnsi="宋体" w:cs="宋体"/>
                <w:b/>
                <w:bCs/>
                <w:color w:val="0000FF"/>
                <w:kern w:val="0"/>
                <w:sz w:val="24"/>
                <w:lang w:bidi="ar"/>
              </w:rPr>
              <w:t>4</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EE705D">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1FD76C">
            <w:pPr>
              <w:widowControl/>
              <w:wordWrap w:val="0"/>
              <w:jc w:val="center"/>
              <w:rPr>
                <w:b/>
                <w:bCs/>
                <w:color w:val="0000FF"/>
                <w:sz w:val="24"/>
              </w:rPr>
            </w:pPr>
            <w:r>
              <w:rPr>
                <w:rFonts w:hint="eastAsia"/>
                <w:b/>
                <w:bCs/>
                <w:color w:val="0000FF"/>
                <w:sz w:val="24"/>
              </w:rPr>
              <w:t>5</w:t>
            </w:r>
          </w:p>
        </w:tc>
      </w:tr>
      <w:tr w14:paraId="02B7FC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10593C">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B1B5686">
            <w:pPr>
              <w:rPr>
                <w:rFonts w:ascii="宋体"/>
                <w:szCs w:val="21"/>
              </w:rPr>
            </w:pPr>
          </w:p>
        </w:tc>
      </w:tr>
      <w:tr w14:paraId="0064B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21455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A7B865">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56ADDBC">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1498823">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FBE6A77">
            <w:pPr>
              <w:widowControl/>
              <w:wordWrap w:val="0"/>
              <w:jc w:val="center"/>
              <w:rPr>
                <w:szCs w:val="21"/>
              </w:rPr>
            </w:pPr>
            <w:r>
              <w:rPr>
                <w:rFonts w:ascii="宋体" w:hAnsi="宋体" w:cs="宋体"/>
                <w:kern w:val="0"/>
                <w:szCs w:val="21"/>
                <w:lang w:bidi="ar"/>
              </w:rPr>
              <w:t>评分准则</w:t>
            </w:r>
          </w:p>
        </w:tc>
      </w:tr>
      <w:tr w14:paraId="3F7D11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EE090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5C7532">
            <w:pPr>
              <w:widowControl/>
              <w:wordWrap w:val="0"/>
              <w:jc w:val="center"/>
              <w:textAlignment w:val="top"/>
              <w:rPr>
                <w:szCs w:val="21"/>
              </w:rPr>
            </w:pPr>
            <w:r>
              <w:rPr>
                <w:rFonts w:hint="eastAsia"/>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4FE42C">
            <w:pPr>
              <w:widowControl/>
              <w:wordWrap w:val="0"/>
              <w:jc w:val="center"/>
              <w:textAlignment w:val="top"/>
              <w:rPr>
                <w:szCs w:val="21"/>
              </w:rPr>
            </w:pPr>
            <w:r>
              <w:rPr>
                <w:rFonts w:hint="eastAsia"/>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21939F">
            <w:pPr>
              <w:widowControl/>
              <w:wordWrap w:val="0"/>
              <w:jc w:val="center"/>
              <w:textAlignment w:val="top"/>
              <w:rPr>
                <w:szCs w:val="21"/>
              </w:rPr>
            </w:pPr>
            <w:r>
              <w:rPr>
                <w:rFonts w:hint="eastAsia"/>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34D28A40">
            <w:pPr>
              <w:pStyle w:val="9"/>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kern w:val="0"/>
                <w:szCs w:val="21"/>
                <w:lang w:bidi="ar"/>
              </w:rPr>
            </w:pPr>
            <w:r>
              <w:rPr>
                <w:rFonts w:hint="eastAsia" w:ascii="宋体" w:hAnsi="宋体" w:cs="宋体"/>
                <w:kern w:val="0"/>
                <w:szCs w:val="21"/>
                <w:lang w:bidi="ar"/>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7C807C06">
            <w:pPr>
              <w:pStyle w:val="9"/>
            </w:pPr>
            <w:r>
              <w:rPr>
                <w:rFonts w:hint="eastAsia" w:ascii="宋体" w:hAnsi="宋体" w:cs="宋体"/>
                <w:kern w:val="0"/>
                <w:szCs w:val="21"/>
                <w:lang w:bidi="ar"/>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228BD88A">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2"/>
        <w:rPr>
          <w:rFonts w:hint="eastAsia"/>
        </w:rPr>
      </w:pPr>
    </w:p>
    <w:p w14:paraId="0FB6C1D8">
      <w:pPr>
        <w:pStyle w:val="14"/>
        <w:rPr>
          <w:rFonts w:hint="eastAsia"/>
        </w:rPr>
      </w:pPr>
    </w:p>
    <w:p w14:paraId="4F472A70">
      <w:pPr>
        <w:pStyle w:val="14"/>
        <w:rPr>
          <w:rFonts w:hint="eastAsia"/>
        </w:rPr>
      </w:pPr>
    </w:p>
    <w:p w14:paraId="63EF1281">
      <w:pPr>
        <w:pStyle w:val="2"/>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开标一览表"/>
      <w:bookmarkEnd w:id="6"/>
      <w:bookmarkStart w:id="7" w:name="bt投标人须知"/>
      <w:bookmarkEnd w:id="7"/>
      <w:bookmarkStart w:id="8" w:name="bt说明"/>
      <w:bookmarkEnd w:id="8"/>
      <w:bookmarkStart w:id="9" w:name="bt投标人情况介绍"/>
      <w:bookmarkEnd w:id="9"/>
      <w:bookmarkStart w:id="10" w:name="bt其他资料由投标人自定"/>
      <w:bookmarkEnd w:id="10"/>
      <w:bookmarkStart w:id="11" w:name="bt投标文件签署授权委托书"/>
      <w:bookmarkEnd w:id="11"/>
      <w:bookmarkStart w:id="12" w:name="bt其他资料2"/>
      <w:bookmarkEnd w:id="12"/>
      <w:bookmarkStart w:id="13" w:name="bt合同条款"/>
      <w:bookmarkEnd w:id="13"/>
      <w:bookmarkStart w:id="14" w:name="合同格式"/>
      <w:bookmarkEnd w:id="14"/>
      <w:bookmarkStart w:id="15" w:name="bt合同条款及格式"/>
      <w:bookmarkEnd w:id="15"/>
      <w:bookmarkStart w:id="16" w:name="bt项目管理班子配备情况"/>
      <w:bookmarkEnd w:id="16"/>
      <w:bookmarkStart w:id="17" w:name="bt本工程承诺书"/>
      <w:bookmarkEnd w:id="17"/>
      <w:bookmarkStart w:id="18" w:name="bt技术标投标文件格式"/>
      <w:bookmarkEnd w:id="18"/>
      <w:bookmarkStart w:id="19" w:name="bt投标报价汇总表"/>
      <w:bookmarkEnd w:id="19"/>
      <w:bookmarkStart w:id="20" w:name="bt合同格式"/>
      <w:bookmarkEnd w:id="20"/>
      <w:bookmarkStart w:id="21" w:name="bt商务标投标文件格式"/>
      <w:bookmarkEnd w:id="21"/>
      <w:bookmarkStart w:id="22" w:name="bt投标函"/>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jc w:val="center"/>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60631620"/>
      <w:bookmarkStart w:id="25" w:name="_Toc73518117"/>
      <w:bookmarkStart w:id="26" w:name="_Toc100052364"/>
      <w:bookmarkStart w:id="27" w:name="_Toc73517639"/>
      <w:bookmarkStart w:id="28" w:name="_Toc101074876"/>
      <w:bookmarkStart w:id="29" w:name="_Toc73521635"/>
      <w:bookmarkStart w:id="30" w:name="_Toc60560625"/>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深圳市宝安区会展城实验学校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2"/>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2C616F3">
      <w:pPr>
        <w:pStyle w:val="6"/>
        <w:jc w:val="center"/>
        <w:rPr>
          <w:sz w:val="28"/>
          <w:szCs w:val="28"/>
        </w:rPr>
      </w:pPr>
      <w:r>
        <w:rPr>
          <w:rFonts w:hint="eastAsia"/>
          <w:sz w:val="28"/>
          <w:szCs w:val="28"/>
        </w:rPr>
        <w:t>第三章 用户需求书</w:t>
      </w:r>
    </w:p>
    <w:p w14:paraId="5ED53762">
      <w:pPr>
        <w:pStyle w:val="6"/>
        <w:spacing w:before="156" w:beforeLines="50" w:after="156" w:afterLines="50"/>
        <w:jc w:val="center"/>
        <w:rPr>
          <w:szCs w:val="24"/>
        </w:rPr>
      </w:pPr>
      <w:r>
        <w:rPr>
          <w:rFonts w:hint="eastAsia"/>
          <w:szCs w:val="24"/>
        </w:rPr>
        <w:t>一、项目基本信息</w:t>
      </w:r>
    </w:p>
    <w:p w14:paraId="7F245C59"/>
    <w:tbl>
      <w:tblPr>
        <w:tblStyle w:val="19"/>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74E0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13D6F1A6">
            <w:pPr>
              <w:jc w:val="center"/>
              <w:rPr>
                <w:bCs/>
                <w:szCs w:val="21"/>
              </w:rPr>
            </w:pPr>
            <w:r>
              <w:rPr>
                <w:rFonts w:hint="eastAsia"/>
                <w:bCs/>
                <w:szCs w:val="21"/>
              </w:rPr>
              <w:t>序号</w:t>
            </w:r>
          </w:p>
        </w:tc>
        <w:tc>
          <w:tcPr>
            <w:tcW w:w="2460" w:type="dxa"/>
            <w:vAlign w:val="center"/>
          </w:tcPr>
          <w:p w14:paraId="62A5F95E">
            <w:pPr>
              <w:jc w:val="center"/>
              <w:rPr>
                <w:bCs/>
                <w:szCs w:val="21"/>
              </w:rPr>
            </w:pPr>
            <w:r>
              <w:rPr>
                <w:rFonts w:hint="eastAsia"/>
                <w:szCs w:val="21"/>
              </w:rPr>
              <w:t>采购计划编号</w:t>
            </w:r>
          </w:p>
        </w:tc>
        <w:tc>
          <w:tcPr>
            <w:tcW w:w="3158" w:type="dxa"/>
            <w:vAlign w:val="center"/>
          </w:tcPr>
          <w:p w14:paraId="287A1B26">
            <w:pPr>
              <w:jc w:val="center"/>
              <w:rPr>
                <w:bCs/>
                <w:szCs w:val="21"/>
              </w:rPr>
            </w:pPr>
            <w:r>
              <w:rPr>
                <w:rFonts w:hint="eastAsia"/>
                <w:bCs/>
                <w:szCs w:val="21"/>
              </w:rPr>
              <w:t>采购项目名称</w:t>
            </w:r>
          </w:p>
        </w:tc>
        <w:tc>
          <w:tcPr>
            <w:tcW w:w="2355" w:type="dxa"/>
            <w:vAlign w:val="center"/>
          </w:tcPr>
          <w:p w14:paraId="4C202434">
            <w:pPr>
              <w:jc w:val="center"/>
              <w:rPr>
                <w:b/>
                <w:bCs/>
                <w:color w:val="FF0000"/>
                <w:szCs w:val="21"/>
              </w:rPr>
            </w:pPr>
            <w:r>
              <w:rPr>
                <w:rFonts w:hint="eastAsia"/>
                <w:b/>
                <w:bCs/>
                <w:color w:val="FF0000"/>
                <w:szCs w:val="21"/>
              </w:rPr>
              <w:t>财政预算限额（元）</w:t>
            </w:r>
          </w:p>
        </w:tc>
      </w:tr>
      <w:tr w14:paraId="5A2C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04CB95D1">
            <w:pPr>
              <w:jc w:val="center"/>
              <w:rPr>
                <w:bCs/>
                <w:color w:val="FF0000"/>
                <w:szCs w:val="21"/>
              </w:rPr>
            </w:pPr>
            <w:r>
              <w:rPr>
                <w:rFonts w:hint="eastAsia"/>
                <w:bCs/>
                <w:color w:val="FF0000"/>
                <w:szCs w:val="21"/>
              </w:rPr>
              <w:t>1</w:t>
            </w:r>
          </w:p>
        </w:tc>
        <w:tc>
          <w:tcPr>
            <w:tcW w:w="2460" w:type="dxa"/>
            <w:vAlign w:val="center"/>
          </w:tcPr>
          <w:p w14:paraId="7063C145">
            <w:pPr>
              <w:rPr>
                <w:bCs/>
                <w:color w:val="FF0000"/>
                <w:szCs w:val="21"/>
              </w:rPr>
            </w:pPr>
            <w:r>
              <w:rPr>
                <w:rFonts w:hint="eastAsia"/>
                <w:bCs/>
                <w:color w:val="FF0000"/>
                <w:szCs w:val="21"/>
              </w:rPr>
              <w:t>BAJYJ2025063007479A</w:t>
            </w:r>
          </w:p>
        </w:tc>
        <w:tc>
          <w:tcPr>
            <w:tcW w:w="3158" w:type="dxa"/>
            <w:vAlign w:val="center"/>
          </w:tcPr>
          <w:p w14:paraId="24D53B89">
            <w:pPr>
              <w:jc w:val="center"/>
            </w:pPr>
            <w:r>
              <w:rPr>
                <w:rFonts w:hint="eastAsia"/>
                <w:b/>
                <w:bCs/>
                <w:color w:val="FF0000"/>
                <w:szCs w:val="21"/>
              </w:rPr>
              <w:t>深圳市宝安区会展城实验学校理化生实验室采购项目</w:t>
            </w:r>
          </w:p>
        </w:tc>
        <w:tc>
          <w:tcPr>
            <w:tcW w:w="2355" w:type="dxa"/>
            <w:vAlign w:val="center"/>
          </w:tcPr>
          <w:p w14:paraId="6EE67D5D">
            <w:pPr>
              <w:jc w:val="center"/>
              <w:rPr>
                <w:bCs/>
                <w:color w:val="FF0000"/>
                <w:szCs w:val="21"/>
              </w:rPr>
            </w:pPr>
            <w:r>
              <w:rPr>
                <w:rFonts w:hint="eastAsia"/>
                <w:bCs/>
                <w:color w:val="FF0000"/>
                <w:szCs w:val="21"/>
              </w:rPr>
              <w:t>720</w:t>
            </w:r>
            <w:r>
              <w:rPr>
                <w:bCs/>
                <w:color w:val="FF0000"/>
                <w:szCs w:val="21"/>
              </w:rPr>
              <w:t>,</w:t>
            </w:r>
            <w:r>
              <w:rPr>
                <w:rFonts w:hint="eastAsia"/>
                <w:bCs/>
                <w:color w:val="FF0000"/>
                <w:szCs w:val="21"/>
              </w:rPr>
              <w:t>00</w:t>
            </w:r>
            <w:r>
              <w:rPr>
                <w:bCs/>
                <w:color w:val="FF0000"/>
                <w:szCs w:val="21"/>
              </w:rPr>
              <w:t>0.00</w:t>
            </w:r>
          </w:p>
        </w:tc>
      </w:tr>
      <w:tr w14:paraId="1E56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9" w:type="dxa"/>
            <w:gridSpan w:val="3"/>
            <w:vAlign w:val="center"/>
          </w:tcPr>
          <w:p w14:paraId="1D3D7FB7">
            <w:pPr>
              <w:jc w:val="center"/>
              <w:rPr>
                <w:b/>
                <w:bCs/>
                <w:color w:val="FF0000"/>
                <w:szCs w:val="21"/>
              </w:rPr>
            </w:pPr>
            <w:r>
              <w:rPr>
                <w:b/>
                <w:bCs/>
                <w:color w:val="FF0000"/>
                <w:szCs w:val="21"/>
              </w:rPr>
              <w:t>合计</w:t>
            </w:r>
          </w:p>
        </w:tc>
        <w:tc>
          <w:tcPr>
            <w:tcW w:w="2355" w:type="dxa"/>
            <w:vAlign w:val="center"/>
          </w:tcPr>
          <w:p w14:paraId="3CCAD050">
            <w:pPr>
              <w:jc w:val="center"/>
              <w:rPr>
                <w:bCs/>
                <w:color w:val="FF0000"/>
                <w:szCs w:val="21"/>
              </w:rPr>
            </w:pPr>
            <w:r>
              <w:rPr>
                <w:rFonts w:hint="eastAsia"/>
                <w:bCs/>
                <w:color w:val="FF0000"/>
                <w:szCs w:val="21"/>
              </w:rPr>
              <w:t>720</w:t>
            </w:r>
            <w:r>
              <w:rPr>
                <w:bCs/>
                <w:color w:val="FF0000"/>
                <w:szCs w:val="21"/>
              </w:rPr>
              <w:t>,</w:t>
            </w:r>
            <w:r>
              <w:rPr>
                <w:rFonts w:hint="eastAsia"/>
                <w:bCs/>
                <w:color w:val="FF0000"/>
                <w:szCs w:val="21"/>
              </w:rPr>
              <w:t>00</w:t>
            </w:r>
            <w:r>
              <w:rPr>
                <w:bCs/>
                <w:color w:val="FF0000"/>
                <w:szCs w:val="21"/>
              </w:rPr>
              <w:t>0.00</w:t>
            </w:r>
          </w:p>
        </w:tc>
      </w:tr>
    </w:tbl>
    <w:p w14:paraId="360935A5">
      <w:pPr>
        <w:pStyle w:val="6"/>
        <w:spacing w:before="156" w:beforeLines="50" w:after="156"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p w14:paraId="42D7EB49"/>
    <w:tbl>
      <w:tblPr>
        <w:tblStyle w:val="19"/>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21"/>
        <w:gridCol w:w="2161"/>
        <w:gridCol w:w="573"/>
        <w:gridCol w:w="621"/>
        <w:gridCol w:w="1447"/>
        <w:gridCol w:w="1132"/>
        <w:gridCol w:w="850"/>
      </w:tblGrid>
      <w:tr w14:paraId="2361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98D6E3D">
            <w:pPr>
              <w:widowControl/>
              <w:jc w:val="center"/>
              <w:textAlignment w:val="center"/>
              <w:rPr>
                <w:rFonts w:hint="eastAsia" w:ascii="宋体" w:hAnsi="宋体" w:cs="宋体"/>
                <w:color w:val="000000"/>
                <w:kern w:val="0"/>
                <w:szCs w:val="21"/>
                <w:lang w:bidi="ar"/>
              </w:rPr>
            </w:pPr>
          </w:p>
          <w:p w14:paraId="02D70BFA">
            <w:pPr>
              <w:widowControl/>
              <w:jc w:val="center"/>
              <w:textAlignment w:val="center"/>
              <w:rPr>
                <w:rFonts w:hint="eastAsia" w:ascii="宋体" w:hAnsi="宋体" w:cs="宋体"/>
                <w:color w:val="000000"/>
                <w:kern w:val="0"/>
                <w:szCs w:val="21"/>
                <w:lang w:bidi="ar"/>
              </w:rPr>
            </w:pPr>
          </w:p>
          <w:p w14:paraId="1CEB19E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序号</w:t>
            </w:r>
          </w:p>
        </w:tc>
        <w:tc>
          <w:tcPr>
            <w:tcW w:w="1221" w:type="dxa"/>
            <w:shd w:val="clear" w:color="auto" w:fill="auto"/>
            <w:vAlign w:val="center"/>
          </w:tcPr>
          <w:p w14:paraId="76A15193">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采购计划编号</w:t>
            </w:r>
          </w:p>
        </w:tc>
        <w:tc>
          <w:tcPr>
            <w:tcW w:w="2161" w:type="dxa"/>
            <w:shd w:val="clear" w:color="auto" w:fill="auto"/>
            <w:vAlign w:val="center"/>
          </w:tcPr>
          <w:p w14:paraId="00B133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货物名称</w:t>
            </w:r>
          </w:p>
          <w:p w14:paraId="10A9CF8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（标的名称）</w:t>
            </w:r>
          </w:p>
        </w:tc>
        <w:tc>
          <w:tcPr>
            <w:tcW w:w="573" w:type="dxa"/>
            <w:shd w:val="clear" w:color="auto" w:fill="auto"/>
            <w:vAlign w:val="center"/>
          </w:tcPr>
          <w:p w14:paraId="48AFD94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数量</w:t>
            </w:r>
          </w:p>
        </w:tc>
        <w:tc>
          <w:tcPr>
            <w:tcW w:w="621" w:type="dxa"/>
            <w:shd w:val="clear" w:color="auto" w:fill="auto"/>
            <w:vAlign w:val="center"/>
          </w:tcPr>
          <w:p w14:paraId="72BEC86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单位</w:t>
            </w:r>
          </w:p>
        </w:tc>
        <w:tc>
          <w:tcPr>
            <w:tcW w:w="1447" w:type="dxa"/>
            <w:shd w:val="clear" w:color="auto" w:fill="auto"/>
            <w:vAlign w:val="center"/>
          </w:tcPr>
          <w:p w14:paraId="19224FB0">
            <w:pPr>
              <w:widowControl/>
              <w:jc w:val="center"/>
              <w:textAlignment w:val="center"/>
              <w:rPr>
                <w:rFonts w:hint="eastAsia" w:ascii="宋体" w:hAnsi="宋体" w:cs="宋体"/>
                <w:b/>
                <w:bCs/>
                <w:color w:val="FF0000"/>
                <w:szCs w:val="21"/>
              </w:rPr>
            </w:pPr>
            <w:r>
              <w:rPr>
                <w:rFonts w:hint="eastAsia" w:ascii="宋体" w:hAnsi="宋体" w:cs="宋体"/>
                <w:b/>
                <w:bCs/>
                <w:color w:val="FF0000"/>
                <w:kern w:val="0"/>
                <w:szCs w:val="21"/>
                <w:lang w:bidi="ar"/>
              </w:rPr>
              <w:t>是否接受进口</w:t>
            </w:r>
          </w:p>
        </w:tc>
        <w:tc>
          <w:tcPr>
            <w:tcW w:w="1132" w:type="dxa"/>
            <w:shd w:val="clear" w:color="auto" w:fill="auto"/>
            <w:vAlign w:val="center"/>
          </w:tcPr>
          <w:p w14:paraId="09FFF18F">
            <w:pPr>
              <w:widowControl/>
              <w:jc w:val="center"/>
              <w:textAlignment w:val="center"/>
              <w:rPr>
                <w:rFonts w:hint="eastAsia" w:ascii="宋体" w:hAnsi="宋体" w:cs="宋体"/>
                <w:b/>
                <w:bCs/>
                <w:color w:val="FF0000"/>
                <w:szCs w:val="21"/>
              </w:rPr>
            </w:pPr>
            <w:r>
              <w:rPr>
                <w:rFonts w:hint="eastAsia" w:ascii="宋体" w:hAnsi="宋体" w:cs="宋体"/>
                <w:b/>
                <w:bCs/>
                <w:color w:val="FF0000"/>
                <w:kern w:val="0"/>
                <w:szCs w:val="21"/>
                <w:lang w:bidi="ar"/>
              </w:rPr>
              <w:t>是否专门面向中小企业</w:t>
            </w:r>
          </w:p>
        </w:tc>
        <w:tc>
          <w:tcPr>
            <w:tcW w:w="850" w:type="dxa"/>
            <w:shd w:val="clear" w:color="auto" w:fill="auto"/>
            <w:vAlign w:val="center"/>
          </w:tcPr>
          <w:p w14:paraId="1B402EFF">
            <w:pPr>
              <w:widowControl/>
              <w:jc w:val="center"/>
              <w:textAlignment w:val="center"/>
              <w:rPr>
                <w:rFonts w:hint="eastAsia" w:ascii="宋体" w:hAnsi="宋体" w:cs="宋体"/>
                <w:b/>
                <w:bCs/>
                <w:color w:val="FF0000"/>
                <w:szCs w:val="21"/>
              </w:rPr>
            </w:pPr>
            <w:r>
              <w:rPr>
                <w:rFonts w:hint="eastAsia" w:ascii="宋体" w:hAnsi="宋体" w:cs="宋体"/>
                <w:b/>
                <w:bCs/>
                <w:color w:val="FF0000"/>
                <w:kern w:val="0"/>
                <w:szCs w:val="21"/>
                <w:lang w:bidi="ar"/>
              </w:rPr>
              <w:t>标的所属行业</w:t>
            </w:r>
          </w:p>
        </w:tc>
      </w:tr>
      <w:tr w14:paraId="535E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0392B58D">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一、化学</w:t>
            </w:r>
          </w:p>
        </w:tc>
        <w:tc>
          <w:tcPr>
            <w:tcW w:w="1447" w:type="dxa"/>
            <w:vMerge w:val="restart"/>
            <w:shd w:val="clear" w:color="auto" w:fill="auto"/>
            <w:vAlign w:val="center"/>
          </w:tcPr>
          <w:p w14:paraId="7264C79E">
            <w:pPr>
              <w:jc w:val="center"/>
              <w:rPr>
                <w:rFonts w:hint="eastAsia" w:ascii="宋体" w:hAnsi="宋体" w:cs="宋体"/>
                <w:b/>
                <w:bCs/>
                <w:color w:val="000000"/>
                <w:sz w:val="22"/>
                <w:szCs w:val="22"/>
              </w:rPr>
            </w:pPr>
            <w:r>
              <w:rPr>
                <w:rFonts w:hint="eastAsia"/>
                <w:b/>
                <w:bCs/>
                <w:szCs w:val="21"/>
              </w:rPr>
              <w:t>拒绝进口</w:t>
            </w:r>
          </w:p>
        </w:tc>
        <w:tc>
          <w:tcPr>
            <w:tcW w:w="1132" w:type="dxa"/>
            <w:vMerge w:val="restart"/>
            <w:shd w:val="clear" w:color="auto" w:fill="auto"/>
            <w:noWrap/>
            <w:vAlign w:val="center"/>
          </w:tcPr>
          <w:p w14:paraId="6693E79E">
            <w:pPr>
              <w:jc w:val="center"/>
              <w:rPr>
                <w:rFonts w:hint="eastAsia" w:ascii="宋体" w:hAnsi="宋体" w:cs="宋体"/>
                <w:color w:val="000000"/>
                <w:sz w:val="22"/>
                <w:szCs w:val="22"/>
              </w:rPr>
            </w:pPr>
            <w:r>
              <w:rPr>
                <w:rFonts w:hint="eastAsia"/>
                <w:b/>
                <w:bCs/>
                <w:color w:val="FF0000"/>
                <w:szCs w:val="21"/>
              </w:rPr>
              <w:t>否</w:t>
            </w:r>
          </w:p>
        </w:tc>
        <w:tc>
          <w:tcPr>
            <w:tcW w:w="850" w:type="dxa"/>
            <w:vMerge w:val="restart"/>
            <w:shd w:val="clear" w:color="auto" w:fill="auto"/>
            <w:noWrap/>
            <w:vAlign w:val="center"/>
          </w:tcPr>
          <w:p w14:paraId="7D5E5DDF">
            <w:pPr>
              <w:jc w:val="center"/>
              <w:rPr>
                <w:rFonts w:hint="eastAsia" w:ascii="宋体" w:hAnsi="宋体" w:cs="宋体"/>
                <w:color w:val="000000"/>
                <w:sz w:val="22"/>
                <w:szCs w:val="22"/>
              </w:rPr>
            </w:pPr>
            <w:r>
              <w:rPr>
                <w:rFonts w:hint="eastAsia" w:ascii="宋体" w:hAnsi="宋体" w:cs="宋体"/>
                <w:color w:val="000000"/>
                <w:sz w:val="22"/>
                <w:szCs w:val="22"/>
              </w:rPr>
              <w:t>其他未列明行业</w:t>
            </w:r>
          </w:p>
        </w:tc>
      </w:tr>
      <w:tr w14:paraId="0DA6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45290D08">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1.上通风实验室</w:t>
            </w:r>
          </w:p>
        </w:tc>
        <w:tc>
          <w:tcPr>
            <w:tcW w:w="1447" w:type="dxa"/>
            <w:vMerge w:val="continue"/>
            <w:shd w:val="clear" w:color="auto" w:fill="auto"/>
            <w:vAlign w:val="center"/>
          </w:tcPr>
          <w:p w14:paraId="77C4C20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5A26719">
            <w:pPr>
              <w:jc w:val="center"/>
              <w:rPr>
                <w:rFonts w:hint="eastAsia" w:ascii="宋体" w:hAnsi="宋体" w:cs="宋体"/>
                <w:color w:val="000000"/>
                <w:sz w:val="22"/>
                <w:szCs w:val="22"/>
              </w:rPr>
            </w:pPr>
          </w:p>
        </w:tc>
        <w:tc>
          <w:tcPr>
            <w:tcW w:w="850" w:type="dxa"/>
            <w:vMerge w:val="continue"/>
            <w:shd w:val="clear" w:color="auto" w:fill="auto"/>
            <w:noWrap/>
            <w:vAlign w:val="center"/>
          </w:tcPr>
          <w:p w14:paraId="5E9F7D13">
            <w:pPr>
              <w:jc w:val="center"/>
              <w:rPr>
                <w:rFonts w:hint="eastAsia" w:ascii="宋体" w:hAnsi="宋体" w:cs="宋体"/>
                <w:color w:val="000000"/>
                <w:sz w:val="22"/>
                <w:szCs w:val="22"/>
              </w:rPr>
            </w:pPr>
          </w:p>
        </w:tc>
      </w:tr>
      <w:tr w14:paraId="60AE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BC77A4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w:t>
            </w:r>
          </w:p>
        </w:tc>
        <w:tc>
          <w:tcPr>
            <w:tcW w:w="1221" w:type="dxa"/>
            <w:vMerge w:val="restart"/>
            <w:shd w:val="clear" w:color="auto" w:fill="auto"/>
            <w:vAlign w:val="center"/>
          </w:tcPr>
          <w:p w14:paraId="6D7E39D3">
            <w:pPr>
              <w:jc w:val="left"/>
              <w:rPr>
                <w:rFonts w:hint="eastAsia" w:ascii="宋体" w:hAnsi="宋体" w:cs="宋体" w:eastAsiaTheme="minorEastAsia"/>
                <w:color w:val="000000"/>
                <w:kern w:val="2"/>
                <w:sz w:val="20"/>
                <w:szCs w:val="20"/>
                <w:lang w:val="en-US" w:eastAsia="zh-CN" w:bidi="ar-SA"/>
              </w:rPr>
            </w:pPr>
            <w:r>
              <w:rPr>
                <w:rFonts w:hint="eastAsia"/>
                <w:bCs/>
                <w:color w:val="FF0000"/>
                <w:szCs w:val="21"/>
              </w:rPr>
              <w:t>BAJYJ2025063007479A</w:t>
            </w:r>
          </w:p>
          <w:p w14:paraId="41102E44">
            <w:pPr>
              <w:jc w:val="left"/>
              <w:rPr>
                <w:rFonts w:hint="eastAsia" w:ascii="宋体" w:hAnsi="宋体" w:cs="宋体"/>
                <w:color w:val="000000"/>
                <w:sz w:val="20"/>
                <w:szCs w:val="20"/>
              </w:rPr>
            </w:pPr>
          </w:p>
        </w:tc>
        <w:tc>
          <w:tcPr>
            <w:tcW w:w="2161" w:type="dxa"/>
            <w:shd w:val="clear" w:color="auto" w:fill="auto"/>
            <w:vAlign w:val="center"/>
          </w:tcPr>
          <w:p w14:paraId="39E10BEC">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化学演示讲台</w:t>
            </w:r>
          </w:p>
        </w:tc>
        <w:tc>
          <w:tcPr>
            <w:tcW w:w="573" w:type="dxa"/>
            <w:shd w:val="clear" w:color="auto" w:fill="auto"/>
            <w:vAlign w:val="center"/>
          </w:tcPr>
          <w:p w14:paraId="525BFC4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5DD28A2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13F386C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5557958">
            <w:pPr>
              <w:jc w:val="center"/>
              <w:rPr>
                <w:rFonts w:hint="eastAsia" w:ascii="宋体" w:hAnsi="宋体" w:cs="宋体"/>
                <w:color w:val="000000"/>
                <w:sz w:val="22"/>
                <w:szCs w:val="22"/>
              </w:rPr>
            </w:pPr>
          </w:p>
        </w:tc>
        <w:tc>
          <w:tcPr>
            <w:tcW w:w="850" w:type="dxa"/>
            <w:vMerge w:val="continue"/>
            <w:shd w:val="clear" w:color="auto" w:fill="auto"/>
            <w:noWrap/>
            <w:vAlign w:val="center"/>
          </w:tcPr>
          <w:p w14:paraId="35EB04B3">
            <w:pPr>
              <w:jc w:val="center"/>
              <w:rPr>
                <w:rFonts w:hint="eastAsia" w:ascii="宋体" w:hAnsi="宋体" w:cs="宋体"/>
                <w:color w:val="000000"/>
                <w:sz w:val="22"/>
                <w:szCs w:val="22"/>
              </w:rPr>
            </w:pPr>
          </w:p>
        </w:tc>
      </w:tr>
      <w:tr w14:paraId="4493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CB0DBA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w:t>
            </w:r>
          </w:p>
        </w:tc>
        <w:tc>
          <w:tcPr>
            <w:tcW w:w="1221" w:type="dxa"/>
            <w:vMerge w:val="continue"/>
            <w:shd w:val="clear" w:color="auto" w:fill="auto"/>
            <w:vAlign w:val="center"/>
          </w:tcPr>
          <w:p w14:paraId="6B28C326">
            <w:pPr>
              <w:jc w:val="center"/>
              <w:rPr>
                <w:rFonts w:hint="eastAsia" w:ascii="宋体" w:hAnsi="宋体" w:cs="宋体"/>
                <w:color w:val="000000"/>
                <w:sz w:val="20"/>
                <w:szCs w:val="20"/>
              </w:rPr>
            </w:pPr>
          </w:p>
        </w:tc>
        <w:tc>
          <w:tcPr>
            <w:tcW w:w="2161" w:type="dxa"/>
            <w:shd w:val="clear" w:color="auto" w:fill="auto"/>
            <w:vAlign w:val="center"/>
          </w:tcPr>
          <w:p w14:paraId="7B85B26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化学控制电源</w:t>
            </w:r>
          </w:p>
        </w:tc>
        <w:tc>
          <w:tcPr>
            <w:tcW w:w="573" w:type="dxa"/>
            <w:shd w:val="clear" w:color="auto" w:fill="auto"/>
            <w:vAlign w:val="center"/>
          </w:tcPr>
          <w:p w14:paraId="4169BCF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0F6D754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5E1156C0">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B98D300">
            <w:pPr>
              <w:jc w:val="center"/>
              <w:rPr>
                <w:rFonts w:hint="eastAsia" w:ascii="宋体" w:hAnsi="宋体" w:cs="宋体"/>
                <w:color w:val="000000"/>
                <w:sz w:val="22"/>
                <w:szCs w:val="22"/>
              </w:rPr>
            </w:pPr>
          </w:p>
        </w:tc>
        <w:tc>
          <w:tcPr>
            <w:tcW w:w="850" w:type="dxa"/>
            <w:vMerge w:val="continue"/>
            <w:shd w:val="clear" w:color="auto" w:fill="auto"/>
            <w:noWrap/>
            <w:vAlign w:val="center"/>
          </w:tcPr>
          <w:p w14:paraId="6B71F65D">
            <w:pPr>
              <w:jc w:val="center"/>
              <w:rPr>
                <w:rFonts w:hint="eastAsia" w:ascii="宋体" w:hAnsi="宋体" w:cs="宋体"/>
                <w:color w:val="000000"/>
                <w:sz w:val="22"/>
                <w:szCs w:val="22"/>
              </w:rPr>
            </w:pPr>
          </w:p>
        </w:tc>
      </w:tr>
      <w:tr w14:paraId="7C0D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73196A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w:t>
            </w:r>
          </w:p>
        </w:tc>
        <w:tc>
          <w:tcPr>
            <w:tcW w:w="1221" w:type="dxa"/>
            <w:vMerge w:val="continue"/>
            <w:shd w:val="clear" w:color="auto" w:fill="auto"/>
            <w:vAlign w:val="center"/>
          </w:tcPr>
          <w:p w14:paraId="27CCF928">
            <w:pPr>
              <w:jc w:val="center"/>
              <w:rPr>
                <w:rFonts w:hint="eastAsia" w:ascii="宋体" w:hAnsi="宋体" w:cs="宋体"/>
                <w:color w:val="000000"/>
                <w:sz w:val="20"/>
                <w:szCs w:val="20"/>
              </w:rPr>
            </w:pPr>
          </w:p>
        </w:tc>
        <w:tc>
          <w:tcPr>
            <w:tcW w:w="2161" w:type="dxa"/>
            <w:shd w:val="clear" w:color="auto" w:fill="auto"/>
            <w:vAlign w:val="center"/>
          </w:tcPr>
          <w:p w14:paraId="3E063E84">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化学水槽</w:t>
            </w:r>
          </w:p>
        </w:tc>
        <w:tc>
          <w:tcPr>
            <w:tcW w:w="573" w:type="dxa"/>
            <w:shd w:val="clear" w:color="auto" w:fill="auto"/>
            <w:vAlign w:val="center"/>
          </w:tcPr>
          <w:p w14:paraId="33ADDF2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208131B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7013DEE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F1F2DE1">
            <w:pPr>
              <w:jc w:val="center"/>
              <w:rPr>
                <w:rFonts w:hint="eastAsia" w:ascii="宋体" w:hAnsi="宋体" w:cs="宋体"/>
                <w:color w:val="000000"/>
                <w:sz w:val="22"/>
                <w:szCs w:val="22"/>
              </w:rPr>
            </w:pPr>
          </w:p>
        </w:tc>
        <w:tc>
          <w:tcPr>
            <w:tcW w:w="850" w:type="dxa"/>
            <w:vMerge w:val="continue"/>
            <w:shd w:val="clear" w:color="auto" w:fill="auto"/>
            <w:noWrap/>
            <w:vAlign w:val="center"/>
          </w:tcPr>
          <w:p w14:paraId="1A28319E">
            <w:pPr>
              <w:jc w:val="center"/>
              <w:rPr>
                <w:rFonts w:hint="eastAsia" w:ascii="宋体" w:hAnsi="宋体" w:cs="宋体"/>
                <w:color w:val="000000"/>
                <w:sz w:val="22"/>
                <w:szCs w:val="22"/>
              </w:rPr>
            </w:pPr>
          </w:p>
        </w:tc>
      </w:tr>
      <w:tr w14:paraId="1616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4659F0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w:t>
            </w:r>
          </w:p>
        </w:tc>
        <w:tc>
          <w:tcPr>
            <w:tcW w:w="1221" w:type="dxa"/>
            <w:vMerge w:val="continue"/>
            <w:shd w:val="clear" w:color="auto" w:fill="auto"/>
            <w:vAlign w:val="center"/>
          </w:tcPr>
          <w:p w14:paraId="6978BD79">
            <w:pPr>
              <w:jc w:val="center"/>
              <w:rPr>
                <w:rFonts w:hint="eastAsia" w:ascii="宋体" w:hAnsi="宋体" w:cs="宋体"/>
                <w:color w:val="000000"/>
                <w:sz w:val="20"/>
                <w:szCs w:val="20"/>
              </w:rPr>
            </w:pPr>
          </w:p>
        </w:tc>
        <w:tc>
          <w:tcPr>
            <w:tcW w:w="2161" w:type="dxa"/>
            <w:shd w:val="clear" w:color="auto" w:fill="auto"/>
            <w:vAlign w:val="center"/>
          </w:tcPr>
          <w:p w14:paraId="2A01CE6C">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化学高低位龙头</w:t>
            </w:r>
          </w:p>
        </w:tc>
        <w:tc>
          <w:tcPr>
            <w:tcW w:w="573" w:type="dxa"/>
            <w:shd w:val="clear" w:color="auto" w:fill="auto"/>
            <w:vAlign w:val="center"/>
          </w:tcPr>
          <w:p w14:paraId="6E05DC4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48FC012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56924BD8">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0A65C88">
            <w:pPr>
              <w:jc w:val="center"/>
              <w:rPr>
                <w:rFonts w:hint="eastAsia" w:ascii="宋体" w:hAnsi="宋体" w:cs="宋体"/>
                <w:color w:val="000000"/>
                <w:sz w:val="22"/>
                <w:szCs w:val="22"/>
              </w:rPr>
            </w:pPr>
          </w:p>
        </w:tc>
        <w:tc>
          <w:tcPr>
            <w:tcW w:w="850" w:type="dxa"/>
            <w:vMerge w:val="continue"/>
            <w:shd w:val="clear" w:color="auto" w:fill="auto"/>
            <w:noWrap/>
            <w:vAlign w:val="center"/>
          </w:tcPr>
          <w:p w14:paraId="1C6E0D78">
            <w:pPr>
              <w:jc w:val="center"/>
              <w:rPr>
                <w:rFonts w:hint="eastAsia" w:ascii="宋体" w:hAnsi="宋体" w:cs="宋体"/>
                <w:color w:val="000000"/>
                <w:sz w:val="22"/>
                <w:szCs w:val="22"/>
              </w:rPr>
            </w:pPr>
          </w:p>
        </w:tc>
      </w:tr>
      <w:tr w14:paraId="3D80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82BE89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w:t>
            </w:r>
          </w:p>
        </w:tc>
        <w:tc>
          <w:tcPr>
            <w:tcW w:w="1221" w:type="dxa"/>
            <w:vMerge w:val="continue"/>
            <w:shd w:val="clear" w:color="auto" w:fill="auto"/>
            <w:vAlign w:val="center"/>
          </w:tcPr>
          <w:p w14:paraId="0C77B127">
            <w:pPr>
              <w:jc w:val="center"/>
              <w:rPr>
                <w:rFonts w:hint="eastAsia" w:ascii="宋体" w:hAnsi="宋体" w:cs="宋体"/>
                <w:color w:val="000000"/>
                <w:sz w:val="20"/>
                <w:szCs w:val="20"/>
              </w:rPr>
            </w:pPr>
          </w:p>
        </w:tc>
        <w:tc>
          <w:tcPr>
            <w:tcW w:w="2161" w:type="dxa"/>
            <w:shd w:val="clear" w:color="auto" w:fill="auto"/>
            <w:vAlign w:val="center"/>
          </w:tcPr>
          <w:p w14:paraId="037C96AE">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化学洗眼器</w:t>
            </w:r>
          </w:p>
        </w:tc>
        <w:tc>
          <w:tcPr>
            <w:tcW w:w="573" w:type="dxa"/>
            <w:shd w:val="clear" w:color="auto" w:fill="auto"/>
            <w:vAlign w:val="center"/>
          </w:tcPr>
          <w:p w14:paraId="428D186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3433214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付</w:t>
            </w:r>
          </w:p>
        </w:tc>
        <w:tc>
          <w:tcPr>
            <w:tcW w:w="1447" w:type="dxa"/>
            <w:vMerge w:val="continue"/>
            <w:shd w:val="clear" w:color="auto" w:fill="auto"/>
            <w:vAlign w:val="center"/>
          </w:tcPr>
          <w:p w14:paraId="67CCDC7D">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D426710">
            <w:pPr>
              <w:jc w:val="center"/>
              <w:rPr>
                <w:rFonts w:hint="eastAsia" w:ascii="宋体" w:hAnsi="宋体" w:cs="宋体"/>
                <w:color w:val="000000"/>
                <w:sz w:val="22"/>
                <w:szCs w:val="22"/>
              </w:rPr>
            </w:pPr>
          </w:p>
        </w:tc>
        <w:tc>
          <w:tcPr>
            <w:tcW w:w="850" w:type="dxa"/>
            <w:vMerge w:val="continue"/>
            <w:shd w:val="clear" w:color="auto" w:fill="auto"/>
            <w:noWrap/>
            <w:vAlign w:val="center"/>
          </w:tcPr>
          <w:p w14:paraId="712C59FC">
            <w:pPr>
              <w:jc w:val="center"/>
              <w:rPr>
                <w:rFonts w:hint="eastAsia" w:ascii="宋体" w:hAnsi="宋体" w:cs="宋体"/>
                <w:color w:val="000000"/>
                <w:sz w:val="22"/>
                <w:szCs w:val="22"/>
              </w:rPr>
            </w:pPr>
          </w:p>
        </w:tc>
      </w:tr>
      <w:tr w14:paraId="5EC5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80BD4B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w:t>
            </w:r>
          </w:p>
        </w:tc>
        <w:tc>
          <w:tcPr>
            <w:tcW w:w="1221" w:type="dxa"/>
            <w:vMerge w:val="continue"/>
            <w:shd w:val="clear" w:color="auto" w:fill="auto"/>
            <w:vAlign w:val="center"/>
          </w:tcPr>
          <w:p w14:paraId="68FB2A1E">
            <w:pPr>
              <w:jc w:val="center"/>
              <w:rPr>
                <w:rFonts w:hint="eastAsia" w:ascii="宋体" w:hAnsi="宋体" w:cs="宋体"/>
                <w:color w:val="000000"/>
                <w:sz w:val="20"/>
                <w:szCs w:val="20"/>
              </w:rPr>
            </w:pPr>
          </w:p>
        </w:tc>
        <w:tc>
          <w:tcPr>
            <w:tcW w:w="2161" w:type="dxa"/>
            <w:shd w:val="clear" w:color="auto" w:fill="auto"/>
            <w:vAlign w:val="center"/>
          </w:tcPr>
          <w:p w14:paraId="56696661">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化学实验桌</w:t>
            </w:r>
          </w:p>
        </w:tc>
        <w:tc>
          <w:tcPr>
            <w:tcW w:w="573" w:type="dxa"/>
            <w:shd w:val="clear" w:color="auto" w:fill="auto"/>
            <w:vAlign w:val="center"/>
          </w:tcPr>
          <w:p w14:paraId="00DB49B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21EBF1B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1012DAE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DCC48F4">
            <w:pPr>
              <w:jc w:val="center"/>
              <w:rPr>
                <w:rFonts w:hint="eastAsia" w:ascii="宋体" w:hAnsi="宋体" w:cs="宋体"/>
                <w:color w:val="000000"/>
                <w:sz w:val="22"/>
                <w:szCs w:val="22"/>
              </w:rPr>
            </w:pPr>
          </w:p>
        </w:tc>
        <w:tc>
          <w:tcPr>
            <w:tcW w:w="850" w:type="dxa"/>
            <w:vMerge w:val="continue"/>
            <w:shd w:val="clear" w:color="auto" w:fill="auto"/>
            <w:noWrap/>
            <w:vAlign w:val="center"/>
          </w:tcPr>
          <w:p w14:paraId="6231A25F">
            <w:pPr>
              <w:jc w:val="center"/>
              <w:rPr>
                <w:rFonts w:hint="eastAsia" w:ascii="宋体" w:hAnsi="宋体" w:cs="宋体"/>
                <w:color w:val="000000"/>
                <w:sz w:val="22"/>
                <w:szCs w:val="22"/>
              </w:rPr>
            </w:pPr>
          </w:p>
        </w:tc>
      </w:tr>
      <w:tr w14:paraId="22F0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EF92E2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w:t>
            </w:r>
          </w:p>
        </w:tc>
        <w:tc>
          <w:tcPr>
            <w:tcW w:w="1221" w:type="dxa"/>
            <w:vMerge w:val="continue"/>
            <w:shd w:val="clear" w:color="auto" w:fill="auto"/>
            <w:vAlign w:val="center"/>
          </w:tcPr>
          <w:p w14:paraId="188C28C7">
            <w:pPr>
              <w:jc w:val="center"/>
              <w:rPr>
                <w:rFonts w:hint="eastAsia" w:ascii="宋体" w:hAnsi="宋体" w:cs="宋体"/>
                <w:color w:val="000000"/>
                <w:sz w:val="20"/>
                <w:szCs w:val="20"/>
              </w:rPr>
            </w:pPr>
          </w:p>
        </w:tc>
        <w:tc>
          <w:tcPr>
            <w:tcW w:w="2161" w:type="dxa"/>
            <w:shd w:val="clear" w:color="auto" w:fill="auto"/>
            <w:vAlign w:val="center"/>
          </w:tcPr>
          <w:p w14:paraId="0A79A44F">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化学学生电源</w:t>
            </w:r>
          </w:p>
        </w:tc>
        <w:tc>
          <w:tcPr>
            <w:tcW w:w="573" w:type="dxa"/>
            <w:shd w:val="clear" w:color="auto" w:fill="auto"/>
            <w:vAlign w:val="center"/>
          </w:tcPr>
          <w:p w14:paraId="6FF995A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3198F35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748EA3B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344A439">
            <w:pPr>
              <w:jc w:val="center"/>
              <w:rPr>
                <w:rFonts w:hint="eastAsia" w:ascii="宋体" w:hAnsi="宋体" w:cs="宋体"/>
                <w:color w:val="000000"/>
                <w:sz w:val="22"/>
                <w:szCs w:val="22"/>
              </w:rPr>
            </w:pPr>
          </w:p>
        </w:tc>
        <w:tc>
          <w:tcPr>
            <w:tcW w:w="850" w:type="dxa"/>
            <w:vMerge w:val="continue"/>
            <w:shd w:val="clear" w:color="auto" w:fill="auto"/>
            <w:noWrap/>
            <w:vAlign w:val="center"/>
          </w:tcPr>
          <w:p w14:paraId="62D7BBAE">
            <w:pPr>
              <w:jc w:val="center"/>
              <w:rPr>
                <w:rFonts w:hint="eastAsia" w:ascii="宋体" w:hAnsi="宋体" w:cs="宋体"/>
                <w:color w:val="000000"/>
                <w:sz w:val="22"/>
                <w:szCs w:val="22"/>
              </w:rPr>
            </w:pPr>
          </w:p>
        </w:tc>
      </w:tr>
      <w:tr w14:paraId="55F6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4BFCA4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8</w:t>
            </w:r>
          </w:p>
        </w:tc>
        <w:tc>
          <w:tcPr>
            <w:tcW w:w="1221" w:type="dxa"/>
            <w:vMerge w:val="continue"/>
            <w:shd w:val="clear" w:color="auto" w:fill="auto"/>
            <w:vAlign w:val="center"/>
          </w:tcPr>
          <w:p w14:paraId="534FE656">
            <w:pPr>
              <w:jc w:val="center"/>
              <w:rPr>
                <w:rFonts w:hint="eastAsia" w:ascii="宋体" w:hAnsi="宋体" w:cs="宋体"/>
                <w:color w:val="000000"/>
                <w:sz w:val="20"/>
                <w:szCs w:val="20"/>
              </w:rPr>
            </w:pPr>
          </w:p>
        </w:tc>
        <w:tc>
          <w:tcPr>
            <w:tcW w:w="2161" w:type="dxa"/>
            <w:shd w:val="clear" w:color="auto" w:fill="auto"/>
            <w:vAlign w:val="center"/>
          </w:tcPr>
          <w:p w14:paraId="7DCF614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化学功能柱</w:t>
            </w:r>
          </w:p>
        </w:tc>
        <w:tc>
          <w:tcPr>
            <w:tcW w:w="573" w:type="dxa"/>
            <w:shd w:val="clear" w:color="auto" w:fill="auto"/>
            <w:vAlign w:val="center"/>
          </w:tcPr>
          <w:p w14:paraId="001CC5B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4745D70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2FBCCFE3">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F4D5977">
            <w:pPr>
              <w:jc w:val="center"/>
              <w:rPr>
                <w:rFonts w:hint="eastAsia" w:ascii="宋体" w:hAnsi="宋体" w:cs="宋体"/>
                <w:color w:val="000000"/>
                <w:sz w:val="22"/>
                <w:szCs w:val="22"/>
              </w:rPr>
            </w:pPr>
          </w:p>
        </w:tc>
        <w:tc>
          <w:tcPr>
            <w:tcW w:w="850" w:type="dxa"/>
            <w:vMerge w:val="continue"/>
            <w:shd w:val="clear" w:color="auto" w:fill="auto"/>
            <w:noWrap/>
            <w:vAlign w:val="center"/>
          </w:tcPr>
          <w:p w14:paraId="0ADC210E">
            <w:pPr>
              <w:jc w:val="center"/>
              <w:rPr>
                <w:rFonts w:hint="eastAsia" w:ascii="宋体" w:hAnsi="宋体" w:cs="宋体"/>
                <w:color w:val="000000"/>
                <w:sz w:val="22"/>
                <w:szCs w:val="22"/>
              </w:rPr>
            </w:pPr>
          </w:p>
        </w:tc>
      </w:tr>
      <w:tr w14:paraId="6E61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2A40687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9</w:t>
            </w:r>
          </w:p>
        </w:tc>
        <w:tc>
          <w:tcPr>
            <w:tcW w:w="1221" w:type="dxa"/>
            <w:vMerge w:val="continue"/>
            <w:shd w:val="clear" w:color="auto" w:fill="auto"/>
            <w:vAlign w:val="center"/>
          </w:tcPr>
          <w:p w14:paraId="567153E9">
            <w:pPr>
              <w:jc w:val="center"/>
              <w:rPr>
                <w:rFonts w:hint="eastAsia" w:ascii="宋体" w:hAnsi="宋体" w:cs="宋体"/>
                <w:color w:val="000000"/>
                <w:sz w:val="20"/>
                <w:szCs w:val="20"/>
              </w:rPr>
            </w:pPr>
          </w:p>
        </w:tc>
        <w:tc>
          <w:tcPr>
            <w:tcW w:w="2161" w:type="dxa"/>
            <w:shd w:val="clear" w:color="auto" w:fill="auto"/>
            <w:vAlign w:val="center"/>
          </w:tcPr>
          <w:p w14:paraId="0639F66F">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化学实验凳</w:t>
            </w:r>
          </w:p>
        </w:tc>
        <w:tc>
          <w:tcPr>
            <w:tcW w:w="573" w:type="dxa"/>
            <w:shd w:val="clear" w:color="auto" w:fill="auto"/>
            <w:vAlign w:val="center"/>
          </w:tcPr>
          <w:p w14:paraId="1670D0D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52</w:t>
            </w:r>
          </w:p>
        </w:tc>
        <w:tc>
          <w:tcPr>
            <w:tcW w:w="621" w:type="dxa"/>
            <w:shd w:val="clear" w:color="auto" w:fill="auto"/>
            <w:vAlign w:val="center"/>
          </w:tcPr>
          <w:p w14:paraId="490E794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3111589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2160CB9">
            <w:pPr>
              <w:jc w:val="center"/>
              <w:rPr>
                <w:rFonts w:hint="eastAsia" w:ascii="宋体" w:hAnsi="宋体" w:cs="宋体"/>
                <w:color w:val="000000"/>
                <w:sz w:val="22"/>
                <w:szCs w:val="22"/>
              </w:rPr>
            </w:pPr>
          </w:p>
        </w:tc>
        <w:tc>
          <w:tcPr>
            <w:tcW w:w="850" w:type="dxa"/>
            <w:vMerge w:val="continue"/>
            <w:shd w:val="clear" w:color="auto" w:fill="auto"/>
            <w:noWrap/>
            <w:vAlign w:val="center"/>
          </w:tcPr>
          <w:p w14:paraId="0E0219A6">
            <w:pPr>
              <w:jc w:val="center"/>
              <w:rPr>
                <w:rFonts w:hint="eastAsia" w:ascii="宋体" w:hAnsi="宋体" w:cs="宋体"/>
                <w:color w:val="000000"/>
                <w:sz w:val="22"/>
                <w:szCs w:val="22"/>
              </w:rPr>
            </w:pPr>
          </w:p>
        </w:tc>
      </w:tr>
      <w:tr w14:paraId="0AAB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43F7AC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10</w:t>
            </w:r>
          </w:p>
        </w:tc>
        <w:tc>
          <w:tcPr>
            <w:tcW w:w="1221" w:type="dxa"/>
            <w:vMerge w:val="continue"/>
            <w:shd w:val="clear" w:color="auto" w:fill="auto"/>
            <w:vAlign w:val="center"/>
          </w:tcPr>
          <w:p w14:paraId="01C59047">
            <w:pPr>
              <w:jc w:val="center"/>
              <w:rPr>
                <w:rFonts w:hint="eastAsia" w:ascii="宋体" w:hAnsi="宋体" w:cs="宋体"/>
                <w:color w:val="000000"/>
                <w:sz w:val="20"/>
                <w:szCs w:val="20"/>
              </w:rPr>
            </w:pPr>
          </w:p>
        </w:tc>
        <w:tc>
          <w:tcPr>
            <w:tcW w:w="2161" w:type="dxa"/>
            <w:shd w:val="clear" w:color="auto" w:fill="auto"/>
            <w:vAlign w:val="center"/>
          </w:tcPr>
          <w:p w14:paraId="089250AF">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 xml:space="preserve">化学移动水槽台 </w:t>
            </w:r>
            <w:r>
              <w:rPr>
                <w:rStyle w:val="40"/>
                <w:rFonts w:hint="default"/>
                <w:lang w:bidi="ar"/>
              </w:rPr>
              <w:t xml:space="preserve">                                                                                                                                                                                     </w:t>
            </w:r>
          </w:p>
        </w:tc>
        <w:tc>
          <w:tcPr>
            <w:tcW w:w="573" w:type="dxa"/>
            <w:shd w:val="clear" w:color="auto" w:fill="auto"/>
            <w:vAlign w:val="center"/>
          </w:tcPr>
          <w:p w14:paraId="0325CF7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621" w:type="dxa"/>
            <w:shd w:val="clear" w:color="auto" w:fill="auto"/>
            <w:vAlign w:val="center"/>
          </w:tcPr>
          <w:p w14:paraId="59BE7CB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034CF37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8AAFD54">
            <w:pPr>
              <w:jc w:val="center"/>
              <w:rPr>
                <w:rFonts w:hint="eastAsia" w:ascii="宋体" w:hAnsi="宋体" w:cs="宋体"/>
                <w:color w:val="000000"/>
                <w:sz w:val="22"/>
                <w:szCs w:val="22"/>
              </w:rPr>
            </w:pPr>
          </w:p>
        </w:tc>
        <w:tc>
          <w:tcPr>
            <w:tcW w:w="850" w:type="dxa"/>
            <w:vMerge w:val="continue"/>
            <w:shd w:val="clear" w:color="auto" w:fill="auto"/>
            <w:noWrap/>
            <w:vAlign w:val="center"/>
          </w:tcPr>
          <w:p w14:paraId="5404C0C2">
            <w:pPr>
              <w:jc w:val="center"/>
              <w:rPr>
                <w:rFonts w:hint="eastAsia" w:ascii="宋体" w:hAnsi="宋体" w:cs="宋体"/>
                <w:color w:val="000000"/>
                <w:sz w:val="22"/>
                <w:szCs w:val="22"/>
              </w:rPr>
            </w:pPr>
          </w:p>
        </w:tc>
      </w:tr>
      <w:tr w14:paraId="1D04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A1FEF4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11</w:t>
            </w:r>
          </w:p>
        </w:tc>
        <w:tc>
          <w:tcPr>
            <w:tcW w:w="1221" w:type="dxa"/>
            <w:vMerge w:val="continue"/>
            <w:shd w:val="clear" w:color="auto" w:fill="auto"/>
            <w:vAlign w:val="center"/>
          </w:tcPr>
          <w:p w14:paraId="25216643">
            <w:pPr>
              <w:jc w:val="center"/>
              <w:rPr>
                <w:rFonts w:hint="eastAsia" w:ascii="宋体" w:hAnsi="宋体" w:cs="宋体"/>
                <w:color w:val="000000"/>
                <w:sz w:val="20"/>
                <w:szCs w:val="20"/>
              </w:rPr>
            </w:pPr>
          </w:p>
        </w:tc>
        <w:tc>
          <w:tcPr>
            <w:tcW w:w="2161" w:type="dxa"/>
            <w:shd w:val="clear" w:color="auto" w:fill="auto"/>
            <w:vAlign w:val="center"/>
          </w:tcPr>
          <w:p w14:paraId="64032C1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化学双口折叠龙头</w:t>
            </w:r>
          </w:p>
        </w:tc>
        <w:tc>
          <w:tcPr>
            <w:tcW w:w="573" w:type="dxa"/>
            <w:shd w:val="clear" w:color="auto" w:fill="auto"/>
            <w:vAlign w:val="center"/>
          </w:tcPr>
          <w:p w14:paraId="133B163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621" w:type="dxa"/>
            <w:shd w:val="clear" w:color="auto" w:fill="auto"/>
            <w:vAlign w:val="center"/>
          </w:tcPr>
          <w:p w14:paraId="4952A43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227362F6">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FE5401E">
            <w:pPr>
              <w:jc w:val="center"/>
              <w:rPr>
                <w:rFonts w:hint="eastAsia" w:ascii="宋体" w:hAnsi="宋体" w:cs="宋体"/>
                <w:color w:val="000000"/>
                <w:sz w:val="22"/>
                <w:szCs w:val="22"/>
              </w:rPr>
            </w:pPr>
          </w:p>
        </w:tc>
        <w:tc>
          <w:tcPr>
            <w:tcW w:w="850" w:type="dxa"/>
            <w:vMerge w:val="continue"/>
            <w:shd w:val="clear" w:color="auto" w:fill="auto"/>
            <w:noWrap/>
            <w:vAlign w:val="center"/>
          </w:tcPr>
          <w:p w14:paraId="7902D12E">
            <w:pPr>
              <w:jc w:val="center"/>
              <w:rPr>
                <w:rFonts w:hint="eastAsia" w:ascii="宋体" w:hAnsi="宋体" w:cs="宋体"/>
                <w:color w:val="000000"/>
                <w:sz w:val="22"/>
                <w:szCs w:val="22"/>
              </w:rPr>
            </w:pPr>
          </w:p>
        </w:tc>
      </w:tr>
      <w:tr w14:paraId="25C8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326111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12</w:t>
            </w:r>
          </w:p>
        </w:tc>
        <w:tc>
          <w:tcPr>
            <w:tcW w:w="1221" w:type="dxa"/>
            <w:vMerge w:val="continue"/>
            <w:shd w:val="clear" w:color="auto" w:fill="auto"/>
            <w:vAlign w:val="center"/>
          </w:tcPr>
          <w:p w14:paraId="5E37C23F">
            <w:pPr>
              <w:jc w:val="center"/>
              <w:rPr>
                <w:rFonts w:hint="eastAsia" w:ascii="宋体" w:hAnsi="宋体" w:cs="宋体"/>
                <w:color w:val="000000"/>
                <w:sz w:val="20"/>
                <w:szCs w:val="20"/>
              </w:rPr>
            </w:pPr>
          </w:p>
        </w:tc>
        <w:tc>
          <w:tcPr>
            <w:tcW w:w="2161" w:type="dxa"/>
            <w:shd w:val="clear" w:color="auto" w:fill="auto"/>
            <w:vAlign w:val="center"/>
          </w:tcPr>
          <w:p w14:paraId="3937A969">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万向抽风罩</w:t>
            </w:r>
          </w:p>
        </w:tc>
        <w:tc>
          <w:tcPr>
            <w:tcW w:w="573" w:type="dxa"/>
            <w:shd w:val="clear" w:color="auto" w:fill="auto"/>
            <w:vAlign w:val="center"/>
          </w:tcPr>
          <w:p w14:paraId="6EEBF67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27</w:t>
            </w:r>
          </w:p>
        </w:tc>
        <w:tc>
          <w:tcPr>
            <w:tcW w:w="621" w:type="dxa"/>
            <w:shd w:val="clear" w:color="auto" w:fill="auto"/>
            <w:vAlign w:val="center"/>
          </w:tcPr>
          <w:p w14:paraId="6C24154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04F03D22">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528F6DD">
            <w:pPr>
              <w:jc w:val="center"/>
              <w:rPr>
                <w:rFonts w:hint="eastAsia" w:ascii="宋体" w:hAnsi="宋体" w:cs="宋体"/>
                <w:color w:val="000000"/>
                <w:sz w:val="22"/>
                <w:szCs w:val="22"/>
              </w:rPr>
            </w:pPr>
          </w:p>
        </w:tc>
        <w:tc>
          <w:tcPr>
            <w:tcW w:w="850" w:type="dxa"/>
            <w:vMerge w:val="continue"/>
            <w:shd w:val="clear" w:color="auto" w:fill="auto"/>
            <w:noWrap/>
            <w:vAlign w:val="center"/>
          </w:tcPr>
          <w:p w14:paraId="7C3433C7">
            <w:pPr>
              <w:jc w:val="center"/>
              <w:rPr>
                <w:rFonts w:hint="eastAsia" w:ascii="宋体" w:hAnsi="宋体" w:cs="宋体"/>
                <w:color w:val="000000"/>
                <w:sz w:val="22"/>
                <w:szCs w:val="22"/>
              </w:rPr>
            </w:pPr>
          </w:p>
        </w:tc>
      </w:tr>
      <w:tr w14:paraId="5FCB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3863FC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13</w:t>
            </w:r>
          </w:p>
        </w:tc>
        <w:tc>
          <w:tcPr>
            <w:tcW w:w="1221" w:type="dxa"/>
            <w:vMerge w:val="continue"/>
            <w:shd w:val="clear" w:color="auto" w:fill="auto"/>
            <w:vAlign w:val="center"/>
          </w:tcPr>
          <w:p w14:paraId="53F98707">
            <w:pPr>
              <w:jc w:val="center"/>
              <w:rPr>
                <w:rFonts w:hint="eastAsia" w:ascii="宋体" w:hAnsi="宋体" w:cs="宋体"/>
                <w:color w:val="000000"/>
                <w:sz w:val="20"/>
                <w:szCs w:val="20"/>
              </w:rPr>
            </w:pPr>
          </w:p>
        </w:tc>
        <w:tc>
          <w:tcPr>
            <w:tcW w:w="2161" w:type="dxa"/>
            <w:shd w:val="clear" w:color="auto" w:fill="auto"/>
            <w:vAlign w:val="center"/>
          </w:tcPr>
          <w:p w14:paraId="50B9DB23">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PP离心风机1</w:t>
            </w:r>
          </w:p>
        </w:tc>
        <w:tc>
          <w:tcPr>
            <w:tcW w:w="573" w:type="dxa"/>
            <w:shd w:val="clear" w:color="auto" w:fill="auto"/>
            <w:vAlign w:val="center"/>
          </w:tcPr>
          <w:p w14:paraId="103F81E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43B745C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1447" w:type="dxa"/>
            <w:vMerge w:val="continue"/>
            <w:shd w:val="clear" w:color="auto" w:fill="auto"/>
            <w:vAlign w:val="center"/>
          </w:tcPr>
          <w:p w14:paraId="3A1566DC">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B3F65C7">
            <w:pPr>
              <w:jc w:val="center"/>
              <w:rPr>
                <w:rFonts w:hint="eastAsia" w:ascii="宋体" w:hAnsi="宋体" w:cs="宋体"/>
                <w:color w:val="000000"/>
                <w:sz w:val="22"/>
                <w:szCs w:val="22"/>
              </w:rPr>
            </w:pPr>
          </w:p>
        </w:tc>
        <w:tc>
          <w:tcPr>
            <w:tcW w:w="850" w:type="dxa"/>
            <w:vMerge w:val="continue"/>
            <w:shd w:val="clear" w:color="auto" w:fill="auto"/>
            <w:noWrap/>
            <w:vAlign w:val="center"/>
          </w:tcPr>
          <w:p w14:paraId="6D39BDBD">
            <w:pPr>
              <w:jc w:val="center"/>
              <w:rPr>
                <w:rFonts w:hint="eastAsia" w:ascii="宋体" w:hAnsi="宋体" w:cs="宋体"/>
                <w:color w:val="000000"/>
                <w:sz w:val="22"/>
                <w:szCs w:val="22"/>
              </w:rPr>
            </w:pPr>
          </w:p>
        </w:tc>
      </w:tr>
      <w:tr w14:paraId="20B5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6EF9BB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14</w:t>
            </w:r>
          </w:p>
        </w:tc>
        <w:tc>
          <w:tcPr>
            <w:tcW w:w="1221" w:type="dxa"/>
            <w:vMerge w:val="continue"/>
            <w:shd w:val="clear" w:color="auto" w:fill="auto"/>
            <w:vAlign w:val="center"/>
          </w:tcPr>
          <w:p w14:paraId="25218CA1">
            <w:pPr>
              <w:jc w:val="center"/>
              <w:rPr>
                <w:rFonts w:hint="eastAsia" w:ascii="宋体" w:hAnsi="宋体" w:cs="宋体"/>
                <w:color w:val="000000"/>
                <w:sz w:val="20"/>
                <w:szCs w:val="20"/>
              </w:rPr>
            </w:pPr>
          </w:p>
        </w:tc>
        <w:tc>
          <w:tcPr>
            <w:tcW w:w="2161" w:type="dxa"/>
            <w:shd w:val="clear" w:color="auto" w:fill="auto"/>
            <w:vAlign w:val="center"/>
          </w:tcPr>
          <w:p w14:paraId="261BDCE3">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室内通风系统</w:t>
            </w:r>
          </w:p>
        </w:tc>
        <w:tc>
          <w:tcPr>
            <w:tcW w:w="573" w:type="dxa"/>
            <w:shd w:val="clear" w:color="auto" w:fill="auto"/>
            <w:vAlign w:val="center"/>
          </w:tcPr>
          <w:p w14:paraId="5F1399B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75A2853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361032C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605B98C">
            <w:pPr>
              <w:jc w:val="center"/>
              <w:rPr>
                <w:rFonts w:hint="eastAsia" w:ascii="宋体" w:hAnsi="宋体" w:cs="宋体"/>
                <w:color w:val="000000"/>
                <w:sz w:val="22"/>
                <w:szCs w:val="22"/>
              </w:rPr>
            </w:pPr>
          </w:p>
        </w:tc>
        <w:tc>
          <w:tcPr>
            <w:tcW w:w="850" w:type="dxa"/>
            <w:vMerge w:val="continue"/>
            <w:shd w:val="clear" w:color="auto" w:fill="auto"/>
            <w:noWrap/>
            <w:vAlign w:val="center"/>
          </w:tcPr>
          <w:p w14:paraId="4BE79841">
            <w:pPr>
              <w:jc w:val="center"/>
              <w:rPr>
                <w:rFonts w:hint="eastAsia" w:ascii="宋体" w:hAnsi="宋体" w:cs="宋体"/>
                <w:color w:val="000000"/>
                <w:sz w:val="22"/>
                <w:szCs w:val="22"/>
              </w:rPr>
            </w:pPr>
          </w:p>
        </w:tc>
      </w:tr>
      <w:tr w14:paraId="24E7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D4A440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15</w:t>
            </w:r>
          </w:p>
        </w:tc>
        <w:tc>
          <w:tcPr>
            <w:tcW w:w="1221" w:type="dxa"/>
            <w:vMerge w:val="continue"/>
            <w:shd w:val="clear" w:color="auto" w:fill="auto"/>
            <w:vAlign w:val="center"/>
          </w:tcPr>
          <w:p w14:paraId="6888F475">
            <w:pPr>
              <w:jc w:val="center"/>
              <w:rPr>
                <w:rFonts w:hint="eastAsia" w:ascii="宋体" w:hAnsi="宋体" w:cs="宋体"/>
                <w:color w:val="000000"/>
                <w:sz w:val="20"/>
                <w:szCs w:val="20"/>
              </w:rPr>
            </w:pPr>
          </w:p>
        </w:tc>
        <w:tc>
          <w:tcPr>
            <w:tcW w:w="2161" w:type="dxa"/>
            <w:shd w:val="clear" w:color="auto" w:fill="auto"/>
            <w:vAlign w:val="center"/>
          </w:tcPr>
          <w:p w14:paraId="6DD59B2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室外通风系统</w:t>
            </w:r>
          </w:p>
        </w:tc>
        <w:tc>
          <w:tcPr>
            <w:tcW w:w="573" w:type="dxa"/>
            <w:shd w:val="clear" w:color="auto" w:fill="auto"/>
            <w:vAlign w:val="center"/>
          </w:tcPr>
          <w:p w14:paraId="5B805E6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70E8511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0A26A152">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62E402B">
            <w:pPr>
              <w:jc w:val="center"/>
              <w:rPr>
                <w:rFonts w:hint="eastAsia" w:ascii="宋体" w:hAnsi="宋体" w:cs="宋体"/>
                <w:color w:val="000000"/>
                <w:sz w:val="22"/>
                <w:szCs w:val="22"/>
              </w:rPr>
            </w:pPr>
          </w:p>
        </w:tc>
        <w:tc>
          <w:tcPr>
            <w:tcW w:w="850" w:type="dxa"/>
            <w:vMerge w:val="continue"/>
            <w:shd w:val="clear" w:color="auto" w:fill="auto"/>
            <w:noWrap/>
            <w:vAlign w:val="center"/>
          </w:tcPr>
          <w:p w14:paraId="38D2AA11">
            <w:pPr>
              <w:jc w:val="center"/>
              <w:rPr>
                <w:rFonts w:hint="eastAsia" w:ascii="宋体" w:hAnsi="宋体" w:cs="宋体"/>
                <w:color w:val="000000"/>
                <w:sz w:val="22"/>
                <w:szCs w:val="22"/>
              </w:rPr>
            </w:pPr>
          </w:p>
        </w:tc>
      </w:tr>
      <w:tr w14:paraId="0762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98D5B5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16</w:t>
            </w:r>
          </w:p>
        </w:tc>
        <w:tc>
          <w:tcPr>
            <w:tcW w:w="1221" w:type="dxa"/>
            <w:vMerge w:val="continue"/>
            <w:shd w:val="clear" w:color="auto" w:fill="auto"/>
            <w:vAlign w:val="center"/>
          </w:tcPr>
          <w:p w14:paraId="00BF8019">
            <w:pPr>
              <w:jc w:val="center"/>
              <w:rPr>
                <w:rFonts w:hint="eastAsia" w:ascii="宋体" w:hAnsi="宋体" w:cs="宋体"/>
                <w:color w:val="000000"/>
                <w:sz w:val="20"/>
                <w:szCs w:val="20"/>
              </w:rPr>
            </w:pPr>
          </w:p>
        </w:tc>
        <w:tc>
          <w:tcPr>
            <w:tcW w:w="2161" w:type="dxa"/>
            <w:shd w:val="clear" w:color="auto" w:fill="auto"/>
            <w:vAlign w:val="center"/>
          </w:tcPr>
          <w:p w14:paraId="5CAB1754">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风机控制变频器1</w:t>
            </w:r>
          </w:p>
        </w:tc>
        <w:tc>
          <w:tcPr>
            <w:tcW w:w="573" w:type="dxa"/>
            <w:shd w:val="clear" w:color="auto" w:fill="auto"/>
            <w:vAlign w:val="center"/>
          </w:tcPr>
          <w:p w14:paraId="0DFB95D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56A0DDE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5A3CBA2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1EFB747">
            <w:pPr>
              <w:jc w:val="center"/>
              <w:rPr>
                <w:rFonts w:hint="eastAsia" w:ascii="宋体" w:hAnsi="宋体" w:cs="宋体"/>
                <w:color w:val="000000"/>
                <w:sz w:val="22"/>
                <w:szCs w:val="22"/>
              </w:rPr>
            </w:pPr>
          </w:p>
        </w:tc>
        <w:tc>
          <w:tcPr>
            <w:tcW w:w="850" w:type="dxa"/>
            <w:vMerge w:val="continue"/>
            <w:shd w:val="clear" w:color="auto" w:fill="auto"/>
            <w:noWrap/>
            <w:vAlign w:val="center"/>
          </w:tcPr>
          <w:p w14:paraId="7B3517DA">
            <w:pPr>
              <w:jc w:val="center"/>
              <w:rPr>
                <w:rFonts w:hint="eastAsia" w:ascii="宋体" w:hAnsi="宋体" w:cs="宋体"/>
                <w:color w:val="000000"/>
                <w:sz w:val="22"/>
                <w:szCs w:val="22"/>
              </w:rPr>
            </w:pPr>
          </w:p>
        </w:tc>
      </w:tr>
      <w:tr w14:paraId="4F38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654B6F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17</w:t>
            </w:r>
          </w:p>
        </w:tc>
        <w:tc>
          <w:tcPr>
            <w:tcW w:w="1221" w:type="dxa"/>
            <w:vMerge w:val="continue"/>
            <w:shd w:val="clear" w:color="auto" w:fill="auto"/>
            <w:vAlign w:val="center"/>
          </w:tcPr>
          <w:p w14:paraId="3B43DBF9">
            <w:pPr>
              <w:jc w:val="center"/>
              <w:rPr>
                <w:rFonts w:hint="eastAsia" w:ascii="宋体" w:hAnsi="宋体" w:cs="宋体"/>
                <w:color w:val="000000"/>
                <w:sz w:val="20"/>
                <w:szCs w:val="20"/>
              </w:rPr>
            </w:pPr>
          </w:p>
        </w:tc>
        <w:tc>
          <w:tcPr>
            <w:tcW w:w="2161" w:type="dxa"/>
            <w:shd w:val="clear" w:color="auto" w:fill="auto"/>
            <w:vAlign w:val="center"/>
          </w:tcPr>
          <w:p w14:paraId="4C9346B4">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风帽</w:t>
            </w:r>
          </w:p>
        </w:tc>
        <w:tc>
          <w:tcPr>
            <w:tcW w:w="573" w:type="dxa"/>
            <w:shd w:val="clear" w:color="auto" w:fill="auto"/>
            <w:vAlign w:val="center"/>
          </w:tcPr>
          <w:p w14:paraId="1022FD3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6677476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0EC0C336">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E4CD02C">
            <w:pPr>
              <w:jc w:val="center"/>
              <w:rPr>
                <w:rFonts w:hint="eastAsia" w:ascii="宋体" w:hAnsi="宋体" w:cs="宋体"/>
                <w:color w:val="000000"/>
                <w:sz w:val="22"/>
                <w:szCs w:val="22"/>
              </w:rPr>
            </w:pPr>
          </w:p>
        </w:tc>
        <w:tc>
          <w:tcPr>
            <w:tcW w:w="850" w:type="dxa"/>
            <w:vMerge w:val="continue"/>
            <w:shd w:val="clear" w:color="auto" w:fill="auto"/>
            <w:noWrap/>
            <w:vAlign w:val="center"/>
          </w:tcPr>
          <w:p w14:paraId="417F45B4">
            <w:pPr>
              <w:jc w:val="center"/>
              <w:rPr>
                <w:rFonts w:hint="eastAsia" w:ascii="宋体" w:hAnsi="宋体" w:cs="宋体"/>
                <w:color w:val="000000"/>
                <w:sz w:val="22"/>
                <w:szCs w:val="22"/>
              </w:rPr>
            </w:pPr>
          </w:p>
        </w:tc>
      </w:tr>
      <w:tr w14:paraId="0FFC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DA4874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18</w:t>
            </w:r>
          </w:p>
        </w:tc>
        <w:tc>
          <w:tcPr>
            <w:tcW w:w="1221" w:type="dxa"/>
            <w:vMerge w:val="continue"/>
            <w:shd w:val="clear" w:color="auto" w:fill="auto"/>
            <w:vAlign w:val="center"/>
          </w:tcPr>
          <w:p w14:paraId="67F4B647">
            <w:pPr>
              <w:jc w:val="center"/>
              <w:rPr>
                <w:rFonts w:hint="eastAsia" w:ascii="宋体" w:hAnsi="宋体" w:cs="宋体"/>
                <w:color w:val="000000"/>
                <w:sz w:val="20"/>
                <w:szCs w:val="20"/>
              </w:rPr>
            </w:pPr>
          </w:p>
        </w:tc>
        <w:tc>
          <w:tcPr>
            <w:tcW w:w="2161" w:type="dxa"/>
            <w:shd w:val="clear" w:color="auto" w:fill="auto"/>
            <w:vAlign w:val="center"/>
          </w:tcPr>
          <w:p w14:paraId="592C798A">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通风耗材及附件1</w:t>
            </w:r>
          </w:p>
        </w:tc>
        <w:tc>
          <w:tcPr>
            <w:tcW w:w="573" w:type="dxa"/>
            <w:shd w:val="clear" w:color="auto" w:fill="auto"/>
            <w:vAlign w:val="center"/>
          </w:tcPr>
          <w:p w14:paraId="08892F2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18DDF9C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1B1FEEE9">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8A12C09">
            <w:pPr>
              <w:jc w:val="center"/>
              <w:rPr>
                <w:rFonts w:hint="eastAsia" w:ascii="宋体" w:hAnsi="宋体" w:cs="宋体"/>
                <w:color w:val="000000"/>
                <w:sz w:val="22"/>
                <w:szCs w:val="22"/>
              </w:rPr>
            </w:pPr>
          </w:p>
        </w:tc>
        <w:tc>
          <w:tcPr>
            <w:tcW w:w="850" w:type="dxa"/>
            <w:vMerge w:val="continue"/>
            <w:shd w:val="clear" w:color="auto" w:fill="auto"/>
            <w:noWrap/>
            <w:vAlign w:val="center"/>
          </w:tcPr>
          <w:p w14:paraId="1EB71C97">
            <w:pPr>
              <w:jc w:val="center"/>
              <w:rPr>
                <w:rFonts w:hint="eastAsia" w:ascii="宋体" w:hAnsi="宋体" w:cs="宋体"/>
                <w:color w:val="000000"/>
                <w:sz w:val="22"/>
                <w:szCs w:val="22"/>
              </w:rPr>
            </w:pPr>
          </w:p>
        </w:tc>
      </w:tr>
      <w:tr w14:paraId="151D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9E525C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19</w:t>
            </w:r>
          </w:p>
        </w:tc>
        <w:tc>
          <w:tcPr>
            <w:tcW w:w="1221" w:type="dxa"/>
            <w:vMerge w:val="continue"/>
            <w:shd w:val="clear" w:color="auto" w:fill="auto"/>
            <w:vAlign w:val="center"/>
          </w:tcPr>
          <w:p w14:paraId="5CB59CB4">
            <w:pPr>
              <w:jc w:val="center"/>
              <w:rPr>
                <w:rFonts w:hint="eastAsia" w:ascii="宋体" w:hAnsi="宋体" w:cs="宋体"/>
                <w:color w:val="000000"/>
                <w:sz w:val="20"/>
                <w:szCs w:val="20"/>
              </w:rPr>
            </w:pPr>
          </w:p>
        </w:tc>
        <w:tc>
          <w:tcPr>
            <w:tcW w:w="2161" w:type="dxa"/>
            <w:shd w:val="clear" w:color="auto" w:fill="auto"/>
            <w:vAlign w:val="center"/>
          </w:tcPr>
          <w:p w14:paraId="1B0E84EA">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风机进出口软连接</w:t>
            </w:r>
          </w:p>
        </w:tc>
        <w:tc>
          <w:tcPr>
            <w:tcW w:w="573" w:type="dxa"/>
            <w:shd w:val="clear" w:color="auto" w:fill="auto"/>
            <w:vAlign w:val="center"/>
          </w:tcPr>
          <w:p w14:paraId="30C4751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09849DC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626545E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DA1ABFB">
            <w:pPr>
              <w:jc w:val="center"/>
              <w:rPr>
                <w:rFonts w:hint="eastAsia" w:ascii="宋体" w:hAnsi="宋体" w:cs="宋体"/>
                <w:color w:val="000000"/>
                <w:sz w:val="22"/>
                <w:szCs w:val="22"/>
              </w:rPr>
            </w:pPr>
          </w:p>
        </w:tc>
        <w:tc>
          <w:tcPr>
            <w:tcW w:w="850" w:type="dxa"/>
            <w:vMerge w:val="continue"/>
            <w:shd w:val="clear" w:color="auto" w:fill="auto"/>
            <w:noWrap/>
            <w:vAlign w:val="center"/>
          </w:tcPr>
          <w:p w14:paraId="3E03F637">
            <w:pPr>
              <w:jc w:val="center"/>
              <w:rPr>
                <w:rFonts w:hint="eastAsia" w:ascii="宋体" w:hAnsi="宋体" w:cs="宋体"/>
                <w:color w:val="000000"/>
                <w:sz w:val="22"/>
                <w:szCs w:val="22"/>
              </w:rPr>
            </w:pPr>
          </w:p>
        </w:tc>
      </w:tr>
      <w:tr w14:paraId="0963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2E17E2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20</w:t>
            </w:r>
          </w:p>
        </w:tc>
        <w:tc>
          <w:tcPr>
            <w:tcW w:w="1221" w:type="dxa"/>
            <w:vMerge w:val="continue"/>
            <w:shd w:val="clear" w:color="auto" w:fill="auto"/>
            <w:vAlign w:val="center"/>
          </w:tcPr>
          <w:p w14:paraId="33B7FCDB">
            <w:pPr>
              <w:jc w:val="center"/>
              <w:rPr>
                <w:rFonts w:hint="eastAsia" w:ascii="宋体" w:hAnsi="宋体" w:cs="宋体" w:eastAsiaTheme="minorEastAsia"/>
                <w:color w:val="000000"/>
                <w:kern w:val="2"/>
                <w:sz w:val="20"/>
                <w:szCs w:val="20"/>
                <w:lang w:val="en-US" w:eastAsia="zh-CN" w:bidi="ar-SA"/>
              </w:rPr>
            </w:pPr>
          </w:p>
        </w:tc>
        <w:tc>
          <w:tcPr>
            <w:tcW w:w="2161" w:type="dxa"/>
            <w:shd w:val="clear" w:color="auto" w:fill="auto"/>
            <w:vAlign w:val="center"/>
          </w:tcPr>
          <w:p w14:paraId="000A8F91">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铝扣天花灯</w:t>
            </w:r>
          </w:p>
        </w:tc>
        <w:tc>
          <w:tcPr>
            <w:tcW w:w="573" w:type="dxa"/>
            <w:shd w:val="clear" w:color="auto" w:fill="auto"/>
            <w:vAlign w:val="center"/>
          </w:tcPr>
          <w:p w14:paraId="7B36372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24</w:t>
            </w:r>
          </w:p>
        </w:tc>
        <w:tc>
          <w:tcPr>
            <w:tcW w:w="621" w:type="dxa"/>
            <w:shd w:val="clear" w:color="auto" w:fill="auto"/>
            <w:vAlign w:val="center"/>
          </w:tcPr>
          <w:p w14:paraId="53C535E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3050926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5BB939F">
            <w:pPr>
              <w:jc w:val="center"/>
              <w:rPr>
                <w:rFonts w:hint="eastAsia" w:ascii="宋体" w:hAnsi="宋体" w:cs="宋体"/>
                <w:color w:val="000000"/>
                <w:sz w:val="22"/>
                <w:szCs w:val="22"/>
              </w:rPr>
            </w:pPr>
          </w:p>
        </w:tc>
        <w:tc>
          <w:tcPr>
            <w:tcW w:w="850" w:type="dxa"/>
            <w:vMerge w:val="continue"/>
            <w:shd w:val="clear" w:color="auto" w:fill="auto"/>
            <w:noWrap/>
            <w:vAlign w:val="center"/>
          </w:tcPr>
          <w:p w14:paraId="68FA4537">
            <w:pPr>
              <w:jc w:val="center"/>
              <w:rPr>
                <w:rFonts w:hint="eastAsia" w:ascii="宋体" w:hAnsi="宋体" w:cs="宋体"/>
                <w:color w:val="000000"/>
                <w:sz w:val="22"/>
                <w:szCs w:val="22"/>
              </w:rPr>
            </w:pPr>
          </w:p>
        </w:tc>
      </w:tr>
      <w:tr w14:paraId="517E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52251203">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2.化学准备室、危化品室</w:t>
            </w:r>
          </w:p>
        </w:tc>
        <w:tc>
          <w:tcPr>
            <w:tcW w:w="1447" w:type="dxa"/>
            <w:vMerge w:val="continue"/>
            <w:shd w:val="clear" w:color="auto" w:fill="auto"/>
            <w:vAlign w:val="center"/>
          </w:tcPr>
          <w:p w14:paraId="3D5A575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7EBD8BA">
            <w:pPr>
              <w:jc w:val="center"/>
              <w:rPr>
                <w:rFonts w:hint="eastAsia" w:ascii="宋体" w:hAnsi="宋体" w:cs="宋体"/>
                <w:color w:val="000000"/>
                <w:sz w:val="22"/>
                <w:szCs w:val="22"/>
              </w:rPr>
            </w:pPr>
          </w:p>
        </w:tc>
        <w:tc>
          <w:tcPr>
            <w:tcW w:w="850" w:type="dxa"/>
            <w:vMerge w:val="continue"/>
            <w:shd w:val="clear" w:color="auto" w:fill="auto"/>
            <w:noWrap/>
            <w:vAlign w:val="center"/>
          </w:tcPr>
          <w:p w14:paraId="4046A800">
            <w:pPr>
              <w:jc w:val="center"/>
              <w:rPr>
                <w:rFonts w:hint="eastAsia" w:ascii="宋体" w:hAnsi="宋体" w:cs="宋体"/>
                <w:color w:val="000000"/>
                <w:sz w:val="22"/>
                <w:szCs w:val="22"/>
              </w:rPr>
            </w:pPr>
          </w:p>
        </w:tc>
      </w:tr>
      <w:tr w14:paraId="54B4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E248B7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21</w:t>
            </w:r>
          </w:p>
        </w:tc>
        <w:tc>
          <w:tcPr>
            <w:tcW w:w="1221" w:type="dxa"/>
            <w:vMerge w:val="restart"/>
            <w:shd w:val="clear" w:color="auto" w:fill="auto"/>
            <w:vAlign w:val="center"/>
          </w:tcPr>
          <w:p w14:paraId="203F201A">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371AD9B1">
            <w:pPr>
              <w:jc w:val="center"/>
              <w:rPr>
                <w:rFonts w:hint="eastAsia" w:ascii="宋体" w:hAnsi="宋体" w:cs="宋体"/>
                <w:color w:val="000000"/>
                <w:szCs w:val="21"/>
              </w:rPr>
            </w:pPr>
          </w:p>
        </w:tc>
        <w:tc>
          <w:tcPr>
            <w:tcW w:w="2161" w:type="dxa"/>
            <w:shd w:val="clear" w:color="auto" w:fill="auto"/>
            <w:vAlign w:val="center"/>
          </w:tcPr>
          <w:p w14:paraId="0721BB7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化学准备台</w:t>
            </w:r>
          </w:p>
        </w:tc>
        <w:tc>
          <w:tcPr>
            <w:tcW w:w="573" w:type="dxa"/>
            <w:shd w:val="clear" w:color="auto" w:fill="auto"/>
            <w:vAlign w:val="center"/>
          </w:tcPr>
          <w:p w14:paraId="24ABC26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32D8BF4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28787E58">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A706C17">
            <w:pPr>
              <w:jc w:val="center"/>
              <w:rPr>
                <w:rFonts w:hint="eastAsia" w:ascii="宋体" w:hAnsi="宋体" w:cs="宋体"/>
                <w:color w:val="000000"/>
                <w:sz w:val="22"/>
                <w:szCs w:val="22"/>
              </w:rPr>
            </w:pPr>
          </w:p>
        </w:tc>
        <w:tc>
          <w:tcPr>
            <w:tcW w:w="850" w:type="dxa"/>
            <w:vMerge w:val="continue"/>
            <w:shd w:val="clear" w:color="auto" w:fill="auto"/>
            <w:noWrap/>
            <w:vAlign w:val="center"/>
          </w:tcPr>
          <w:p w14:paraId="71CEE59F">
            <w:pPr>
              <w:jc w:val="center"/>
              <w:rPr>
                <w:rFonts w:hint="eastAsia" w:ascii="宋体" w:hAnsi="宋体" w:cs="宋体"/>
                <w:color w:val="000000"/>
                <w:sz w:val="22"/>
                <w:szCs w:val="22"/>
              </w:rPr>
            </w:pPr>
          </w:p>
        </w:tc>
      </w:tr>
      <w:tr w14:paraId="3BF7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B1A083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22</w:t>
            </w:r>
          </w:p>
        </w:tc>
        <w:tc>
          <w:tcPr>
            <w:tcW w:w="1221" w:type="dxa"/>
            <w:vMerge w:val="continue"/>
            <w:shd w:val="clear" w:color="auto" w:fill="auto"/>
            <w:vAlign w:val="center"/>
          </w:tcPr>
          <w:p w14:paraId="521F8347">
            <w:pPr>
              <w:jc w:val="center"/>
              <w:rPr>
                <w:rFonts w:hint="eastAsia" w:ascii="宋体" w:hAnsi="宋体" w:cs="宋体"/>
                <w:color w:val="000000"/>
                <w:szCs w:val="21"/>
              </w:rPr>
            </w:pPr>
          </w:p>
        </w:tc>
        <w:tc>
          <w:tcPr>
            <w:tcW w:w="2161" w:type="dxa"/>
            <w:shd w:val="clear" w:color="auto" w:fill="auto"/>
            <w:vAlign w:val="center"/>
          </w:tcPr>
          <w:p w14:paraId="3820CA0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化学挡水条</w:t>
            </w:r>
          </w:p>
        </w:tc>
        <w:tc>
          <w:tcPr>
            <w:tcW w:w="573" w:type="dxa"/>
            <w:shd w:val="clear" w:color="auto" w:fill="auto"/>
            <w:vAlign w:val="center"/>
          </w:tcPr>
          <w:p w14:paraId="47202FF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5FABD0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条</w:t>
            </w:r>
          </w:p>
        </w:tc>
        <w:tc>
          <w:tcPr>
            <w:tcW w:w="1447" w:type="dxa"/>
            <w:vMerge w:val="continue"/>
            <w:shd w:val="clear" w:color="auto" w:fill="auto"/>
            <w:vAlign w:val="center"/>
          </w:tcPr>
          <w:p w14:paraId="6CD27F4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DC3993D">
            <w:pPr>
              <w:jc w:val="center"/>
              <w:rPr>
                <w:rFonts w:hint="eastAsia" w:ascii="宋体" w:hAnsi="宋体" w:cs="宋体"/>
                <w:color w:val="000000"/>
                <w:sz w:val="22"/>
                <w:szCs w:val="22"/>
              </w:rPr>
            </w:pPr>
          </w:p>
        </w:tc>
        <w:tc>
          <w:tcPr>
            <w:tcW w:w="850" w:type="dxa"/>
            <w:vMerge w:val="continue"/>
            <w:shd w:val="clear" w:color="auto" w:fill="auto"/>
            <w:noWrap/>
            <w:vAlign w:val="center"/>
          </w:tcPr>
          <w:p w14:paraId="12CC5457">
            <w:pPr>
              <w:jc w:val="center"/>
              <w:rPr>
                <w:rFonts w:hint="eastAsia" w:ascii="宋体" w:hAnsi="宋体" w:cs="宋体"/>
                <w:color w:val="000000"/>
                <w:sz w:val="22"/>
                <w:szCs w:val="22"/>
              </w:rPr>
            </w:pPr>
          </w:p>
        </w:tc>
      </w:tr>
      <w:tr w14:paraId="4AC3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0B5798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23</w:t>
            </w:r>
          </w:p>
        </w:tc>
        <w:tc>
          <w:tcPr>
            <w:tcW w:w="1221" w:type="dxa"/>
            <w:vMerge w:val="continue"/>
            <w:shd w:val="clear" w:color="auto" w:fill="auto"/>
            <w:vAlign w:val="center"/>
          </w:tcPr>
          <w:p w14:paraId="1DC2EB37">
            <w:pPr>
              <w:jc w:val="center"/>
              <w:rPr>
                <w:rFonts w:hint="eastAsia" w:ascii="宋体" w:hAnsi="宋体" w:cs="宋体"/>
                <w:color w:val="000000"/>
                <w:szCs w:val="21"/>
              </w:rPr>
            </w:pPr>
          </w:p>
        </w:tc>
        <w:tc>
          <w:tcPr>
            <w:tcW w:w="2161" w:type="dxa"/>
            <w:shd w:val="clear" w:color="auto" w:fill="auto"/>
            <w:vAlign w:val="center"/>
          </w:tcPr>
          <w:p w14:paraId="1AF4CA8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化学仪器柜</w:t>
            </w:r>
          </w:p>
        </w:tc>
        <w:tc>
          <w:tcPr>
            <w:tcW w:w="573" w:type="dxa"/>
            <w:shd w:val="clear" w:color="auto" w:fill="auto"/>
            <w:vAlign w:val="center"/>
          </w:tcPr>
          <w:p w14:paraId="56A4BF2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6CFD3B0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61BC7BE9">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7514B3C">
            <w:pPr>
              <w:jc w:val="center"/>
              <w:rPr>
                <w:rFonts w:hint="eastAsia" w:ascii="宋体" w:hAnsi="宋体" w:cs="宋体"/>
                <w:color w:val="000000"/>
                <w:sz w:val="22"/>
                <w:szCs w:val="22"/>
              </w:rPr>
            </w:pPr>
          </w:p>
        </w:tc>
        <w:tc>
          <w:tcPr>
            <w:tcW w:w="850" w:type="dxa"/>
            <w:vMerge w:val="continue"/>
            <w:shd w:val="clear" w:color="auto" w:fill="auto"/>
            <w:noWrap/>
            <w:vAlign w:val="center"/>
          </w:tcPr>
          <w:p w14:paraId="760E1506">
            <w:pPr>
              <w:jc w:val="center"/>
              <w:rPr>
                <w:rFonts w:hint="eastAsia" w:ascii="宋体" w:hAnsi="宋体" w:cs="宋体"/>
                <w:color w:val="000000"/>
                <w:sz w:val="22"/>
                <w:szCs w:val="22"/>
              </w:rPr>
            </w:pPr>
          </w:p>
        </w:tc>
      </w:tr>
      <w:tr w14:paraId="640C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C648C0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24</w:t>
            </w:r>
          </w:p>
        </w:tc>
        <w:tc>
          <w:tcPr>
            <w:tcW w:w="1221" w:type="dxa"/>
            <w:vMerge w:val="continue"/>
            <w:shd w:val="clear" w:color="auto" w:fill="auto"/>
            <w:vAlign w:val="center"/>
          </w:tcPr>
          <w:p w14:paraId="690E59DC">
            <w:pPr>
              <w:jc w:val="center"/>
              <w:rPr>
                <w:rFonts w:hint="eastAsia" w:ascii="宋体" w:hAnsi="宋体" w:cs="宋体"/>
                <w:color w:val="000000"/>
                <w:szCs w:val="21"/>
              </w:rPr>
            </w:pPr>
          </w:p>
        </w:tc>
        <w:tc>
          <w:tcPr>
            <w:tcW w:w="2161" w:type="dxa"/>
            <w:shd w:val="clear" w:color="auto" w:fill="auto"/>
            <w:vAlign w:val="center"/>
          </w:tcPr>
          <w:p w14:paraId="4282D9D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化学药品柜</w:t>
            </w:r>
          </w:p>
        </w:tc>
        <w:tc>
          <w:tcPr>
            <w:tcW w:w="573" w:type="dxa"/>
            <w:shd w:val="clear" w:color="auto" w:fill="auto"/>
            <w:vAlign w:val="center"/>
          </w:tcPr>
          <w:p w14:paraId="67FAC51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5E02A64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2BE3CAC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1957B34">
            <w:pPr>
              <w:jc w:val="center"/>
              <w:rPr>
                <w:rFonts w:hint="eastAsia" w:ascii="宋体" w:hAnsi="宋体" w:cs="宋体"/>
                <w:color w:val="000000"/>
                <w:sz w:val="22"/>
                <w:szCs w:val="22"/>
              </w:rPr>
            </w:pPr>
          </w:p>
        </w:tc>
        <w:tc>
          <w:tcPr>
            <w:tcW w:w="850" w:type="dxa"/>
            <w:vMerge w:val="continue"/>
            <w:shd w:val="clear" w:color="auto" w:fill="auto"/>
            <w:noWrap/>
            <w:vAlign w:val="center"/>
          </w:tcPr>
          <w:p w14:paraId="3F9E41A3">
            <w:pPr>
              <w:jc w:val="center"/>
              <w:rPr>
                <w:rFonts w:hint="eastAsia" w:ascii="宋体" w:hAnsi="宋体" w:cs="宋体"/>
                <w:color w:val="000000"/>
                <w:sz w:val="22"/>
                <w:szCs w:val="22"/>
              </w:rPr>
            </w:pPr>
          </w:p>
        </w:tc>
      </w:tr>
      <w:tr w14:paraId="2AF7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260C26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25</w:t>
            </w:r>
          </w:p>
        </w:tc>
        <w:tc>
          <w:tcPr>
            <w:tcW w:w="1221" w:type="dxa"/>
            <w:vMerge w:val="continue"/>
            <w:shd w:val="clear" w:color="auto" w:fill="auto"/>
            <w:vAlign w:val="center"/>
          </w:tcPr>
          <w:p w14:paraId="391EB2AD">
            <w:pPr>
              <w:jc w:val="center"/>
              <w:rPr>
                <w:rFonts w:hint="eastAsia" w:ascii="宋体" w:hAnsi="宋体" w:cs="宋体"/>
                <w:color w:val="000000"/>
                <w:szCs w:val="21"/>
              </w:rPr>
            </w:pPr>
          </w:p>
        </w:tc>
        <w:tc>
          <w:tcPr>
            <w:tcW w:w="2161" w:type="dxa"/>
            <w:shd w:val="clear" w:color="auto" w:fill="auto"/>
            <w:vAlign w:val="center"/>
          </w:tcPr>
          <w:p w14:paraId="2D13BEA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废液桶</w:t>
            </w:r>
          </w:p>
        </w:tc>
        <w:tc>
          <w:tcPr>
            <w:tcW w:w="573" w:type="dxa"/>
            <w:shd w:val="clear" w:color="auto" w:fill="auto"/>
            <w:vAlign w:val="center"/>
          </w:tcPr>
          <w:p w14:paraId="7D1490B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4C81478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15220D4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28E2865">
            <w:pPr>
              <w:jc w:val="center"/>
              <w:rPr>
                <w:rFonts w:hint="eastAsia" w:ascii="宋体" w:hAnsi="宋体" w:cs="宋体"/>
                <w:color w:val="000000"/>
                <w:sz w:val="22"/>
                <w:szCs w:val="22"/>
              </w:rPr>
            </w:pPr>
          </w:p>
        </w:tc>
        <w:tc>
          <w:tcPr>
            <w:tcW w:w="850" w:type="dxa"/>
            <w:vMerge w:val="continue"/>
            <w:shd w:val="clear" w:color="auto" w:fill="auto"/>
            <w:noWrap/>
            <w:vAlign w:val="center"/>
          </w:tcPr>
          <w:p w14:paraId="7189A7C4">
            <w:pPr>
              <w:jc w:val="center"/>
              <w:rPr>
                <w:rFonts w:hint="eastAsia" w:ascii="宋体" w:hAnsi="宋体" w:cs="宋体"/>
                <w:color w:val="000000"/>
                <w:sz w:val="22"/>
                <w:szCs w:val="22"/>
              </w:rPr>
            </w:pPr>
          </w:p>
        </w:tc>
      </w:tr>
      <w:tr w14:paraId="7E9B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602802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26</w:t>
            </w:r>
          </w:p>
        </w:tc>
        <w:tc>
          <w:tcPr>
            <w:tcW w:w="1221" w:type="dxa"/>
            <w:vMerge w:val="continue"/>
            <w:shd w:val="clear" w:color="auto" w:fill="auto"/>
            <w:vAlign w:val="center"/>
          </w:tcPr>
          <w:p w14:paraId="195F15FF">
            <w:pPr>
              <w:jc w:val="center"/>
              <w:rPr>
                <w:rFonts w:hint="eastAsia" w:ascii="宋体" w:hAnsi="宋体" w:cs="宋体"/>
                <w:color w:val="000000"/>
                <w:szCs w:val="21"/>
              </w:rPr>
            </w:pPr>
          </w:p>
        </w:tc>
        <w:tc>
          <w:tcPr>
            <w:tcW w:w="2161" w:type="dxa"/>
            <w:shd w:val="clear" w:color="auto" w:fill="auto"/>
            <w:vAlign w:val="center"/>
          </w:tcPr>
          <w:p w14:paraId="19B15F2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托盘</w:t>
            </w:r>
          </w:p>
        </w:tc>
        <w:tc>
          <w:tcPr>
            <w:tcW w:w="573" w:type="dxa"/>
            <w:shd w:val="clear" w:color="auto" w:fill="auto"/>
            <w:vAlign w:val="center"/>
          </w:tcPr>
          <w:p w14:paraId="2E1E4E0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03D5CEE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6C6D53B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AD9F12D">
            <w:pPr>
              <w:jc w:val="center"/>
              <w:rPr>
                <w:rFonts w:hint="eastAsia" w:ascii="宋体" w:hAnsi="宋体" w:cs="宋体"/>
                <w:color w:val="000000"/>
                <w:sz w:val="22"/>
                <w:szCs w:val="22"/>
              </w:rPr>
            </w:pPr>
          </w:p>
        </w:tc>
        <w:tc>
          <w:tcPr>
            <w:tcW w:w="850" w:type="dxa"/>
            <w:vMerge w:val="continue"/>
            <w:shd w:val="clear" w:color="auto" w:fill="auto"/>
            <w:noWrap/>
            <w:vAlign w:val="center"/>
          </w:tcPr>
          <w:p w14:paraId="461ECBD9">
            <w:pPr>
              <w:jc w:val="center"/>
              <w:rPr>
                <w:rFonts w:hint="eastAsia" w:ascii="宋体" w:hAnsi="宋体" w:cs="宋体"/>
                <w:color w:val="000000"/>
                <w:sz w:val="22"/>
                <w:szCs w:val="22"/>
              </w:rPr>
            </w:pPr>
          </w:p>
        </w:tc>
      </w:tr>
      <w:tr w14:paraId="7BEC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9DCF12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27</w:t>
            </w:r>
          </w:p>
        </w:tc>
        <w:tc>
          <w:tcPr>
            <w:tcW w:w="1221" w:type="dxa"/>
            <w:vMerge w:val="continue"/>
            <w:shd w:val="clear" w:color="auto" w:fill="auto"/>
            <w:vAlign w:val="center"/>
          </w:tcPr>
          <w:p w14:paraId="461A2EF8">
            <w:pPr>
              <w:jc w:val="center"/>
              <w:rPr>
                <w:rFonts w:hint="eastAsia" w:ascii="宋体" w:hAnsi="宋体" w:cs="宋体"/>
                <w:color w:val="000000"/>
                <w:szCs w:val="21"/>
              </w:rPr>
            </w:pPr>
          </w:p>
        </w:tc>
        <w:tc>
          <w:tcPr>
            <w:tcW w:w="2161" w:type="dxa"/>
            <w:shd w:val="clear" w:color="auto" w:fill="auto"/>
            <w:vAlign w:val="center"/>
          </w:tcPr>
          <w:p w14:paraId="29BC4C2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黄沙箱</w:t>
            </w:r>
          </w:p>
        </w:tc>
        <w:tc>
          <w:tcPr>
            <w:tcW w:w="573" w:type="dxa"/>
            <w:shd w:val="clear" w:color="auto" w:fill="auto"/>
            <w:vAlign w:val="center"/>
          </w:tcPr>
          <w:p w14:paraId="0490E7C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4319AE6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2D465B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E7785E2">
            <w:pPr>
              <w:jc w:val="center"/>
              <w:rPr>
                <w:rFonts w:hint="eastAsia" w:ascii="宋体" w:hAnsi="宋体" w:cs="宋体"/>
                <w:color w:val="000000"/>
                <w:sz w:val="22"/>
                <w:szCs w:val="22"/>
              </w:rPr>
            </w:pPr>
          </w:p>
        </w:tc>
        <w:tc>
          <w:tcPr>
            <w:tcW w:w="850" w:type="dxa"/>
            <w:vMerge w:val="continue"/>
            <w:shd w:val="clear" w:color="auto" w:fill="auto"/>
            <w:noWrap/>
            <w:vAlign w:val="center"/>
          </w:tcPr>
          <w:p w14:paraId="774E65CA">
            <w:pPr>
              <w:jc w:val="center"/>
              <w:rPr>
                <w:rFonts w:hint="eastAsia" w:ascii="宋体" w:hAnsi="宋体" w:cs="宋体"/>
                <w:color w:val="000000"/>
                <w:sz w:val="22"/>
                <w:szCs w:val="22"/>
              </w:rPr>
            </w:pPr>
          </w:p>
        </w:tc>
      </w:tr>
      <w:tr w14:paraId="15B0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4D6049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28</w:t>
            </w:r>
          </w:p>
        </w:tc>
        <w:tc>
          <w:tcPr>
            <w:tcW w:w="1221" w:type="dxa"/>
            <w:vMerge w:val="continue"/>
            <w:shd w:val="clear" w:color="auto" w:fill="auto"/>
            <w:vAlign w:val="center"/>
          </w:tcPr>
          <w:p w14:paraId="76EF39D5">
            <w:pPr>
              <w:jc w:val="center"/>
              <w:rPr>
                <w:rFonts w:hint="eastAsia" w:ascii="宋体" w:hAnsi="宋体" w:cs="宋体"/>
                <w:color w:val="000000"/>
                <w:szCs w:val="21"/>
              </w:rPr>
            </w:pPr>
          </w:p>
        </w:tc>
        <w:tc>
          <w:tcPr>
            <w:tcW w:w="2161" w:type="dxa"/>
            <w:shd w:val="clear" w:color="auto" w:fill="auto"/>
            <w:vAlign w:val="center"/>
          </w:tcPr>
          <w:p w14:paraId="468A7B8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PP离心风机2</w:t>
            </w:r>
          </w:p>
        </w:tc>
        <w:tc>
          <w:tcPr>
            <w:tcW w:w="573" w:type="dxa"/>
            <w:shd w:val="clear" w:color="auto" w:fill="auto"/>
            <w:vAlign w:val="center"/>
          </w:tcPr>
          <w:p w14:paraId="6AECD72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31BA029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1447" w:type="dxa"/>
            <w:vMerge w:val="continue"/>
            <w:shd w:val="clear" w:color="auto" w:fill="auto"/>
            <w:vAlign w:val="center"/>
          </w:tcPr>
          <w:p w14:paraId="0C9D2C27">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BDE8B6F">
            <w:pPr>
              <w:jc w:val="center"/>
              <w:rPr>
                <w:rFonts w:hint="eastAsia" w:ascii="宋体" w:hAnsi="宋体" w:cs="宋体"/>
                <w:color w:val="000000"/>
                <w:sz w:val="22"/>
                <w:szCs w:val="22"/>
              </w:rPr>
            </w:pPr>
          </w:p>
        </w:tc>
        <w:tc>
          <w:tcPr>
            <w:tcW w:w="850" w:type="dxa"/>
            <w:vMerge w:val="continue"/>
            <w:shd w:val="clear" w:color="auto" w:fill="auto"/>
            <w:noWrap/>
            <w:vAlign w:val="center"/>
          </w:tcPr>
          <w:p w14:paraId="77098623">
            <w:pPr>
              <w:jc w:val="center"/>
              <w:rPr>
                <w:rFonts w:hint="eastAsia" w:ascii="宋体" w:hAnsi="宋体" w:cs="宋体"/>
                <w:color w:val="000000"/>
                <w:sz w:val="22"/>
                <w:szCs w:val="22"/>
              </w:rPr>
            </w:pPr>
          </w:p>
        </w:tc>
      </w:tr>
      <w:tr w14:paraId="1CFA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224B9C2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29</w:t>
            </w:r>
          </w:p>
        </w:tc>
        <w:tc>
          <w:tcPr>
            <w:tcW w:w="1221" w:type="dxa"/>
            <w:vMerge w:val="continue"/>
            <w:shd w:val="clear" w:color="auto" w:fill="auto"/>
            <w:vAlign w:val="center"/>
          </w:tcPr>
          <w:p w14:paraId="0FF9417E">
            <w:pPr>
              <w:jc w:val="center"/>
              <w:rPr>
                <w:rFonts w:hint="eastAsia" w:ascii="宋体" w:hAnsi="宋体" w:cs="宋体"/>
                <w:color w:val="000000"/>
                <w:szCs w:val="21"/>
              </w:rPr>
            </w:pPr>
          </w:p>
        </w:tc>
        <w:tc>
          <w:tcPr>
            <w:tcW w:w="2161" w:type="dxa"/>
            <w:shd w:val="clear" w:color="auto" w:fill="auto"/>
            <w:vAlign w:val="center"/>
          </w:tcPr>
          <w:p w14:paraId="323F401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防火阀</w:t>
            </w:r>
          </w:p>
        </w:tc>
        <w:tc>
          <w:tcPr>
            <w:tcW w:w="573" w:type="dxa"/>
            <w:shd w:val="clear" w:color="auto" w:fill="auto"/>
            <w:vAlign w:val="center"/>
          </w:tcPr>
          <w:p w14:paraId="7044EF8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4AD9230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只</w:t>
            </w:r>
          </w:p>
        </w:tc>
        <w:tc>
          <w:tcPr>
            <w:tcW w:w="1447" w:type="dxa"/>
            <w:vMerge w:val="continue"/>
            <w:shd w:val="clear" w:color="auto" w:fill="auto"/>
            <w:vAlign w:val="center"/>
          </w:tcPr>
          <w:p w14:paraId="3899C38C">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0F5C20F">
            <w:pPr>
              <w:jc w:val="center"/>
              <w:rPr>
                <w:rFonts w:hint="eastAsia" w:ascii="宋体" w:hAnsi="宋体" w:cs="宋体"/>
                <w:color w:val="000000"/>
                <w:sz w:val="22"/>
                <w:szCs w:val="22"/>
              </w:rPr>
            </w:pPr>
          </w:p>
        </w:tc>
        <w:tc>
          <w:tcPr>
            <w:tcW w:w="850" w:type="dxa"/>
            <w:vMerge w:val="continue"/>
            <w:shd w:val="clear" w:color="auto" w:fill="auto"/>
            <w:noWrap/>
            <w:vAlign w:val="center"/>
          </w:tcPr>
          <w:p w14:paraId="27295780">
            <w:pPr>
              <w:jc w:val="center"/>
              <w:rPr>
                <w:rFonts w:hint="eastAsia" w:ascii="宋体" w:hAnsi="宋体" w:cs="宋体"/>
                <w:color w:val="000000"/>
                <w:sz w:val="22"/>
                <w:szCs w:val="22"/>
              </w:rPr>
            </w:pPr>
          </w:p>
        </w:tc>
      </w:tr>
      <w:tr w14:paraId="638F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AE7C43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30</w:t>
            </w:r>
          </w:p>
        </w:tc>
        <w:tc>
          <w:tcPr>
            <w:tcW w:w="1221" w:type="dxa"/>
            <w:vMerge w:val="continue"/>
            <w:shd w:val="clear" w:color="auto" w:fill="auto"/>
            <w:vAlign w:val="center"/>
          </w:tcPr>
          <w:p w14:paraId="5703E899">
            <w:pPr>
              <w:jc w:val="center"/>
              <w:rPr>
                <w:rFonts w:hint="eastAsia" w:ascii="宋体" w:hAnsi="宋体" w:cs="宋体"/>
                <w:color w:val="000000"/>
                <w:szCs w:val="21"/>
              </w:rPr>
            </w:pPr>
          </w:p>
        </w:tc>
        <w:tc>
          <w:tcPr>
            <w:tcW w:w="2161" w:type="dxa"/>
            <w:shd w:val="clear" w:color="auto" w:fill="auto"/>
            <w:vAlign w:val="center"/>
          </w:tcPr>
          <w:p w14:paraId="2DEB1EE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准备室内通风系统</w:t>
            </w:r>
          </w:p>
        </w:tc>
        <w:tc>
          <w:tcPr>
            <w:tcW w:w="573" w:type="dxa"/>
            <w:shd w:val="clear" w:color="auto" w:fill="auto"/>
            <w:vAlign w:val="center"/>
          </w:tcPr>
          <w:p w14:paraId="0360F0A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129E203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10DECF3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6A73C54">
            <w:pPr>
              <w:jc w:val="center"/>
              <w:rPr>
                <w:rFonts w:hint="eastAsia" w:ascii="宋体" w:hAnsi="宋体" w:cs="宋体"/>
                <w:color w:val="000000"/>
                <w:sz w:val="22"/>
                <w:szCs w:val="22"/>
              </w:rPr>
            </w:pPr>
          </w:p>
        </w:tc>
        <w:tc>
          <w:tcPr>
            <w:tcW w:w="850" w:type="dxa"/>
            <w:vMerge w:val="continue"/>
            <w:shd w:val="clear" w:color="auto" w:fill="auto"/>
            <w:noWrap/>
            <w:vAlign w:val="center"/>
          </w:tcPr>
          <w:p w14:paraId="74FA4AD4">
            <w:pPr>
              <w:jc w:val="center"/>
              <w:rPr>
                <w:rFonts w:hint="eastAsia" w:ascii="宋体" w:hAnsi="宋体" w:cs="宋体"/>
                <w:color w:val="000000"/>
                <w:sz w:val="22"/>
                <w:szCs w:val="22"/>
              </w:rPr>
            </w:pPr>
          </w:p>
        </w:tc>
      </w:tr>
      <w:tr w14:paraId="2293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B7AAFC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31</w:t>
            </w:r>
          </w:p>
        </w:tc>
        <w:tc>
          <w:tcPr>
            <w:tcW w:w="1221" w:type="dxa"/>
            <w:vMerge w:val="continue"/>
            <w:shd w:val="clear" w:color="auto" w:fill="auto"/>
            <w:vAlign w:val="center"/>
          </w:tcPr>
          <w:p w14:paraId="65307814">
            <w:pPr>
              <w:jc w:val="center"/>
              <w:rPr>
                <w:rFonts w:hint="eastAsia" w:ascii="宋体" w:hAnsi="宋体" w:cs="宋体"/>
                <w:color w:val="000000"/>
                <w:szCs w:val="21"/>
              </w:rPr>
            </w:pPr>
          </w:p>
        </w:tc>
        <w:tc>
          <w:tcPr>
            <w:tcW w:w="2161" w:type="dxa"/>
            <w:shd w:val="clear" w:color="auto" w:fill="auto"/>
            <w:vAlign w:val="center"/>
          </w:tcPr>
          <w:p w14:paraId="4A51848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准备室外通风系统</w:t>
            </w:r>
          </w:p>
        </w:tc>
        <w:tc>
          <w:tcPr>
            <w:tcW w:w="573" w:type="dxa"/>
            <w:shd w:val="clear" w:color="auto" w:fill="auto"/>
            <w:vAlign w:val="center"/>
          </w:tcPr>
          <w:p w14:paraId="7B7C94A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47A5265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56D20C2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5C05222">
            <w:pPr>
              <w:jc w:val="center"/>
              <w:rPr>
                <w:rFonts w:hint="eastAsia" w:ascii="宋体" w:hAnsi="宋体" w:cs="宋体"/>
                <w:color w:val="000000"/>
                <w:sz w:val="22"/>
                <w:szCs w:val="22"/>
              </w:rPr>
            </w:pPr>
          </w:p>
        </w:tc>
        <w:tc>
          <w:tcPr>
            <w:tcW w:w="850" w:type="dxa"/>
            <w:vMerge w:val="continue"/>
            <w:shd w:val="clear" w:color="auto" w:fill="auto"/>
            <w:noWrap/>
            <w:vAlign w:val="center"/>
          </w:tcPr>
          <w:p w14:paraId="4D996631">
            <w:pPr>
              <w:jc w:val="center"/>
              <w:rPr>
                <w:rFonts w:hint="eastAsia" w:ascii="宋体" w:hAnsi="宋体" w:cs="宋体"/>
                <w:color w:val="000000"/>
                <w:sz w:val="22"/>
                <w:szCs w:val="22"/>
              </w:rPr>
            </w:pPr>
          </w:p>
        </w:tc>
      </w:tr>
      <w:tr w14:paraId="526D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683761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32</w:t>
            </w:r>
          </w:p>
        </w:tc>
        <w:tc>
          <w:tcPr>
            <w:tcW w:w="1221" w:type="dxa"/>
            <w:vMerge w:val="continue"/>
            <w:shd w:val="clear" w:color="auto" w:fill="auto"/>
            <w:vAlign w:val="center"/>
          </w:tcPr>
          <w:p w14:paraId="107FB858">
            <w:pPr>
              <w:jc w:val="center"/>
              <w:rPr>
                <w:rFonts w:hint="eastAsia" w:ascii="宋体" w:hAnsi="宋体" w:cs="宋体"/>
                <w:color w:val="000000"/>
                <w:szCs w:val="21"/>
              </w:rPr>
            </w:pPr>
          </w:p>
        </w:tc>
        <w:tc>
          <w:tcPr>
            <w:tcW w:w="2161" w:type="dxa"/>
            <w:shd w:val="clear" w:color="auto" w:fill="auto"/>
            <w:vAlign w:val="center"/>
          </w:tcPr>
          <w:p w14:paraId="677DCCE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风机控制变频器2</w:t>
            </w:r>
          </w:p>
        </w:tc>
        <w:tc>
          <w:tcPr>
            <w:tcW w:w="573" w:type="dxa"/>
            <w:shd w:val="clear" w:color="auto" w:fill="auto"/>
            <w:vAlign w:val="center"/>
          </w:tcPr>
          <w:p w14:paraId="3AA2AA0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7CBD471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76829E17">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1263EE5">
            <w:pPr>
              <w:jc w:val="center"/>
              <w:rPr>
                <w:rFonts w:hint="eastAsia" w:ascii="宋体" w:hAnsi="宋体" w:cs="宋体"/>
                <w:color w:val="000000"/>
                <w:sz w:val="22"/>
                <w:szCs w:val="22"/>
              </w:rPr>
            </w:pPr>
          </w:p>
        </w:tc>
        <w:tc>
          <w:tcPr>
            <w:tcW w:w="850" w:type="dxa"/>
            <w:vMerge w:val="continue"/>
            <w:shd w:val="clear" w:color="auto" w:fill="auto"/>
            <w:noWrap/>
            <w:vAlign w:val="center"/>
          </w:tcPr>
          <w:p w14:paraId="5C05A3AF">
            <w:pPr>
              <w:jc w:val="center"/>
              <w:rPr>
                <w:rFonts w:hint="eastAsia" w:ascii="宋体" w:hAnsi="宋体" w:cs="宋体"/>
                <w:color w:val="000000"/>
                <w:sz w:val="22"/>
                <w:szCs w:val="22"/>
              </w:rPr>
            </w:pPr>
          </w:p>
        </w:tc>
      </w:tr>
      <w:tr w14:paraId="2B7C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2E7A44C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33</w:t>
            </w:r>
          </w:p>
        </w:tc>
        <w:tc>
          <w:tcPr>
            <w:tcW w:w="1221" w:type="dxa"/>
            <w:vMerge w:val="continue"/>
            <w:shd w:val="clear" w:color="auto" w:fill="auto"/>
            <w:vAlign w:val="center"/>
          </w:tcPr>
          <w:p w14:paraId="4BEF94AF">
            <w:pPr>
              <w:jc w:val="center"/>
              <w:rPr>
                <w:rFonts w:hint="eastAsia" w:ascii="宋体" w:hAnsi="宋体" w:cs="宋体"/>
                <w:color w:val="000000"/>
                <w:szCs w:val="21"/>
              </w:rPr>
            </w:pPr>
          </w:p>
        </w:tc>
        <w:tc>
          <w:tcPr>
            <w:tcW w:w="2161" w:type="dxa"/>
            <w:shd w:val="clear" w:color="auto" w:fill="auto"/>
            <w:vAlign w:val="center"/>
          </w:tcPr>
          <w:p w14:paraId="03A8366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通风耗材及附件2</w:t>
            </w:r>
          </w:p>
        </w:tc>
        <w:tc>
          <w:tcPr>
            <w:tcW w:w="573" w:type="dxa"/>
            <w:shd w:val="clear" w:color="auto" w:fill="auto"/>
            <w:vAlign w:val="center"/>
          </w:tcPr>
          <w:p w14:paraId="3E6B0AD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1033454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34BF489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4B6FA47">
            <w:pPr>
              <w:jc w:val="center"/>
              <w:rPr>
                <w:rFonts w:hint="eastAsia" w:ascii="宋体" w:hAnsi="宋体" w:cs="宋体"/>
                <w:color w:val="000000"/>
                <w:sz w:val="22"/>
                <w:szCs w:val="22"/>
              </w:rPr>
            </w:pPr>
          </w:p>
        </w:tc>
        <w:tc>
          <w:tcPr>
            <w:tcW w:w="850" w:type="dxa"/>
            <w:vMerge w:val="continue"/>
            <w:shd w:val="clear" w:color="auto" w:fill="auto"/>
            <w:noWrap/>
            <w:vAlign w:val="center"/>
          </w:tcPr>
          <w:p w14:paraId="46C95DA9">
            <w:pPr>
              <w:jc w:val="center"/>
              <w:rPr>
                <w:rFonts w:hint="eastAsia" w:ascii="宋体" w:hAnsi="宋体" w:cs="宋体"/>
                <w:color w:val="000000"/>
                <w:sz w:val="22"/>
                <w:szCs w:val="22"/>
              </w:rPr>
            </w:pPr>
          </w:p>
        </w:tc>
      </w:tr>
      <w:tr w14:paraId="1008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201F11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34</w:t>
            </w:r>
          </w:p>
        </w:tc>
        <w:tc>
          <w:tcPr>
            <w:tcW w:w="1221" w:type="dxa"/>
            <w:vMerge w:val="continue"/>
            <w:shd w:val="clear" w:color="auto" w:fill="auto"/>
            <w:vAlign w:val="center"/>
          </w:tcPr>
          <w:p w14:paraId="21AA8BDF">
            <w:pPr>
              <w:jc w:val="center"/>
              <w:rPr>
                <w:rFonts w:hint="eastAsia" w:ascii="宋体" w:hAnsi="宋体" w:cs="宋体"/>
                <w:color w:val="000000"/>
                <w:szCs w:val="21"/>
              </w:rPr>
            </w:pPr>
          </w:p>
        </w:tc>
        <w:tc>
          <w:tcPr>
            <w:tcW w:w="2161" w:type="dxa"/>
            <w:shd w:val="clear" w:color="auto" w:fill="auto"/>
            <w:vAlign w:val="center"/>
          </w:tcPr>
          <w:p w14:paraId="6CCF012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复合式消毒净化器</w:t>
            </w:r>
          </w:p>
        </w:tc>
        <w:tc>
          <w:tcPr>
            <w:tcW w:w="573" w:type="dxa"/>
            <w:shd w:val="clear" w:color="auto" w:fill="auto"/>
            <w:vAlign w:val="center"/>
          </w:tcPr>
          <w:p w14:paraId="38A8668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5ED0C38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1447" w:type="dxa"/>
            <w:vMerge w:val="continue"/>
            <w:shd w:val="clear" w:color="auto" w:fill="auto"/>
            <w:vAlign w:val="center"/>
          </w:tcPr>
          <w:p w14:paraId="2544AB6D">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0F76147">
            <w:pPr>
              <w:jc w:val="center"/>
              <w:rPr>
                <w:rFonts w:hint="eastAsia" w:ascii="宋体" w:hAnsi="宋体" w:cs="宋体"/>
                <w:color w:val="000000"/>
                <w:sz w:val="22"/>
                <w:szCs w:val="22"/>
              </w:rPr>
            </w:pPr>
          </w:p>
        </w:tc>
        <w:tc>
          <w:tcPr>
            <w:tcW w:w="850" w:type="dxa"/>
            <w:vMerge w:val="continue"/>
            <w:shd w:val="clear" w:color="auto" w:fill="auto"/>
            <w:noWrap/>
            <w:vAlign w:val="center"/>
          </w:tcPr>
          <w:p w14:paraId="27ED615F">
            <w:pPr>
              <w:jc w:val="center"/>
              <w:rPr>
                <w:rFonts w:hint="eastAsia" w:ascii="宋体" w:hAnsi="宋体" w:cs="宋体"/>
                <w:color w:val="000000"/>
                <w:sz w:val="22"/>
                <w:szCs w:val="22"/>
              </w:rPr>
            </w:pPr>
          </w:p>
        </w:tc>
      </w:tr>
      <w:tr w14:paraId="45DD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2312BA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35</w:t>
            </w:r>
          </w:p>
        </w:tc>
        <w:tc>
          <w:tcPr>
            <w:tcW w:w="1221" w:type="dxa"/>
            <w:vMerge w:val="continue"/>
            <w:shd w:val="clear" w:color="auto" w:fill="auto"/>
            <w:vAlign w:val="center"/>
          </w:tcPr>
          <w:p w14:paraId="10AECAC6">
            <w:pPr>
              <w:jc w:val="center"/>
              <w:rPr>
                <w:rFonts w:hint="eastAsia" w:ascii="宋体" w:hAnsi="宋体" w:cs="宋体"/>
                <w:color w:val="000000"/>
                <w:szCs w:val="21"/>
              </w:rPr>
            </w:pPr>
          </w:p>
        </w:tc>
        <w:tc>
          <w:tcPr>
            <w:tcW w:w="2161" w:type="dxa"/>
            <w:shd w:val="clear" w:color="auto" w:fill="auto"/>
            <w:vAlign w:val="center"/>
          </w:tcPr>
          <w:p w14:paraId="07218B9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排气扇</w:t>
            </w:r>
          </w:p>
        </w:tc>
        <w:tc>
          <w:tcPr>
            <w:tcW w:w="573" w:type="dxa"/>
            <w:shd w:val="clear" w:color="auto" w:fill="auto"/>
            <w:vAlign w:val="center"/>
          </w:tcPr>
          <w:p w14:paraId="23AEB61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4A769CE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01F57B4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657A113">
            <w:pPr>
              <w:jc w:val="center"/>
              <w:rPr>
                <w:rFonts w:hint="eastAsia" w:ascii="宋体" w:hAnsi="宋体" w:cs="宋体"/>
                <w:color w:val="000000"/>
                <w:sz w:val="22"/>
                <w:szCs w:val="22"/>
              </w:rPr>
            </w:pPr>
          </w:p>
        </w:tc>
        <w:tc>
          <w:tcPr>
            <w:tcW w:w="850" w:type="dxa"/>
            <w:vMerge w:val="continue"/>
            <w:shd w:val="clear" w:color="auto" w:fill="auto"/>
            <w:noWrap/>
            <w:vAlign w:val="center"/>
          </w:tcPr>
          <w:p w14:paraId="2D50630E">
            <w:pPr>
              <w:jc w:val="center"/>
              <w:rPr>
                <w:rFonts w:hint="eastAsia" w:ascii="宋体" w:hAnsi="宋体" w:cs="宋体"/>
                <w:color w:val="000000"/>
                <w:sz w:val="22"/>
                <w:szCs w:val="22"/>
              </w:rPr>
            </w:pPr>
          </w:p>
        </w:tc>
      </w:tr>
      <w:tr w14:paraId="5A6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AD53DB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36</w:t>
            </w:r>
          </w:p>
        </w:tc>
        <w:tc>
          <w:tcPr>
            <w:tcW w:w="1221" w:type="dxa"/>
            <w:vMerge w:val="continue"/>
            <w:shd w:val="clear" w:color="auto" w:fill="auto"/>
            <w:vAlign w:val="center"/>
          </w:tcPr>
          <w:p w14:paraId="2B68C0A8">
            <w:pPr>
              <w:jc w:val="center"/>
              <w:rPr>
                <w:rFonts w:hint="eastAsia" w:ascii="宋体" w:hAnsi="宋体" w:cs="宋体"/>
                <w:color w:val="000000"/>
                <w:szCs w:val="21"/>
              </w:rPr>
            </w:pPr>
          </w:p>
        </w:tc>
        <w:tc>
          <w:tcPr>
            <w:tcW w:w="2161" w:type="dxa"/>
            <w:shd w:val="clear" w:color="auto" w:fill="auto"/>
            <w:vAlign w:val="center"/>
          </w:tcPr>
          <w:p w14:paraId="0911C63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防爆灯</w:t>
            </w:r>
          </w:p>
        </w:tc>
        <w:tc>
          <w:tcPr>
            <w:tcW w:w="573" w:type="dxa"/>
            <w:shd w:val="clear" w:color="auto" w:fill="auto"/>
            <w:vAlign w:val="center"/>
          </w:tcPr>
          <w:p w14:paraId="14A6CC2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6</w:t>
            </w:r>
          </w:p>
        </w:tc>
        <w:tc>
          <w:tcPr>
            <w:tcW w:w="621" w:type="dxa"/>
            <w:shd w:val="clear" w:color="auto" w:fill="auto"/>
            <w:vAlign w:val="center"/>
          </w:tcPr>
          <w:p w14:paraId="15FC5C3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0BCEDEE9">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F15037A">
            <w:pPr>
              <w:jc w:val="center"/>
              <w:rPr>
                <w:rFonts w:hint="eastAsia" w:ascii="宋体" w:hAnsi="宋体" w:cs="宋体"/>
                <w:color w:val="000000"/>
                <w:sz w:val="22"/>
                <w:szCs w:val="22"/>
              </w:rPr>
            </w:pPr>
          </w:p>
        </w:tc>
        <w:tc>
          <w:tcPr>
            <w:tcW w:w="850" w:type="dxa"/>
            <w:vMerge w:val="continue"/>
            <w:shd w:val="clear" w:color="auto" w:fill="auto"/>
            <w:noWrap/>
            <w:vAlign w:val="center"/>
          </w:tcPr>
          <w:p w14:paraId="19C93FD6">
            <w:pPr>
              <w:jc w:val="center"/>
              <w:rPr>
                <w:rFonts w:hint="eastAsia" w:ascii="宋体" w:hAnsi="宋体" w:cs="宋体"/>
                <w:color w:val="000000"/>
                <w:sz w:val="22"/>
                <w:szCs w:val="22"/>
              </w:rPr>
            </w:pPr>
          </w:p>
        </w:tc>
      </w:tr>
      <w:tr w14:paraId="4A58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8E240C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37</w:t>
            </w:r>
          </w:p>
        </w:tc>
        <w:tc>
          <w:tcPr>
            <w:tcW w:w="1221" w:type="dxa"/>
            <w:vMerge w:val="continue"/>
            <w:shd w:val="clear" w:color="auto" w:fill="auto"/>
            <w:vAlign w:val="center"/>
          </w:tcPr>
          <w:p w14:paraId="51892BAB">
            <w:pPr>
              <w:jc w:val="center"/>
              <w:rPr>
                <w:rFonts w:hint="eastAsia" w:ascii="宋体" w:hAnsi="宋体" w:cs="宋体"/>
                <w:color w:val="000000"/>
                <w:szCs w:val="21"/>
              </w:rPr>
            </w:pPr>
          </w:p>
        </w:tc>
        <w:tc>
          <w:tcPr>
            <w:tcW w:w="2161" w:type="dxa"/>
            <w:shd w:val="clear" w:color="auto" w:fill="auto"/>
            <w:vAlign w:val="center"/>
          </w:tcPr>
          <w:p w14:paraId="6FAA38C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防爆监控</w:t>
            </w:r>
          </w:p>
        </w:tc>
        <w:tc>
          <w:tcPr>
            <w:tcW w:w="573" w:type="dxa"/>
            <w:shd w:val="clear" w:color="auto" w:fill="auto"/>
            <w:vAlign w:val="center"/>
          </w:tcPr>
          <w:p w14:paraId="6E60157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7A9638B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23476628">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02D65B2">
            <w:pPr>
              <w:jc w:val="center"/>
              <w:rPr>
                <w:rFonts w:hint="eastAsia" w:ascii="宋体" w:hAnsi="宋体" w:cs="宋体"/>
                <w:color w:val="000000"/>
                <w:sz w:val="22"/>
                <w:szCs w:val="22"/>
              </w:rPr>
            </w:pPr>
          </w:p>
        </w:tc>
        <w:tc>
          <w:tcPr>
            <w:tcW w:w="850" w:type="dxa"/>
            <w:vMerge w:val="continue"/>
            <w:shd w:val="clear" w:color="auto" w:fill="auto"/>
            <w:noWrap/>
            <w:vAlign w:val="center"/>
          </w:tcPr>
          <w:p w14:paraId="2135F13A">
            <w:pPr>
              <w:jc w:val="center"/>
              <w:rPr>
                <w:rFonts w:hint="eastAsia" w:ascii="宋体" w:hAnsi="宋体" w:cs="宋体"/>
                <w:color w:val="000000"/>
                <w:sz w:val="22"/>
                <w:szCs w:val="22"/>
              </w:rPr>
            </w:pPr>
          </w:p>
        </w:tc>
      </w:tr>
      <w:tr w14:paraId="3A42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6B9155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38</w:t>
            </w:r>
          </w:p>
        </w:tc>
        <w:tc>
          <w:tcPr>
            <w:tcW w:w="1221" w:type="dxa"/>
            <w:vMerge w:val="continue"/>
            <w:shd w:val="clear" w:color="auto" w:fill="auto"/>
            <w:vAlign w:val="center"/>
          </w:tcPr>
          <w:p w14:paraId="6A266C06">
            <w:pPr>
              <w:jc w:val="center"/>
              <w:rPr>
                <w:rFonts w:hint="eastAsia" w:ascii="宋体" w:hAnsi="宋体" w:cs="宋体"/>
                <w:color w:val="000000"/>
                <w:szCs w:val="21"/>
              </w:rPr>
            </w:pPr>
          </w:p>
        </w:tc>
        <w:tc>
          <w:tcPr>
            <w:tcW w:w="2161" w:type="dxa"/>
            <w:shd w:val="clear" w:color="auto" w:fill="auto"/>
            <w:vAlign w:val="center"/>
          </w:tcPr>
          <w:p w14:paraId="57162F3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防火监控</w:t>
            </w:r>
          </w:p>
        </w:tc>
        <w:tc>
          <w:tcPr>
            <w:tcW w:w="573" w:type="dxa"/>
            <w:shd w:val="clear" w:color="auto" w:fill="auto"/>
            <w:vAlign w:val="center"/>
          </w:tcPr>
          <w:p w14:paraId="287BAE2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EB9735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285E3EBA">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1CB5C11">
            <w:pPr>
              <w:jc w:val="center"/>
              <w:rPr>
                <w:rFonts w:hint="eastAsia" w:ascii="宋体" w:hAnsi="宋体" w:cs="宋体"/>
                <w:color w:val="000000"/>
                <w:sz w:val="22"/>
                <w:szCs w:val="22"/>
              </w:rPr>
            </w:pPr>
          </w:p>
        </w:tc>
        <w:tc>
          <w:tcPr>
            <w:tcW w:w="850" w:type="dxa"/>
            <w:vMerge w:val="continue"/>
            <w:shd w:val="clear" w:color="auto" w:fill="auto"/>
            <w:noWrap/>
            <w:vAlign w:val="center"/>
          </w:tcPr>
          <w:p w14:paraId="7DA3A0E5">
            <w:pPr>
              <w:jc w:val="center"/>
              <w:rPr>
                <w:rFonts w:hint="eastAsia" w:ascii="宋体" w:hAnsi="宋体" w:cs="宋体"/>
                <w:color w:val="000000"/>
                <w:sz w:val="22"/>
                <w:szCs w:val="22"/>
              </w:rPr>
            </w:pPr>
          </w:p>
        </w:tc>
      </w:tr>
      <w:tr w14:paraId="7F2C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57EBD7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39</w:t>
            </w:r>
          </w:p>
        </w:tc>
        <w:tc>
          <w:tcPr>
            <w:tcW w:w="1221" w:type="dxa"/>
            <w:vMerge w:val="continue"/>
            <w:shd w:val="clear" w:color="auto" w:fill="auto"/>
            <w:vAlign w:val="center"/>
          </w:tcPr>
          <w:p w14:paraId="5F609AFD">
            <w:pPr>
              <w:jc w:val="center"/>
              <w:rPr>
                <w:rFonts w:hint="eastAsia" w:ascii="宋体" w:hAnsi="宋体" w:cs="宋体"/>
                <w:color w:val="000000"/>
                <w:szCs w:val="21"/>
              </w:rPr>
            </w:pPr>
          </w:p>
        </w:tc>
        <w:tc>
          <w:tcPr>
            <w:tcW w:w="2161" w:type="dxa"/>
            <w:shd w:val="clear" w:color="auto" w:fill="auto"/>
            <w:vAlign w:val="center"/>
          </w:tcPr>
          <w:p w14:paraId="762271C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规章制度</w:t>
            </w:r>
          </w:p>
        </w:tc>
        <w:tc>
          <w:tcPr>
            <w:tcW w:w="573" w:type="dxa"/>
            <w:shd w:val="clear" w:color="auto" w:fill="auto"/>
            <w:vAlign w:val="center"/>
          </w:tcPr>
          <w:p w14:paraId="1697750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53ECFD1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项</w:t>
            </w:r>
          </w:p>
        </w:tc>
        <w:tc>
          <w:tcPr>
            <w:tcW w:w="1447" w:type="dxa"/>
            <w:vMerge w:val="continue"/>
            <w:shd w:val="clear" w:color="auto" w:fill="auto"/>
            <w:vAlign w:val="center"/>
          </w:tcPr>
          <w:p w14:paraId="57E106D8">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A34CF88">
            <w:pPr>
              <w:jc w:val="center"/>
              <w:rPr>
                <w:rFonts w:hint="eastAsia" w:ascii="宋体" w:hAnsi="宋体" w:cs="宋体"/>
                <w:color w:val="000000"/>
                <w:sz w:val="22"/>
                <w:szCs w:val="22"/>
              </w:rPr>
            </w:pPr>
          </w:p>
        </w:tc>
        <w:tc>
          <w:tcPr>
            <w:tcW w:w="850" w:type="dxa"/>
            <w:vMerge w:val="continue"/>
            <w:shd w:val="clear" w:color="auto" w:fill="auto"/>
            <w:noWrap/>
            <w:vAlign w:val="center"/>
          </w:tcPr>
          <w:p w14:paraId="46558734">
            <w:pPr>
              <w:jc w:val="center"/>
              <w:rPr>
                <w:rFonts w:hint="eastAsia" w:ascii="宋体" w:hAnsi="宋体" w:cs="宋体"/>
                <w:color w:val="000000"/>
                <w:sz w:val="22"/>
                <w:szCs w:val="22"/>
              </w:rPr>
            </w:pPr>
          </w:p>
        </w:tc>
      </w:tr>
      <w:tr w14:paraId="611B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02BE15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40</w:t>
            </w:r>
          </w:p>
        </w:tc>
        <w:tc>
          <w:tcPr>
            <w:tcW w:w="1221" w:type="dxa"/>
            <w:vMerge w:val="continue"/>
            <w:shd w:val="clear" w:color="auto" w:fill="auto"/>
            <w:vAlign w:val="center"/>
          </w:tcPr>
          <w:p w14:paraId="55688325">
            <w:pPr>
              <w:jc w:val="center"/>
              <w:rPr>
                <w:rFonts w:hint="eastAsia" w:ascii="宋体" w:hAnsi="宋体" w:cs="宋体"/>
                <w:color w:val="000000"/>
                <w:szCs w:val="21"/>
              </w:rPr>
            </w:pPr>
          </w:p>
        </w:tc>
        <w:tc>
          <w:tcPr>
            <w:tcW w:w="2161" w:type="dxa"/>
            <w:shd w:val="clear" w:color="auto" w:fill="auto"/>
            <w:vAlign w:val="center"/>
          </w:tcPr>
          <w:p w14:paraId="1A6F074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防盗网</w:t>
            </w:r>
          </w:p>
        </w:tc>
        <w:tc>
          <w:tcPr>
            <w:tcW w:w="573" w:type="dxa"/>
            <w:shd w:val="clear" w:color="auto" w:fill="auto"/>
            <w:vAlign w:val="center"/>
          </w:tcPr>
          <w:p w14:paraId="565B398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4</w:t>
            </w:r>
          </w:p>
        </w:tc>
        <w:tc>
          <w:tcPr>
            <w:tcW w:w="621" w:type="dxa"/>
            <w:shd w:val="clear" w:color="auto" w:fill="auto"/>
            <w:vAlign w:val="center"/>
          </w:tcPr>
          <w:p w14:paraId="00A7E1E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w:t>
            </w:r>
          </w:p>
        </w:tc>
        <w:tc>
          <w:tcPr>
            <w:tcW w:w="1447" w:type="dxa"/>
            <w:vMerge w:val="continue"/>
            <w:shd w:val="clear" w:color="auto" w:fill="auto"/>
            <w:vAlign w:val="center"/>
          </w:tcPr>
          <w:p w14:paraId="3DA6CFE6">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FD319EE">
            <w:pPr>
              <w:jc w:val="center"/>
              <w:rPr>
                <w:rFonts w:hint="eastAsia" w:ascii="宋体" w:hAnsi="宋体" w:cs="宋体"/>
                <w:color w:val="000000"/>
                <w:sz w:val="22"/>
                <w:szCs w:val="22"/>
              </w:rPr>
            </w:pPr>
          </w:p>
        </w:tc>
        <w:tc>
          <w:tcPr>
            <w:tcW w:w="850" w:type="dxa"/>
            <w:vMerge w:val="continue"/>
            <w:shd w:val="clear" w:color="auto" w:fill="auto"/>
            <w:noWrap/>
            <w:vAlign w:val="center"/>
          </w:tcPr>
          <w:p w14:paraId="062B497A">
            <w:pPr>
              <w:jc w:val="center"/>
              <w:rPr>
                <w:rFonts w:hint="eastAsia" w:ascii="宋体" w:hAnsi="宋体" w:cs="宋体"/>
                <w:color w:val="000000"/>
                <w:sz w:val="22"/>
                <w:szCs w:val="22"/>
              </w:rPr>
            </w:pPr>
          </w:p>
        </w:tc>
      </w:tr>
      <w:tr w14:paraId="687C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C0909E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41</w:t>
            </w:r>
          </w:p>
        </w:tc>
        <w:tc>
          <w:tcPr>
            <w:tcW w:w="1221" w:type="dxa"/>
            <w:vMerge w:val="continue"/>
            <w:shd w:val="clear" w:color="auto" w:fill="auto"/>
            <w:vAlign w:val="center"/>
          </w:tcPr>
          <w:p w14:paraId="3C3D7D34">
            <w:pPr>
              <w:jc w:val="center"/>
              <w:rPr>
                <w:rFonts w:hint="eastAsia" w:ascii="宋体" w:hAnsi="宋体" w:cs="宋体" w:eastAsiaTheme="minorEastAsia"/>
                <w:color w:val="000000"/>
                <w:kern w:val="2"/>
                <w:sz w:val="21"/>
                <w:szCs w:val="21"/>
                <w:lang w:val="en-US" w:eastAsia="zh-CN" w:bidi="ar-SA"/>
              </w:rPr>
            </w:pPr>
          </w:p>
        </w:tc>
        <w:tc>
          <w:tcPr>
            <w:tcW w:w="2161" w:type="dxa"/>
            <w:shd w:val="clear" w:color="auto" w:fill="auto"/>
            <w:vAlign w:val="center"/>
          </w:tcPr>
          <w:p w14:paraId="011A967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防爆门</w:t>
            </w:r>
          </w:p>
        </w:tc>
        <w:tc>
          <w:tcPr>
            <w:tcW w:w="573" w:type="dxa"/>
            <w:shd w:val="clear" w:color="auto" w:fill="auto"/>
            <w:vAlign w:val="center"/>
          </w:tcPr>
          <w:p w14:paraId="3F0F5CD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6F76AB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7951858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8CEFA07">
            <w:pPr>
              <w:jc w:val="center"/>
              <w:rPr>
                <w:rFonts w:hint="eastAsia" w:ascii="宋体" w:hAnsi="宋体" w:cs="宋体"/>
                <w:color w:val="000000"/>
                <w:sz w:val="22"/>
                <w:szCs w:val="22"/>
              </w:rPr>
            </w:pPr>
          </w:p>
        </w:tc>
        <w:tc>
          <w:tcPr>
            <w:tcW w:w="850" w:type="dxa"/>
            <w:vMerge w:val="continue"/>
            <w:shd w:val="clear" w:color="auto" w:fill="auto"/>
            <w:noWrap/>
            <w:vAlign w:val="center"/>
          </w:tcPr>
          <w:p w14:paraId="5D0A9525">
            <w:pPr>
              <w:jc w:val="center"/>
              <w:rPr>
                <w:rFonts w:hint="eastAsia" w:ascii="宋体" w:hAnsi="宋体" w:cs="宋体"/>
                <w:color w:val="000000"/>
                <w:sz w:val="22"/>
                <w:szCs w:val="22"/>
              </w:rPr>
            </w:pPr>
          </w:p>
        </w:tc>
      </w:tr>
      <w:tr w14:paraId="166C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78D9BC2C">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二、生物</w:t>
            </w:r>
          </w:p>
        </w:tc>
        <w:tc>
          <w:tcPr>
            <w:tcW w:w="1447" w:type="dxa"/>
            <w:vMerge w:val="continue"/>
            <w:shd w:val="clear" w:color="auto" w:fill="auto"/>
            <w:vAlign w:val="center"/>
          </w:tcPr>
          <w:p w14:paraId="44EAC237">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F56D6B8">
            <w:pPr>
              <w:jc w:val="center"/>
              <w:rPr>
                <w:rFonts w:hint="eastAsia" w:ascii="宋体" w:hAnsi="宋体" w:cs="宋体"/>
                <w:color w:val="000000"/>
                <w:sz w:val="22"/>
                <w:szCs w:val="22"/>
              </w:rPr>
            </w:pPr>
          </w:p>
        </w:tc>
        <w:tc>
          <w:tcPr>
            <w:tcW w:w="850" w:type="dxa"/>
            <w:vMerge w:val="continue"/>
            <w:shd w:val="clear" w:color="auto" w:fill="auto"/>
            <w:noWrap/>
            <w:vAlign w:val="center"/>
          </w:tcPr>
          <w:p w14:paraId="05363D28">
            <w:pPr>
              <w:jc w:val="center"/>
              <w:rPr>
                <w:rFonts w:hint="eastAsia" w:ascii="宋体" w:hAnsi="宋体" w:cs="宋体"/>
                <w:color w:val="000000"/>
                <w:sz w:val="22"/>
                <w:szCs w:val="22"/>
              </w:rPr>
            </w:pPr>
          </w:p>
        </w:tc>
      </w:tr>
      <w:tr w14:paraId="2E1C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5FD78375">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1.生物实验室</w:t>
            </w:r>
          </w:p>
        </w:tc>
        <w:tc>
          <w:tcPr>
            <w:tcW w:w="1447" w:type="dxa"/>
            <w:vMerge w:val="continue"/>
            <w:shd w:val="clear" w:color="auto" w:fill="auto"/>
            <w:vAlign w:val="center"/>
          </w:tcPr>
          <w:p w14:paraId="6CD2ECC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FC7AF19">
            <w:pPr>
              <w:jc w:val="center"/>
              <w:rPr>
                <w:rFonts w:hint="eastAsia" w:ascii="宋体" w:hAnsi="宋体" w:cs="宋体"/>
                <w:color w:val="000000"/>
                <w:sz w:val="22"/>
                <w:szCs w:val="22"/>
              </w:rPr>
            </w:pPr>
          </w:p>
        </w:tc>
        <w:tc>
          <w:tcPr>
            <w:tcW w:w="850" w:type="dxa"/>
            <w:vMerge w:val="continue"/>
            <w:shd w:val="clear" w:color="auto" w:fill="auto"/>
            <w:noWrap/>
            <w:vAlign w:val="center"/>
          </w:tcPr>
          <w:p w14:paraId="09E7E846">
            <w:pPr>
              <w:jc w:val="center"/>
              <w:rPr>
                <w:rFonts w:hint="eastAsia" w:ascii="宋体" w:hAnsi="宋体" w:cs="宋体"/>
                <w:color w:val="000000"/>
                <w:sz w:val="22"/>
                <w:szCs w:val="22"/>
              </w:rPr>
            </w:pPr>
          </w:p>
        </w:tc>
      </w:tr>
      <w:tr w14:paraId="1B1A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538B04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42</w:t>
            </w:r>
          </w:p>
        </w:tc>
        <w:tc>
          <w:tcPr>
            <w:tcW w:w="1221" w:type="dxa"/>
            <w:vMerge w:val="restart"/>
            <w:shd w:val="clear" w:color="auto" w:fill="auto"/>
            <w:vAlign w:val="center"/>
          </w:tcPr>
          <w:p w14:paraId="2E7494D4">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7D5A24FB">
            <w:pPr>
              <w:jc w:val="center"/>
              <w:rPr>
                <w:rFonts w:hint="eastAsia" w:ascii="宋体" w:hAnsi="宋体" w:cs="宋体"/>
                <w:color w:val="000000"/>
                <w:szCs w:val="21"/>
              </w:rPr>
            </w:pPr>
          </w:p>
        </w:tc>
        <w:tc>
          <w:tcPr>
            <w:tcW w:w="2161" w:type="dxa"/>
            <w:shd w:val="clear" w:color="auto" w:fill="auto"/>
            <w:vAlign w:val="center"/>
          </w:tcPr>
          <w:p w14:paraId="26447D0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生物演示讲台</w:t>
            </w:r>
          </w:p>
        </w:tc>
        <w:tc>
          <w:tcPr>
            <w:tcW w:w="573" w:type="dxa"/>
            <w:shd w:val="clear" w:color="auto" w:fill="auto"/>
            <w:vAlign w:val="center"/>
          </w:tcPr>
          <w:p w14:paraId="7C94AAD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87DF07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494882E3">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B1A7B42">
            <w:pPr>
              <w:jc w:val="center"/>
              <w:rPr>
                <w:rFonts w:hint="eastAsia" w:ascii="宋体" w:hAnsi="宋体" w:cs="宋体"/>
                <w:color w:val="000000"/>
                <w:sz w:val="22"/>
                <w:szCs w:val="22"/>
              </w:rPr>
            </w:pPr>
          </w:p>
        </w:tc>
        <w:tc>
          <w:tcPr>
            <w:tcW w:w="850" w:type="dxa"/>
            <w:vMerge w:val="continue"/>
            <w:shd w:val="clear" w:color="auto" w:fill="auto"/>
            <w:noWrap/>
            <w:vAlign w:val="center"/>
          </w:tcPr>
          <w:p w14:paraId="6ABEFBB9">
            <w:pPr>
              <w:jc w:val="center"/>
              <w:rPr>
                <w:rFonts w:hint="eastAsia" w:ascii="宋体" w:hAnsi="宋体" w:cs="宋体"/>
                <w:color w:val="000000"/>
                <w:sz w:val="22"/>
                <w:szCs w:val="22"/>
              </w:rPr>
            </w:pPr>
          </w:p>
        </w:tc>
      </w:tr>
      <w:tr w14:paraId="5D9A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44DA8E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43</w:t>
            </w:r>
          </w:p>
        </w:tc>
        <w:tc>
          <w:tcPr>
            <w:tcW w:w="1221" w:type="dxa"/>
            <w:vMerge w:val="continue"/>
            <w:shd w:val="clear" w:color="auto" w:fill="auto"/>
            <w:vAlign w:val="center"/>
          </w:tcPr>
          <w:p w14:paraId="3584BEA6">
            <w:pPr>
              <w:jc w:val="center"/>
              <w:rPr>
                <w:rFonts w:hint="eastAsia" w:ascii="宋体" w:hAnsi="宋体" w:cs="宋体"/>
                <w:color w:val="000000"/>
                <w:szCs w:val="21"/>
              </w:rPr>
            </w:pPr>
          </w:p>
        </w:tc>
        <w:tc>
          <w:tcPr>
            <w:tcW w:w="2161" w:type="dxa"/>
            <w:shd w:val="clear" w:color="auto" w:fill="auto"/>
            <w:vAlign w:val="center"/>
          </w:tcPr>
          <w:p w14:paraId="607B089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生物控制电源</w:t>
            </w:r>
          </w:p>
        </w:tc>
        <w:tc>
          <w:tcPr>
            <w:tcW w:w="573" w:type="dxa"/>
            <w:shd w:val="clear" w:color="auto" w:fill="auto"/>
            <w:vAlign w:val="center"/>
          </w:tcPr>
          <w:p w14:paraId="42F2C25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88592E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7B4B0722">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B88CAD9">
            <w:pPr>
              <w:jc w:val="center"/>
              <w:rPr>
                <w:rFonts w:hint="eastAsia" w:ascii="宋体" w:hAnsi="宋体" w:cs="宋体"/>
                <w:color w:val="000000"/>
                <w:sz w:val="22"/>
                <w:szCs w:val="22"/>
              </w:rPr>
            </w:pPr>
          </w:p>
        </w:tc>
        <w:tc>
          <w:tcPr>
            <w:tcW w:w="850" w:type="dxa"/>
            <w:vMerge w:val="continue"/>
            <w:shd w:val="clear" w:color="auto" w:fill="auto"/>
            <w:noWrap/>
            <w:vAlign w:val="center"/>
          </w:tcPr>
          <w:p w14:paraId="62905A60">
            <w:pPr>
              <w:jc w:val="center"/>
              <w:rPr>
                <w:rFonts w:hint="eastAsia" w:ascii="宋体" w:hAnsi="宋体" w:cs="宋体"/>
                <w:color w:val="000000"/>
                <w:sz w:val="22"/>
                <w:szCs w:val="22"/>
              </w:rPr>
            </w:pPr>
          </w:p>
        </w:tc>
      </w:tr>
      <w:tr w14:paraId="3649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CF84E2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44</w:t>
            </w:r>
          </w:p>
        </w:tc>
        <w:tc>
          <w:tcPr>
            <w:tcW w:w="1221" w:type="dxa"/>
            <w:vMerge w:val="continue"/>
            <w:shd w:val="clear" w:color="auto" w:fill="auto"/>
            <w:vAlign w:val="center"/>
          </w:tcPr>
          <w:p w14:paraId="078B37B9">
            <w:pPr>
              <w:jc w:val="center"/>
              <w:rPr>
                <w:rFonts w:hint="eastAsia" w:ascii="宋体" w:hAnsi="宋体" w:cs="宋体"/>
                <w:color w:val="000000"/>
                <w:szCs w:val="21"/>
              </w:rPr>
            </w:pPr>
          </w:p>
        </w:tc>
        <w:tc>
          <w:tcPr>
            <w:tcW w:w="2161" w:type="dxa"/>
            <w:shd w:val="clear" w:color="auto" w:fill="auto"/>
            <w:vAlign w:val="center"/>
          </w:tcPr>
          <w:p w14:paraId="5B75A39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教师转椅</w:t>
            </w:r>
          </w:p>
        </w:tc>
        <w:tc>
          <w:tcPr>
            <w:tcW w:w="573" w:type="dxa"/>
            <w:shd w:val="clear" w:color="auto" w:fill="auto"/>
            <w:vAlign w:val="center"/>
          </w:tcPr>
          <w:p w14:paraId="7DCD735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621" w:type="dxa"/>
            <w:shd w:val="clear" w:color="auto" w:fill="auto"/>
            <w:vAlign w:val="center"/>
          </w:tcPr>
          <w:p w14:paraId="6DACA85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68AC4D9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4B49E3F">
            <w:pPr>
              <w:jc w:val="center"/>
              <w:rPr>
                <w:rFonts w:hint="eastAsia" w:ascii="宋体" w:hAnsi="宋体" w:cs="宋体"/>
                <w:color w:val="000000"/>
                <w:sz w:val="22"/>
                <w:szCs w:val="22"/>
              </w:rPr>
            </w:pPr>
          </w:p>
        </w:tc>
        <w:tc>
          <w:tcPr>
            <w:tcW w:w="850" w:type="dxa"/>
            <w:vMerge w:val="continue"/>
            <w:shd w:val="clear" w:color="auto" w:fill="auto"/>
            <w:noWrap/>
            <w:vAlign w:val="center"/>
          </w:tcPr>
          <w:p w14:paraId="3447709A">
            <w:pPr>
              <w:jc w:val="center"/>
              <w:rPr>
                <w:rFonts w:hint="eastAsia" w:ascii="宋体" w:hAnsi="宋体" w:cs="宋体"/>
                <w:color w:val="000000"/>
                <w:sz w:val="22"/>
                <w:szCs w:val="22"/>
              </w:rPr>
            </w:pPr>
          </w:p>
        </w:tc>
      </w:tr>
      <w:tr w14:paraId="1C61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ACD617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45</w:t>
            </w:r>
          </w:p>
        </w:tc>
        <w:tc>
          <w:tcPr>
            <w:tcW w:w="1221" w:type="dxa"/>
            <w:vMerge w:val="continue"/>
            <w:shd w:val="clear" w:color="auto" w:fill="auto"/>
            <w:vAlign w:val="center"/>
          </w:tcPr>
          <w:p w14:paraId="7711734F">
            <w:pPr>
              <w:jc w:val="center"/>
              <w:rPr>
                <w:rFonts w:hint="eastAsia" w:ascii="宋体" w:hAnsi="宋体" w:cs="宋体"/>
                <w:color w:val="000000"/>
                <w:szCs w:val="21"/>
              </w:rPr>
            </w:pPr>
          </w:p>
        </w:tc>
        <w:tc>
          <w:tcPr>
            <w:tcW w:w="2161" w:type="dxa"/>
            <w:shd w:val="clear" w:color="auto" w:fill="auto"/>
            <w:vAlign w:val="center"/>
          </w:tcPr>
          <w:p w14:paraId="1BB7833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生物水槽</w:t>
            </w:r>
          </w:p>
        </w:tc>
        <w:tc>
          <w:tcPr>
            <w:tcW w:w="573" w:type="dxa"/>
            <w:shd w:val="clear" w:color="auto" w:fill="auto"/>
            <w:vAlign w:val="center"/>
          </w:tcPr>
          <w:p w14:paraId="1334D18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63D7D2E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4932F96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AF6598D">
            <w:pPr>
              <w:jc w:val="center"/>
              <w:rPr>
                <w:rFonts w:hint="eastAsia" w:ascii="宋体" w:hAnsi="宋体" w:cs="宋体"/>
                <w:color w:val="000000"/>
                <w:sz w:val="22"/>
                <w:szCs w:val="22"/>
              </w:rPr>
            </w:pPr>
          </w:p>
        </w:tc>
        <w:tc>
          <w:tcPr>
            <w:tcW w:w="850" w:type="dxa"/>
            <w:vMerge w:val="continue"/>
            <w:shd w:val="clear" w:color="auto" w:fill="auto"/>
            <w:noWrap/>
            <w:vAlign w:val="center"/>
          </w:tcPr>
          <w:p w14:paraId="642F7273">
            <w:pPr>
              <w:jc w:val="center"/>
              <w:rPr>
                <w:rFonts w:hint="eastAsia" w:ascii="宋体" w:hAnsi="宋体" w:cs="宋体"/>
                <w:color w:val="000000"/>
                <w:sz w:val="22"/>
                <w:szCs w:val="22"/>
              </w:rPr>
            </w:pPr>
          </w:p>
        </w:tc>
      </w:tr>
      <w:tr w14:paraId="2458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2F1D07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46</w:t>
            </w:r>
          </w:p>
        </w:tc>
        <w:tc>
          <w:tcPr>
            <w:tcW w:w="1221" w:type="dxa"/>
            <w:vMerge w:val="continue"/>
            <w:shd w:val="clear" w:color="auto" w:fill="auto"/>
            <w:vAlign w:val="center"/>
          </w:tcPr>
          <w:p w14:paraId="602E6707">
            <w:pPr>
              <w:jc w:val="center"/>
              <w:rPr>
                <w:rFonts w:hint="eastAsia" w:ascii="宋体" w:hAnsi="宋体" w:cs="宋体"/>
                <w:color w:val="000000"/>
                <w:szCs w:val="21"/>
              </w:rPr>
            </w:pPr>
          </w:p>
        </w:tc>
        <w:tc>
          <w:tcPr>
            <w:tcW w:w="2161" w:type="dxa"/>
            <w:shd w:val="clear" w:color="auto" w:fill="auto"/>
            <w:vAlign w:val="center"/>
          </w:tcPr>
          <w:p w14:paraId="00D2F94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生物高低位龙头</w:t>
            </w:r>
          </w:p>
        </w:tc>
        <w:tc>
          <w:tcPr>
            <w:tcW w:w="573" w:type="dxa"/>
            <w:shd w:val="clear" w:color="auto" w:fill="auto"/>
            <w:vAlign w:val="center"/>
          </w:tcPr>
          <w:p w14:paraId="591E557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2870EBF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付</w:t>
            </w:r>
          </w:p>
        </w:tc>
        <w:tc>
          <w:tcPr>
            <w:tcW w:w="1447" w:type="dxa"/>
            <w:vMerge w:val="continue"/>
            <w:shd w:val="clear" w:color="auto" w:fill="auto"/>
            <w:vAlign w:val="center"/>
          </w:tcPr>
          <w:p w14:paraId="78E8F62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9E0E6FE">
            <w:pPr>
              <w:jc w:val="center"/>
              <w:rPr>
                <w:rFonts w:hint="eastAsia" w:ascii="宋体" w:hAnsi="宋体" w:cs="宋体"/>
                <w:color w:val="000000"/>
                <w:sz w:val="22"/>
                <w:szCs w:val="22"/>
              </w:rPr>
            </w:pPr>
          </w:p>
        </w:tc>
        <w:tc>
          <w:tcPr>
            <w:tcW w:w="850" w:type="dxa"/>
            <w:vMerge w:val="continue"/>
            <w:shd w:val="clear" w:color="auto" w:fill="auto"/>
            <w:noWrap/>
            <w:vAlign w:val="center"/>
          </w:tcPr>
          <w:p w14:paraId="77F5863F">
            <w:pPr>
              <w:jc w:val="center"/>
              <w:rPr>
                <w:rFonts w:hint="eastAsia" w:ascii="宋体" w:hAnsi="宋体" w:cs="宋体"/>
                <w:color w:val="000000"/>
                <w:sz w:val="22"/>
                <w:szCs w:val="22"/>
              </w:rPr>
            </w:pPr>
          </w:p>
        </w:tc>
      </w:tr>
      <w:tr w14:paraId="12E0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DCFE97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47</w:t>
            </w:r>
          </w:p>
        </w:tc>
        <w:tc>
          <w:tcPr>
            <w:tcW w:w="1221" w:type="dxa"/>
            <w:vMerge w:val="continue"/>
            <w:shd w:val="clear" w:color="auto" w:fill="auto"/>
            <w:vAlign w:val="center"/>
          </w:tcPr>
          <w:p w14:paraId="34D97959">
            <w:pPr>
              <w:jc w:val="center"/>
              <w:rPr>
                <w:rFonts w:hint="eastAsia" w:ascii="宋体" w:hAnsi="宋体" w:cs="宋体"/>
                <w:color w:val="000000"/>
                <w:szCs w:val="21"/>
              </w:rPr>
            </w:pPr>
          </w:p>
        </w:tc>
        <w:tc>
          <w:tcPr>
            <w:tcW w:w="2161" w:type="dxa"/>
            <w:shd w:val="clear" w:color="auto" w:fill="auto"/>
            <w:vAlign w:val="center"/>
          </w:tcPr>
          <w:p w14:paraId="6468796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 xml:space="preserve">生物洗眼器 </w:t>
            </w:r>
            <w:r>
              <w:rPr>
                <w:rStyle w:val="41"/>
                <w:rFonts w:hint="default"/>
                <w:lang w:bidi="ar"/>
              </w:rPr>
              <w:t xml:space="preserve">                                                                                                                                                                                                                                                                                             </w:t>
            </w:r>
          </w:p>
        </w:tc>
        <w:tc>
          <w:tcPr>
            <w:tcW w:w="573" w:type="dxa"/>
            <w:shd w:val="clear" w:color="auto" w:fill="auto"/>
            <w:vAlign w:val="center"/>
          </w:tcPr>
          <w:p w14:paraId="67B4200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58A0AEF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付</w:t>
            </w:r>
          </w:p>
        </w:tc>
        <w:tc>
          <w:tcPr>
            <w:tcW w:w="1447" w:type="dxa"/>
            <w:vMerge w:val="continue"/>
            <w:shd w:val="clear" w:color="auto" w:fill="auto"/>
            <w:vAlign w:val="center"/>
          </w:tcPr>
          <w:p w14:paraId="1CC550BA">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9E1636D">
            <w:pPr>
              <w:jc w:val="center"/>
              <w:rPr>
                <w:rFonts w:hint="eastAsia" w:ascii="宋体" w:hAnsi="宋体" w:cs="宋体"/>
                <w:color w:val="000000"/>
                <w:sz w:val="22"/>
                <w:szCs w:val="22"/>
              </w:rPr>
            </w:pPr>
          </w:p>
        </w:tc>
        <w:tc>
          <w:tcPr>
            <w:tcW w:w="850" w:type="dxa"/>
            <w:vMerge w:val="continue"/>
            <w:shd w:val="clear" w:color="auto" w:fill="auto"/>
            <w:noWrap/>
            <w:vAlign w:val="center"/>
          </w:tcPr>
          <w:p w14:paraId="15A170B4">
            <w:pPr>
              <w:jc w:val="center"/>
              <w:rPr>
                <w:rFonts w:hint="eastAsia" w:ascii="宋体" w:hAnsi="宋体" w:cs="宋体"/>
                <w:color w:val="000000"/>
                <w:sz w:val="22"/>
                <w:szCs w:val="22"/>
              </w:rPr>
            </w:pPr>
          </w:p>
        </w:tc>
      </w:tr>
      <w:tr w14:paraId="1D5D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8D8E12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48</w:t>
            </w:r>
          </w:p>
        </w:tc>
        <w:tc>
          <w:tcPr>
            <w:tcW w:w="1221" w:type="dxa"/>
            <w:vMerge w:val="continue"/>
            <w:shd w:val="clear" w:color="auto" w:fill="auto"/>
            <w:vAlign w:val="center"/>
          </w:tcPr>
          <w:p w14:paraId="74E06A28">
            <w:pPr>
              <w:jc w:val="center"/>
              <w:rPr>
                <w:rFonts w:hint="eastAsia" w:ascii="宋体" w:hAnsi="宋体" w:cs="宋体"/>
                <w:color w:val="000000"/>
                <w:szCs w:val="21"/>
              </w:rPr>
            </w:pPr>
          </w:p>
        </w:tc>
        <w:tc>
          <w:tcPr>
            <w:tcW w:w="2161" w:type="dxa"/>
            <w:shd w:val="clear" w:color="auto" w:fill="auto"/>
            <w:vAlign w:val="center"/>
          </w:tcPr>
          <w:p w14:paraId="574FB5D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生物实验桌</w:t>
            </w:r>
          </w:p>
        </w:tc>
        <w:tc>
          <w:tcPr>
            <w:tcW w:w="573" w:type="dxa"/>
            <w:shd w:val="clear" w:color="auto" w:fill="auto"/>
            <w:vAlign w:val="center"/>
          </w:tcPr>
          <w:p w14:paraId="25D663A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5A3E033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3ECFEAF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D22B487">
            <w:pPr>
              <w:jc w:val="center"/>
              <w:rPr>
                <w:rFonts w:hint="eastAsia" w:ascii="宋体" w:hAnsi="宋体" w:cs="宋体"/>
                <w:color w:val="000000"/>
                <w:sz w:val="22"/>
                <w:szCs w:val="22"/>
              </w:rPr>
            </w:pPr>
          </w:p>
        </w:tc>
        <w:tc>
          <w:tcPr>
            <w:tcW w:w="850" w:type="dxa"/>
            <w:vMerge w:val="continue"/>
            <w:shd w:val="clear" w:color="auto" w:fill="auto"/>
            <w:noWrap/>
            <w:vAlign w:val="center"/>
          </w:tcPr>
          <w:p w14:paraId="62022C70">
            <w:pPr>
              <w:jc w:val="center"/>
              <w:rPr>
                <w:rFonts w:hint="eastAsia" w:ascii="宋体" w:hAnsi="宋体" w:cs="宋体"/>
                <w:color w:val="000000"/>
                <w:sz w:val="22"/>
                <w:szCs w:val="22"/>
              </w:rPr>
            </w:pPr>
          </w:p>
        </w:tc>
      </w:tr>
      <w:tr w14:paraId="078C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F63943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49</w:t>
            </w:r>
          </w:p>
        </w:tc>
        <w:tc>
          <w:tcPr>
            <w:tcW w:w="1221" w:type="dxa"/>
            <w:vMerge w:val="continue"/>
            <w:shd w:val="clear" w:color="auto" w:fill="auto"/>
            <w:vAlign w:val="center"/>
          </w:tcPr>
          <w:p w14:paraId="5C5561A1">
            <w:pPr>
              <w:jc w:val="center"/>
              <w:rPr>
                <w:rFonts w:hint="eastAsia" w:ascii="宋体" w:hAnsi="宋体" w:cs="宋体"/>
                <w:color w:val="000000"/>
                <w:szCs w:val="21"/>
              </w:rPr>
            </w:pPr>
          </w:p>
        </w:tc>
        <w:tc>
          <w:tcPr>
            <w:tcW w:w="2161" w:type="dxa"/>
            <w:shd w:val="clear" w:color="auto" w:fill="auto"/>
            <w:vAlign w:val="center"/>
          </w:tcPr>
          <w:p w14:paraId="4418ACF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生物功能柱</w:t>
            </w:r>
          </w:p>
        </w:tc>
        <w:tc>
          <w:tcPr>
            <w:tcW w:w="573" w:type="dxa"/>
            <w:shd w:val="clear" w:color="auto" w:fill="auto"/>
            <w:vAlign w:val="center"/>
          </w:tcPr>
          <w:p w14:paraId="2CB42ED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22E4139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04A39AF0">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DC079BD">
            <w:pPr>
              <w:jc w:val="center"/>
              <w:rPr>
                <w:rFonts w:hint="eastAsia" w:ascii="宋体" w:hAnsi="宋体" w:cs="宋体"/>
                <w:color w:val="000000"/>
                <w:sz w:val="22"/>
                <w:szCs w:val="22"/>
              </w:rPr>
            </w:pPr>
          </w:p>
        </w:tc>
        <w:tc>
          <w:tcPr>
            <w:tcW w:w="850" w:type="dxa"/>
            <w:vMerge w:val="continue"/>
            <w:shd w:val="clear" w:color="auto" w:fill="auto"/>
            <w:noWrap/>
            <w:vAlign w:val="center"/>
          </w:tcPr>
          <w:p w14:paraId="48F89A5D">
            <w:pPr>
              <w:jc w:val="center"/>
              <w:rPr>
                <w:rFonts w:hint="eastAsia" w:ascii="宋体" w:hAnsi="宋体" w:cs="宋体"/>
                <w:color w:val="000000"/>
                <w:sz w:val="22"/>
                <w:szCs w:val="22"/>
              </w:rPr>
            </w:pPr>
          </w:p>
        </w:tc>
      </w:tr>
      <w:tr w14:paraId="62DE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7941AF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50</w:t>
            </w:r>
          </w:p>
        </w:tc>
        <w:tc>
          <w:tcPr>
            <w:tcW w:w="1221" w:type="dxa"/>
            <w:vMerge w:val="continue"/>
            <w:shd w:val="clear" w:color="auto" w:fill="auto"/>
            <w:vAlign w:val="center"/>
          </w:tcPr>
          <w:p w14:paraId="5BA06E6F">
            <w:pPr>
              <w:jc w:val="center"/>
              <w:rPr>
                <w:rFonts w:hint="eastAsia" w:ascii="宋体" w:hAnsi="宋体" w:cs="宋体"/>
                <w:color w:val="000000"/>
                <w:szCs w:val="21"/>
              </w:rPr>
            </w:pPr>
          </w:p>
        </w:tc>
        <w:tc>
          <w:tcPr>
            <w:tcW w:w="2161" w:type="dxa"/>
            <w:shd w:val="clear" w:color="auto" w:fill="auto"/>
            <w:vAlign w:val="center"/>
          </w:tcPr>
          <w:p w14:paraId="749E41F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生物学生电源</w:t>
            </w:r>
          </w:p>
        </w:tc>
        <w:tc>
          <w:tcPr>
            <w:tcW w:w="573" w:type="dxa"/>
            <w:shd w:val="clear" w:color="auto" w:fill="auto"/>
            <w:vAlign w:val="center"/>
          </w:tcPr>
          <w:p w14:paraId="62A895C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6FEF986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FDF308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B538113">
            <w:pPr>
              <w:jc w:val="center"/>
              <w:rPr>
                <w:rFonts w:hint="eastAsia" w:ascii="宋体" w:hAnsi="宋体" w:cs="宋体"/>
                <w:color w:val="000000"/>
                <w:sz w:val="22"/>
                <w:szCs w:val="22"/>
              </w:rPr>
            </w:pPr>
          </w:p>
        </w:tc>
        <w:tc>
          <w:tcPr>
            <w:tcW w:w="850" w:type="dxa"/>
            <w:vMerge w:val="continue"/>
            <w:shd w:val="clear" w:color="auto" w:fill="auto"/>
            <w:noWrap/>
            <w:vAlign w:val="center"/>
          </w:tcPr>
          <w:p w14:paraId="7EFF7FDD">
            <w:pPr>
              <w:jc w:val="center"/>
              <w:rPr>
                <w:rFonts w:hint="eastAsia" w:ascii="宋体" w:hAnsi="宋体" w:cs="宋体"/>
                <w:color w:val="000000"/>
                <w:sz w:val="22"/>
                <w:szCs w:val="22"/>
              </w:rPr>
            </w:pPr>
          </w:p>
        </w:tc>
      </w:tr>
      <w:tr w14:paraId="12E5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C3DBAB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51</w:t>
            </w:r>
          </w:p>
        </w:tc>
        <w:tc>
          <w:tcPr>
            <w:tcW w:w="1221" w:type="dxa"/>
            <w:vMerge w:val="continue"/>
            <w:shd w:val="clear" w:color="auto" w:fill="auto"/>
            <w:vAlign w:val="center"/>
          </w:tcPr>
          <w:p w14:paraId="5C395C6A">
            <w:pPr>
              <w:jc w:val="center"/>
              <w:rPr>
                <w:rFonts w:hint="eastAsia" w:ascii="宋体" w:hAnsi="宋体" w:cs="宋体"/>
                <w:color w:val="000000"/>
                <w:szCs w:val="21"/>
              </w:rPr>
            </w:pPr>
          </w:p>
        </w:tc>
        <w:tc>
          <w:tcPr>
            <w:tcW w:w="2161" w:type="dxa"/>
            <w:shd w:val="clear" w:color="auto" w:fill="auto"/>
            <w:vAlign w:val="center"/>
          </w:tcPr>
          <w:p w14:paraId="55F3185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安全光源</w:t>
            </w:r>
          </w:p>
        </w:tc>
        <w:tc>
          <w:tcPr>
            <w:tcW w:w="573" w:type="dxa"/>
            <w:shd w:val="clear" w:color="auto" w:fill="auto"/>
            <w:vAlign w:val="center"/>
          </w:tcPr>
          <w:p w14:paraId="0CB8246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28</w:t>
            </w:r>
          </w:p>
        </w:tc>
        <w:tc>
          <w:tcPr>
            <w:tcW w:w="621" w:type="dxa"/>
            <w:shd w:val="clear" w:color="auto" w:fill="auto"/>
            <w:vAlign w:val="center"/>
          </w:tcPr>
          <w:p w14:paraId="7182E1E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0A295F2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BB0F00E">
            <w:pPr>
              <w:jc w:val="center"/>
              <w:rPr>
                <w:rFonts w:hint="eastAsia" w:ascii="宋体" w:hAnsi="宋体" w:cs="宋体"/>
                <w:color w:val="000000"/>
                <w:sz w:val="22"/>
                <w:szCs w:val="22"/>
              </w:rPr>
            </w:pPr>
          </w:p>
        </w:tc>
        <w:tc>
          <w:tcPr>
            <w:tcW w:w="850" w:type="dxa"/>
            <w:vMerge w:val="continue"/>
            <w:shd w:val="clear" w:color="auto" w:fill="auto"/>
            <w:noWrap/>
            <w:vAlign w:val="center"/>
          </w:tcPr>
          <w:p w14:paraId="3B7A6748">
            <w:pPr>
              <w:jc w:val="center"/>
              <w:rPr>
                <w:rFonts w:hint="eastAsia" w:ascii="宋体" w:hAnsi="宋体" w:cs="宋体"/>
                <w:color w:val="000000"/>
                <w:sz w:val="22"/>
                <w:szCs w:val="22"/>
              </w:rPr>
            </w:pPr>
          </w:p>
        </w:tc>
      </w:tr>
      <w:tr w14:paraId="6C08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DE3B42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52</w:t>
            </w:r>
          </w:p>
        </w:tc>
        <w:tc>
          <w:tcPr>
            <w:tcW w:w="1221" w:type="dxa"/>
            <w:vMerge w:val="continue"/>
            <w:shd w:val="clear" w:color="auto" w:fill="auto"/>
            <w:vAlign w:val="center"/>
          </w:tcPr>
          <w:p w14:paraId="1FD9F745">
            <w:pPr>
              <w:jc w:val="center"/>
              <w:rPr>
                <w:rFonts w:hint="eastAsia" w:ascii="宋体" w:hAnsi="宋体" w:cs="宋体"/>
                <w:color w:val="000000"/>
                <w:szCs w:val="21"/>
              </w:rPr>
            </w:pPr>
          </w:p>
        </w:tc>
        <w:tc>
          <w:tcPr>
            <w:tcW w:w="2161" w:type="dxa"/>
            <w:shd w:val="clear" w:color="auto" w:fill="auto"/>
            <w:vAlign w:val="center"/>
          </w:tcPr>
          <w:p w14:paraId="5E64548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生物实验凳</w:t>
            </w:r>
          </w:p>
        </w:tc>
        <w:tc>
          <w:tcPr>
            <w:tcW w:w="573" w:type="dxa"/>
            <w:shd w:val="clear" w:color="auto" w:fill="auto"/>
            <w:vAlign w:val="center"/>
          </w:tcPr>
          <w:p w14:paraId="06480F6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52</w:t>
            </w:r>
          </w:p>
        </w:tc>
        <w:tc>
          <w:tcPr>
            <w:tcW w:w="621" w:type="dxa"/>
            <w:shd w:val="clear" w:color="auto" w:fill="auto"/>
            <w:vAlign w:val="center"/>
          </w:tcPr>
          <w:p w14:paraId="61E0303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条</w:t>
            </w:r>
          </w:p>
        </w:tc>
        <w:tc>
          <w:tcPr>
            <w:tcW w:w="1447" w:type="dxa"/>
            <w:vMerge w:val="continue"/>
            <w:shd w:val="clear" w:color="auto" w:fill="auto"/>
            <w:vAlign w:val="center"/>
          </w:tcPr>
          <w:p w14:paraId="66334CE2">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E0445C4">
            <w:pPr>
              <w:jc w:val="center"/>
              <w:rPr>
                <w:rFonts w:hint="eastAsia" w:ascii="宋体" w:hAnsi="宋体" w:cs="宋体"/>
                <w:color w:val="000000"/>
                <w:sz w:val="22"/>
                <w:szCs w:val="22"/>
              </w:rPr>
            </w:pPr>
          </w:p>
        </w:tc>
        <w:tc>
          <w:tcPr>
            <w:tcW w:w="850" w:type="dxa"/>
            <w:vMerge w:val="continue"/>
            <w:shd w:val="clear" w:color="auto" w:fill="auto"/>
            <w:noWrap/>
            <w:vAlign w:val="center"/>
          </w:tcPr>
          <w:p w14:paraId="48B8A6D8">
            <w:pPr>
              <w:jc w:val="center"/>
              <w:rPr>
                <w:rFonts w:hint="eastAsia" w:ascii="宋体" w:hAnsi="宋体" w:cs="宋体"/>
                <w:color w:val="000000"/>
                <w:sz w:val="22"/>
                <w:szCs w:val="22"/>
              </w:rPr>
            </w:pPr>
          </w:p>
        </w:tc>
      </w:tr>
      <w:tr w14:paraId="714D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635D0E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53</w:t>
            </w:r>
          </w:p>
        </w:tc>
        <w:tc>
          <w:tcPr>
            <w:tcW w:w="1221" w:type="dxa"/>
            <w:vMerge w:val="continue"/>
            <w:shd w:val="clear" w:color="auto" w:fill="auto"/>
            <w:vAlign w:val="center"/>
          </w:tcPr>
          <w:p w14:paraId="576D6B66">
            <w:pPr>
              <w:jc w:val="center"/>
              <w:rPr>
                <w:rFonts w:hint="eastAsia" w:ascii="宋体" w:hAnsi="宋体" w:cs="宋体"/>
                <w:color w:val="000000"/>
                <w:szCs w:val="21"/>
              </w:rPr>
            </w:pPr>
          </w:p>
        </w:tc>
        <w:tc>
          <w:tcPr>
            <w:tcW w:w="2161" w:type="dxa"/>
            <w:shd w:val="clear" w:color="auto" w:fill="auto"/>
            <w:vAlign w:val="center"/>
          </w:tcPr>
          <w:p w14:paraId="274028F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 xml:space="preserve">生物移动水槽台 </w:t>
            </w:r>
            <w:r>
              <w:rPr>
                <w:rStyle w:val="41"/>
                <w:rFonts w:hint="default"/>
                <w:lang w:bidi="ar"/>
              </w:rPr>
              <w:t xml:space="preserve">                                                                                                                                                                                    </w:t>
            </w:r>
          </w:p>
        </w:tc>
        <w:tc>
          <w:tcPr>
            <w:tcW w:w="573" w:type="dxa"/>
            <w:shd w:val="clear" w:color="auto" w:fill="auto"/>
            <w:vAlign w:val="center"/>
          </w:tcPr>
          <w:p w14:paraId="7D122E9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621" w:type="dxa"/>
            <w:shd w:val="clear" w:color="auto" w:fill="auto"/>
            <w:vAlign w:val="center"/>
          </w:tcPr>
          <w:p w14:paraId="7053182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60FF61F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CB1BA2C">
            <w:pPr>
              <w:jc w:val="center"/>
              <w:rPr>
                <w:rFonts w:hint="eastAsia" w:ascii="宋体" w:hAnsi="宋体" w:cs="宋体"/>
                <w:color w:val="000000"/>
                <w:sz w:val="22"/>
                <w:szCs w:val="22"/>
              </w:rPr>
            </w:pPr>
          </w:p>
        </w:tc>
        <w:tc>
          <w:tcPr>
            <w:tcW w:w="850" w:type="dxa"/>
            <w:vMerge w:val="continue"/>
            <w:shd w:val="clear" w:color="auto" w:fill="auto"/>
            <w:noWrap/>
            <w:vAlign w:val="center"/>
          </w:tcPr>
          <w:p w14:paraId="14319B51">
            <w:pPr>
              <w:jc w:val="center"/>
              <w:rPr>
                <w:rFonts w:hint="eastAsia" w:ascii="宋体" w:hAnsi="宋体" w:cs="宋体"/>
                <w:color w:val="000000"/>
                <w:sz w:val="22"/>
                <w:szCs w:val="22"/>
              </w:rPr>
            </w:pPr>
          </w:p>
        </w:tc>
      </w:tr>
      <w:tr w14:paraId="23EF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1FB379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54</w:t>
            </w:r>
          </w:p>
        </w:tc>
        <w:tc>
          <w:tcPr>
            <w:tcW w:w="1221" w:type="dxa"/>
            <w:vMerge w:val="continue"/>
            <w:shd w:val="clear" w:color="auto" w:fill="auto"/>
            <w:vAlign w:val="center"/>
          </w:tcPr>
          <w:p w14:paraId="435FD5CC">
            <w:pPr>
              <w:jc w:val="center"/>
              <w:rPr>
                <w:rFonts w:hint="eastAsia" w:ascii="宋体" w:hAnsi="宋体" w:cs="宋体" w:eastAsiaTheme="minorEastAsia"/>
                <w:color w:val="000000"/>
                <w:kern w:val="2"/>
                <w:sz w:val="21"/>
                <w:szCs w:val="21"/>
                <w:lang w:val="en-US" w:eastAsia="zh-CN" w:bidi="ar-SA"/>
              </w:rPr>
            </w:pPr>
          </w:p>
        </w:tc>
        <w:tc>
          <w:tcPr>
            <w:tcW w:w="2161" w:type="dxa"/>
            <w:shd w:val="clear" w:color="auto" w:fill="auto"/>
            <w:vAlign w:val="center"/>
          </w:tcPr>
          <w:p w14:paraId="4CF3252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生物双口折叠龙头</w:t>
            </w:r>
          </w:p>
        </w:tc>
        <w:tc>
          <w:tcPr>
            <w:tcW w:w="573" w:type="dxa"/>
            <w:shd w:val="clear" w:color="auto" w:fill="auto"/>
            <w:vAlign w:val="center"/>
          </w:tcPr>
          <w:p w14:paraId="6324643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13</w:t>
            </w:r>
          </w:p>
        </w:tc>
        <w:tc>
          <w:tcPr>
            <w:tcW w:w="621" w:type="dxa"/>
            <w:shd w:val="clear" w:color="auto" w:fill="auto"/>
            <w:vAlign w:val="center"/>
          </w:tcPr>
          <w:p w14:paraId="0EA8C29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付</w:t>
            </w:r>
          </w:p>
        </w:tc>
        <w:tc>
          <w:tcPr>
            <w:tcW w:w="1447" w:type="dxa"/>
            <w:vMerge w:val="continue"/>
            <w:shd w:val="clear" w:color="auto" w:fill="auto"/>
            <w:vAlign w:val="center"/>
          </w:tcPr>
          <w:p w14:paraId="79CA7A1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202C7F2">
            <w:pPr>
              <w:jc w:val="center"/>
              <w:rPr>
                <w:rFonts w:hint="eastAsia" w:ascii="宋体" w:hAnsi="宋体" w:cs="宋体"/>
                <w:color w:val="000000"/>
                <w:sz w:val="22"/>
                <w:szCs w:val="22"/>
              </w:rPr>
            </w:pPr>
          </w:p>
        </w:tc>
        <w:tc>
          <w:tcPr>
            <w:tcW w:w="850" w:type="dxa"/>
            <w:vMerge w:val="continue"/>
            <w:shd w:val="clear" w:color="auto" w:fill="auto"/>
            <w:noWrap/>
            <w:vAlign w:val="center"/>
          </w:tcPr>
          <w:p w14:paraId="3CD5B355">
            <w:pPr>
              <w:jc w:val="center"/>
              <w:rPr>
                <w:rFonts w:hint="eastAsia" w:ascii="宋体" w:hAnsi="宋体" w:cs="宋体"/>
                <w:color w:val="000000"/>
                <w:sz w:val="22"/>
                <w:szCs w:val="22"/>
              </w:rPr>
            </w:pPr>
          </w:p>
        </w:tc>
      </w:tr>
      <w:tr w14:paraId="2659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01C766AC">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2.生物准备室</w:t>
            </w:r>
          </w:p>
        </w:tc>
        <w:tc>
          <w:tcPr>
            <w:tcW w:w="1447" w:type="dxa"/>
            <w:vMerge w:val="continue"/>
            <w:shd w:val="clear" w:color="auto" w:fill="auto"/>
            <w:vAlign w:val="center"/>
          </w:tcPr>
          <w:p w14:paraId="1052C25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6A5BFFF">
            <w:pPr>
              <w:jc w:val="center"/>
              <w:rPr>
                <w:rFonts w:hint="eastAsia" w:ascii="宋体" w:hAnsi="宋体" w:cs="宋体"/>
                <w:color w:val="000000"/>
                <w:sz w:val="22"/>
                <w:szCs w:val="22"/>
              </w:rPr>
            </w:pPr>
          </w:p>
        </w:tc>
        <w:tc>
          <w:tcPr>
            <w:tcW w:w="850" w:type="dxa"/>
            <w:vMerge w:val="continue"/>
            <w:shd w:val="clear" w:color="auto" w:fill="auto"/>
            <w:noWrap/>
            <w:vAlign w:val="center"/>
          </w:tcPr>
          <w:p w14:paraId="1E92FF05">
            <w:pPr>
              <w:jc w:val="center"/>
              <w:rPr>
                <w:rFonts w:hint="eastAsia" w:ascii="宋体" w:hAnsi="宋体" w:cs="宋体"/>
                <w:color w:val="000000"/>
                <w:sz w:val="22"/>
                <w:szCs w:val="22"/>
              </w:rPr>
            </w:pPr>
          </w:p>
        </w:tc>
      </w:tr>
      <w:tr w14:paraId="743E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A0F8E8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55</w:t>
            </w:r>
          </w:p>
        </w:tc>
        <w:tc>
          <w:tcPr>
            <w:tcW w:w="1221" w:type="dxa"/>
            <w:vMerge w:val="restart"/>
            <w:shd w:val="clear" w:color="auto" w:fill="auto"/>
            <w:vAlign w:val="center"/>
          </w:tcPr>
          <w:p w14:paraId="20338417">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5ACEC916">
            <w:pPr>
              <w:jc w:val="center"/>
              <w:rPr>
                <w:rFonts w:hint="eastAsia" w:ascii="宋体" w:hAnsi="宋体" w:cs="宋体"/>
                <w:color w:val="000000"/>
                <w:szCs w:val="21"/>
              </w:rPr>
            </w:pPr>
          </w:p>
        </w:tc>
        <w:tc>
          <w:tcPr>
            <w:tcW w:w="2161" w:type="dxa"/>
            <w:shd w:val="clear" w:color="auto" w:fill="auto"/>
            <w:vAlign w:val="center"/>
          </w:tcPr>
          <w:p w14:paraId="79D9F2D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生物准备台</w:t>
            </w:r>
          </w:p>
        </w:tc>
        <w:tc>
          <w:tcPr>
            <w:tcW w:w="573" w:type="dxa"/>
            <w:shd w:val="clear" w:color="auto" w:fill="auto"/>
            <w:vAlign w:val="center"/>
          </w:tcPr>
          <w:p w14:paraId="033C8D0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76718C4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7B5C9B3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F68192B">
            <w:pPr>
              <w:jc w:val="center"/>
              <w:rPr>
                <w:rFonts w:hint="eastAsia" w:ascii="宋体" w:hAnsi="宋体" w:cs="宋体"/>
                <w:color w:val="000000"/>
                <w:sz w:val="22"/>
                <w:szCs w:val="22"/>
              </w:rPr>
            </w:pPr>
          </w:p>
        </w:tc>
        <w:tc>
          <w:tcPr>
            <w:tcW w:w="850" w:type="dxa"/>
            <w:vMerge w:val="continue"/>
            <w:shd w:val="clear" w:color="auto" w:fill="auto"/>
            <w:noWrap/>
            <w:vAlign w:val="center"/>
          </w:tcPr>
          <w:p w14:paraId="433905E1">
            <w:pPr>
              <w:jc w:val="center"/>
              <w:rPr>
                <w:rFonts w:hint="eastAsia" w:ascii="宋体" w:hAnsi="宋体" w:cs="宋体"/>
                <w:color w:val="000000"/>
                <w:sz w:val="22"/>
                <w:szCs w:val="22"/>
              </w:rPr>
            </w:pPr>
          </w:p>
        </w:tc>
      </w:tr>
      <w:tr w14:paraId="0C04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6C416C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56</w:t>
            </w:r>
          </w:p>
        </w:tc>
        <w:tc>
          <w:tcPr>
            <w:tcW w:w="1221" w:type="dxa"/>
            <w:vMerge w:val="continue"/>
            <w:shd w:val="clear" w:color="auto" w:fill="auto"/>
            <w:vAlign w:val="center"/>
          </w:tcPr>
          <w:p w14:paraId="106F58F0">
            <w:pPr>
              <w:jc w:val="center"/>
              <w:rPr>
                <w:rFonts w:hint="eastAsia" w:ascii="宋体" w:hAnsi="宋体" w:cs="宋体"/>
                <w:color w:val="000000"/>
                <w:szCs w:val="21"/>
              </w:rPr>
            </w:pPr>
          </w:p>
        </w:tc>
        <w:tc>
          <w:tcPr>
            <w:tcW w:w="2161" w:type="dxa"/>
            <w:shd w:val="clear" w:color="auto" w:fill="auto"/>
            <w:vAlign w:val="center"/>
          </w:tcPr>
          <w:p w14:paraId="5BC5784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生物挡水条</w:t>
            </w:r>
          </w:p>
        </w:tc>
        <w:tc>
          <w:tcPr>
            <w:tcW w:w="573" w:type="dxa"/>
            <w:shd w:val="clear" w:color="auto" w:fill="auto"/>
            <w:vAlign w:val="center"/>
          </w:tcPr>
          <w:p w14:paraId="419BCDD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FA961F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条</w:t>
            </w:r>
          </w:p>
        </w:tc>
        <w:tc>
          <w:tcPr>
            <w:tcW w:w="1447" w:type="dxa"/>
            <w:vMerge w:val="continue"/>
            <w:shd w:val="clear" w:color="auto" w:fill="auto"/>
            <w:vAlign w:val="center"/>
          </w:tcPr>
          <w:p w14:paraId="6A462CEC">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F2818C8">
            <w:pPr>
              <w:jc w:val="center"/>
              <w:rPr>
                <w:rFonts w:hint="eastAsia" w:ascii="宋体" w:hAnsi="宋体" w:cs="宋体"/>
                <w:color w:val="000000"/>
                <w:sz w:val="22"/>
                <w:szCs w:val="22"/>
              </w:rPr>
            </w:pPr>
          </w:p>
        </w:tc>
        <w:tc>
          <w:tcPr>
            <w:tcW w:w="850" w:type="dxa"/>
            <w:vMerge w:val="continue"/>
            <w:shd w:val="clear" w:color="auto" w:fill="auto"/>
            <w:noWrap/>
            <w:vAlign w:val="center"/>
          </w:tcPr>
          <w:p w14:paraId="039C4D1C">
            <w:pPr>
              <w:jc w:val="center"/>
              <w:rPr>
                <w:rFonts w:hint="eastAsia" w:ascii="宋体" w:hAnsi="宋体" w:cs="宋体"/>
                <w:color w:val="000000"/>
                <w:sz w:val="22"/>
                <w:szCs w:val="22"/>
              </w:rPr>
            </w:pPr>
          </w:p>
        </w:tc>
      </w:tr>
      <w:tr w14:paraId="080F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5546E9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57</w:t>
            </w:r>
          </w:p>
        </w:tc>
        <w:tc>
          <w:tcPr>
            <w:tcW w:w="1221" w:type="dxa"/>
            <w:vMerge w:val="continue"/>
            <w:shd w:val="clear" w:color="auto" w:fill="auto"/>
            <w:vAlign w:val="center"/>
          </w:tcPr>
          <w:p w14:paraId="797934AD">
            <w:pPr>
              <w:jc w:val="center"/>
              <w:rPr>
                <w:rFonts w:hint="eastAsia" w:ascii="宋体" w:hAnsi="宋体" w:cs="宋体"/>
                <w:color w:val="000000"/>
                <w:szCs w:val="21"/>
              </w:rPr>
            </w:pPr>
          </w:p>
        </w:tc>
        <w:tc>
          <w:tcPr>
            <w:tcW w:w="2161" w:type="dxa"/>
            <w:shd w:val="clear" w:color="auto" w:fill="auto"/>
            <w:vAlign w:val="center"/>
          </w:tcPr>
          <w:p w14:paraId="3584654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生物仪器柜</w:t>
            </w:r>
          </w:p>
        </w:tc>
        <w:tc>
          <w:tcPr>
            <w:tcW w:w="573" w:type="dxa"/>
            <w:shd w:val="clear" w:color="auto" w:fill="auto"/>
            <w:vAlign w:val="center"/>
          </w:tcPr>
          <w:p w14:paraId="7CB7EB4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621" w:type="dxa"/>
            <w:shd w:val="clear" w:color="auto" w:fill="auto"/>
            <w:vAlign w:val="center"/>
          </w:tcPr>
          <w:p w14:paraId="14427AD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0C4DC58E">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4137212">
            <w:pPr>
              <w:jc w:val="center"/>
              <w:rPr>
                <w:rFonts w:hint="eastAsia" w:ascii="宋体" w:hAnsi="宋体" w:cs="宋体"/>
                <w:color w:val="000000"/>
                <w:sz w:val="22"/>
                <w:szCs w:val="22"/>
              </w:rPr>
            </w:pPr>
          </w:p>
        </w:tc>
        <w:tc>
          <w:tcPr>
            <w:tcW w:w="850" w:type="dxa"/>
            <w:vMerge w:val="continue"/>
            <w:shd w:val="clear" w:color="auto" w:fill="auto"/>
            <w:noWrap/>
            <w:vAlign w:val="center"/>
          </w:tcPr>
          <w:p w14:paraId="63EF5A92">
            <w:pPr>
              <w:jc w:val="center"/>
              <w:rPr>
                <w:rFonts w:hint="eastAsia" w:ascii="宋体" w:hAnsi="宋体" w:cs="宋体"/>
                <w:color w:val="000000"/>
                <w:sz w:val="22"/>
                <w:szCs w:val="22"/>
              </w:rPr>
            </w:pPr>
          </w:p>
        </w:tc>
      </w:tr>
      <w:tr w14:paraId="0143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A08B8C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58</w:t>
            </w:r>
          </w:p>
        </w:tc>
        <w:tc>
          <w:tcPr>
            <w:tcW w:w="1221" w:type="dxa"/>
            <w:vMerge w:val="continue"/>
            <w:shd w:val="clear" w:color="auto" w:fill="auto"/>
            <w:vAlign w:val="center"/>
          </w:tcPr>
          <w:p w14:paraId="7DDDF58F">
            <w:pPr>
              <w:jc w:val="center"/>
              <w:rPr>
                <w:rFonts w:hint="eastAsia" w:ascii="宋体" w:hAnsi="宋体" w:cs="宋体"/>
                <w:color w:val="000000"/>
                <w:szCs w:val="21"/>
              </w:rPr>
            </w:pPr>
          </w:p>
        </w:tc>
        <w:tc>
          <w:tcPr>
            <w:tcW w:w="2161" w:type="dxa"/>
            <w:shd w:val="clear" w:color="auto" w:fill="auto"/>
            <w:vAlign w:val="center"/>
          </w:tcPr>
          <w:p w14:paraId="14FC21E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生物药品柜</w:t>
            </w:r>
          </w:p>
        </w:tc>
        <w:tc>
          <w:tcPr>
            <w:tcW w:w="573" w:type="dxa"/>
            <w:shd w:val="clear" w:color="auto" w:fill="auto"/>
            <w:vAlign w:val="center"/>
          </w:tcPr>
          <w:p w14:paraId="37A355B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225616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47DC8BE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B8CF749">
            <w:pPr>
              <w:jc w:val="center"/>
              <w:rPr>
                <w:rFonts w:hint="eastAsia" w:ascii="宋体" w:hAnsi="宋体" w:cs="宋体"/>
                <w:color w:val="000000"/>
                <w:sz w:val="22"/>
                <w:szCs w:val="22"/>
              </w:rPr>
            </w:pPr>
          </w:p>
        </w:tc>
        <w:tc>
          <w:tcPr>
            <w:tcW w:w="850" w:type="dxa"/>
            <w:vMerge w:val="continue"/>
            <w:shd w:val="clear" w:color="auto" w:fill="auto"/>
            <w:noWrap/>
            <w:vAlign w:val="center"/>
          </w:tcPr>
          <w:p w14:paraId="304E0E90">
            <w:pPr>
              <w:jc w:val="center"/>
              <w:rPr>
                <w:rFonts w:hint="eastAsia" w:ascii="宋体" w:hAnsi="宋体" w:cs="宋体"/>
                <w:color w:val="000000"/>
                <w:sz w:val="22"/>
                <w:szCs w:val="22"/>
              </w:rPr>
            </w:pPr>
          </w:p>
        </w:tc>
      </w:tr>
      <w:tr w14:paraId="11DE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6EA1EB1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59</w:t>
            </w:r>
          </w:p>
        </w:tc>
        <w:tc>
          <w:tcPr>
            <w:tcW w:w="1221" w:type="dxa"/>
            <w:vMerge w:val="continue"/>
            <w:shd w:val="clear" w:color="auto" w:fill="auto"/>
            <w:vAlign w:val="center"/>
          </w:tcPr>
          <w:p w14:paraId="0E4CEC1A">
            <w:pPr>
              <w:jc w:val="center"/>
              <w:rPr>
                <w:rFonts w:hint="eastAsia" w:ascii="宋体" w:hAnsi="宋体" w:cs="宋体"/>
                <w:color w:val="000000"/>
                <w:szCs w:val="21"/>
              </w:rPr>
            </w:pPr>
          </w:p>
        </w:tc>
        <w:tc>
          <w:tcPr>
            <w:tcW w:w="2161" w:type="dxa"/>
            <w:shd w:val="clear" w:color="auto" w:fill="auto"/>
            <w:vAlign w:val="center"/>
          </w:tcPr>
          <w:p w14:paraId="5F83366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加大仪器柜</w:t>
            </w:r>
          </w:p>
        </w:tc>
        <w:tc>
          <w:tcPr>
            <w:tcW w:w="573" w:type="dxa"/>
            <w:shd w:val="clear" w:color="auto" w:fill="auto"/>
            <w:vAlign w:val="center"/>
          </w:tcPr>
          <w:p w14:paraId="112DE27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55E34C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942D35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B1B9754">
            <w:pPr>
              <w:jc w:val="center"/>
              <w:rPr>
                <w:rFonts w:hint="eastAsia" w:ascii="宋体" w:hAnsi="宋体" w:cs="宋体"/>
                <w:color w:val="000000"/>
                <w:sz w:val="22"/>
                <w:szCs w:val="22"/>
              </w:rPr>
            </w:pPr>
          </w:p>
        </w:tc>
        <w:tc>
          <w:tcPr>
            <w:tcW w:w="850" w:type="dxa"/>
            <w:vMerge w:val="continue"/>
            <w:shd w:val="clear" w:color="auto" w:fill="auto"/>
            <w:noWrap/>
            <w:vAlign w:val="center"/>
          </w:tcPr>
          <w:p w14:paraId="52555B35">
            <w:pPr>
              <w:jc w:val="center"/>
              <w:rPr>
                <w:rFonts w:hint="eastAsia" w:ascii="宋体" w:hAnsi="宋体" w:cs="宋体"/>
                <w:color w:val="000000"/>
                <w:sz w:val="22"/>
                <w:szCs w:val="22"/>
              </w:rPr>
            </w:pPr>
          </w:p>
        </w:tc>
      </w:tr>
      <w:tr w14:paraId="7783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2E2954D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60</w:t>
            </w:r>
          </w:p>
        </w:tc>
        <w:tc>
          <w:tcPr>
            <w:tcW w:w="1221" w:type="dxa"/>
            <w:vMerge w:val="continue"/>
            <w:shd w:val="clear" w:color="auto" w:fill="auto"/>
            <w:vAlign w:val="center"/>
          </w:tcPr>
          <w:p w14:paraId="412CB0D3">
            <w:pPr>
              <w:jc w:val="center"/>
              <w:rPr>
                <w:rFonts w:hint="eastAsia" w:ascii="宋体" w:hAnsi="宋体" w:cs="宋体" w:eastAsiaTheme="minorEastAsia"/>
                <w:color w:val="000000"/>
                <w:kern w:val="2"/>
                <w:sz w:val="21"/>
                <w:szCs w:val="21"/>
                <w:lang w:val="en-US" w:eastAsia="zh-CN" w:bidi="ar-SA"/>
              </w:rPr>
            </w:pPr>
          </w:p>
        </w:tc>
        <w:tc>
          <w:tcPr>
            <w:tcW w:w="2161" w:type="dxa"/>
            <w:shd w:val="clear" w:color="auto" w:fill="auto"/>
            <w:vAlign w:val="center"/>
          </w:tcPr>
          <w:p w14:paraId="109899A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生物小推车</w:t>
            </w:r>
          </w:p>
        </w:tc>
        <w:tc>
          <w:tcPr>
            <w:tcW w:w="573" w:type="dxa"/>
            <w:shd w:val="clear" w:color="auto" w:fill="auto"/>
            <w:vAlign w:val="center"/>
          </w:tcPr>
          <w:p w14:paraId="1FC40DA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213243D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2E12F4C7">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00AF3D22">
            <w:pPr>
              <w:jc w:val="center"/>
              <w:rPr>
                <w:rFonts w:hint="eastAsia" w:ascii="宋体" w:hAnsi="宋体" w:cs="宋体"/>
                <w:color w:val="000000"/>
                <w:sz w:val="22"/>
                <w:szCs w:val="22"/>
              </w:rPr>
            </w:pPr>
          </w:p>
        </w:tc>
        <w:tc>
          <w:tcPr>
            <w:tcW w:w="850" w:type="dxa"/>
            <w:vMerge w:val="continue"/>
            <w:shd w:val="clear" w:color="auto" w:fill="auto"/>
            <w:noWrap/>
            <w:vAlign w:val="center"/>
          </w:tcPr>
          <w:p w14:paraId="50C4DA4C">
            <w:pPr>
              <w:jc w:val="center"/>
              <w:rPr>
                <w:rFonts w:hint="eastAsia" w:ascii="宋体" w:hAnsi="宋体" w:cs="宋体"/>
                <w:color w:val="000000"/>
                <w:sz w:val="22"/>
                <w:szCs w:val="22"/>
              </w:rPr>
            </w:pPr>
          </w:p>
        </w:tc>
      </w:tr>
      <w:tr w14:paraId="0924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5CFC7B68">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三、物理</w:t>
            </w:r>
          </w:p>
        </w:tc>
        <w:tc>
          <w:tcPr>
            <w:tcW w:w="1447" w:type="dxa"/>
            <w:vMerge w:val="continue"/>
            <w:shd w:val="clear" w:color="auto" w:fill="auto"/>
            <w:vAlign w:val="center"/>
          </w:tcPr>
          <w:p w14:paraId="6C988AAD">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1F9F4004">
            <w:pPr>
              <w:jc w:val="center"/>
              <w:rPr>
                <w:rFonts w:hint="eastAsia" w:ascii="宋体" w:hAnsi="宋体" w:cs="宋体"/>
                <w:color w:val="000000"/>
                <w:sz w:val="22"/>
                <w:szCs w:val="22"/>
              </w:rPr>
            </w:pPr>
          </w:p>
        </w:tc>
        <w:tc>
          <w:tcPr>
            <w:tcW w:w="850" w:type="dxa"/>
            <w:vMerge w:val="continue"/>
            <w:shd w:val="clear" w:color="auto" w:fill="auto"/>
            <w:noWrap/>
            <w:vAlign w:val="center"/>
          </w:tcPr>
          <w:p w14:paraId="37903B6B">
            <w:pPr>
              <w:jc w:val="center"/>
              <w:rPr>
                <w:rFonts w:hint="eastAsia" w:ascii="宋体" w:hAnsi="宋体" w:cs="宋体"/>
                <w:color w:val="000000"/>
                <w:sz w:val="22"/>
                <w:szCs w:val="22"/>
              </w:rPr>
            </w:pPr>
          </w:p>
        </w:tc>
      </w:tr>
      <w:tr w14:paraId="4A9F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1C0B60F6">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1.物理实验室</w:t>
            </w:r>
          </w:p>
        </w:tc>
        <w:tc>
          <w:tcPr>
            <w:tcW w:w="1447" w:type="dxa"/>
            <w:vMerge w:val="continue"/>
            <w:shd w:val="clear" w:color="auto" w:fill="auto"/>
            <w:vAlign w:val="center"/>
          </w:tcPr>
          <w:p w14:paraId="4EFD652C">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154BD10">
            <w:pPr>
              <w:jc w:val="center"/>
              <w:rPr>
                <w:rFonts w:hint="eastAsia" w:ascii="宋体" w:hAnsi="宋体" w:cs="宋体"/>
                <w:color w:val="000000"/>
                <w:sz w:val="22"/>
                <w:szCs w:val="22"/>
              </w:rPr>
            </w:pPr>
          </w:p>
        </w:tc>
        <w:tc>
          <w:tcPr>
            <w:tcW w:w="850" w:type="dxa"/>
            <w:vMerge w:val="continue"/>
            <w:shd w:val="clear" w:color="auto" w:fill="auto"/>
            <w:noWrap/>
            <w:vAlign w:val="center"/>
          </w:tcPr>
          <w:p w14:paraId="03C9F21D">
            <w:pPr>
              <w:jc w:val="center"/>
              <w:rPr>
                <w:rFonts w:hint="eastAsia" w:ascii="宋体" w:hAnsi="宋体" w:cs="宋体"/>
                <w:color w:val="000000"/>
                <w:sz w:val="22"/>
                <w:szCs w:val="22"/>
              </w:rPr>
            </w:pPr>
          </w:p>
        </w:tc>
      </w:tr>
      <w:tr w14:paraId="36C5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163CC8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61</w:t>
            </w:r>
          </w:p>
        </w:tc>
        <w:tc>
          <w:tcPr>
            <w:tcW w:w="1221" w:type="dxa"/>
            <w:vMerge w:val="restart"/>
            <w:shd w:val="clear" w:color="auto" w:fill="auto"/>
            <w:vAlign w:val="center"/>
          </w:tcPr>
          <w:p w14:paraId="6F4488B4">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514E046E">
            <w:pPr>
              <w:jc w:val="center"/>
              <w:rPr>
                <w:rFonts w:hint="eastAsia" w:ascii="宋体" w:hAnsi="宋体" w:cs="宋体"/>
                <w:color w:val="000000"/>
                <w:szCs w:val="21"/>
              </w:rPr>
            </w:pPr>
          </w:p>
        </w:tc>
        <w:tc>
          <w:tcPr>
            <w:tcW w:w="2161" w:type="dxa"/>
            <w:shd w:val="clear" w:color="auto" w:fill="auto"/>
            <w:vAlign w:val="center"/>
          </w:tcPr>
          <w:p w14:paraId="401ABD8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物理演示讲台</w:t>
            </w:r>
          </w:p>
        </w:tc>
        <w:tc>
          <w:tcPr>
            <w:tcW w:w="573" w:type="dxa"/>
            <w:shd w:val="clear" w:color="auto" w:fill="auto"/>
            <w:vAlign w:val="center"/>
          </w:tcPr>
          <w:p w14:paraId="763EBC7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0555D9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1F5E138D">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4FEC1D8">
            <w:pPr>
              <w:jc w:val="center"/>
              <w:rPr>
                <w:rFonts w:hint="eastAsia" w:ascii="宋体" w:hAnsi="宋体" w:cs="宋体"/>
                <w:color w:val="000000"/>
                <w:sz w:val="22"/>
                <w:szCs w:val="22"/>
              </w:rPr>
            </w:pPr>
          </w:p>
        </w:tc>
        <w:tc>
          <w:tcPr>
            <w:tcW w:w="850" w:type="dxa"/>
            <w:vMerge w:val="continue"/>
            <w:shd w:val="clear" w:color="auto" w:fill="auto"/>
            <w:noWrap/>
            <w:vAlign w:val="center"/>
          </w:tcPr>
          <w:p w14:paraId="184205B0">
            <w:pPr>
              <w:jc w:val="center"/>
              <w:rPr>
                <w:rFonts w:hint="eastAsia" w:ascii="宋体" w:hAnsi="宋体" w:cs="宋体"/>
                <w:color w:val="000000"/>
                <w:sz w:val="22"/>
                <w:szCs w:val="22"/>
              </w:rPr>
            </w:pPr>
          </w:p>
        </w:tc>
      </w:tr>
      <w:tr w14:paraId="6721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DAEE88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62</w:t>
            </w:r>
          </w:p>
        </w:tc>
        <w:tc>
          <w:tcPr>
            <w:tcW w:w="1221" w:type="dxa"/>
            <w:vMerge w:val="continue"/>
            <w:shd w:val="clear" w:color="auto" w:fill="auto"/>
            <w:vAlign w:val="center"/>
          </w:tcPr>
          <w:p w14:paraId="144B9381">
            <w:pPr>
              <w:jc w:val="center"/>
              <w:rPr>
                <w:rFonts w:hint="eastAsia" w:ascii="宋体" w:hAnsi="宋体" w:cs="宋体"/>
                <w:color w:val="000000"/>
                <w:szCs w:val="21"/>
              </w:rPr>
            </w:pPr>
          </w:p>
        </w:tc>
        <w:tc>
          <w:tcPr>
            <w:tcW w:w="2161" w:type="dxa"/>
            <w:shd w:val="clear" w:color="auto" w:fill="auto"/>
            <w:vAlign w:val="center"/>
          </w:tcPr>
          <w:p w14:paraId="6CE236B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物理控制电源</w:t>
            </w:r>
          </w:p>
        </w:tc>
        <w:tc>
          <w:tcPr>
            <w:tcW w:w="573" w:type="dxa"/>
            <w:shd w:val="clear" w:color="auto" w:fill="auto"/>
            <w:vAlign w:val="center"/>
          </w:tcPr>
          <w:p w14:paraId="1D934D7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0083EB1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590C8B4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D4F5EBD">
            <w:pPr>
              <w:jc w:val="center"/>
              <w:rPr>
                <w:rFonts w:hint="eastAsia" w:ascii="宋体" w:hAnsi="宋体" w:cs="宋体"/>
                <w:color w:val="000000"/>
                <w:sz w:val="22"/>
                <w:szCs w:val="22"/>
              </w:rPr>
            </w:pPr>
          </w:p>
        </w:tc>
        <w:tc>
          <w:tcPr>
            <w:tcW w:w="850" w:type="dxa"/>
            <w:vMerge w:val="continue"/>
            <w:shd w:val="clear" w:color="auto" w:fill="auto"/>
            <w:noWrap/>
            <w:vAlign w:val="center"/>
          </w:tcPr>
          <w:p w14:paraId="1047FB21">
            <w:pPr>
              <w:jc w:val="center"/>
              <w:rPr>
                <w:rFonts w:hint="eastAsia" w:ascii="宋体" w:hAnsi="宋体" w:cs="宋体"/>
                <w:color w:val="000000"/>
                <w:sz w:val="22"/>
                <w:szCs w:val="22"/>
              </w:rPr>
            </w:pPr>
          </w:p>
        </w:tc>
      </w:tr>
      <w:tr w14:paraId="1F73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D71131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63</w:t>
            </w:r>
          </w:p>
        </w:tc>
        <w:tc>
          <w:tcPr>
            <w:tcW w:w="1221" w:type="dxa"/>
            <w:vMerge w:val="continue"/>
            <w:shd w:val="clear" w:color="auto" w:fill="auto"/>
            <w:vAlign w:val="center"/>
          </w:tcPr>
          <w:p w14:paraId="4169F4AF">
            <w:pPr>
              <w:jc w:val="center"/>
              <w:rPr>
                <w:rFonts w:hint="eastAsia" w:ascii="宋体" w:hAnsi="宋体" w:cs="宋体"/>
                <w:color w:val="000000"/>
                <w:szCs w:val="21"/>
              </w:rPr>
            </w:pPr>
          </w:p>
        </w:tc>
        <w:tc>
          <w:tcPr>
            <w:tcW w:w="2161" w:type="dxa"/>
            <w:shd w:val="clear" w:color="auto" w:fill="auto"/>
            <w:vAlign w:val="center"/>
          </w:tcPr>
          <w:p w14:paraId="0F6BEAC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物理实验桌</w:t>
            </w:r>
          </w:p>
        </w:tc>
        <w:tc>
          <w:tcPr>
            <w:tcW w:w="573" w:type="dxa"/>
            <w:shd w:val="clear" w:color="auto" w:fill="auto"/>
            <w:vAlign w:val="center"/>
          </w:tcPr>
          <w:p w14:paraId="6797403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7F278CB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0443BDAC">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EA833CA">
            <w:pPr>
              <w:jc w:val="center"/>
              <w:rPr>
                <w:rFonts w:hint="eastAsia" w:ascii="宋体" w:hAnsi="宋体" w:cs="宋体"/>
                <w:color w:val="000000"/>
                <w:sz w:val="22"/>
                <w:szCs w:val="22"/>
              </w:rPr>
            </w:pPr>
          </w:p>
        </w:tc>
        <w:tc>
          <w:tcPr>
            <w:tcW w:w="850" w:type="dxa"/>
            <w:vMerge w:val="continue"/>
            <w:shd w:val="clear" w:color="auto" w:fill="auto"/>
            <w:noWrap/>
            <w:vAlign w:val="center"/>
          </w:tcPr>
          <w:p w14:paraId="7A9956C0">
            <w:pPr>
              <w:jc w:val="center"/>
              <w:rPr>
                <w:rFonts w:hint="eastAsia" w:ascii="宋体" w:hAnsi="宋体" w:cs="宋体"/>
                <w:color w:val="000000"/>
                <w:sz w:val="22"/>
                <w:szCs w:val="22"/>
              </w:rPr>
            </w:pPr>
          </w:p>
        </w:tc>
      </w:tr>
      <w:tr w14:paraId="450C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7AC1D4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64</w:t>
            </w:r>
          </w:p>
        </w:tc>
        <w:tc>
          <w:tcPr>
            <w:tcW w:w="1221" w:type="dxa"/>
            <w:vMerge w:val="continue"/>
            <w:shd w:val="clear" w:color="auto" w:fill="auto"/>
            <w:vAlign w:val="center"/>
          </w:tcPr>
          <w:p w14:paraId="364E9B37">
            <w:pPr>
              <w:jc w:val="center"/>
              <w:rPr>
                <w:rFonts w:hint="eastAsia" w:ascii="宋体" w:hAnsi="宋体" w:cs="宋体"/>
                <w:color w:val="000000"/>
                <w:szCs w:val="21"/>
              </w:rPr>
            </w:pPr>
          </w:p>
        </w:tc>
        <w:tc>
          <w:tcPr>
            <w:tcW w:w="2161" w:type="dxa"/>
            <w:shd w:val="clear" w:color="auto" w:fill="auto"/>
            <w:vAlign w:val="center"/>
          </w:tcPr>
          <w:p w14:paraId="46A997D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物理学生电源</w:t>
            </w:r>
          </w:p>
        </w:tc>
        <w:tc>
          <w:tcPr>
            <w:tcW w:w="573" w:type="dxa"/>
            <w:shd w:val="clear" w:color="auto" w:fill="auto"/>
            <w:vAlign w:val="center"/>
          </w:tcPr>
          <w:p w14:paraId="0DFF2FA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042B416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440B76A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1BCC737">
            <w:pPr>
              <w:jc w:val="center"/>
              <w:rPr>
                <w:rFonts w:hint="eastAsia" w:ascii="宋体" w:hAnsi="宋体" w:cs="宋体"/>
                <w:color w:val="000000"/>
                <w:sz w:val="22"/>
                <w:szCs w:val="22"/>
              </w:rPr>
            </w:pPr>
          </w:p>
        </w:tc>
        <w:tc>
          <w:tcPr>
            <w:tcW w:w="850" w:type="dxa"/>
            <w:vMerge w:val="continue"/>
            <w:shd w:val="clear" w:color="auto" w:fill="auto"/>
            <w:noWrap/>
            <w:vAlign w:val="center"/>
          </w:tcPr>
          <w:p w14:paraId="6C2605B6">
            <w:pPr>
              <w:jc w:val="center"/>
              <w:rPr>
                <w:rFonts w:hint="eastAsia" w:ascii="宋体" w:hAnsi="宋体" w:cs="宋体"/>
                <w:color w:val="000000"/>
                <w:sz w:val="22"/>
                <w:szCs w:val="22"/>
              </w:rPr>
            </w:pPr>
          </w:p>
        </w:tc>
      </w:tr>
      <w:tr w14:paraId="33A0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E5C111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65</w:t>
            </w:r>
          </w:p>
        </w:tc>
        <w:tc>
          <w:tcPr>
            <w:tcW w:w="1221" w:type="dxa"/>
            <w:vMerge w:val="continue"/>
            <w:shd w:val="clear" w:color="auto" w:fill="auto"/>
            <w:vAlign w:val="center"/>
          </w:tcPr>
          <w:p w14:paraId="6A1BBFF0">
            <w:pPr>
              <w:jc w:val="center"/>
              <w:rPr>
                <w:rFonts w:hint="eastAsia" w:ascii="宋体" w:hAnsi="宋体" w:cs="宋体"/>
                <w:color w:val="000000"/>
                <w:szCs w:val="21"/>
              </w:rPr>
            </w:pPr>
          </w:p>
        </w:tc>
        <w:tc>
          <w:tcPr>
            <w:tcW w:w="2161" w:type="dxa"/>
            <w:shd w:val="clear" w:color="auto" w:fill="auto"/>
            <w:vAlign w:val="center"/>
          </w:tcPr>
          <w:p w14:paraId="349C89F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物理实验凳</w:t>
            </w:r>
          </w:p>
        </w:tc>
        <w:tc>
          <w:tcPr>
            <w:tcW w:w="573" w:type="dxa"/>
            <w:shd w:val="clear" w:color="auto" w:fill="auto"/>
            <w:vAlign w:val="center"/>
          </w:tcPr>
          <w:p w14:paraId="5657386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52</w:t>
            </w:r>
          </w:p>
        </w:tc>
        <w:tc>
          <w:tcPr>
            <w:tcW w:w="621" w:type="dxa"/>
            <w:shd w:val="clear" w:color="auto" w:fill="auto"/>
            <w:vAlign w:val="center"/>
          </w:tcPr>
          <w:p w14:paraId="661EFEF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条</w:t>
            </w:r>
          </w:p>
        </w:tc>
        <w:tc>
          <w:tcPr>
            <w:tcW w:w="1447" w:type="dxa"/>
            <w:vMerge w:val="continue"/>
            <w:shd w:val="clear" w:color="auto" w:fill="auto"/>
            <w:vAlign w:val="center"/>
          </w:tcPr>
          <w:p w14:paraId="65BA934B">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54D7829">
            <w:pPr>
              <w:jc w:val="center"/>
              <w:rPr>
                <w:rFonts w:hint="eastAsia" w:ascii="宋体" w:hAnsi="宋体" w:cs="宋体"/>
                <w:color w:val="000000"/>
                <w:sz w:val="22"/>
                <w:szCs w:val="22"/>
              </w:rPr>
            </w:pPr>
          </w:p>
        </w:tc>
        <w:tc>
          <w:tcPr>
            <w:tcW w:w="850" w:type="dxa"/>
            <w:vMerge w:val="continue"/>
            <w:shd w:val="clear" w:color="auto" w:fill="auto"/>
            <w:noWrap/>
            <w:vAlign w:val="center"/>
          </w:tcPr>
          <w:p w14:paraId="770B6B5F">
            <w:pPr>
              <w:jc w:val="center"/>
              <w:rPr>
                <w:rFonts w:hint="eastAsia" w:ascii="宋体" w:hAnsi="宋体" w:cs="宋体"/>
                <w:color w:val="000000"/>
                <w:sz w:val="22"/>
                <w:szCs w:val="22"/>
              </w:rPr>
            </w:pPr>
          </w:p>
        </w:tc>
      </w:tr>
      <w:tr w14:paraId="0A7B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FF8E4D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66</w:t>
            </w:r>
          </w:p>
        </w:tc>
        <w:tc>
          <w:tcPr>
            <w:tcW w:w="1221" w:type="dxa"/>
            <w:vMerge w:val="continue"/>
            <w:shd w:val="clear" w:color="auto" w:fill="auto"/>
            <w:vAlign w:val="center"/>
          </w:tcPr>
          <w:p w14:paraId="0D931BEB">
            <w:pPr>
              <w:jc w:val="center"/>
              <w:rPr>
                <w:rFonts w:hint="eastAsia" w:ascii="宋体" w:hAnsi="宋体" w:cs="宋体" w:eastAsiaTheme="minorEastAsia"/>
                <w:color w:val="000000"/>
                <w:kern w:val="2"/>
                <w:sz w:val="21"/>
                <w:szCs w:val="21"/>
                <w:lang w:val="en-US" w:eastAsia="zh-CN" w:bidi="ar-SA"/>
              </w:rPr>
            </w:pPr>
          </w:p>
        </w:tc>
        <w:tc>
          <w:tcPr>
            <w:tcW w:w="2161" w:type="dxa"/>
            <w:shd w:val="clear" w:color="auto" w:fill="auto"/>
            <w:vAlign w:val="center"/>
          </w:tcPr>
          <w:p w14:paraId="2D5EBC0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物理功能柱</w:t>
            </w:r>
          </w:p>
        </w:tc>
        <w:tc>
          <w:tcPr>
            <w:tcW w:w="573" w:type="dxa"/>
            <w:shd w:val="clear" w:color="auto" w:fill="auto"/>
            <w:vAlign w:val="center"/>
          </w:tcPr>
          <w:p w14:paraId="22B571E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26</w:t>
            </w:r>
          </w:p>
        </w:tc>
        <w:tc>
          <w:tcPr>
            <w:tcW w:w="621" w:type="dxa"/>
            <w:shd w:val="clear" w:color="auto" w:fill="auto"/>
            <w:vAlign w:val="center"/>
          </w:tcPr>
          <w:p w14:paraId="35EF868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6D000D8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BCC74AA">
            <w:pPr>
              <w:jc w:val="center"/>
              <w:rPr>
                <w:rFonts w:hint="eastAsia" w:ascii="宋体" w:hAnsi="宋体" w:cs="宋体"/>
                <w:color w:val="000000"/>
                <w:sz w:val="22"/>
                <w:szCs w:val="22"/>
              </w:rPr>
            </w:pPr>
          </w:p>
        </w:tc>
        <w:tc>
          <w:tcPr>
            <w:tcW w:w="850" w:type="dxa"/>
            <w:vMerge w:val="continue"/>
            <w:shd w:val="clear" w:color="auto" w:fill="auto"/>
            <w:noWrap/>
            <w:vAlign w:val="center"/>
          </w:tcPr>
          <w:p w14:paraId="51EB966C">
            <w:pPr>
              <w:jc w:val="center"/>
              <w:rPr>
                <w:rFonts w:hint="eastAsia" w:ascii="宋体" w:hAnsi="宋体" w:cs="宋体"/>
                <w:color w:val="000000"/>
                <w:sz w:val="22"/>
                <w:szCs w:val="22"/>
              </w:rPr>
            </w:pPr>
          </w:p>
        </w:tc>
      </w:tr>
      <w:tr w14:paraId="15A3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19" w:type="dxa"/>
            <w:gridSpan w:val="5"/>
            <w:shd w:val="clear" w:color="auto" w:fill="auto"/>
            <w:vAlign w:val="center"/>
          </w:tcPr>
          <w:p w14:paraId="08DCD503">
            <w:pPr>
              <w:widowControl/>
              <w:jc w:val="left"/>
              <w:textAlignment w:val="center"/>
              <w:rPr>
                <w:rFonts w:hint="eastAsia" w:ascii="宋体" w:hAnsi="宋体" w:cs="宋体" w:eastAsiaTheme="minorEastAsia"/>
                <w:b/>
                <w:bCs/>
                <w:color w:val="000000"/>
                <w:kern w:val="2"/>
                <w:sz w:val="22"/>
                <w:szCs w:val="22"/>
                <w:lang w:val="en-US" w:eastAsia="zh-CN" w:bidi="ar-SA"/>
              </w:rPr>
            </w:pPr>
            <w:r>
              <w:rPr>
                <w:rFonts w:hint="eastAsia" w:ascii="宋体" w:hAnsi="宋体" w:cs="宋体"/>
                <w:b/>
                <w:bCs/>
                <w:color w:val="000000"/>
                <w:kern w:val="0"/>
                <w:sz w:val="22"/>
                <w:szCs w:val="22"/>
                <w:lang w:bidi="ar"/>
              </w:rPr>
              <w:t>2.物理准备室</w:t>
            </w:r>
          </w:p>
        </w:tc>
        <w:tc>
          <w:tcPr>
            <w:tcW w:w="1447" w:type="dxa"/>
            <w:vMerge w:val="continue"/>
            <w:shd w:val="clear" w:color="auto" w:fill="auto"/>
            <w:vAlign w:val="center"/>
          </w:tcPr>
          <w:p w14:paraId="7F608E8A">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864801D">
            <w:pPr>
              <w:jc w:val="center"/>
              <w:rPr>
                <w:rFonts w:hint="eastAsia" w:ascii="宋体" w:hAnsi="宋体" w:cs="宋体"/>
                <w:color w:val="000000"/>
                <w:sz w:val="22"/>
                <w:szCs w:val="22"/>
              </w:rPr>
            </w:pPr>
          </w:p>
        </w:tc>
        <w:tc>
          <w:tcPr>
            <w:tcW w:w="850" w:type="dxa"/>
            <w:vMerge w:val="continue"/>
            <w:shd w:val="clear" w:color="auto" w:fill="auto"/>
            <w:noWrap/>
            <w:vAlign w:val="center"/>
          </w:tcPr>
          <w:p w14:paraId="13F67B4A">
            <w:pPr>
              <w:jc w:val="center"/>
              <w:rPr>
                <w:rFonts w:hint="eastAsia" w:ascii="宋体" w:hAnsi="宋体" w:cs="宋体"/>
                <w:color w:val="000000"/>
                <w:sz w:val="22"/>
                <w:szCs w:val="22"/>
              </w:rPr>
            </w:pPr>
          </w:p>
        </w:tc>
      </w:tr>
      <w:tr w14:paraId="6213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1187FFD">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67</w:t>
            </w:r>
          </w:p>
        </w:tc>
        <w:tc>
          <w:tcPr>
            <w:tcW w:w="1221" w:type="dxa"/>
            <w:vMerge w:val="restart"/>
            <w:shd w:val="clear" w:color="auto" w:fill="auto"/>
            <w:vAlign w:val="center"/>
          </w:tcPr>
          <w:p w14:paraId="2C5CACDE">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3FE2CB0B">
            <w:pPr>
              <w:jc w:val="center"/>
              <w:rPr>
                <w:rFonts w:hint="eastAsia" w:ascii="宋体" w:hAnsi="宋体" w:cs="宋体"/>
                <w:color w:val="000000"/>
                <w:szCs w:val="21"/>
              </w:rPr>
            </w:pPr>
          </w:p>
        </w:tc>
        <w:tc>
          <w:tcPr>
            <w:tcW w:w="2161" w:type="dxa"/>
            <w:shd w:val="clear" w:color="auto" w:fill="auto"/>
            <w:vAlign w:val="center"/>
          </w:tcPr>
          <w:p w14:paraId="5375CEA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准备台</w:t>
            </w:r>
          </w:p>
        </w:tc>
        <w:tc>
          <w:tcPr>
            <w:tcW w:w="573" w:type="dxa"/>
            <w:shd w:val="clear" w:color="auto" w:fill="auto"/>
            <w:vAlign w:val="center"/>
          </w:tcPr>
          <w:p w14:paraId="5C6D4EB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25868C8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1447" w:type="dxa"/>
            <w:vMerge w:val="continue"/>
            <w:shd w:val="clear" w:color="auto" w:fill="auto"/>
            <w:vAlign w:val="center"/>
          </w:tcPr>
          <w:p w14:paraId="40C3546F">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304A4782">
            <w:pPr>
              <w:jc w:val="center"/>
              <w:rPr>
                <w:rFonts w:hint="eastAsia" w:ascii="宋体" w:hAnsi="宋体" w:cs="宋体"/>
                <w:color w:val="000000"/>
                <w:sz w:val="22"/>
                <w:szCs w:val="22"/>
              </w:rPr>
            </w:pPr>
          </w:p>
        </w:tc>
        <w:tc>
          <w:tcPr>
            <w:tcW w:w="850" w:type="dxa"/>
            <w:vMerge w:val="continue"/>
            <w:shd w:val="clear" w:color="auto" w:fill="auto"/>
            <w:noWrap/>
            <w:vAlign w:val="center"/>
          </w:tcPr>
          <w:p w14:paraId="4DDD28C6">
            <w:pPr>
              <w:jc w:val="center"/>
              <w:rPr>
                <w:rFonts w:hint="eastAsia" w:ascii="宋体" w:hAnsi="宋体" w:cs="宋体"/>
                <w:color w:val="000000"/>
                <w:sz w:val="22"/>
                <w:szCs w:val="22"/>
              </w:rPr>
            </w:pPr>
          </w:p>
        </w:tc>
      </w:tr>
      <w:tr w14:paraId="1275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5000071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68</w:t>
            </w:r>
          </w:p>
        </w:tc>
        <w:tc>
          <w:tcPr>
            <w:tcW w:w="1221" w:type="dxa"/>
            <w:vMerge w:val="continue"/>
            <w:shd w:val="clear" w:color="auto" w:fill="auto"/>
            <w:vAlign w:val="center"/>
          </w:tcPr>
          <w:p w14:paraId="24B97DD8">
            <w:pPr>
              <w:jc w:val="center"/>
              <w:rPr>
                <w:rFonts w:hint="eastAsia" w:ascii="宋体" w:hAnsi="宋体" w:cs="宋体"/>
                <w:color w:val="000000"/>
                <w:szCs w:val="21"/>
              </w:rPr>
            </w:pPr>
          </w:p>
        </w:tc>
        <w:tc>
          <w:tcPr>
            <w:tcW w:w="2161" w:type="dxa"/>
            <w:shd w:val="clear" w:color="auto" w:fill="auto"/>
            <w:vAlign w:val="center"/>
          </w:tcPr>
          <w:p w14:paraId="7901F2C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岛式插座</w:t>
            </w:r>
          </w:p>
        </w:tc>
        <w:tc>
          <w:tcPr>
            <w:tcW w:w="573" w:type="dxa"/>
            <w:shd w:val="clear" w:color="auto" w:fill="auto"/>
            <w:vAlign w:val="center"/>
          </w:tcPr>
          <w:p w14:paraId="2E7B2F1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621" w:type="dxa"/>
            <w:shd w:val="clear" w:color="auto" w:fill="auto"/>
            <w:vAlign w:val="center"/>
          </w:tcPr>
          <w:p w14:paraId="1199C15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6D15051">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21B5BD69">
            <w:pPr>
              <w:jc w:val="center"/>
              <w:rPr>
                <w:rFonts w:hint="eastAsia" w:ascii="宋体" w:hAnsi="宋体" w:cs="宋体"/>
                <w:color w:val="000000"/>
                <w:sz w:val="22"/>
                <w:szCs w:val="22"/>
              </w:rPr>
            </w:pPr>
          </w:p>
        </w:tc>
        <w:tc>
          <w:tcPr>
            <w:tcW w:w="850" w:type="dxa"/>
            <w:vMerge w:val="continue"/>
            <w:shd w:val="clear" w:color="auto" w:fill="auto"/>
            <w:noWrap/>
            <w:vAlign w:val="center"/>
          </w:tcPr>
          <w:p w14:paraId="03DA14DD">
            <w:pPr>
              <w:jc w:val="center"/>
              <w:rPr>
                <w:rFonts w:hint="eastAsia" w:ascii="宋体" w:hAnsi="宋体" w:cs="宋体"/>
                <w:color w:val="000000"/>
                <w:sz w:val="22"/>
                <w:szCs w:val="22"/>
              </w:rPr>
            </w:pPr>
          </w:p>
        </w:tc>
      </w:tr>
      <w:tr w14:paraId="71FC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0D7533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69</w:t>
            </w:r>
          </w:p>
        </w:tc>
        <w:tc>
          <w:tcPr>
            <w:tcW w:w="1221" w:type="dxa"/>
            <w:vMerge w:val="continue"/>
            <w:shd w:val="clear" w:color="auto" w:fill="auto"/>
            <w:vAlign w:val="center"/>
          </w:tcPr>
          <w:p w14:paraId="4B4A25B1">
            <w:pPr>
              <w:jc w:val="center"/>
              <w:rPr>
                <w:rFonts w:hint="eastAsia" w:ascii="宋体" w:hAnsi="宋体" w:cs="宋体"/>
                <w:color w:val="000000"/>
                <w:szCs w:val="21"/>
              </w:rPr>
            </w:pPr>
          </w:p>
        </w:tc>
        <w:tc>
          <w:tcPr>
            <w:tcW w:w="2161" w:type="dxa"/>
            <w:shd w:val="clear" w:color="auto" w:fill="auto"/>
            <w:vAlign w:val="center"/>
          </w:tcPr>
          <w:p w14:paraId="5A8827C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物理仪器柜</w:t>
            </w:r>
          </w:p>
        </w:tc>
        <w:tc>
          <w:tcPr>
            <w:tcW w:w="573" w:type="dxa"/>
            <w:shd w:val="clear" w:color="auto" w:fill="auto"/>
            <w:vAlign w:val="center"/>
          </w:tcPr>
          <w:p w14:paraId="3E11E75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621" w:type="dxa"/>
            <w:shd w:val="clear" w:color="auto" w:fill="auto"/>
            <w:vAlign w:val="center"/>
          </w:tcPr>
          <w:p w14:paraId="1E86830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DFC9C20">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B960D06">
            <w:pPr>
              <w:jc w:val="center"/>
              <w:rPr>
                <w:rFonts w:hint="eastAsia" w:ascii="宋体" w:hAnsi="宋体" w:cs="宋体"/>
                <w:color w:val="000000"/>
                <w:sz w:val="22"/>
                <w:szCs w:val="22"/>
              </w:rPr>
            </w:pPr>
          </w:p>
        </w:tc>
        <w:tc>
          <w:tcPr>
            <w:tcW w:w="850" w:type="dxa"/>
            <w:vMerge w:val="continue"/>
            <w:shd w:val="clear" w:color="auto" w:fill="auto"/>
            <w:noWrap/>
            <w:vAlign w:val="center"/>
          </w:tcPr>
          <w:p w14:paraId="6D02FD4B">
            <w:pPr>
              <w:jc w:val="center"/>
              <w:rPr>
                <w:rFonts w:hint="eastAsia" w:ascii="宋体" w:hAnsi="宋体" w:cs="宋体"/>
                <w:color w:val="000000"/>
                <w:sz w:val="22"/>
                <w:szCs w:val="22"/>
              </w:rPr>
            </w:pPr>
          </w:p>
        </w:tc>
      </w:tr>
      <w:tr w14:paraId="3229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206D363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70</w:t>
            </w:r>
          </w:p>
        </w:tc>
        <w:tc>
          <w:tcPr>
            <w:tcW w:w="1221" w:type="dxa"/>
            <w:vMerge w:val="continue"/>
            <w:shd w:val="clear" w:color="auto" w:fill="auto"/>
            <w:vAlign w:val="center"/>
          </w:tcPr>
          <w:p w14:paraId="39F77F18">
            <w:pPr>
              <w:jc w:val="center"/>
              <w:rPr>
                <w:rFonts w:hint="eastAsia" w:ascii="宋体" w:hAnsi="宋体" w:cs="宋体"/>
                <w:color w:val="000000"/>
                <w:szCs w:val="21"/>
              </w:rPr>
            </w:pPr>
          </w:p>
        </w:tc>
        <w:tc>
          <w:tcPr>
            <w:tcW w:w="2161" w:type="dxa"/>
            <w:shd w:val="clear" w:color="auto" w:fill="auto"/>
            <w:vAlign w:val="center"/>
          </w:tcPr>
          <w:p w14:paraId="343AAF7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易燃品毒害品储存柜</w:t>
            </w:r>
          </w:p>
        </w:tc>
        <w:tc>
          <w:tcPr>
            <w:tcW w:w="573" w:type="dxa"/>
            <w:shd w:val="clear" w:color="auto" w:fill="auto"/>
            <w:vAlign w:val="center"/>
          </w:tcPr>
          <w:p w14:paraId="779EC23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D70E73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4C420739">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7537521">
            <w:pPr>
              <w:jc w:val="center"/>
              <w:rPr>
                <w:rFonts w:hint="eastAsia" w:ascii="宋体" w:hAnsi="宋体" w:cs="宋体"/>
                <w:color w:val="000000"/>
                <w:sz w:val="22"/>
                <w:szCs w:val="22"/>
              </w:rPr>
            </w:pPr>
          </w:p>
        </w:tc>
        <w:tc>
          <w:tcPr>
            <w:tcW w:w="850" w:type="dxa"/>
            <w:vMerge w:val="continue"/>
            <w:shd w:val="clear" w:color="auto" w:fill="auto"/>
            <w:noWrap/>
            <w:vAlign w:val="center"/>
          </w:tcPr>
          <w:p w14:paraId="165F4171">
            <w:pPr>
              <w:jc w:val="center"/>
              <w:rPr>
                <w:rFonts w:hint="eastAsia" w:ascii="宋体" w:hAnsi="宋体" w:cs="宋体"/>
                <w:color w:val="000000"/>
                <w:sz w:val="22"/>
                <w:szCs w:val="22"/>
              </w:rPr>
            </w:pPr>
          </w:p>
        </w:tc>
      </w:tr>
      <w:tr w14:paraId="7418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15947A5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71</w:t>
            </w:r>
          </w:p>
        </w:tc>
        <w:tc>
          <w:tcPr>
            <w:tcW w:w="1221" w:type="dxa"/>
            <w:vMerge w:val="continue"/>
            <w:shd w:val="clear" w:color="auto" w:fill="auto"/>
            <w:vAlign w:val="center"/>
          </w:tcPr>
          <w:p w14:paraId="28CC1FBF">
            <w:pPr>
              <w:jc w:val="center"/>
              <w:rPr>
                <w:rFonts w:hint="eastAsia" w:ascii="宋体" w:hAnsi="宋体" w:cs="宋体"/>
                <w:color w:val="000000"/>
                <w:szCs w:val="21"/>
              </w:rPr>
            </w:pPr>
          </w:p>
        </w:tc>
        <w:tc>
          <w:tcPr>
            <w:tcW w:w="2161" w:type="dxa"/>
            <w:shd w:val="clear" w:color="auto" w:fill="auto"/>
            <w:vAlign w:val="center"/>
          </w:tcPr>
          <w:p w14:paraId="3FFF49D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易燃液体储存柜</w:t>
            </w:r>
          </w:p>
        </w:tc>
        <w:tc>
          <w:tcPr>
            <w:tcW w:w="573" w:type="dxa"/>
            <w:shd w:val="clear" w:color="auto" w:fill="auto"/>
            <w:vAlign w:val="center"/>
          </w:tcPr>
          <w:p w14:paraId="5D45B9B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1AD4026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77A7C15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5D22AE7">
            <w:pPr>
              <w:jc w:val="center"/>
              <w:rPr>
                <w:rFonts w:hint="eastAsia" w:ascii="宋体" w:hAnsi="宋体" w:cs="宋体"/>
                <w:color w:val="000000"/>
                <w:sz w:val="22"/>
                <w:szCs w:val="22"/>
              </w:rPr>
            </w:pPr>
          </w:p>
        </w:tc>
        <w:tc>
          <w:tcPr>
            <w:tcW w:w="850" w:type="dxa"/>
            <w:vMerge w:val="continue"/>
            <w:shd w:val="clear" w:color="auto" w:fill="auto"/>
            <w:noWrap/>
            <w:vAlign w:val="center"/>
          </w:tcPr>
          <w:p w14:paraId="223A5D7C">
            <w:pPr>
              <w:jc w:val="center"/>
              <w:rPr>
                <w:rFonts w:hint="eastAsia" w:ascii="宋体" w:hAnsi="宋体" w:cs="宋体"/>
                <w:color w:val="000000"/>
                <w:sz w:val="22"/>
                <w:szCs w:val="22"/>
              </w:rPr>
            </w:pPr>
          </w:p>
        </w:tc>
      </w:tr>
      <w:tr w14:paraId="49D0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7D5C143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72</w:t>
            </w:r>
          </w:p>
        </w:tc>
        <w:tc>
          <w:tcPr>
            <w:tcW w:w="1221" w:type="dxa"/>
            <w:vMerge w:val="continue"/>
            <w:shd w:val="clear" w:color="auto" w:fill="auto"/>
            <w:vAlign w:val="center"/>
          </w:tcPr>
          <w:p w14:paraId="2A51BA6B">
            <w:pPr>
              <w:jc w:val="center"/>
              <w:rPr>
                <w:rFonts w:hint="eastAsia" w:ascii="宋体" w:hAnsi="宋体" w:cs="宋体"/>
                <w:color w:val="000000"/>
                <w:szCs w:val="21"/>
              </w:rPr>
            </w:pPr>
          </w:p>
        </w:tc>
        <w:tc>
          <w:tcPr>
            <w:tcW w:w="2161" w:type="dxa"/>
            <w:shd w:val="clear" w:color="auto" w:fill="auto"/>
            <w:vAlign w:val="center"/>
          </w:tcPr>
          <w:p w14:paraId="6771D24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PP酸碱柜</w:t>
            </w:r>
          </w:p>
        </w:tc>
        <w:tc>
          <w:tcPr>
            <w:tcW w:w="573" w:type="dxa"/>
            <w:shd w:val="clear" w:color="auto" w:fill="auto"/>
            <w:vAlign w:val="center"/>
          </w:tcPr>
          <w:p w14:paraId="6A6B33C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3C72BD5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534EA164">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5D4D6718">
            <w:pPr>
              <w:jc w:val="center"/>
              <w:rPr>
                <w:rFonts w:hint="eastAsia" w:ascii="宋体" w:hAnsi="宋体" w:cs="宋体"/>
                <w:color w:val="000000"/>
                <w:sz w:val="22"/>
                <w:szCs w:val="22"/>
              </w:rPr>
            </w:pPr>
          </w:p>
        </w:tc>
        <w:tc>
          <w:tcPr>
            <w:tcW w:w="850" w:type="dxa"/>
            <w:vMerge w:val="continue"/>
            <w:shd w:val="clear" w:color="auto" w:fill="auto"/>
            <w:noWrap/>
            <w:vAlign w:val="center"/>
          </w:tcPr>
          <w:p w14:paraId="620C0806">
            <w:pPr>
              <w:jc w:val="center"/>
              <w:rPr>
                <w:rFonts w:hint="eastAsia" w:ascii="宋体" w:hAnsi="宋体" w:cs="宋体"/>
                <w:color w:val="000000"/>
                <w:sz w:val="22"/>
                <w:szCs w:val="22"/>
              </w:rPr>
            </w:pPr>
          </w:p>
        </w:tc>
      </w:tr>
      <w:tr w14:paraId="7CF8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3DDF671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73</w:t>
            </w:r>
          </w:p>
        </w:tc>
        <w:tc>
          <w:tcPr>
            <w:tcW w:w="1221" w:type="dxa"/>
            <w:vMerge w:val="continue"/>
            <w:shd w:val="clear" w:color="auto" w:fill="auto"/>
            <w:vAlign w:val="center"/>
          </w:tcPr>
          <w:p w14:paraId="0EEEFA5A">
            <w:pPr>
              <w:jc w:val="center"/>
              <w:rPr>
                <w:rFonts w:hint="eastAsia" w:ascii="宋体" w:hAnsi="宋体" w:cs="宋体"/>
                <w:color w:val="000000"/>
                <w:szCs w:val="21"/>
              </w:rPr>
            </w:pPr>
          </w:p>
        </w:tc>
        <w:tc>
          <w:tcPr>
            <w:tcW w:w="2161" w:type="dxa"/>
            <w:shd w:val="clear" w:color="auto" w:fill="auto"/>
            <w:vAlign w:val="center"/>
          </w:tcPr>
          <w:p w14:paraId="05D10B5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全钢款通风操作柜</w:t>
            </w:r>
          </w:p>
        </w:tc>
        <w:tc>
          <w:tcPr>
            <w:tcW w:w="573" w:type="dxa"/>
            <w:shd w:val="clear" w:color="auto" w:fill="auto"/>
            <w:vAlign w:val="center"/>
          </w:tcPr>
          <w:p w14:paraId="39F5D31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0C9A870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1447" w:type="dxa"/>
            <w:vMerge w:val="continue"/>
            <w:shd w:val="clear" w:color="auto" w:fill="auto"/>
            <w:vAlign w:val="center"/>
          </w:tcPr>
          <w:p w14:paraId="19207065">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7144C498">
            <w:pPr>
              <w:jc w:val="center"/>
              <w:rPr>
                <w:rFonts w:hint="eastAsia" w:ascii="宋体" w:hAnsi="宋体" w:cs="宋体"/>
                <w:color w:val="000000"/>
                <w:sz w:val="22"/>
                <w:szCs w:val="22"/>
              </w:rPr>
            </w:pPr>
          </w:p>
        </w:tc>
        <w:tc>
          <w:tcPr>
            <w:tcW w:w="850" w:type="dxa"/>
            <w:vMerge w:val="continue"/>
            <w:shd w:val="clear" w:color="auto" w:fill="auto"/>
            <w:noWrap/>
            <w:vAlign w:val="center"/>
          </w:tcPr>
          <w:p w14:paraId="17F2F3EA">
            <w:pPr>
              <w:jc w:val="center"/>
              <w:rPr>
                <w:rFonts w:hint="eastAsia" w:ascii="宋体" w:hAnsi="宋体" w:cs="宋体"/>
                <w:color w:val="000000"/>
                <w:sz w:val="22"/>
                <w:szCs w:val="22"/>
              </w:rPr>
            </w:pPr>
          </w:p>
        </w:tc>
      </w:tr>
      <w:tr w14:paraId="374E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0A8BBDA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74</w:t>
            </w:r>
          </w:p>
        </w:tc>
        <w:tc>
          <w:tcPr>
            <w:tcW w:w="1221" w:type="dxa"/>
            <w:vMerge w:val="continue"/>
            <w:shd w:val="clear" w:color="auto" w:fill="auto"/>
            <w:vAlign w:val="center"/>
          </w:tcPr>
          <w:p w14:paraId="2C9B47DC">
            <w:pPr>
              <w:jc w:val="center"/>
              <w:rPr>
                <w:rFonts w:hint="eastAsia" w:ascii="宋体" w:hAnsi="宋体" w:cs="宋体"/>
                <w:color w:val="000000"/>
                <w:szCs w:val="21"/>
              </w:rPr>
            </w:pPr>
          </w:p>
        </w:tc>
        <w:tc>
          <w:tcPr>
            <w:tcW w:w="2161" w:type="dxa"/>
            <w:shd w:val="clear" w:color="auto" w:fill="auto"/>
            <w:vAlign w:val="center"/>
          </w:tcPr>
          <w:p w14:paraId="44D441A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物理小推车</w:t>
            </w:r>
          </w:p>
        </w:tc>
        <w:tc>
          <w:tcPr>
            <w:tcW w:w="573" w:type="dxa"/>
            <w:shd w:val="clear" w:color="auto" w:fill="auto"/>
            <w:vAlign w:val="center"/>
          </w:tcPr>
          <w:p w14:paraId="11683BE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00A49C5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1447" w:type="dxa"/>
            <w:vMerge w:val="continue"/>
            <w:shd w:val="clear" w:color="auto" w:fill="auto"/>
            <w:vAlign w:val="center"/>
          </w:tcPr>
          <w:p w14:paraId="2E9DA466">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4C90A9CD">
            <w:pPr>
              <w:jc w:val="center"/>
              <w:rPr>
                <w:rFonts w:hint="eastAsia" w:ascii="宋体" w:hAnsi="宋体" w:cs="宋体"/>
                <w:color w:val="000000"/>
                <w:sz w:val="22"/>
                <w:szCs w:val="22"/>
              </w:rPr>
            </w:pPr>
          </w:p>
        </w:tc>
        <w:tc>
          <w:tcPr>
            <w:tcW w:w="850" w:type="dxa"/>
            <w:vMerge w:val="continue"/>
            <w:shd w:val="clear" w:color="auto" w:fill="auto"/>
            <w:noWrap/>
            <w:vAlign w:val="center"/>
          </w:tcPr>
          <w:p w14:paraId="40119A5C">
            <w:pPr>
              <w:jc w:val="center"/>
              <w:rPr>
                <w:rFonts w:hint="eastAsia" w:ascii="宋体" w:hAnsi="宋体" w:cs="宋体"/>
                <w:color w:val="000000"/>
                <w:sz w:val="22"/>
                <w:szCs w:val="22"/>
              </w:rPr>
            </w:pPr>
          </w:p>
        </w:tc>
      </w:tr>
      <w:tr w14:paraId="4924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dxa"/>
            <w:shd w:val="clear" w:color="auto" w:fill="auto"/>
            <w:vAlign w:val="center"/>
          </w:tcPr>
          <w:p w14:paraId="4AE49A2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75</w:t>
            </w:r>
          </w:p>
        </w:tc>
        <w:tc>
          <w:tcPr>
            <w:tcW w:w="1221" w:type="dxa"/>
            <w:vMerge w:val="continue"/>
            <w:shd w:val="clear" w:color="auto" w:fill="auto"/>
            <w:vAlign w:val="center"/>
          </w:tcPr>
          <w:p w14:paraId="32CB322D">
            <w:pPr>
              <w:jc w:val="center"/>
              <w:rPr>
                <w:rFonts w:hint="eastAsia" w:ascii="宋体" w:hAnsi="宋体" w:cs="宋体"/>
                <w:color w:val="000000"/>
                <w:szCs w:val="21"/>
              </w:rPr>
            </w:pPr>
          </w:p>
        </w:tc>
        <w:tc>
          <w:tcPr>
            <w:tcW w:w="2161" w:type="dxa"/>
            <w:shd w:val="clear" w:color="auto" w:fill="auto"/>
            <w:vAlign w:val="center"/>
          </w:tcPr>
          <w:p w14:paraId="550188C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智能门锁</w:t>
            </w:r>
          </w:p>
        </w:tc>
        <w:tc>
          <w:tcPr>
            <w:tcW w:w="573" w:type="dxa"/>
            <w:shd w:val="clear" w:color="auto" w:fill="auto"/>
            <w:vAlign w:val="center"/>
          </w:tcPr>
          <w:p w14:paraId="39C89F1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621" w:type="dxa"/>
            <w:shd w:val="clear" w:color="auto" w:fill="auto"/>
            <w:vAlign w:val="center"/>
          </w:tcPr>
          <w:p w14:paraId="6429CD6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1447" w:type="dxa"/>
            <w:vMerge w:val="continue"/>
            <w:shd w:val="clear" w:color="auto" w:fill="auto"/>
            <w:vAlign w:val="center"/>
          </w:tcPr>
          <w:p w14:paraId="6BFAEADD">
            <w:pPr>
              <w:jc w:val="center"/>
              <w:rPr>
                <w:rFonts w:hint="eastAsia" w:ascii="宋体" w:hAnsi="宋体" w:cs="宋体"/>
                <w:b/>
                <w:bCs/>
                <w:color w:val="000000"/>
                <w:sz w:val="22"/>
                <w:szCs w:val="22"/>
              </w:rPr>
            </w:pPr>
          </w:p>
        </w:tc>
        <w:tc>
          <w:tcPr>
            <w:tcW w:w="1132" w:type="dxa"/>
            <w:vMerge w:val="continue"/>
            <w:shd w:val="clear" w:color="auto" w:fill="auto"/>
            <w:noWrap/>
            <w:vAlign w:val="center"/>
          </w:tcPr>
          <w:p w14:paraId="69070B3D">
            <w:pPr>
              <w:jc w:val="center"/>
              <w:rPr>
                <w:rFonts w:hint="eastAsia" w:ascii="宋体" w:hAnsi="宋体" w:cs="宋体"/>
                <w:color w:val="000000"/>
                <w:sz w:val="22"/>
                <w:szCs w:val="22"/>
              </w:rPr>
            </w:pPr>
          </w:p>
        </w:tc>
        <w:tc>
          <w:tcPr>
            <w:tcW w:w="850" w:type="dxa"/>
            <w:vMerge w:val="continue"/>
            <w:shd w:val="clear" w:color="auto" w:fill="auto"/>
            <w:noWrap/>
            <w:vAlign w:val="center"/>
          </w:tcPr>
          <w:p w14:paraId="354A7E15">
            <w:pPr>
              <w:jc w:val="center"/>
              <w:rPr>
                <w:rFonts w:hint="eastAsia" w:ascii="宋体" w:hAnsi="宋体" w:cs="宋体"/>
                <w:color w:val="000000"/>
                <w:sz w:val="22"/>
                <w:szCs w:val="22"/>
              </w:rPr>
            </w:pPr>
          </w:p>
        </w:tc>
      </w:tr>
    </w:tbl>
    <w:p w14:paraId="68680291">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58E3CBE7">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ACF6168">
      <w:pPr>
        <w:numPr>
          <w:ilvl w:val="0"/>
          <w:numId w:val="6"/>
        </w:numPr>
        <w:ind w:firstLine="422" w:firstLineChars="200"/>
        <w:rPr>
          <w:rFonts w:hint="eastAsia" w:ascii="宋体" w:hAnsi="宋体"/>
          <w:b/>
          <w:color w:val="FF0000"/>
          <w:szCs w:val="21"/>
        </w:rPr>
      </w:pPr>
      <w:r>
        <w:rPr>
          <w:rFonts w:hint="eastAsia" w:ascii="宋体" w:hAnsi="宋体"/>
          <w:b/>
          <w:color w:val="FF0000"/>
          <w:szCs w:val="21"/>
        </w:rPr>
        <w:t>★如注明有单价控制金额的产品，投标人对该产品的报价不得超过控制金额，否则将作投标无效处理。</w:t>
      </w:r>
    </w:p>
    <w:p w14:paraId="339D64DD">
      <w:pPr>
        <w:numPr>
          <w:ilvl w:val="0"/>
          <w:numId w:val="6"/>
        </w:numPr>
        <w:ind w:firstLine="422" w:firstLineChars="200"/>
        <w:rPr>
          <w:rFonts w:hint="eastAsia" w:ascii="宋体" w:hAnsi="宋体"/>
          <w:b/>
          <w:color w:val="FF0000"/>
          <w:szCs w:val="21"/>
        </w:rPr>
      </w:pPr>
      <w:r>
        <w:rPr>
          <w:rFonts w:hint="eastAsia" w:ascii="宋体" w:hAnsi="宋体"/>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14:paraId="422C73D2">
      <w:pPr>
        <w:ind w:firstLine="422" w:firstLineChars="200"/>
        <w:rPr>
          <w:rFonts w:hint="eastAsia"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 xml:space="preserve"> 全钢款通风操作柜</w:t>
      </w:r>
      <w:r>
        <w:rPr>
          <w:rFonts w:hint="eastAsia" w:ascii="宋体" w:hAnsi="宋体"/>
          <w:b/>
          <w:color w:val="FF0000"/>
          <w:szCs w:val="21"/>
        </w:rPr>
        <w:t>。</w:t>
      </w:r>
    </w:p>
    <w:bookmarkEnd w:id="37"/>
    <w:p w14:paraId="0A73E9E3">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bookmarkStart w:id="39" w:name="_Toc128884461"/>
      <w:r>
        <w:rPr>
          <w:rFonts w:hint="eastAsia" w:ascii="宋体" w:hAnsi="宋体"/>
          <w:b/>
          <w:color w:val="FF0000"/>
          <w:szCs w:val="21"/>
          <w:highlight w:val="yellow"/>
          <w:lang w:val="en-US" w:eastAsia="zh-CN"/>
        </w:rPr>
        <w:t>6、</w:t>
      </w:r>
      <w:r>
        <w:rPr>
          <w:rFonts w:hint="eastAsia" w:ascii="宋体" w:hAnsi="宋体" w:eastAsia="宋体" w:cstheme="minorBidi"/>
          <w:b/>
          <w:color w:val="FF0000"/>
          <w:kern w:val="2"/>
          <w:highlight w:val="yellow"/>
          <w:lang w:eastAsia="zh-CN"/>
        </w:rPr>
        <w:t>本项目预算限额金额为人民币720,000.00元，其中：</w:t>
      </w:r>
    </w:p>
    <w:p w14:paraId="4146B9B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①</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一、</w:t>
      </w:r>
      <w:r>
        <w:rPr>
          <w:rFonts w:hint="eastAsia" w:ascii="宋体" w:hAnsi="宋体" w:eastAsia="宋体" w:cstheme="minorBidi"/>
          <w:b/>
          <w:color w:val="FF0000"/>
          <w:kern w:val="2"/>
          <w:highlight w:val="yellow"/>
          <w:lang w:eastAsia="zh-CN"/>
        </w:rPr>
        <w:t>化学”总价限价金额为360</w:t>
      </w:r>
      <w:r>
        <w:rPr>
          <w:rFonts w:hint="eastAsia" w:ascii="宋体" w:hAnsi="宋体" w:eastAsia="宋体" w:cstheme="minorBidi"/>
          <w:b/>
          <w:color w:val="FF0000"/>
          <w:kern w:val="2"/>
          <w:highlight w:val="yellow"/>
          <w:lang w:val="en-US" w:eastAsia="zh-CN"/>
        </w:rPr>
        <w:t>,</w:t>
      </w:r>
      <w:r>
        <w:rPr>
          <w:rFonts w:hint="eastAsia" w:ascii="宋体" w:hAnsi="宋体" w:eastAsia="宋体" w:cstheme="minorBidi"/>
          <w:b/>
          <w:color w:val="FF0000"/>
          <w:kern w:val="2"/>
          <w:highlight w:val="yellow"/>
          <w:lang w:eastAsia="zh-CN"/>
        </w:rPr>
        <w:t>000.00元；</w:t>
      </w:r>
    </w:p>
    <w:p w14:paraId="07B3695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②</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二、</w:t>
      </w:r>
      <w:r>
        <w:rPr>
          <w:rFonts w:hint="eastAsia" w:ascii="宋体" w:hAnsi="宋体" w:eastAsia="宋体" w:cstheme="minorBidi"/>
          <w:b/>
          <w:color w:val="FF0000"/>
          <w:kern w:val="2"/>
          <w:highlight w:val="yellow"/>
          <w:lang w:eastAsia="zh-CN"/>
        </w:rPr>
        <w:t>生物”总价限价金额为</w:t>
      </w:r>
      <w:r>
        <w:rPr>
          <w:rFonts w:hint="eastAsia" w:ascii="宋体" w:hAnsi="宋体" w:eastAsia="宋体" w:cstheme="minorBidi"/>
          <w:b/>
          <w:color w:val="FF0000"/>
          <w:kern w:val="2"/>
          <w:highlight w:val="yellow"/>
          <w:lang w:val="en-US" w:eastAsia="zh-CN"/>
        </w:rPr>
        <w:t>18</w:t>
      </w:r>
      <w:r>
        <w:rPr>
          <w:rFonts w:hint="eastAsia" w:ascii="宋体" w:hAnsi="宋体" w:eastAsia="宋体" w:cstheme="minorBidi"/>
          <w:b/>
          <w:color w:val="FF0000"/>
          <w:kern w:val="2"/>
          <w:highlight w:val="yellow"/>
          <w:lang w:eastAsia="zh-CN"/>
        </w:rPr>
        <w:t>0,000.00元；</w:t>
      </w:r>
    </w:p>
    <w:p w14:paraId="604BBD9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③</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三、</w:t>
      </w:r>
      <w:r>
        <w:rPr>
          <w:rFonts w:hint="eastAsia" w:ascii="宋体" w:hAnsi="宋体" w:eastAsia="宋体" w:cstheme="minorBidi"/>
          <w:b/>
          <w:color w:val="FF0000"/>
          <w:kern w:val="2"/>
          <w:highlight w:val="yellow"/>
          <w:lang w:eastAsia="zh-CN"/>
        </w:rPr>
        <w:t>物理”总价限价金额为</w:t>
      </w:r>
      <w:r>
        <w:rPr>
          <w:rFonts w:hint="eastAsia" w:ascii="宋体" w:hAnsi="宋体" w:eastAsia="宋体" w:cstheme="minorBidi"/>
          <w:b/>
          <w:color w:val="FF0000"/>
          <w:kern w:val="2"/>
          <w:highlight w:val="yellow"/>
          <w:lang w:val="en-US" w:eastAsia="zh-CN"/>
        </w:rPr>
        <w:t>18</w:t>
      </w:r>
      <w:r>
        <w:rPr>
          <w:rFonts w:hint="eastAsia" w:ascii="宋体" w:hAnsi="宋体" w:eastAsia="宋体" w:cstheme="minorBidi"/>
          <w:b/>
          <w:color w:val="FF0000"/>
          <w:kern w:val="2"/>
          <w:highlight w:val="yellow"/>
          <w:lang w:eastAsia="zh-CN"/>
        </w:rPr>
        <w:t>0,000.00元；</w:t>
      </w:r>
    </w:p>
    <w:p w14:paraId="693E49C1">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ascii="Arial" w:hAnsi="Arial" w:eastAsia="宋体"/>
          <w:b/>
          <w:color w:val="FF0000"/>
          <w:kern w:val="2"/>
          <w:highlight w:val="yellow"/>
          <w:lang w:eastAsia="zh-CN"/>
        </w:rPr>
      </w:pPr>
      <w:r>
        <w:rPr>
          <w:rFonts w:hint="eastAsia" w:ascii="宋体" w:hAnsi="宋体" w:eastAsia="宋体" w:cstheme="minorBidi"/>
          <w:b/>
          <w:color w:val="FF0000"/>
          <w:kern w:val="2"/>
          <w:highlight w:val="yellow"/>
          <w:lang w:eastAsia="zh-CN"/>
        </w:rPr>
        <w:t>投标人的投标报价超出上述对应预算（</w:t>
      </w:r>
      <w:r>
        <w:rPr>
          <w:rFonts w:hint="eastAsia" w:ascii="宋体" w:hAnsi="宋体" w:eastAsia="宋体" w:cstheme="minorBidi"/>
          <w:b/>
          <w:color w:val="FF0000"/>
          <w:kern w:val="2"/>
          <w:highlight w:val="yellow"/>
          <w:lang w:val="en-US" w:eastAsia="zh-CN"/>
        </w:rPr>
        <w:t>对应总价限价</w:t>
      </w:r>
      <w:r>
        <w:rPr>
          <w:rFonts w:hint="eastAsia" w:ascii="宋体" w:hAnsi="宋体" w:eastAsia="宋体" w:cstheme="minorBidi"/>
          <w:b/>
          <w:color w:val="FF0000"/>
          <w:kern w:val="2"/>
          <w:highlight w:val="yellow"/>
          <w:lang w:eastAsia="zh-CN"/>
        </w:rPr>
        <w:t>）金额的，将作投标无效处理。</w:t>
      </w:r>
    </w:p>
    <w:p w14:paraId="1EB7BDA0">
      <w:pPr>
        <w:ind w:firstLine="560" w:firstLineChars="200"/>
        <w:rPr>
          <w:sz w:val="28"/>
          <w:szCs w:val="28"/>
        </w:rPr>
      </w:pPr>
      <w:r>
        <w:rPr>
          <w:rFonts w:hint="eastAsia"/>
          <w:sz w:val="28"/>
          <w:szCs w:val="28"/>
        </w:rPr>
        <w:br w:type="page"/>
      </w:r>
    </w:p>
    <w:p w14:paraId="487186D1">
      <w:pPr>
        <w:pStyle w:val="6"/>
        <w:spacing w:before="156" w:beforeLines="50" w:after="156" w:afterLines="50"/>
        <w:jc w:val="center"/>
        <w:rPr>
          <w:sz w:val="28"/>
          <w:szCs w:val="28"/>
        </w:rPr>
      </w:pPr>
      <w:r>
        <w:rPr>
          <w:rFonts w:hint="eastAsia"/>
          <w:sz w:val="28"/>
          <w:szCs w:val="28"/>
        </w:rPr>
        <w:t>三、实质性条款</w:t>
      </w:r>
    </w:p>
    <w:tbl>
      <w:tblPr>
        <w:tblStyle w:val="19"/>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222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5DF91CEE">
            <w:r>
              <w:rPr>
                <w:rFonts w:hint="eastAsia"/>
              </w:rPr>
              <w:t>序号</w:t>
            </w:r>
          </w:p>
        </w:tc>
        <w:tc>
          <w:tcPr>
            <w:tcW w:w="7832" w:type="dxa"/>
            <w:vAlign w:val="center"/>
          </w:tcPr>
          <w:p w14:paraId="27E7D0B8">
            <w:pPr>
              <w:jc w:val="center"/>
            </w:pPr>
            <w:r>
              <w:rPr>
                <w:rFonts w:hint="eastAsia"/>
              </w:rPr>
              <w:t>实质性条款具体内容</w:t>
            </w:r>
          </w:p>
        </w:tc>
      </w:tr>
      <w:tr w14:paraId="47F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59593BA2">
            <w:pPr>
              <w:jc w:val="center"/>
            </w:pPr>
            <w:r>
              <w:rPr>
                <w:rFonts w:hint="eastAsia"/>
              </w:rPr>
              <w:t>1</w:t>
            </w:r>
          </w:p>
        </w:tc>
        <w:tc>
          <w:tcPr>
            <w:tcW w:w="7832" w:type="dxa"/>
          </w:tcPr>
          <w:p w14:paraId="195364CF">
            <w:pPr>
              <w:jc w:val="center"/>
            </w:pPr>
            <w:r>
              <w:rPr>
                <w:rFonts w:hint="eastAsia"/>
              </w:rPr>
              <w:t>本项目招标文件中所有带★号条款内容</w:t>
            </w:r>
          </w:p>
        </w:tc>
      </w:tr>
    </w:tbl>
    <w:p w14:paraId="7E3BAECA">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14:paraId="77035744">
      <w:pPr>
        <w:pStyle w:val="2"/>
      </w:pPr>
    </w:p>
    <w:p w14:paraId="3A1D9665">
      <w:pPr>
        <w:pStyle w:val="6"/>
        <w:spacing w:before="156" w:beforeLines="50" w:after="156" w:afterLines="50"/>
        <w:jc w:val="center"/>
        <w:rPr>
          <w:sz w:val="28"/>
          <w:szCs w:val="28"/>
        </w:rPr>
      </w:pPr>
      <w:r>
        <w:rPr>
          <w:rFonts w:hint="eastAsia"/>
          <w:sz w:val="28"/>
          <w:szCs w:val="28"/>
        </w:rPr>
        <w:t>四、技术要求</w:t>
      </w:r>
    </w:p>
    <w:p w14:paraId="67264591">
      <w:pPr>
        <w:ind w:firstLine="422" w:firstLineChars="200"/>
        <w:rPr>
          <w:rFonts w:hint="eastAsia" w:ascii="宋体" w:hAnsi="宋体"/>
          <w:b/>
          <w:color w:val="FF0000"/>
          <w:szCs w:val="21"/>
        </w:rPr>
      </w:pPr>
      <w:r>
        <w:rPr>
          <w:rFonts w:hint="eastAsia" w:ascii="宋体" w:hAnsi="宋体"/>
          <w:b/>
          <w:color w:val="FF0000"/>
          <w:szCs w:val="21"/>
        </w:rPr>
        <w:t>说明：</w:t>
      </w:r>
      <w:r>
        <w:rPr>
          <w:b/>
          <w:szCs w:val="21"/>
        </w:rPr>
        <w:t xml:space="preserve"> </w:t>
      </w:r>
      <w:r>
        <w:rPr>
          <w:rFonts w:hint="eastAsia" w:ascii="宋体" w:hAnsi="宋体"/>
          <w:b/>
          <w:color w:val="FF0000"/>
          <w:szCs w:val="21"/>
        </w:rPr>
        <w:t>1、带</w:t>
      </w:r>
      <w:r>
        <w:rPr>
          <w:rFonts w:hint="eastAsia" w:ascii="宋体" w:hAnsi="宋体"/>
          <w:b/>
          <w:bCs/>
          <w:color w:val="FF0000"/>
          <w:szCs w:val="21"/>
        </w:rPr>
        <w:t>★</w:t>
      </w:r>
      <w:r>
        <w:rPr>
          <w:rFonts w:hint="eastAsia" w:ascii="宋体" w:hAnsi="宋体"/>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69AA21CF">
      <w:pPr>
        <w:ind w:firstLine="420" w:firstLineChars="200"/>
        <w:jc w:val="left"/>
        <w:rPr>
          <w:rFonts w:ascii="Calibri" w:hAnsi="Calibri"/>
          <w:color w:val="FF0000"/>
          <w:szCs w:val="21"/>
        </w:rPr>
      </w:pPr>
      <w:r>
        <w:rPr>
          <w:rFonts w:hint="eastAsia" w:ascii="Calibri" w:hAnsi="Calibri"/>
          <w:color w:val="FF0000"/>
          <w:szCs w:val="21"/>
        </w:rPr>
        <w:t>2、所列的技术</w:t>
      </w:r>
      <w:r>
        <w:rPr>
          <w:rFonts w:ascii="Calibri" w:hAnsi="Calibri"/>
          <w:color w:val="FF0000"/>
          <w:szCs w:val="21"/>
        </w:rPr>
        <w:t>参数</w:t>
      </w:r>
      <w:r>
        <w:rPr>
          <w:rFonts w:hint="eastAsia" w:ascii="Calibri" w:hAnsi="Calibri"/>
          <w:color w:val="FF0000"/>
          <w:szCs w:val="21"/>
        </w:rPr>
        <w:t>需求中如出现品牌信息仅供参考，不作为参数要求，目的只为投标人更清楚地了解采购需求，投标人可提供其他品牌设备投标。</w:t>
      </w:r>
    </w:p>
    <w:p w14:paraId="6DC82EBD">
      <w:pPr>
        <w:ind w:firstLine="420" w:firstLineChars="200"/>
        <w:jc w:val="left"/>
        <w:rPr>
          <w:rFonts w:ascii="Calibri" w:hAnsi="Calibri"/>
          <w:color w:val="FF0000"/>
          <w:szCs w:val="21"/>
        </w:rPr>
      </w:pPr>
      <w:r>
        <w:rPr>
          <w:rFonts w:hint="eastAsia" w:ascii="Calibri" w:hAnsi="Calibri"/>
          <w:color w:val="FF0000"/>
          <w:szCs w:val="21"/>
        </w:rPr>
        <w:t>3、如有</w:t>
      </w:r>
      <w:r>
        <w:rPr>
          <w:rFonts w:ascii="Calibri" w:hAnsi="Calibri"/>
          <w:color w:val="FF0000"/>
          <w:szCs w:val="21"/>
        </w:rPr>
        <w:t>方案表述中有出现类似可实现、</w:t>
      </w:r>
      <w:r>
        <w:rPr>
          <w:rFonts w:hint="eastAsia" w:ascii="Calibri" w:hAnsi="Calibri"/>
          <w:color w:val="FF0000"/>
          <w:szCs w:val="21"/>
        </w:rPr>
        <w:t>实现</w:t>
      </w:r>
      <w:r>
        <w:rPr>
          <w:rFonts w:ascii="Calibri" w:hAnsi="Calibri"/>
          <w:color w:val="FF0000"/>
          <w:szCs w:val="21"/>
        </w:rPr>
        <w:t>、</w:t>
      </w:r>
      <w:r>
        <w:rPr>
          <w:rFonts w:hint="eastAsia" w:ascii="Calibri" w:hAnsi="Calibri"/>
          <w:color w:val="FF0000"/>
          <w:szCs w:val="21"/>
        </w:rPr>
        <w:t>可</w:t>
      </w:r>
      <w:r>
        <w:rPr>
          <w:rFonts w:ascii="Calibri" w:hAnsi="Calibri"/>
          <w:color w:val="FF0000"/>
          <w:szCs w:val="21"/>
        </w:rPr>
        <w:t>支持、支持</w:t>
      </w:r>
      <w:r>
        <w:rPr>
          <w:rFonts w:hint="eastAsia" w:ascii="Calibri" w:hAnsi="Calibri"/>
          <w:color w:val="FF0000"/>
          <w:szCs w:val="21"/>
        </w:rPr>
        <w:t>等</w:t>
      </w:r>
      <w:r>
        <w:rPr>
          <w:rFonts w:ascii="Calibri" w:hAnsi="Calibri"/>
          <w:color w:val="FF0000"/>
          <w:szCs w:val="21"/>
        </w:rPr>
        <w:t>描述的，均表示方案需要实现的功能或</w:t>
      </w:r>
      <w:r>
        <w:rPr>
          <w:rFonts w:hint="eastAsia" w:ascii="Calibri" w:hAnsi="Calibri"/>
          <w:color w:val="FF0000"/>
          <w:szCs w:val="21"/>
        </w:rPr>
        <w:t>应满足的</w:t>
      </w:r>
      <w:r>
        <w:rPr>
          <w:rFonts w:ascii="Calibri" w:hAnsi="Calibri"/>
          <w:color w:val="FF0000"/>
          <w:szCs w:val="21"/>
        </w:rPr>
        <w:t>要求，即项目在验收时无须增加其他</w:t>
      </w:r>
      <w:r>
        <w:rPr>
          <w:rFonts w:hint="eastAsia" w:ascii="Calibri" w:hAnsi="Calibri"/>
          <w:color w:val="FF0000"/>
          <w:szCs w:val="21"/>
        </w:rPr>
        <w:t>额外</w:t>
      </w:r>
      <w:r>
        <w:rPr>
          <w:rFonts w:ascii="Calibri" w:hAnsi="Calibri"/>
          <w:color w:val="FF0000"/>
          <w:szCs w:val="21"/>
        </w:rPr>
        <w:t>设备</w:t>
      </w:r>
      <w:r>
        <w:rPr>
          <w:rFonts w:hint="eastAsia" w:ascii="Calibri" w:hAnsi="Calibri"/>
          <w:color w:val="FF0000"/>
          <w:szCs w:val="21"/>
        </w:rPr>
        <w:t>或</w:t>
      </w:r>
      <w:r>
        <w:rPr>
          <w:rFonts w:ascii="Calibri" w:hAnsi="Calibri"/>
          <w:color w:val="FF0000"/>
          <w:szCs w:val="21"/>
        </w:rPr>
        <w:t>系统</w:t>
      </w:r>
      <w:r>
        <w:rPr>
          <w:rFonts w:hint="eastAsia" w:ascii="Calibri" w:hAnsi="Calibri"/>
          <w:color w:val="FF0000"/>
          <w:szCs w:val="21"/>
        </w:rPr>
        <w:t>，</w:t>
      </w:r>
      <w:r>
        <w:rPr>
          <w:rFonts w:ascii="Calibri" w:hAnsi="Calibri"/>
          <w:color w:val="FF0000"/>
          <w:szCs w:val="21"/>
        </w:rPr>
        <w:t>使用本项目中的设备或</w:t>
      </w:r>
      <w:r>
        <w:rPr>
          <w:rFonts w:hint="eastAsia" w:ascii="Calibri" w:hAnsi="Calibri"/>
          <w:color w:val="FF0000"/>
          <w:szCs w:val="21"/>
        </w:rPr>
        <w:t>系统</w:t>
      </w:r>
      <w:r>
        <w:rPr>
          <w:rFonts w:ascii="Calibri" w:hAnsi="Calibri"/>
          <w:color w:val="FF0000"/>
          <w:szCs w:val="21"/>
        </w:rPr>
        <w:t>即能实现</w:t>
      </w:r>
      <w:r>
        <w:rPr>
          <w:rFonts w:hint="eastAsia" w:ascii="Calibri" w:hAnsi="Calibri"/>
          <w:color w:val="FF0000"/>
          <w:szCs w:val="21"/>
        </w:rPr>
        <w:t>相应功能</w:t>
      </w:r>
      <w:r>
        <w:rPr>
          <w:rFonts w:ascii="Calibri" w:hAnsi="Calibri"/>
          <w:color w:val="FF0000"/>
          <w:szCs w:val="21"/>
        </w:rPr>
        <w:t>或</w:t>
      </w:r>
      <w:r>
        <w:rPr>
          <w:rFonts w:hint="eastAsia" w:ascii="Calibri" w:hAnsi="Calibri"/>
          <w:color w:val="FF0000"/>
          <w:szCs w:val="21"/>
        </w:rPr>
        <w:t>满足相关</w:t>
      </w:r>
      <w:r>
        <w:rPr>
          <w:rFonts w:ascii="Calibri" w:hAnsi="Calibri"/>
          <w:color w:val="FF0000"/>
          <w:szCs w:val="21"/>
        </w:rPr>
        <w:t>要求。</w:t>
      </w:r>
    </w:p>
    <w:p w14:paraId="528F2AD6">
      <w:pPr>
        <w:ind w:firstLine="420" w:firstLineChars="200"/>
        <w:jc w:val="left"/>
        <w:rPr>
          <w:rFonts w:ascii="Calibri" w:hAnsi="Calibri"/>
          <w:color w:val="FF0000"/>
          <w:szCs w:val="21"/>
        </w:rPr>
      </w:pPr>
      <w:r>
        <w:rPr>
          <w:rFonts w:hint="eastAsia" w:ascii="Calibri" w:hAnsi="Calibri"/>
          <w:color w:val="FF0000"/>
          <w:szCs w:val="21"/>
          <w:shd w:val="clear" w:color="auto" w:fill="FFFF00"/>
        </w:rPr>
        <w:t>4、评分时，如对一项招标技术要求（以划分框为准）中的内容存在两处（或以上）负偏离的，在评分时只作一项负偏离扣分。</w:t>
      </w:r>
    </w:p>
    <w:p w14:paraId="13C1D240">
      <w:pPr>
        <w:ind w:firstLine="420" w:firstLineChars="200"/>
        <w:jc w:val="left"/>
        <w:rPr>
          <w:rFonts w:ascii="Calibri" w:hAnsi="Calibri"/>
          <w:color w:val="FF0000"/>
          <w:szCs w:val="21"/>
        </w:rPr>
      </w:pPr>
      <w:r>
        <w:rPr>
          <w:rFonts w:hint="eastAsia" w:ascii="Calibri" w:hAnsi="Calibri"/>
          <w:color w:val="FF0000"/>
          <w:szCs w:val="21"/>
        </w:rPr>
        <w:t>5</w:t>
      </w:r>
      <w:r>
        <w:rPr>
          <w:rFonts w:ascii="Calibri" w:hAnsi="Calibri"/>
          <w:color w:val="FF0000"/>
          <w:szCs w:val="21"/>
        </w:rPr>
        <w:t>、针对招标文件产品技术参数如涉及相关既定值、单向范围值、区间范围值的，投标技术参数响应方式举例说明如下：</w:t>
      </w:r>
    </w:p>
    <w:p w14:paraId="6DA65B59">
      <w:pPr>
        <w:ind w:firstLine="420" w:firstLineChars="200"/>
        <w:jc w:val="left"/>
        <w:rPr>
          <w:rFonts w:ascii="Calibri" w:hAnsi="Calibri"/>
          <w:color w:val="FF0000"/>
          <w:szCs w:val="21"/>
        </w:rPr>
      </w:pPr>
      <w:r>
        <w:rPr>
          <w:rFonts w:ascii="Calibri" w:hAnsi="Calibri"/>
          <w:color w:val="FF0000"/>
          <w:szCs w:val="21"/>
        </w:rPr>
        <w:t>（1）涉及相关既定值的，例：招标技术参数要求值为“20L”，投标技术参数响应值与“20L”不一致的，均视为负偏离；</w:t>
      </w:r>
    </w:p>
    <w:p w14:paraId="3DF307CC">
      <w:pPr>
        <w:ind w:firstLine="420" w:firstLineChars="200"/>
        <w:jc w:val="left"/>
        <w:rPr>
          <w:rFonts w:ascii="Calibri" w:hAnsi="Calibri"/>
          <w:color w:val="FF0000"/>
          <w:szCs w:val="21"/>
        </w:rPr>
      </w:pPr>
      <w:r>
        <w:rPr>
          <w:rFonts w:ascii="Calibri" w:hAnsi="Calibri"/>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2DDE71C0">
      <w:pPr>
        <w:ind w:firstLine="420" w:firstLineChars="200"/>
        <w:jc w:val="left"/>
        <w:rPr>
          <w:rFonts w:ascii="Calibri" w:hAnsi="Calibri"/>
          <w:color w:val="FF0000"/>
          <w:szCs w:val="21"/>
        </w:rPr>
      </w:pPr>
      <w:r>
        <w:rPr>
          <w:rFonts w:ascii="Calibri" w:hAnsi="Calibri"/>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9"/>
        <w:tblW w:w="8628" w:type="dxa"/>
        <w:tblInd w:w="100" w:type="dxa"/>
        <w:tblLayout w:type="fixed"/>
        <w:tblCellMar>
          <w:top w:w="0" w:type="dxa"/>
          <w:left w:w="108" w:type="dxa"/>
          <w:bottom w:w="0" w:type="dxa"/>
          <w:right w:w="108" w:type="dxa"/>
        </w:tblCellMar>
      </w:tblPr>
      <w:tblGrid>
        <w:gridCol w:w="896"/>
        <w:gridCol w:w="1238"/>
        <w:gridCol w:w="6494"/>
      </w:tblGrid>
      <w:tr w14:paraId="5616A65F">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3102">
            <w:pPr>
              <w:widowControl/>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序号</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0548">
            <w:pPr>
              <w:widowControl/>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设备名称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7B99">
            <w:pPr>
              <w:widowControl/>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技术参数要求</w:t>
            </w:r>
          </w:p>
        </w:tc>
      </w:tr>
      <w:tr w14:paraId="60128023">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FF13">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一、化学</w:t>
            </w:r>
          </w:p>
        </w:tc>
      </w:tr>
      <w:tr w14:paraId="7A8C3741">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2C99">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1.上通风实验室</w:t>
            </w:r>
          </w:p>
        </w:tc>
      </w:tr>
      <w:tr w14:paraId="6CE3401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5A7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6354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化学演示讲台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472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1.规格：3000mm*700mm*900mm（±5%）；</w:t>
            </w:r>
          </w:p>
        </w:tc>
      </w:tr>
      <w:tr w14:paraId="4293C285">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FE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DC66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C37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台面：台面采用20mm（±5%）厚陶瓷台面。陶瓷台面坯体黑色一体实芯和釉面经高温一体煅烧而成。陶瓷台面表面釉面为实验室专业釉面不会受外界环境影响而脱落脱层，具有耐污染、耐化学腐蚀、无放射性物质、防撞抗冲击、承重力强等功能；</w:t>
            </w:r>
          </w:p>
        </w:tc>
      </w:tr>
      <w:tr w14:paraId="4D09DF0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038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6E74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ADA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3.柜体：全钢结构，采用镀锌钢板，切割折弯成型，组件焊接工艺，打磨平整，表面经环氧树脂喷涂处理；</w:t>
            </w:r>
          </w:p>
        </w:tc>
      </w:tr>
      <w:tr w14:paraId="2F83E61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CD6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F7C9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3AE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4.采用不锈钢拉手,门板及抽面采用双层结构，保证单层钢板双面都喷涂处理。防撞胶垫：装于抽屉及门板内侧，减缓碰撞，保护柜体；</w:t>
            </w:r>
          </w:p>
        </w:tc>
      </w:tr>
      <w:tr w14:paraId="37C05D8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B1D5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BB72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040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6.防腐静音导轨：三节滚珠滑轨，承重性强，滑动顺滑；</w:t>
            </w:r>
          </w:p>
        </w:tc>
      </w:tr>
      <w:tr w14:paraId="27656AB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41A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04B1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0EE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7.固定桌脚：采用柜体内置可调ABS调整脚，保证调整脚前后都可以调节高低。</w:t>
            </w:r>
          </w:p>
        </w:tc>
      </w:tr>
      <w:tr w14:paraId="34B9CD0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01D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48F9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化学控制电源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030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8.教师控制台控制区采用不小于7寸触摸屏,并用密码开机管理；                                                    </w:t>
            </w:r>
          </w:p>
        </w:tc>
      </w:tr>
      <w:tr w14:paraId="74DBE70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CC8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2F2E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0FB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9.具有年月日，时分秒，定时自动动关机功能；</w:t>
            </w:r>
          </w:p>
        </w:tc>
      </w:tr>
      <w:tr w14:paraId="29C57AC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BA4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7387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227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10.定时关机时间可以教师据任务要求按需设设定；</w:t>
            </w:r>
          </w:p>
        </w:tc>
      </w:tr>
      <w:tr w14:paraId="6B7CF19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38E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AFDE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6D0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11.显示教师和学生交直流电压；</w:t>
            </w:r>
          </w:p>
        </w:tc>
      </w:tr>
      <w:tr w14:paraId="5F0899A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5CD9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1697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BDB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12.分4组向学生实验桌输出安全的220V交流电源，具备漏电及过载保护功能；</w:t>
            </w:r>
          </w:p>
        </w:tc>
      </w:tr>
      <w:tr w14:paraId="7F1CA3B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A2B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76D8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1D9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13.控制学生低压根据学生需求，按相应的数值，确定。对应的数码显示，教师监视。分四组控制，且有电流监控功能，当电流超过60A过载保护，功率箱指示灯闪烁；</w:t>
            </w:r>
          </w:p>
        </w:tc>
      </w:tr>
      <w:tr w14:paraId="56470D7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345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3F38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516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14.教师自用低压交流电源电压为0V-24V/3A，分辩率为1V。具备自动过载保护功能；</w:t>
            </w:r>
          </w:p>
        </w:tc>
      </w:tr>
      <w:tr w14:paraId="07E0790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3E3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11A6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BD7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15.教师自用低压直流电源电压为0V-24.0V/2A，分辩率为0.1V。具备自动过载保护功能；</w:t>
            </w:r>
          </w:p>
        </w:tc>
      </w:tr>
      <w:tr w14:paraId="3A2C7BF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EB3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B674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6A2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16.大电流短时输出。8秒自动关断；                                                         </w:t>
            </w:r>
          </w:p>
        </w:tc>
      </w:tr>
      <w:tr w14:paraId="00C743C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325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91D9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AFE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17.5.5KW变频器通风调速，过压、缺相、过流保护。所有操作在触屏里操作。                                                                                                                                                                                                                                      </w:t>
            </w:r>
          </w:p>
        </w:tc>
      </w:tr>
      <w:tr w14:paraId="2EF7F2A8">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8CA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776D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化学水槽</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EE1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18.规格：550*450*290mm（±5%）；</w:t>
            </w:r>
          </w:p>
        </w:tc>
      </w:tr>
      <w:tr w14:paraId="483BC94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540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7E3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E5D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19.台下盆采用实验室高密度PP水槽，易清洁，耐腐蚀，且利于台面残水自然回流；</w:t>
            </w:r>
          </w:p>
        </w:tc>
      </w:tr>
      <w:tr w14:paraId="2A1BABA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144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B89C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867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20.具耐酸碱、耐有机溶剂、耐紫外线防溢水等特点；</w:t>
            </w:r>
          </w:p>
        </w:tc>
      </w:tr>
      <w:tr w14:paraId="1A912D6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6D5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BE5E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E8C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21.网状漏水口与下水口用ABS塑料链条连接。   </w:t>
            </w:r>
          </w:p>
        </w:tc>
      </w:tr>
      <w:tr w14:paraId="22CDB72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FE6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5412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化学高低位龙头</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59B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22.鹅颈式实验室专用化验水嘴：要求防酸碱、防锈、防虹吸、防阻塞，表面环氧树脂喷涂；</w:t>
            </w:r>
          </w:p>
        </w:tc>
      </w:tr>
      <w:tr w14:paraId="3BDF413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CE5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64D6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E8D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23.出水嘴为铜质瓷芯，高头，可拆卸清洗阻塞，内有成型螺纹，可方便连接循环等特殊用水水管。</w:t>
            </w:r>
          </w:p>
        </w:tc>
      </w:tr>
      <w:tr w14:paraId="2579826D">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CE5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087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化学洗眼器</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3D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24.洗眼喷头：采用不助燃PC材质模铸一体成形制作，具有过滤泡棉及防尘功能，上面防尘盖平常可防尘，使用时可随时被水冲开，并降低突然打开时短暂的高水压，避免冲伤眼睛。</w:t>
            </w:r>
          </w:p>
        </w:tc>
      </w:tr>
      <w:tr w14:paraId="4C379DA3">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DA9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7CC4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化学实验桌</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D3F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25.规格:1200mmx600mmx780mm（±5%）；</w:t>
            </w:r>
          </w:p>
        </w:tc>
      </w:tr>
      <w:tr w14:paraId="6066C98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81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E6EE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A67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26.新型塑铝结构：由桌腿、立柱、前横梁、中横梁、后横梁、大横梁组成；</w:t>
            </w:r>
          </w:p>
        </w:tc>
      </w:tr>
      <w:tr w14:paraId="0FB1E78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16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B80B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33F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27.管材两端采用3mm（±5%）钢板焊接成型，并用内六角不锈钢螺丝连接链接到左右脚，易碰撞处全部采用倒圆角，金属表面经环氧树脂粉末喷涂高温固化处理；</w:t>
            </w:r>
          </w:p>
        </w:tc>
      </w:tr>
      <w:tr w14:paraId="40ECBE5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13D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2EC0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D02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28.台面前挡水板：背板挡水板采用不小于1150mm×15mm×92㎜，厚度为不小于1.0㎜铝合金型材，与背挡水板形成卡扣式相连接；</w:t>
            </w:r>
          </w:p>
        </w:tc>
      </w:tr>
      <w:tr w14:paraId="3F351A91">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854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8600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EB8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29.台面下部设有专用镂空书包斗470mmx365mmx180mm（±5%）中间设有挂凳卡，两个书包斗中间电源盒355mmx202mmx165mm（±5%）；                                                                                  </w:t>
            </w:r>
          </w:p>
        </w:tc>
      </w:tr>
      <w:tr w14:paraId="5DD739C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957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3D85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6EB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30.台面：台面采用不小于20mm厚陶瓷台面。陶瓷台面表面釉面为实验室专业釉面不会受外界环境影响而脱落脱层，具有耐污染、耐化学腐蚀、无放射性物质、防撞抗冲击、承重力强等功能。               </w:t>
            </w:r>
          </w:p>
        </w:tc>
      </w:tr>
      <w:tr w14:paraId="71FEA2AA">
        <w:tblPrEx>
          <w:tblCellMar>
            <w:top w:w="0" w:type="dxa"/>
            <w:left w:w="108" w:type="dxa"/>
            <w:bottom w:w="0" w:type="dxa"/>
            <w:right w:w="108"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DFC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5A20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60C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31.中立柱：采用53mmx108mm（±5%），壁厚 1.5mm（±5%）。外配用铝合金装饰条22mmx10mmx0.8mm（±5%）颜色可随意搭配便于组装及拆卸。</w:t>
            </w:r>
          </w:p>
        </w:tc>
      </w:tr>
      <w:tr w14:paraId="44FDCF07">
        <w:tblPrEx>
          <w:tblCellMar>
            <w:top w:w="0" w:type="dxa"/>
            <w:left w:w="108" w:type="dxa"/>
            <w:bottom w:w="0" w:type="dxa"/>
            <w:right w:w="108" w:type="dxa"/>
          </w:tblCellMar>
        </w:tblPrEx>
        <w:trPr>
          <w:trHeight w:val="706"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4DE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93E5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28F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32.力学性能要求：桌类强度和耐久性-垂直和水平加载稳定性试验（垂直和水平加载稳定性40N）。</w:t>
            </w:r>
            <w:r>
              <w:rPr>
                <w:rFonts w:hint="eastAsia" w:ascii="宋体" w:hAnsi="宋体" w:cs="宋体"/>
                <w:color w:val="0000FF"/>
                <w:kern w:val="0"/>
                <w:sz w:val="20"/>
                <w:szCs w:val="20"/>
                <w:highlight w:val="none"/>
                <w:lang w:bidi="ar"/>
              </w:rPr>
              <w:t xml:space="preserve">  </w:t>
            </w:r>
          </w:p>
        </w:tc>
      </w:tr>
      <w:tr w14:paraId="639EC416">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CCE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68A5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化学学生电源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02B1A19C">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33.化学ABS翻转式电源盒，可放置在实验台两侧，书包盒中间，也可置于台面，学生交流2V到24V输出，电流2A，自动过载保护，自动恢复；</w:t>
            </w:r>
          </w:p>
        </w:tc>
      </w:tr>
      <w:tr w14:paraId="61E9154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219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A240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4D6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34.学生直流：1.25V-24V/2A 无极调节，由教师集中控制，电压表指示，过载手动复位；</w:t>
            </w:r>
          </w:p>
        </w:tc>
      </w:tr>
      <w:tr w14:paraId="434A1A2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A47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7525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478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35.配置1组220V 5孔插座。系统有漏电保护功能。</w:t>
            </w:r>
          </w:p>
        </w:tc>
      </w:tr>
      <w:tr w14:paraId="6A8FA32B">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FAB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79E4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化学功能柱</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B08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36.规格；450mm*170mm*750mm（±5%）；</w:t>
            </w:r>
          </w:p>
        </w:tc>
      </w:tr>
      <w:tr w14:paraId="7F595A2F">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F17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FCB1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413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37.整体采用实验室专用PP材质，底座圆弧处理，地脚线缩进30mm（±5%），前后上下三块拼接而成，可拆装，内部隐藏实验线管及通风管道，方便检修。                                                                                                                            </w:t>
            </w:r>
          </w:p>
        </w:tc>
      </w:tr>
      <w:tr w14:paraId="55C38608">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7A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A00F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化学实验凳</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59D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38.整体采用实验室专用PP材质，底座圆弧处理，地脚线缩进30mm，前后上下三块拼接而成，可拆装，内部隐藏实验线管及通风管道，方便检修；</w:t>
            </w:r>
          </w:p>
        </w:tc>
      </w:tr>
      <w:tr w14:paraId="4592FC2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F22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8766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53D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39.凳面：采用PP材质的凳面，凳面表层有颗粒凸起花纹，起到按摩抗疲劳作用。凳面下装有钢板托盘，使得凳子更加稳固；</w:t>
            </w:r>
          </w:p>
        </w:tc>
      </w:tr>
      <w:tr w14:paraId="22ECD48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7FF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5C3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157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40.凳脚：4支凳脚采用：无缝钢管一体折弯成型，表面外喷环氧树脂涂层，耐腐蚀耐酸碱。四脚配耐磨脚垫，防滑消音，保护地板；</w:t>
            </w:r>
          </w:p>
        </w:tc>
      </w:tr>
      <w:tr w14:paraId="37E1921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AF8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C286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B3D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41.安全防护：托盘与螺杆为焊接连接，避免托盘掉出而造成使用者受伤；</w:t>
            </w:r>
          </w:p>
        </w:tc>
      </w:tr>
      <w:tr w14:paraId="34A61185">
        <w:tblPrEx>
          <w:tblCellMar>
            <w:top w:w="0" w:type="dxa"/>
            <w:left w:w="108" w:type="dxa"/>
            <w:bottom w:w="0" w:type="dxa"/>
            <w:right w:w="108" w:type="dxa"/>
          </w:tblCellMar>
        </w:tblPrEx>
        <w:trPr>
          <w:trHeight w:val="52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D01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D1B8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998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42.螺杆下端进过加固处理，使螺杆在升降过程中，不会因升到最高点而脱落而造成使用者受伤。螺杆整体包裹在套件内，并进行封闭处理，使螺杆不外露；                                                                                                                </w:t>
            </w:r>
          </w:p>
        </w:tc>
      </w:tr>
      <w:tr w14:paraId="1F993B06">
        <w:tblPrEx>
          <w:tblCellMar>
            <w:top w:w="0" w:type="dxa"/>
            <w:left w:w="108" w:type="dxa"/>
            <w:bottom w:w="0" w:type="dxa"/>
            <w:right w:w="108" w:type="dxa"/>
          </w:tblCellMar>
        </w:tblPrEx>
        <w:trPr>
          <w:trHeight w:val="1266"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899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E6F2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7426">
            <w:pPr>
              <w:widowControl/>
              <w:jc w:val="left"/>
              <w:textAlignment w:val="center"/>
              <w:rPr>
                <w:rFonts w:hint="eastAsia" w:ascii="宋体" w:hAnsi="宋体" w:cs="宋体"/>
                <w:color w:val="000000"/>
                <w:kern w:val="0"/>
                <w:sz w:val="20"/>
                <w:szCs w:val="20"/>
                <w:highlight w:val="none"/>
                <w:lang w:bidi="ar"/>
              </w:rPr>
            </w:pPr>
            <w:r>
              <w:rPr>
                <w:rFonts w:hint="eastAsia" w:ascii="宋体" w:hAnsi="宋体" w:cs="宋体"/>
                <w:color w:val="000000"/>
                <w:kern w:val="0"/>
                <w:sz w:val="20"/>
                <w:szCs w:val="20"/>
                <w:highlight w:val="none"/>
                <w:lang w:bidi="ar"/>
              </w:rPr>
              <w:t>43.需符合GB/T 32487-2016《塑料家具通用技术条件》要求</w:t>
            </w:r>
          </w:p>
          <w:p w14:paraId="0F72F9D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⑴通过座面冲击试验：冲击高度:180mm冲击次数:10次；</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⑵通过椅凳跌落试验：跌落高度:200mm跌落次数:10次腿或基座大于200mm可叠放椅。</w:t>
            </w:r>
          </w:p>
        </w:tc>
      </w:tr>
      <w:tr w14:paraId="7F6814E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2AE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FE15D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化学移动水槽台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C7A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44.水槽柜整体尺寸为600mm*460mm*820mm（±5%），底围尺寸600mm*460mm*60mm（±5%）；</w:t>
            </w:r>
          </w:p>
        </w:tc>
      </w:tr>
      <w:tr w14:paraId="227E24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1FA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4F0D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45E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45.中间部600mmx460mmx710mm（±5%）,材质不小于1.00mm厚镀锌钢板，表面环氧喷涂；</w:t>
            </w:r>
          </w:p>
        </w:tc>
      </w:tr>
      <w:tr w14:paraId="75A39A9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5A3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7149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D69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46.上面水槽为PP改性材质，水槽尺寸为460mmx600mmx460mm（±5%），水槽最高深度为370mm（±5%），最低深度305mm（±5%），保障洗涤时水不外飞溅；</w:t>
            </w:r>
          </w:p>
        </w:tc>
      </w:tr>
      <w:tr w14:paraId="3831209A">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646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8C89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AF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47.水槽内部带滴水架，滴水架带8个滴水棒，滴水棒可以收纳；下带两层过滤网，可拆卸清理维护；</w:t>
            </w:r>
          </w:p>
        </w:tc>
      </w:tr>
      <w:tr w14:paraId="21D74D2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F97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4789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0B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48.水槽柜上面带检修口，同时可以收纳水管；检修门带锁，底围安装1寸定向轮。</w:t>
            </w:r>
          </w:p>
        </w:tc>
      </w:tr>
      <w:tr w14:paraId="56A940A8">
        <w:tblPrEx>
          <w:tblCellMar>
            <w:top w:w="0" w:type="dxa"/>
            <w:left w:w="108" w:type="dxa"/>
            <w:bottom w:w="0" w:type="dxa"/>
            <w:right w:w="108" w:type="dxa"/>
          </w:tblCellMar>
        </w:tblPrEx>
        <w:trPr>
          <w:trHeight w:val="765"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FF2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F06D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化学双口折叠龙头</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276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49.高度 505mm（±5%），两边主体：采用ø25*1.75mm的黄铜制造，中间三通阀主体：采用ø28*4mm的黄铜制造，进水管：采用ø20.5*2.75 mm管径的黄铜制造，出水管：采用ø18*1 mm 管径的不锈钢制造；</w:t>
            </w:r>
          </w:p>
        </w:tc>
      </w:tr>
      <w:tr w14:paraId="42B4B5E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9F1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DF10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B78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50.涂层: 涂层经亚光环氧树脂耐酸碱粉末涂料热固处理，耐腐蚀、耐热，防紫外线辐射。</w:t>
            </w:r>
          </w:p>
        </w:tc>
      </w:tr>
      <w:tr w14:paraId="73FB556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E88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B4AD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49A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51.陶瓷阀芯: 90°旋转，使用寿命开关要求达到20万次，静态最大耐压10 bar。</w:t>
            </w:r>
          </w:p>
        </w:tc>
      </w:tr>
      <w:tr w14:paraId="19A3DB2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3F4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B4F3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2C3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52.开关旋钮: 高密度PP，人体工学设计。</w:t>
            </w:r>
          </w:p>
        </w:tc>
      </w:tr>
      <w:tr w14:paraId="23007945">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94E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17A0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万向抽风罩</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FA5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53.方向，易拆卸、重组及清洗，密封圈：采用不易老化的高密度橡胶，连接杆：304不锈钢连接杆，松紧旋钮：PP材质，内嵌不锈钢轴承，与关节连接杆锁合；</w:t>
            </w:r>
          </w:p>
        </w:tc>
      </w:tr>
      <w:tr w14:paraId="3EE963F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4E1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4AB1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8EE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54.气流调节阀：方便的360°手动调节外部阀门旋钮，控制进入之气流量；</w:t>
            </w:r>
          </w:p>
        </w:tc>
      </w:tr>
      <w:tr w14:paraId="756DF18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0434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5FA2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320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55.集气罩：PP透明改性阻燃材质，750度不燃烧；</w:t>
            </w:r>
          </w:p>
        </w:tc>
      </w:tr>
      <w:tr w14:paraId="6AB929D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8B6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A95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1CF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56.伸缩导管：采用PP模具一体成型，表面阳极氧化耐高温耐酸碱；</w:t>
            </w:r>
          </w:p>
        </w:tc>
      </w:tr>
      <w:tr w14:paraId="550ADBE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630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818A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409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57.固定支架：表面阳极氧化耐高温耐酸碱，独有360°旋转装置；</w:t>
            </w:r>
          </w:p>
        </w:tc>
      </w:tr>
      <w:tr w14:paraId="35A9CFE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F2A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1E6D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B1B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58.标配固定底座：模具一次性冲压成型，表面电镀。</w:t>
            </w:r>
          </w:p>
        </w:tc>
      </w:tr>
      <w:tr w14:paraId="665AA4D8">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841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C19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PP离心风机1</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FD7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59.功率；5.5KW,风量；7100-13500m³/h，压头；1210-756Pa,转速；1440转/分,电压：380V。</w:t>
            </w:r>
          </w:p>
        </w:tc>
      </w:tr>
      <w:tr w14:paraId="75BA646C">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935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C99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室内通风系统</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713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60.室内管道，采用防腐蚀PVC材质，具有整体结构性能好、严密性高等优点大小管道组成，各支管风速小于8m/s。</w:t>
            </w:r>
          </w:p>
        </w:tc>
      </w:tr>
      <w:tr w14:paraId="7A279265">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0757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AEE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室外通风系统</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CAA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61.室外管道，采用防腐蚀PVC材质，具有整体结构性能好、严密性高等优点大小管道组成，各主管风速小于12m/s。</w:t>
            </w:r>
          </w:p>
        </w:tc>
      </w:tr>
      <w:tr w14:paraId="0E6AB161">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2AF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E3DC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风机控制变频器1</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17C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62.重载矢量控制变频器，功率5.5KVA，额定输入电压：三相380V，±15%；额定输入频率：50/60 HZ；</w:t>
            </w:r>
          </w:p>
        </w:tc>
      </w:tr>
      <w:tr w14:paraId="18378B5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7D7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42C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EF8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63.控制功能：数码显示、移位、编程、运行、正传切换、数值加减无极调速、停止复位；</w:t>
            </w:r>
          </w:p>
        </w:tc>
      </w:tr>
      <w:tr w14:paraId="29EB0C4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FD7A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A176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F6E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64.技术要求：采用集成IGBT模块，PLC运行，RS485通讯，智能设计参数，多段速运行，自动节能控制，自动稳压、宽电压设计、多种控制模式；</w:t>
            </w:r>
          </w:p>
        </w:tc>
      </w:tr>
      <w:tr w14:paraId="1CE5B6B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F9E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BF91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AC9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65.特点：瞬间电机保护，一键调节电机转速、自动检测负载电流调整输出电压；</w:t>
            </w:r>
          </w:p>
        </w:tc>
      </w:tr>
      <w:tr w14:paraId="2F56F57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E68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6CC1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32B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66.九大保护电机：过载、过热、过压、欠压、过流、缺相、接地、短路、失速等保护。</w:t>
            </w:r>
          </w:p>
        </w:tc>
      </w:tr>
      <w:tr w14:paraId="2D40ED2F">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801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BCC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风帽</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15B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67.PP材质，具有防雨功能，风阻小。</w:t>
            </w:r>
          </w:p>
        </w:tc>
      </w:tr>
      <w:tr w14:paraId="0A038D4A">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0CC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19A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通风耗材及附件1</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844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68.含风管支架，装螺杆，密封垫。</w:t>
            </w:r>
          </w:p>
        </w:tc>
      </w:tr>
      <w:tr w14:paraId="6A0F1D4F">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85A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5A18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风机进出口软连接</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D56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69.进风口：采用PVC柔性材料制作，因风机震动引起的消除震音传递和消除微量错位对风机的影响；                                                                                                                                                                                  </w:t>
            </w:r>
          </w:p>
        </w:tc>
      </w:tr>
      <w:tr w14:paraId="383EF6D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469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CFA2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F09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70.出风口：材料PP，规格方转圆地方风机接口。</w:t>
            </w:r>
          </w:p>
        </w:tc>
      </w:tr>
      <w:tr w14:paraId="4804D46D">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629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495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铝扣天花灯</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1E5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71.</w:t>
            </w:r>
            <w:r>
              <w:rPr>
                <w:rFonts w:hint="eastAsia"/>
                <w:highlight w:val="none"/>
              </w:rPr>
              <w:t xml:space="preserve"> </w:t>
            </w:r>
            <w:r>
              <w:rPr>
                <w:rFonts w:hint="eastAsia" w:ascii="宋体" w:hAnsi="宋体" w:cs="宋体"/>
                <w:color w:val="000000"/>
                <w:kern w:val="0"/>
                <w:sz w:val="20"/>
                <w:szCs w:val="20"/>
                <w:highlight w:val="none"/>
                <w:lang w:bidi="ar"/>
              </w:rPr>
              <w:t>尺寸:600mm*600mm（±5%）LED灯， 36w。</w:t>
            </w:r>
          </w:p>
        </w:tc>
      </w:tr>
      <w:tr w14:paraId="66B6D68C">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383D">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2.化学准备室、危化品室</w:t>
            </w:r>
          </w:p>
        </w:tc>
      </w:tr>
      <w:tr w14:paraId="367FDE5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5A4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8B78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化学准备台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D1D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72.规格：2000mm*750mm*800mm（±5%）；</w:t>
            </w:r>
          </w:p>
        </w:tc>
      </w:tr>
      <w:tr w14:paraId="5F7E91C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F50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8012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055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73.台面：采用12.7mm（±5%）厚实芯理化板制作，打磨平整。表面有耐腐蚀性及承重性；</w:t>
            </w:r>
          </w:p>
        </w:tc>
      </w:tr>
      <w:tr w14:paraId="5D7DD11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87A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08CB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21A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74.柜体：全钢结构，含座人位，上抽下门设计，采用1.0mm（±5%）高强度镀锌钢板，切割折弯成型焊接打磨平整，表面经环氧树脂喷涂处理；</w:t>
            </w:r>
          </w:p>
        </w:tc>
      </w:tr>
      <w:tr w14:paraId="5F0F3B3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443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8F89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E34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75.门板及抽面：采用双层结构，组装式设计，保证单层钢板双面都喷涂处理。防撞胶垫：装于抽屉及门板内侧，减缓碰撞，保护柜体；</w:t>
            </w:r>
          </w:p>
        </w:tc>
      </w:tr>
      <w:tr w14:paraId="2EAE1CF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141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CC17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832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76.拉手：采用一字拉手；</w:t>
            </w:r>
          </w:p>
        </w:tc>
      </w:tr>
      <w:tr w14:paraId="68847D9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40A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2F2D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94C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77.不锈钢防腐合页：采用优质不锈钢模具一体成型；</w:t>
            </w:r>
          </w:p>
        </w:tc>
      </w:tr>
      <w:tr w14:paraId="2C7DD98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A6B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6972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D51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78.防腐三节静音导轨：三节滚珠滑轨，滑动顺滑；</w:t>
            </w:r>
          </w:p>
        </w:tc>
      </w:tr>
      <w:tr w14:paraId="561D1A1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992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0B7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A47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79.固定桌脚：采用柜体内置可调ABS调整脚，调整脚前后都可以调节高低。</w:t>
            </w:r>
          </w:p>
        </w:tc>
      </w:tr>
      <w:tr w14:paraId="0E5A79B5">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F15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7E4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化学挡水条</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807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80.采用12.7mm（±5%）厚化学实验室专用理化板。</w:t>
            </w:r>
          </w:p>
        </w:tc>
      </w:tr>
      <w:tr w14:paraId="02D9EC3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E68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485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化学仪器柜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577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81.规格：1000mm*500mm*2000mm（±5%）；</w:t>
            </w:r>
          </w:p>
        </w:tc>
      </w:tr>
      <w:tr w14:paraId="03422B30">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3B7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5A8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90F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82.侧板、层板采用pp改性材料注塑成型，表面做磨砂处理。榫卯连接结构并合理布局加强筋，配合专用塑料紧固件连接，顶板、中板和底板的底部镶嵌15mm*30mm（±5%）钢管加强，产品可重复拆装使用；</w:t>
            </w:r>
          </w:p>
        </w:tc>
      </w:tr>
      <w:tr w14:paraId="55D7184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054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83C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8693">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83.上柜门：采用PP材质，外嵌4mm（±5%）厚钢化烤漆玻璃,中间玻璃做镂空处理，透明可视；</w:t>
            </w:r>
          </w:p>
        </w:tc>
      </w:tr>
      <w:tr w14:paraId="07D3AB5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AC1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968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F2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84.门把手：采用材质PP材质注塑成型，安装于两门的门缝处，凹凸配套，增加柜子内部的气密性；</w:t>
            </w:r>
          </w:p>
        </w:tc>
      </w:tr>
      <w:tr w14:paraId="6F3BB437">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97E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3D8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8FA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85.层板：上柜配两块活动层板，下柜配一块活动层板；层板采用工程塑料经模具挤出成型，中空双层结构，内部均匀分布加强筋并内置两条钢管；两边配置密封堵头，整板无裸露金属，避免腐蚀生锈，美观耐用。层板可以抽取，自由组合各层空间；</w:t>
            </w:r>
          </w:p>
        </w:tc>
      </w:tr>
      <w:tr w14:paraId="3D4706E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F97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2BA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EAD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86.门铰链：pp材质，伸缩式pp旋转门轴，内嵌隐藏，耐腐蚀；</w:t>
            </w:r>
          </w:p>
        </w:tc>
      </w:tr>
      <w:tr w14:paraId="435E0A2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84D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AD6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DDF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87.柜门固定所需螺丝均采用304不锈钢，柜子内部空间无裸露金属材料，确保柜子的耐腐蚀性。</w:t>
            </w:r>
          </w:p>
        </w:tc>
      </w:tr>
      <w:tr w14:paraId="04E1B71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212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5EC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化学药品柜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8E6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88.规格：1000mm*500mm*2000mm（±5%）；</w:t>
            </w:r>
          </w:p>
        </w:tc>
      </w:tr>
      <w:tr w14:paraId="323F6CC2">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49CD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7D5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762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89.侧板、层板pp材质，表面做磨砂处理。榫卯连接结构并合理布局加强筋，配合专用塑料紧固件连接，顶板、中板和底板的底部镶嵌15mm*30mm（±5%）钢管加强，承重力强，可重复拆装使用；</w:t>
            </w:r>
          </w:p>
        </w:tc>
      </w:tr>
      <w:tr w14:paraId="373623C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90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9EA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CB5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90.柜门：采用PP材质，外嵌4mm（±5%）厚钢化烤漆玻璃,中间玻璃做镂空处理，透明可视；</w:t>
            </w:r>
          </w:p>
        </w:tc>
      </w:tr>
      <w:tr w14:paraId="2E86CF3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728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92B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2F7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91.门把手：采用增强型PP材质一次注塑成型，安装于两门的门缝处，凹凸配套，增加柜子内部的气密性；</w:t>
            </w:r>
          </w:p>
        </w:tc>
      </w:tr>
      <w:tr w14:paraId="0D6B8E59">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CD4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3F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9F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92.层板：上柜配两块活动层板，下柜配一块活动层板；层板采用工程塑料经模具挤出成型，中空双层结构，内置两条钢管；两边配置密封堵头，整板无裸露金属，避免腐蚀生锈。层板可以抽取，自由组合各层空间；</w:t>
            </w:r>
          </w:p>
        </w:tc>
      </w:tr>
      <w:tr w14:paraId="24F0F5A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872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5DE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406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93.门铰链：用pp材质，伸缩式pp旋转门轴，内嵌隐藏，耐腐蚀；</w:t>
            </w:r>
          </w:p>
        </w:tc>
      </w:tr>
      <w:tr w14:paraId="72A02EA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CC1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A15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97B4">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94.柜门固定所需螺丝均采用304不锈钢，柜子内部空间无裸露金属材料，确保柜子的耐腐蚀性。</w:t>
            </w:r>
          </w:p>
        </w:tc>
      </w:tr>
      <w:tr w14:paraId="4ACD875B">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A7D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ABB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废液桶</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FA7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95.全新料，防泄漏，密封强，耐腐蚀，耐酸碱。</w:t>
            </w:r>
          </w:p>
        </w:tc>
      </w:tr>
      <w:tr w14:paraId="5D144FB7">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7D7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1FF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托盘</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A56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96.规格：430mm*530mm*110mm（±5%）；</w:t>
            </w:r>
          </w:p>
        </w:tc>
      </w:tr>
      <w:tr w14:paraId="586D1C2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929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F91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901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97.防漏液托盘，PP材质，注塑成型，载重36KG。</w:t>
            </w:r>
          </w:p>
        </w:tc>
      </w:tr>
      <w:tr w14:paraId="005BEACE">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916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E4C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黄沙箱</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714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98.规格：600mm*400mm*400mm（±5%）；</w:t>
            </w:r>
          </w:p>
        </w:tc>
      </w:tr>
      <w:tr w14:paraId="0A90F16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571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8BC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17B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99.采用静电喷漆，防潮；</w:t>
            </w:r>
          </w:p>
        </w:tc>
      </w:tr>
      <w:tr w14:paraId="4D37CB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5E6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34B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C76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100.底部加固处理，增加强度，不易生锈；</w:t>
            </w:r>
          </w:p>
        </w:tc>
      </w:tr>
      <w:tr w14:paraId="2601D38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596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C7B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8E1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101.采用优质加厚钢铁加工，高硬度耐用；</w:t>
            </w:r>
          </w:p>
        </w:tc>
      </w:tr>
      <w:tr w14:paraId="6F73611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194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A07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B3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102.五金铰，链箱盖，无卡阻现象。</w:t>
            </w:r>
          </w:p>
        </w:tc>
      </w:tr>
      <w:tr w14:paraId="626836C4">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ECA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677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PP离心风机2</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C54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103.功率；2.2KW,风量；3856-7728m³/h，压头：790-502Pa,转速；1440转/分,电压：380V。</w:t>
            </w:r>
          </w:p>
        </w:tc>
      </w:tr>
      <w:tr w14:paraId="4908600A">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6B8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E52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防火阀</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7B9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104.材质：不锈钢。</w:t>
            </w:r>
          </w:p>
        </w:tc>
      </w:tr>
      <w:tr w14:paraId="150410F1">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E6F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8C8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准备室内通风系统</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2B6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105.室内管道，采用防腐蚀PVC材质，具有整体结构性能好、严密性高等优点大小管道组成，各支管风速小于8m/s。</w:t>
            </w:r>
          </w:p>
        </w:tc>
      </w:tr>
      <w:tr w14:paraId="7EF2FBF9">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742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238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准备室外通风系统</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4AF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106.室外管道，采用防腐蚀PVC材质，具有整体结构性能好、严密性高等优点大小管道组成，各主管风速小于12m/s。</w:t>
            </w:r>
          </w:p>
        </w:tc>
      </w:tr>
      <w:tr w14:paraId="4E6B67A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1ED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9779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风机控制变频器2</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513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107.内含空开交流接触器散热风扇，变频调速系统:变频器:2.2KW,3个点；</w:t>
            </w:r>
          </w:p>
        </w:tc>
      </w:tr>
      <w:tr w14:paraId="25281C2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28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0185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28F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108.时间定时控制系统:含时控开关、配套继电器，实现手动、自动可以切换。</w:t>
            </w:r>
          </w:p>
        </w:tc>
      </w:tr>
      <w:tr w14:paraId="4890DFCF">
        <w:tblPrEx>
          <w:tblCellMar>
            <w:top w:w="0" w:type="dxa"/>
            <w:left w:w="108" w:type="dxa"/>
            <w:bottom w:w="0" w:type="dxa"/>
            <w:right w:w="108" w:type="dxa"/>
          </w:tblCellMar>
        </w:tblPrEx>
        <w:trPr>
          <w:trHeight w:val="28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A96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C84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通风系统耗材及附件2</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205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109.含风管支架，装螺杆，密封垫。</w:t>
            </w:r>
          </w:p>
        </w:tc>
      </w:tr>
      <w:tr w14:paraId="68BCB9CE">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D52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5B6E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复合式消毒净化器</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23E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110.规格：365mm*205mm*545mm（±5%）；</w:t>
            </w:r>
          </w:p>
        </w:tc>
      </w:tr>
      <w:tr w14:paraId="2DFC85E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EF87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2D0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15E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111.同时具有空气消毒、空气净化功能；</w:t>
            </w:r>
          </w:p>
        </w:tc>
      </w:tr>
      <w:tr w14:paraId="6DCF04B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0BF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58D0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C41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112.循环风量≥450m³/h；</w:t>
            </w:r>
          </w:p>
        </w:tc>
      </w:tr>
      <w:tr w14:paraId="1814267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1F6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72D7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94D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113.配电要求：220V 50Hz；功率≤70W；</w:t>
            </w:r>
          </w:p>
        </w:tc>
      </w:tr>
      <w:tr w14:paraId="21A49C4A">
        <w:tblPrEx>
          <w:tblCellMar>
            <w:top w:w="0" w:type="dxa"/>
            <w:left w:w="108" w:type="dxa"/>
            <w:bottom w:w="0" w:type="dxa"/>
            <w:right w:w="108" w:type="dxa"/>
          </w:tblCellMar>
        </w:tblPrEx>
        <w:trPr>
          <w:trHeight w:val="178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F45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AE3F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259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114.空气消毒采用消毒杀菌滤网+全封闭紫外光触媒，可灭杀空气中的细菌病毒。对白色葡萄球菌去除率≥99.9%；对空气自然菌灭杀率≥90%；消毒功能开启时，危害物泄漏需满足要求，臭氧泄漏量≤0.016mg/m³、紫外线泄漏量中紫外线强度值≤1uw/cm²；</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8377CEA">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826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FC65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917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▲115.空气净化采用初效滤网+活性炭滤网+HEPA滤网三重净化。可去除空气中的细微颗粒污染物，颗粒物CADR值≥330m³/h ；可吸附空气中的甲醛，甲醛CADR值≥130m³/h。</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3ACBA8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5D9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FC8E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3B5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116.具备三挡风量调节、具备定时功能和耗材更换提醒功能；</w:t>
            </w:r>
          </w:p>
        </w:tc>
      </w:tr>
      <w:tr w14:paraId="6627E5C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17A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267E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3CEE">
            <w:pPr>
              <w:widowControl/>
              <w:jc w:val="left"/>
              <w:textAlignment w:val="center"/>
              <w:rPr>
                <w:rFonts w:hint="eastAsia" w:ascii="宋体" w:hAnsi="宋体" w:cs="宋体"/>
                <w:color w:val="000000"/>
                <w:sz w:val="20"/>
                <w:szCs w:val="20"/>
                <w:highlight w:val="none"/>
              </w:rPr>
            </w:pPr>
            <w:r>
              <w:rPr>
                <w:rFonts w:hint="eastAsia" w:ascii="宋体" w:hAnsi="宋体" w:cs="宋体"/>
                <w:color w:val="FF0000"/>
                <w:kern w:val="0"/>
                <w:sz w:val="20"/>
                <w:szCs w:val="20"/>
                <w:highlight w:val="none"/>
                <w:lang w:bidi="ar"/>
              </w:rPr>
              <w:t>★117.产品通过国家卫健委消毒产品备案;（投标时须提供全国消毒产品网上备案信息服务平台截图https://credit.jdzx.net.cn/xdcp/loginPage.do)；</w:t>
            </w:r>
          </w:p>
        </w:tc>
      </w:tr>
      <w:tr w14:paraId="67D1223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B1B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39BD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476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118.产品噪声≤55dB(A)。</w:t>
            </w:r>
          </w:p>
        </w:tc>
      </w:tr>
      <w:tr w14:paraId="424B1C59">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C8F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885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排气扇</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B1F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119.规格：300mm*300mm（±5%）,材质PVC。</w:t>
            </w:r>
          </w:p>
        </w:tc>
      </w:tr>
      <w:tr w14:paraId="297C05D6">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0287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36</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967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防爆灯</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076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120.规格：110mm*1200mm（±5%）,外壳材质铝合金的LED灯。</w:t>
            </w:r>
          </w:p>
        </w:tc>
      </w:tr>
      <w:tr w14:paraId="0EDBF26F">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A87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A05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防爆监控</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477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121.200万像素POE防爆半球。</w:t>
            </w:r>
          </w:p>
        </w:tc>
      </w:tr>
      <w:tr w14:paraId="3FEB550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239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0575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防火监控</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C4B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122.具有不小于1/2.7" CMOS的半球型网络摄像机；</w:t>
            </w:r>
          </w:p>
        </w:tc>
      </w:tr>
      <w:tr w14:paraId="4D7E217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D39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0987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676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123.</w:t>
            </w:r>
            <w:r>
              <w:rPr>
                <w:color w:val="000000"/>
                <w:kern w:val="0"/>
                <w:szCs w:val="21"/>
                <w:highlight w:val="none"/>
                <w:lang w:bidi="ar"/>
              </w:rPr>
              <w:t xml:space="preserve"> </w:t>
            </w:r>
            <w:r>
              <w:rPr>
                <w:rFonts w:hint="eastAsia" w:ascii="宋体" w:hAnsi="宋体" w:cs="宋体"/>
                <w:color w:val="000000"/>
                <w:kern w:val="0"/>
                <w:sz w:val="20"/>
                <w:szCs w:val="20"/>
                <w:highlight w:val="none"/>
                <w:lang w:bidi="ar"/>
              </w:rPr>
              <w:t>分辨率 ≥2540 × 1440，支持图像增强，背光补偿, 3D 数字降噪；</w:t>
            </w:r>
          </w:p>
        </w:tc>
      </w:tr>
      <w:tr w14:paraId="43229198">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4B7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16C7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150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▲124.支持非接触式感温报警功能，支持火点及高温物品点位识别，并在视频画面中标出位置。</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2D3C19F">
        <w:tblPrEx>
          <w:tblCellMar>
            <w:top w:w="0" w:type="dxa"/>
            <w:left w:w="108" w:type="dxa"/>
            <w:bottom w:w="0" w:type="dxa"/>
            <w:right w:w="108" w:type="dxa"/>
          </w:tblCellMar>
        </w:tblPrEx>
        <w:trPr>
          <w:trHeight w:val="98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29F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9A6D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880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▲125.支持人员在离岗检测功能，当人员离开设定的监控区域，且时间达到设定值时，触发离岗告警，并上传现场抓拍照片，支持报警录像。</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4287B7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5CD4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5D82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EA5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126.支持高温报警，支持火焰感知报警，支持火点识别，并定位视场位置；</w:t>
            </w:r>
          </w:p>
        </w:tc>
      </w:tr>
      <w:tr w14:paraId="719ECD69">
        <w:tblPrEx>
          <w:tblCellMar>
            <w:top w:w="0" w:type="dxa"/>
            <w:left w:w="108" w:type="dxa"/>
            <w:bottom w:w="0" w:type="dxa"/>
            <w:right w:w="108" w:type="dxa"/>
          </w:tblCellMar>
        </w:tblPrEx>
        <w:trPr>
          <w:trHeight w:val="224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3FD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F586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9A8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127.支持高温报警功能，将设备放置于2.5m高处，能识别距离为8米处，尺寸≥10cm*10cm（长×宽）的发热体，且灵敏度可调，报警响应时间≤5s，并能联动声光报警。设备在识别到发热体时，应将高温报警状态和摄像机实时画面上传至网络平台。</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8EA1946">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7B8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ABE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规章制度</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CF5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128.规格：不小于400mm*600mm（±5%）标识。</w:t>
            </w:r>
          </w:p>
        </w:tc>
      </w:tr>
      <w:tr w14:paraId="2C9CB338">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B4B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58E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防盗网</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98A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129.材质：304不锈钢，内加钢筋，规格：4平方米。</w:t>
            </w:r>
          </w:p>
        </w:tc>
      </w:tr>
      <w:tr w14:paraId="7CF2A8E0">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A77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1C7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防爆门</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574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130.</w:t>
            </w:r>
            <w:r>
              <w:rPr>
                <w:rFonts w:hint="eastAsia"/>
                <w:highlight w:val="none"/>
              </w:rPr>
              <w:t xml:space="preserve"> </w:t>
            </w:r>
            <w:r>
              <w:rPr>
                <w:rFonts w:hint="eastAsia" w:ascii="宋体" w:hAnsi="宋体" w:cs="宋体"/>
                <w:color w:val="000000"/>
                <w:kern w:val="0"/>
                <w:sz w:val="20"/>
                <w:szCs w:val="20"/>
                <w:highlight w:val="none"/>
                <w:lang w:bidi="ar"/>
              </w:rPr>
              <w:t>材质：镀锌钢板，规格:800mm*2000mm（±5%）。</w:t>
            </w:r>
          </w:p>
        </w:tc>
      </w:tr>
      <w:tr w14:paraId="282DA0DB">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F13D">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二、生物</w:t>
            </w:r>
          </w:p>
        </w:tc>
      </w:tr>
      <w:tr w14:paraId="627B2874">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9DE8">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1.生物实验室</w:t>
            </w:r>
          </w:p>
        </w:tc>
      </w:tr>
      <w:tr w14:paraId="6AE19160">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62D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4A6A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生物演示讲台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286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131.规格：3000mm*700mm*900mm（±5%）；</w:t>
            </w:r>
          </w:p>
        </w:tc>
      </w:tr>
      <w:tr w14:paraId="74F55743">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69D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0A80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2C8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132.台面：台面采用20mm（±5%）厚陶瓷台面。陶瓷台面坯体黑色一体实芯和釉面经高温一体煅烧而成。陶瓷台面表面釉面为实验室专业釉面不会受外界环境影响而脱落脱层，具有耐污染、耐化学腐蚀、无放射性物质、防撞抗冲击、承重力强等功能；</w:t>
            </w:r>
          </w:p>
        </w:tc>
      </w:tr>
      <w:tr w14:paraId="48BFDFEF">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218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9157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464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133.柜体：全钢结构，采用镀锌钢板，切割折弯成型，组件焊接工艺，打磨平整，表面经环氧树脂喷涂处理；</w:t>
            </w:r>
          </w:p>
        </w:tc>
      </w:tr>
      <w:tr w14:paraId="32B6E4C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76E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5E63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73D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134.采用不锈钢拉手,门板及抽面采用双层结构，保证单层钢板双面都喷涂处理。防撞胶垫：装于抽屉及门板内侧，减缓碰撞，保护柜体；</w:t>
            </w:r>
          </w:p>
        </w:tc>
      </w:tr>
      <w:tr w14:paraId="4F646A3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C29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EED9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512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135.防腐静音导轨：三节滚珠滑轨，承重性强，滑动顺滑；</w:t>
            </w:r>
          </w:p>
        </w:tc>
      </w:tr>
      <w:tr w14:paraId="1CAA202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CFC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0B95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610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136.固定桌脚：采用柜体内置可调ABS调整脚，保证调整脚前后都可以调节高低。</w:t>
            </w:r>
          </w:p>
        </w:tc>
      </w:tr>
      <w:tr w14:paraId="2D927B9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02D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7ABB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生物控制电源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F2E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137.设生物教学安全电源控制台，分4组向学生实验桌输出安全的220V交流电源；                                                    </w:t>
            </w:r>
          </w:p>
        </w:tc>
      </w:tr>
      <w:tr w14:paraId="2809A5B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23A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3A1D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84E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138.对学生实验电源进行分组控制，具备漏电保护功能；</w:t>
            </w:r>
          </w:p>
        </w:tc>
      </w:tr>
      <w:tr w14:paraId="0769EA9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622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7F6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228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139.实验总电源及学生实验电源具有：短路、过载、自动断电功能；</w:t>
            </w:r>
          </w:p>
        </w:tc>
      </w:tr>
      <w:tr w14:paraId="07B9E9C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408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999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B82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140.配置2组220V国标5孔插座。</w:t>
            </w:r>
          </w:p>
        </w:tc>
      </w:tr>
      <w:tr w14:paraId="1069C62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DF3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93A0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教室转椅</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E3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141.规格:500*500*800㎜（±5%）；</w:t>
            </w:r>
          </w:p>
        </w:tc>
      </w:tr>
      <w:tr w14:paraId="74A4DF0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04E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F9BF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99A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142.靠背及下座用网布格，阻燃、回弹；</w:t>
            </w:r>
          </w:p>
        </w:tc>
      </w:tr>
      <w:tr w14:paraId="64F8C4C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534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7C4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CD4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143.面料为网布格.依照人体工程学设计；</w:t>
            </w:r>
          </w:p>
        </w:tc>
      </w:tr>
      <w:tr w14:paraId="4E4FB47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52A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8F8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C2A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144.骨架钢管电镀，气动升降。</w:t>
            </w:r>
          </w:p>
        </w:tc>
      </w:tr>
      <w:tr w14:paraId="4ED51F9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9AF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5D33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生物水槽</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F0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145.规格：550*450*290mm（±5%）；</w:t>
            </w:r>
          </w:p>
        </w:tc>
      </w:tr>
      <w:tr w14:paraId="44F7434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50F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7E82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CD8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146.台下盆采用实验室高密度PP水槽，易清洁，耐腐蚀，且利于台面残水自然回流；</w:t>
            </w:r>
          </w:p>
        </w:tc>
      </w:tr>
      <w:tr w14:paraId="48C8A55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3DA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AD5D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6A0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147.具耐酸碱、耐有机溶剂、耐紫外线防溢水等特点；</w:t>
            </w:r>
          </w:p>
        </w:tc>
      </w:tr>
      <w:tr w14:paraId="65716BBC">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29A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5CA40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生物高低位龙头</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067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148.鹅颈式实验室专用化验水嘴：要求防酸碱、防锈、防虹吸、防阻塞，表面环氧树脂喷涂；</w:t>
            </w:r>
          </w:p>
        </w:tc>
      </w:tr>
      <w:tr w14:paraId="3B3B326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BA7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0F72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CBB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149.出水嘴为铜质瓷芯，高头，可拆卸清洗阻塞，内有成型螺纹，可方便连接循环等特殊用水水管。</w:t>
            </w:r>
          </w:p>
        </w:tc>
      </w:tr>
      <w:tr w14:paraId="7BA5EC07">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25A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B01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生物洗眼器</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E03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150.洗眼喷头：采用不助燃PC材质模铸一体成形制作，具有过滤泡棉及防尘功能，上面防尘盖平常可防尘，使用时可随时被水冲开，并降低突然打开时短暂的高水压，避免冲伤眼睛。</w:t>
            </w:r>
          </w:p>
        </w:tc>
      </w:tr>
      <w:tr w14:paraId="55A394E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D7A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39D4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生物实验桌</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C71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151.规格:1200mmx600mmx780mm（±5%）；</w:t>
            </w:r>
          </w:p>
        </w:tc>
      </w:tr>
      <w:tr w14:paraId="389F376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51B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62A9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6F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152.新型塑铝结构：由桌腿、立柱、前横梁、中横梁、后横梁、大横梁组成；</w:t>
            </w:r>
          </w:p>
        </w:tc>
      </w:tr>
      <w:tr w14:paraId="4DDC9DE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131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4F4F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1BC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153.管材两端采用3mm钢板冲压成凹陷型在与管件激光焊接成型，并用内六角不锈钢螺丝连接链接到左右脚，易碰撞处全部采用倒圆角，金属表面经环氧树脂粉末喷涂高温固化处理；</w:t>
            </w:r>
          </w:p>
        </w:tc>
      </w:tr>
      <w:tr w14:paraId="6958F86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8E4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D4CE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6DC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154.台面前挡水板：背板挡水板采用不小于1150mm×15mm×92㎜，厚度为不小于1.0㎜铝合金型材，与背挡水板形成卡扣式相连接；</w:t>
            </w:r>
          </w:p>
        </w:tc>
      </w:tr>
      <w:tr w14:paraId="5F0ACD1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7E6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2409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AEC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155.台面：台面采用不小于20mm厚陶瓷台面。陶瓷台面表面釉面为实验室专业釉面不会受外界环境影响而脱落脱层，具有耐污染、耐化学腐蚀、无放射性物质、防撞抗冲击、承重力强等功能。               </w:t>
            </w:r>
          </w:p>
        </w:tc>
      </w:tr>
      <w:tr w14:paraId="60CF0E8F">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0F7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E92C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生物功能柱</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7AD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156.规格；450mm*170mm*750mm（±5%）；</w:t>
            </w:r>
          </w:p>
        </w:tc>
      </w:tr>
      <w:tr w14:paraId="60D3C76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BAF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E148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D15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157.整体采用实验室专用PP材质，底座圆弧处理，地脚线缩进30mm（±5%），前后上下三块拼接而成，可拆装，内部隐藏实验线管及通风管道，方便检修。                                                                                                                            </w:t>
            </w:r>
          </w:p>
        </w:tc>
      </w:tr>
      <w:tr w14:paraId="5121C32A">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C6A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145D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生物学生电源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AC4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158.ABS翻转式电源盒，可放置在实验台两侧，书包盒中间，也可置于台面，实验和安装都非常方便。</w:t>
            </w:r>
          </w:p>
        </w:tc>
      </w:tr>
      <w:tr w14:paraId="7C3017A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A9C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B6E7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87F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159.配置2组220V国标5孔插座，保险丝保护，工作指示。</w:t>
            </w:r>
          </w:p>
        </w:tc>
      </w:tr>
      <w:tr w14:paraId="77D1D09A">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FB4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7B2B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安全光源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084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160.台灯采用内置2835型灯珠LED灯条，台灯整体功率不大于7w，光通量不小于350 lm，色温6000 k，台灯外壳采用ABS工程塑料注塑成型，光线柔和无频闪；</w:t>
            </w:r>
          </w:p>
        </w:tc>
      </w:tr>
      <w:tr w14:paraId="4CA670E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40C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9760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4B3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161.照明角度可调节，调节的支撑脚内置阻不锈钢阻尼转轴。   </w:t>
            </w:r>
          </w:p>
        </w:tc>
      </w:tr>
      <w:tr w14:paraId="592D4B60">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8E6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85C5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生物实验凳</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4B5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162.整体采用实验室专用PP材质，底座圆弧处理，地脚线缩进30mm，前后上下三块拼接而成，可拆装，内部隐藏实验线管及通风管道，方便检修；</w:t>
            </w:r>
          </w:p>
        </w:tc>
      </w:tr>
      <w:tr w14:paraId="79D9FD6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B7C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FC51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4C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163.凳面：采用PP材质的凳面，310㎜高450-500mm，凳面表层有颗粒凸起花纹，起到按摩抗疲劳作用。凳面下装有钢板托盘，使得凳子更加稳固；</w:t>
            </w:r>
          </w:p>
        </w:tc>
      </w:tr>
      <w:tr w14:paraId="159FC2A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857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72AE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448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164.凳脚：4支凳脚采用：17mm*34mm*1.5㎜（±5%）无缝钢管一体折弯成型，表面外喷环氧树脂涂层，耐腐蚀耐酸碱。四脚配耐磨脚垫，防滑消音，保护地板；</w:t>
            </w:r>
          </w:p>
        </w:tc>
      </w:tr>
      <w:tr w14:paraId="254EEEB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AD2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2864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459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165.安全防护：托盘与螺杆为焊接连接，避免托盘掉出而造成使用者受伤；</w:t>
            </w:r>
          </w:p>
        </w:tc>
      </w:tr>
      <w:tr w14:paraId="009595E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08B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5DC6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生物移动水槽台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B80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166.水槽柜整体尺寸为600mm*460mm*820mm（±5%），底围尺寸600mm*460mm*60mm（±5%）；</w:t>
            </w:r>
          </w:p>
        </w:tc>
      </w:tr>
      <w:tr w14:paraId="00EFF98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4B0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6C12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F8F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167.中间部600mmx460mmx710mm（±5%）,材质不小于1.00mm厚镀锌钢板，表面环氧喷涂；</w:t>
            </w:r>
          </w:p>
        </w:tc>
      </w:tr>
      <w:tr w14:paraId="16AE5E9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BE0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E0F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CA8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168.上面水槽为PP改性材质，水槽尺寸为460mmx600mmx460mm（±5%），水槽最高深度为370mm（±5%），最低深度305mm（±5%），保障洗涤时水不外飞溅；</w:t>
            </w:r>
          </w:p>
        </w:tc>
      </w:tr>
      <w:tr w14:paraId="080F3B4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DB8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3F50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4D8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169.水槽内部带滴水架，滴水架带8个滴水棒，滴水棒可以收纳；下带两层过滤网，可拆卸清理维护；</w:t>
            </w:r>
          </w:p>
        </w:tc>
      </w:tr>
      <w:tr w14:paraId="064BE219">
        <w:tblPrEx>
          <w:tblCellMar>
            <w:top w:w="0" w:type="dxa"/>
            <w:left w:w="108" w:type="dxa"/>
            <w:bottom w:w="0" w:type="dxa"/>
            <w:right w:w="108" w:type="dxa"/>
          </w:tblCellMar>
        </w:tblPrEx>
        <w:trPr>
          <w:trHeight w:val="765"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9E2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4C71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生物双口折叠龙头</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7A9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170.高度 505mm（±5%），两边主体：采用ø25*1.75mm的黄铜制造，中间三通阀主体：采用ø28*4mm的黄铜制造，进水管：采用ø20.5*2.75 mm管径的黄铜制造，出水管：采用ø18*1 mm 管径的不锈钢制造；</w:t>
            </w:r>
          </w:p>
        </w:tc>
      </w:tr>
      <w:tr w14:paraId="3E852DE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2A1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DC34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067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171.涂层: 涂层经亚光环氧树脂耐酸碱粉末涂料热固处理，耐腐蚀、耐热，防紫外线辐射。</w:t>
            </w:r>
          </w:p>
        </w:tc>
      </w:tr>
      <w:tr w14:paraId="754D619A">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E9F1">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2.生物准备室</w:t>
            </w:r>
          </w:p>
        </w:tc>
      </w:tr>
      <w:tr w14:paraId="68DB941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74E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A38E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生物准备台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46C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172.规格：2000mm*750mm*800mm（±5%）；</w:t>
            </w:r>
          </w:p>
        </w:tc>
      </w:tr>
      <w:tr w14:paraId="22EAACA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A00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09A7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907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173.台面：采用12.7mm（±5%）厚实芯理化板制作，打磨平整。表面有耐腐蚀性及承重性；</w:t>
            </w:r>
          </w:p>
        </w:tc>
      </w:tr>
      <w:tr w14:paraId="45D69EA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1BA3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BD0E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DE0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174.柜体：全钢结构，含座人位，上抽下门设计，采用1.0mm（±5%）高强度镀锌钢板，切割折弯成型焊接打磨平整，表面经环氧树脂喷涂处理；</w:t>
            </w:r>
          </w:p>
        </w:tc>
      </w:tr>
      <w:tr w14:paraId="54BCD94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97A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0C59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E7B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175.门板及抽面：采用双层结构，组装式设计，保证单层钢板双面都喷涂处理。防撞胶垫：装于抽屉及门板内侧，减缓碰撞，保护柜体；</w:t>
            </w:r>
          </w:p>
        </w:tc>
      </w:tr>
      <w:tr w14:paraId="1F65173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7E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85F5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F34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176.不锈钢防腐合页：采用优质不锈钢模具一体成型；</w:t>
            </w:r>
          </w:p>
        </w:tc>
      </w:tr>
      <w:tr w14:paraId="30A8A6B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8BB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10C1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F3E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177.固定桌脚：采用柜体内置可调ABS调整脚，调整脚前后都可以调节高低。</w:t>
            </w:r>
          </w:p>
        </w:tc>
      </w:tr>
      <w:tr w14:paraId="5F228FD4">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9400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DCD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生物挡水条</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D3A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178.采用12.7mm（±5%）厚生物实验室专用理化板。</w:t>
            </w:r>
          </w:p>
        </w:tc>
      </w:tr>
      <w:tr w14:paraId="051EEB41">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ABF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483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生物仪器柜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7CD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179.规格：1000mm*500mm*2000mm（±5%）；</w:t>
            </w:r>
          </w:p>
        </w:tc>
      </w:tr>
      <w:tr w14:paraId="47C26545">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E6F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8AF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E40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180.侧板、层板采用pp改性材料注塑成型，表面做磨砂处理。榫卯连接结构并合理布局加强筋，配合专用塑料紧固件连接，顶板、中板和底板的底部镶嵌15mm*30mm（±5%）钢管加强，产品可重复拆装使用；</w:t>
            </w:r>
          </w:p>
        </w:tc>
      </w:tr>
      <w:tr w14:paraId="36CFC18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C26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5F6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E7E2">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181.上柜门：采用PP材质，外嵌4mm（±5%）厚钢化烤漆玻璃,中间玻璃做镂空处理，透明可视；</w:t>
            </w:r>
          </w:p>
        </w:tc>
      </w:tr>
      <w:tr w14:paraId="57AC125A">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E1C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165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93A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182.门把手：采用材质PP材质注塑成型，安装于两门的门缝处，凹凸配套，增加柜子内部的气密性；</w:t>
            </w:r>
          </w:p>
        </w:tc>
      </w:tr>
      <w:tr w14:paraId="09F2A740">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16F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E4E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1BC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183.层板：上柜配两块活动层板，下柜配一块活动层板；层板采用工程塑料经模具挤出成型，中空双层结构，内部均匀分布加强筋并内置两条钢管；两边配置密封堵头，整板无裸露金属，避免腐蚀生锈，美观耐用。层板可以抽取，自由组合各层空间；</w:t>
            </w:r>
          </w:p>
        </w:tc>
      </w:tr>
      <w:tr w14:paraId="78F61D4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30B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EDA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632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184.门铰链：pp材质，伸缩式pp旋转门轴，内嵌隐藏，耐腐蚀；</w:t>
            </w:r>
          </w:p>
        </w:tc>
      </w:tr>
      <w:tr w14:paraId="7F7734F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4D2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A03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920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185.柜门固定所需螺丝均采用304不锈钢，柜子内部空间无裸露金属材料，确保柜子的耐腐蚀性。</w:t>
            </w:r>
          </w:p>
        </w:tc>
      </w:tr>
      <w:tr w14:paraId="5477952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E27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3EC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生物药品柜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8C7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186.规格：1000mm*500mm*2000mm（±5%）；</w:t>
            </w:r>
          </w:p>
        </w:tc>
      </w:tr>
      <w:tr w14:paraId="1C3ECAB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6D1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96C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AC3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187.侧板、层板pp材质，表面做磨砂处理。榫卯连接结构并合理布局加强筋，配合专用塑料紧固件连接，顶板、中板和底板的底部镶嵌15mm*30mm（±5%）钢管加强，承重力强，可重复拆装使用；</w:t>
            </w:r>
          </w:p>
        </w:tc>
      </w:tr>
      <w:tr w14:paraId="310691F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111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6C5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68C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188.柜门：采用PP材质，外嵌4mm（±5%）厚钢化烤漆玻璃,中间玻璃做镂空处理，透明可视；</w:t>
            </w:r>
          </w:p>
        </w:tc>
      </w:tr>
      <w:tr w14:paraId="315B548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906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2C6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AFD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189.门把手：采用增强型PP材质一次注塑成型，安装于两门的门缝处，凹凸配套，增加柜子内部的气密性；</w:t>
            </w:r>
          </w:p>
        </w:tc>
      </w:tr>
      <w:tr w14:paraId="656C7ACB">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9AC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002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C08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190.层板：上柜配两块活动层板，下柜配一块活动层板；层板采用工程塑料经模具挤出成型，中空双层结构，内置两条钢管；两边配置密封堵头，整板无裸露金属，避免腐蚀生锈。层板可以抽取，自由组合各层空间；</w:t>
            </w:r>
          </w:p>
        </w:tc>
      </w:tr>
      <w:tr w14:paraId="4C952D6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0B0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266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1D10">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191.柜子顶部留通风系统接口，与通风管路连接；接口处配有手动调节装置，可以打开或关闭通风口。</w:t>
            </w:r>
          </w:p>
        </w:tc>
      </w:tr>
      <w:tr w14:paraId="4436CE38">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B4E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18C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加大仪器柜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24C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192.规格：1350mm*500mm*2000mm（±5%）；</w:t>
            </w:r>
          </w:p>
        </w:tc>
      </w:tr>
      <w:tr w14:paraId="4FEC9C4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D13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4496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47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193.柜体：全钢结构，上下双开门设计，采用1.0mm（±5%）高强度镀锌钢板，切割折弯成型焊接打磨平整，表面经环氧树脂喷涂处理；</w:t>
            </w:r>
          </w:p>
        </w:tc>
      </w:tr>
      <w:tr w14:paraId="142D425A">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DA3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1DE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0EF2">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194.柜门：上门为钢制整板开孔门框，内嵌玻璃；下门组装式设计，保证单层钢板双面都喷涂处理，门板中间填充隔音材料，减少关门时产生的噪音；</w:t>
            </w:r>
          </w:p>
        </w:tc>
      </w:tr>
      <w:tr w14:paraId="5BBD2F7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088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F5B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F72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195.拉手：采用不锈钢材质；</w:t>
            </w:r>
          </w:p>
        </w:tc>
      </w:tr>
      <w:tr w14:paraId="27C4F26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254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0E6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ABD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196.隔板：采用1.0mm（±5%）高强度镀锌钢板，成型后20mm（±5%）一体成型，柜体内带调节孔，上下可以调节。</w:t>
            </w:r>
          </w:p>
        </w:tc>
      </w:tr>
      <w:tr w14:paraId="2F6A373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7E3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FC0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生物小推车</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C0D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197.规格：600mm*450mm*850mm（±5%）；</w:t>
            </w:r>
          </w:p>
        </w:tc>
      </w:tr>
      <w:tr w14:paraId="58079567">
        <w:tblPrEx>
          <w:tblCellMar>
            <w:top w:w="0" w:type="dxa"/>
            <w:left w:w="108" w:type="dxa"/>
            <w:bottom w:w="0" w:type="dxa"/>
            <w:right w:w="108" w:type="dxa"/>
          </w:tblCellMar>
        </w:tblPrEx>
        <w:trPr>
          <w:trHeight w:val="518"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5F6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AE6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3C9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198.双层层板设计，板材304不锈钢，立柱采用</w:t>
            </w:r>
            <w:r>
              <w:rPr>
                <w:rFonts w:ascii="Calibri" w:hAnsi="Calibri" w:cs="Calibri"/>
                <w:color w:val="000000"/>
                <w:kern w:val="0"/>
                <w:sz w:val="20"/>
                <w:szCs w:val="20"/>
                <w:highlight w:val="none"/>
                <w:lang w:bidi="ar"/>
              </w:rPr>
              <w:t>Φ</w:t>
            </w:r>
            <w:r>
              <w:rPr>
                <w:rFonts w:hint="eastAsia" w:ascii="宋体" w:hAnsi="宋体" w:cs="宋体"/>
                <w:color w:val="000000"/>
                <w:kern w:val="0"/>
                <w:sz w:val="20"/>
                <w:szCs w:val="20"/>
                <w:highlight w:val="none"/>
                <w:lang w:bidi="ar"/>
              </w:rPr>
              <w:t>28mm圆管，厚度1.0mm（±5%），单层载重不小于150GK；</w:t>
            </w:r>
          </w:p>
        </w:tc>
      </w:tr>
      <w:tr w14:paraId="3A24B5B2">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E3D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62DC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ABE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199.推手通过专用模具成型和立柱为一体式设计，便于推动，握感舒适，整体焊接后打磨抛光处理；</w:t>
            </w:r>
          </w:p>
        </w:tc>
      </w:tr>
      <w:tr w14:paraId="7B4E843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322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39E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482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200.配件：优质静音万向轮，360°全方位旋转，其中2只带刹车功能;</w:t>
            </w:r>
            <w:r>
              <w:rPr>
                <w:rFonts w:hint="eastAsia" w:ascii="宋体" w:hAnsi="宋体" w:cs="宋体"/>
                <w:color w:val="000000"/>
                <w:sz w:val="20"/>
                <w:szCs w:val="20"/>
                <w:highlight w:val="none"/>
              </w:rPr>
              <w:t xml:space="preserve"> </w:t>
            </w:r>
          </w:p>
        </w:tc>
      </w:tr>
      <w:tr w14:paraId="297ED8A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970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98A9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172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201.产品采用焊接连接方式、经打磨抛光处理。</w:t>
            </w:r>
          </w:p>
        </w:tc>
      </w:tr>
      <w:tr w14:paraId="09D03632">
        <w:tblPrEx>
          <w:tblCellMar>
            <w:top w:w="0" w:type="dxa"/>
            <w:left w:w="108" w:type="dxa"/>
            <w:bottom w:w="0" w:type="dxa"/>
            <w:right w:w="108" w:type="dxa"/>
          </w:tblCellMar>
        </w:tblPrEx>
        <w:trPr>
          <w:trHeight w:val="27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FB1F27">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三、物理</w:t>
            </w:r>
          </w:p>
        </w:tc>
      </w:tr>
      <w:tr w14:paraId="63033444">
        <w:tblPrEx>
          <w:tblCellMar>
            <w:top w:w="0" w:type="dxa"/>
            <w:left w:w="108" w:type="dxa"/>
            <w:bottom w:w="0" w:type="dxa"/>
            <w:right w:w="108" w:type="dxa"/>
          </w:tblCellMar>
        </w:tblPrEx>
        <w:trPr>
          <w:trHeight w:val="540"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D032FC">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1.物理实验室</w:t>
            </w:r>
          </w:p>
        </w:tc>
      </w:tr>
      <w:tr w14:paraId="563FEF9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171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697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物理演示讲台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EEB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202.规格：2400mm*700mm*900mm（±5%）；</w:t>
            </w:r>
          </w:p>
        </w:tc>
      </w:tr>
      <w:tr w14:paraId="41AC6F1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5EC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9AC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223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203.台面：台面采用20mm（±5%）厚陶瓷台面。陶瓷台面表面釉面为实验室专业釉面，具有耐污染、耐化学腐蚀、无放射性物质、防撞抗冲击、承重力强等功能；</w:t>
            </w:r>
          </w:p>
        </w:tc>
      </w:tr>
      <w:tr w14:paraId="43D413A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88C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DC45">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AD2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204.柜体：全钢结构，采用镀锌钢板，组件焊接工艺，打磨平整，表面经环氧树脂喷涂处理。</w:t>
            </w:r>
          </w:p>
        </w:tc>
      </w:tr>
      <w:tr w14:paraId="7412428F">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D07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9E52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物理控制电源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5D9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205.物理控制台控制区采用不小于7寸触摸屏；                                                    </w:t>
            </w:r>
          </w:p>
        </w:tc>
      </w:tr>
      <w:tr w14:paraId="7AC4AE4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4A8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66FE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FE9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206.采用密码开机管理，微信扫码远程登陆。设备与主控平台之间采用高效稳定的通信架构。高速数据传输至云端，与云端的无缝交互。账号分级：支持学校管理员和教师账号分级管理；</w:t>
            </w:r>
          </w:p>
        </w:tc>
      </w:tr>
      <w:tr w14:paraId="609FB98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91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E6EF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310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207.定时关机时间可以教师据任务要求按需设设定；</w:t>
            </w:r>
          </w:p>
        </w:tc>
      </w:tr>
      <w:tr w14:paraId="54D3350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C05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F1C6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5FA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208.显示教师和学生交直流电压，电流、举手等功能，支持标准化数据格式；</w:t>
            </w:r>
          </w:p>
        </w:tc>
      </w:tr>
      <w:tr w14:paraId="75DB06D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93D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9851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599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209.分4组向学生实验桌输出安全的220V交流电源，具备漏电及过载保护功能；</w:t>
            </w:r>
          </w:p>
        </w:tc>
      </w:tr>
      <w:tr w14:paraId="7106A2C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48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54AE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33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210.教师自用低压交流电源电压为0V-18V/3A、19V-30V2A，分辩率为1V。具备自动过载保护功能；</w:t>
            </w:r>
          </w:p>
        </w:tc>
      </w:tr>
      <w:tr w14:paraId="3D6D9295">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973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873D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564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211.教师自用低压直流电源电压为0V-18.0V/2A、18.1V-30.0V/1.5A，分辩率为0.1V。具备自动过载保护功能。支持用户数据和设备数据的元端集中管理，数据分析参数提供折线图、柱状图、中值、最大值、最小值等分析功能；</w:t>
            </w:r>
          </w:p>
        </w:tc>
      </w:tr>
      <w:tr w14:paraId="0CDB9E02">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9DA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F993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9E5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212.大电流短时输出。8秒自动关断。教师高压“直流高压240V”，“直流高压300V”，二档高压100MA输出；                                                         </w:t>
            </w:r>
          </w:p>
        </w:tc>
      </w:tr>
      <w:tr w14:paraId="363C058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D3A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BE61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物理实验桌</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92B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213.规格:1200mmx600mmx780mm（±5%）；</w:t>
            </w:r>
          </w:p>
        </w:tc>
      </w:tr>
      <w:tr w14:paraId="720BE06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ED6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AAE5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C05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214.新型塑铝结构：由桌腿、立柱、前横梁、中横梁、后横梁、大横梁组成；</w:t>
            </w:r>
          </w:p>
        </w:tc>
      </w:tr>
      <w:tr w14:paraId="51C46DC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D16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C88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018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215.管材两端采用3mm钢板冲压成凹陷型在与管件激光焊接成型，并用内六角不锈钢螺丝连接链接到左右脚，易碰撞处全部采用倒圆角，金属表面经环氧树脂粉末喷涂高温固化处理；</w:t>
            </w:r>
          </w:p>
        </w:tc>
      </w:tr>
      <w:tr w14:paraId="0717BE5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F3D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3DB5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6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216.台面前挡水板：背板挡水板采用不小于1150mm×15mm×92㎜，厚度为不小于1.0㎜铝合金型材，与背挡水板形成卡扣式相连接；</w:t>
            </w:r>
          </w:p>
        </w:tc>
      </w:tr>
      <w:tr w14:paraId="05BF1A8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3D2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882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89E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217.台面下部设有专用镂空书包斗470mmx365mmx180mm（±5%）中间设有挂凳卡，两个书包斗中间电源盒355mmx202mmx165mm（±5%）；                                                                                  </w:t>
            </w:r>
          </w:p>
        </w:tc>
      </w:tr>
      <w:tr w14:paraId="1DFFC2D3">
        <w:tblPrEx>
          <w:tblCellMar>
            <w:top w:w="0" w:type="dxa"/>
            <w:left w:w="108" w:type="dxa"/>
            <w:bottom w:w="0" w:type="dxa"/>
            <w:right w:w="108"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041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E26A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ACE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218.台面：台面采用不小于20mm厚陶瓷台面。陶瓷台面表面釉面为实验室专业釉面不会受外界环境影响而脱落脱层，具有耐污染、耐化学腐蚀、无放射性物质、防撞抗冲击、承重力强等功能。               </w:t>
            </w:r>
          </w:p>
        </w:tc>
      </w:tr>
      <w:tr w14:paraId="6BE2116E">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2BAA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AD3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物理学生电源</w:t>
            </w: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39E258E5">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219.每个学生电源应自带一个独立变压器，既能独立操作，也能被教师控制。</w:t>
            </w:r>
          </w:p>
        </w:tc>
      </w:tr>
      <w:tr w14:paraId="54884EE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AFD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8F8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5352F2AA">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220.通过教师数字化键盘控制学生电源低压交流电压值和直流电压值，分别显示交直流电压值。</w:t>
            </w:r>
          </w:p>
        </w:tc>
      </w:tr>
      <w:tr w14:paraId="2AB93D7E">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207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4FF1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6811EE4E">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221.学生电源的低压交流电压分两档，即1V-18V/3A、19V-30V/2A，分辨率1V，具备自动智能侦测过载保护功能，电流高于过载保护点则自动保护、电流低于过载保护点则自动恢复至设定值。能在教师控制端，移动端，云端数据显示，保存；</w:t>
            </w:r>
          </w:p>
        </w:tc>
      </w:tr>
      <w:tr w14:paraId="389497F0">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7EC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922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328AD998">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222.学生电源的低压直流电压分两档，即1.5V-16V/2A、16.1V-30V/1A，分辨率为0.1V。具备自动智能侦测过载保护功能，电流高于过载保护点则自动保护、电流低于过载保护点则自动恢复至设定值。能在教师控制端，移动端，云端数据显示，保存；</w:t>
            </w:r>
          </w:p>
        </w:tc>
      </w:tr>
      <w:tr w14:paraId="3567B0C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F4B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FAD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tcPr>
          <w:p w14:paraId="1FCAD997">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223.学生电源被教师控制及锁定后不能自主操作。</w:t>
            </w:r>
          </w:p>
        </w:tc>
      </w:tr>
      <w:tr w14:paraId="7A9ECB5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F638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980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D531">
            <w:pPr>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224.电源盒含三孔220V安全电源插座。过载保护采用数码闪烁提示功能。                                                                                                                                                                                                                                                                                                                                                                           </w:t>
            </w:r>
          </w:p>
        </w:tc>
      </w:tr>
      <w:tr w14:paraId="25BD1D0E">
        <w:tblPrEx>
          <w:tblCellMar>
            <w:top w:w="0" w:type="dxa"/>
            <w:left w:w="108" w:type="dxa"/>
            <w:bottom w:w="0" w:type="dxa"/>
            <w:right w:w="108" w:type="dxa"/>
          </w:tblCellMar>
        </w:tblPrEx>
        <w:trPr>
          <w:trHeight w:val="127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CFC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972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657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▲225.直流大电流短时输出电流大于10A时，20S±2S自动关掉。</w:t>
            </w:r>
            <w:r>
              <w:rPr>
                <w:rFonts w:hint="eastAsia" w:ascii="宋体" w:hAnsi="宋体" w:cs="宋体"/>
                <w:color w:val="0000FF"/>
                <w:kern w:val="0"/>
                <w:sz w:val="20"/>
                <w:szCs w:val="20"/>
                <w:highlight w:val="none"/>
                <w:lang w:bidi="ar"/>
              </w:rPr>
              <w:t xml:space="preserve">（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  </w:t>
            </w:r>
            <w:r>
              <w:rPr>
                <w:rFonts w:hint="eastAsia" w:ascii="宋体" w:hAnsi="宋体" w:cs="宋体"/>
                <w:color w:val="000000"/>
                <w:kern w:val="0"/>
                <w:sz w:val="20"/>
                <w:szCs w:val="20"/>
                <w:highlight w:val="none"/>
                <w:lang w:bidi="ar"/>
              </w:rPr>
              <w:t xml:space="preserve"> </w:t>
            </w:r>
          </w:p>
        </w:tc>
      </w:tr>
      <w:tr w14:paraId="178BF69B">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631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7035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物理实验凳</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006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226.整体采用实验室专用PP材质，底座圆弧处理，地脚线缩进30mm，前后上下三块拼接而成，可拆装，内部隐藏实验线管及通风管道，方便检修；</w:t>
            </w:r>
          </w:p>
        </w:tc>
      </w:tr>
      <w:tr w14:paraId="26A2E24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0E4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C19F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20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227.凳面：采用PP材质的凳面，310㎜高450-500mm，凳面表层有颗粒凸起花纹，起到按摩抗疲劳作用。凳面下装有钢板托盘，使得凳子更加稳固；</w:t>
            </w:r>
          </w:p>
        </w:tc>
      </w:tr>
      <w:tr w14:paraId="085E314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A6E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55DF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9FB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228.凳脚：4支凳脚采用：17mm*34mm*1.5㎜（±5%）无缝钢管一体折弯成型，表面外喷环氧树脂涂层，耐腐蚀耐酸碱。四脚配耐磨脚垫，防滑消音，保护地板；</w:t>
            </w:r>
          </w:p>
        </w:tc>
      </w:tr>
      <w:tr w14:paraId="496832F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9EF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BDA8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C85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229.安全防护：托盘与螺杆为焊接连接，避免托盘掉出而造成使用者受伤；</w:t>
            </w:r>
          </w:p>
        </w:tc>
      </w:tr>
      <w:tr w14:paraId="6C29371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A22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326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物理功能柱</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756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230.规格；450mm*170mm*750mm（±5%）；</w:t>
            </w:r>
          </w:p>
        </w:tc>
      </w:tr>
      <w:tr w14:paraId="167A7CA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58B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9016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3AD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231.整体采用实验室专用PP材质，底座圆弧处理，地脚线缩进30mm（±5%），前后上下三块拼接而成，可拆装，内部隐藏实验线管及通风管道，方便检修。                                                                                                                            </w:t>
            </w:r>
          </w:p>
        </w:tc>
      </w:tr>
      <w:tr w14:paraId="2A503EE9">
        <w:tblPrEx>
          <w:tblCellMar>
            <w:top w:w="0" w:type="dxa"/>
            <w:left w:w="108" w:type="dxa"/>
            <w:bottom w:w="0" w:type="dxa"/>
            <w:right w:w="108" w:type="dxa"/>
          </w:tblCellMar>
        </w:tblPrEx>
        <w:trPr>
          <w:trHeight w:val="261" w:hRule="atLeast"/>
        </w:trPr>
        <w:tc>
          <w:tcPr>
            <w:tcW w:w="86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F3C5FD">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2.物理准备室</w:t>
            </w:r>
          </w:p>
        </w:tc>
      </w:tr>
      <w:tr w14:paraId="62E206A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787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2CFA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物理准备台</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07F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232.规格：2000mm*750mm*800mm（±5%）；</w:t>
            </w:r>
          </w:p>
        </w:tc>
      </w:tr>
      <w:tr w14:paraId="7166C1B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9BB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2F96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9FA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233.台面：采用12.7mm（±5%）厚实芯理化板制作，打磨平整。表面有耐腐蚀性及承重性；</w:t>
            </w:r>
          </w:p>
        </w:tc>
      </w:tr>
      <w:tr w14:paraId="08BC48C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C72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5F27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38B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234.固定桌脚：采用柜体内置可调ABS调整脚，调整脚前后都可以调节高低。</w:t>
            </w:r>
          </w:p>
        </w:tc>
      </w:tr>
      <w:tr w14:paraId="05522AE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4281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597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岛式插座</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69F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235.钢制线盒，主框架采用裸板实际厚度不小于1.0mm厚镀锌钢板经机压成形、焊接制作；</w:t>
            </w:r>
          </w:p>
        </w:tc>
      </w:tr>
      <w:tr w14:paraId="249BD9B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EF8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A3F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894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236.220V交流输出为五孔插座。</w:t>
            </w:r>
          </w:p>
        </w:tc>
      </w:tr>
      <w:tr w14:paraId="74D6EF3F">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7BF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1AC17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物理仪器柜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D76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237.规格：1000mm*500mm*2000mm（±5%）；</w:t>
            </w:r>
          </w:p>
        </w:tc>
      </w:tr>
      <w:tr w14:paraId="298BE84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33B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3CD7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682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238.柜体：全钢结构，上下双开门设计，采用1.0mm（±5%）高强度镀锌钢板，切割折弯成型焊接打磨平整，表面经环氧树脂喷涂处理。</w:t>
            </w:r>
          </w:p>
        </w:tc>
      </w:tr>
      <w:tr w14:paraId="0C535A1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65E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F44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0A5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239.柜门：上门为钢制整板开孔门框，内嵌玻璃；下门组装式设计，保证单层钢板双面都喷涂处理，门板中间填充隔音材料，减少噪音。</w:t>
            </w:r>
          </w:p>
        </w:tc>
      </w:tr>
      <w:tr w14:paraId="6F462FE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F83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3636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35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240.拉手：采用不锈钢拉手。</w:t>
            </w:r>
          </w:p>
        </w:tc>
      </w:tr>
      <w:tr w14:paraId="49DF612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2042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E1DB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5E7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241.隔板：采用1.0mm（±5%）高强度镀锌钢板，一体成型，柜体内带调节孔，上下可以调节。</w:t>
            </w:r>
          </w:p>
        </w:tc>
      </w:tr>
      <w:tr w14:paraId="5E74A9B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EE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F3F8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易燃品毒害品储存柜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5AD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242.规格：1000mm*500mm*2000mm（±5%）；</w:t>
            </w:r>
          </w:p>
        </w:tc>
      </w:tr>
      <w:tr w14:paraId="1356985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BA1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E9B3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D30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243.柜体：全钢结构，上下双开门设计，采用1.0mm（±5%）高强度镀锌钢板，切割折弯成型焊接打磨平整，表面经环氧树脂喷涂处理。</w:t>
            </w:r>
          </w:p>
        </w:tc>
      </w:tr>
      <w:tr w14:paraId="291B508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9C4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691A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084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244.柜门：上门为钢制整板开孔门框，内嵌玻璃；下门组装式设计，保证单层钢板双面都喷涂处理，门板中间填充隔音材料，减少噪音。</w:t>
            </w:r>
          </w:p>
        </w:tc>
      </w:tr>
      <w:tr w14:paraId="1E3E8EC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391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7A26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0CE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245.拉手：采用不锈钢拉手。</w:t>
            </w:r>
          </w:p>
        </w:tc>
      </w:tr>
      <w:tr w14:paraId="5A86C4A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A54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FDD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AA8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246.隔板：采用1.0mm（±5%）高强度镀锌钢板，一体成型，柜体内带调节孔，上下可以调节。</w:t>
            </w:r>
          </w:p>
        </w:tc>
      </w:tr>
      <w:tr w14:paraId="655D810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2F0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2BEF7">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31A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247.规格：1000mm*500mm*2000mm（±5%）；</w:t>
            </w:r>
          </w:p>
        </w:tc>
      </w:tr>
      <w:tr w14:paraId="50A09DE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7DD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9347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826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248.柜体：全钢结构，上下双开门设计，采用1.0mm（±5%）高强度镀锌钢板，切割折弯成型焊接打磨平整，表面经环氧树脂喷涂处理。</w:t>
            </w:r>
          </w:p>
        </w:tc>
      </w:tr>
      <w:tr w14:paraId="2925963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826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1ACF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1FC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249.柜门：上门为钢制整板开孔门框，内嵌玻璃；下门组装式设计，保证单层钢板双面都喷涂处理，门板中间填充隔音材料，减少噪音。</w:t>
            </w:r>
          </w:p>
        </w:tc>
      </w:tr>
      <w:tr w14:paraId="5B6F4DA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032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A5C7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09B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250.拉手：采用不锈钢拉手。</w:t>
            </w:r>
          </w:p>
        </w:tc>
      </w:tr>
      <w:tr w14:paraId="6A8F76C5">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F5C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359C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易燃液体储存柜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61A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251.规格：1650mm*1090mm*460mm（±5%），整体为双层防火钢板构造，两层钢板间间隔38mm（±5%）；</w:t>
            </w:r>
          </w:p>
        </w:tc>
      </w:tr>
      <w:tr w14:paraId="22E302A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021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DDAE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97A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252.采用冷轧钢板，增加强度；</w:t>
            </w:r>
          </w:p>
        </w:tc>
      </w:tr>
      <w:tr w14:paraId="5879382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1FD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21A0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DC9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253.柜身底部50mm（±5%）高的防漏液槽最大可能的防止化学液体的外溢；</w:t>
            </w:r>
          </w:p>
        </w:tc>
      </w:tr>
      <w:tr w14:paraId="3C9984F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703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2157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711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254.镀锌层板，防腐蚀，防液漏；</w:t>
            </w:r>
          </w:p>
        </w:tc>
      </w:tr>
      <w:tr w14:paraId="15133ED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223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FC97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652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255.柜体内外都喷涂有无铅环氧树脂漆，增加抗化学品能力；</w:t>
            </w:r>
          </w:p>
        </w:tc>
      </w:tr>
      <w:tr w14:paraId="73E5EB5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EF7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B115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53F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256.标有三种语言的标签，耐腐蚀；</w:t>
            </w:r>
          </w:p>
        </w:tc>
      </w:tr>
      <w:tr w14:paraId="584CCEA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2DA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3A76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428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257.两个带有防火装置的通风口，分别位于柜身的两侧。</w:t>
            </w:r>
          </w:p>
        </w:tc>
      </w:tr>
      <w:tr w14:paraId="68B0D47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3D1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F38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08C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258.可调节垫片若干，确保柜体稳固。</w:t>
            </w:r>
          </w:p>
        </w:tc>
      </w:tr>
      <w:tr w14:paraId="48E326C0">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4E0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1BDA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PP酸碱柜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E08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259.采用PP（聚丙烯）材料；</w:t>
            </w:r>
          </w:p>
        </w:tc>
      </w:tr>
      <w:tr w14:paraId="6701C85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38B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68A1">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AAF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260.配备聚丙烯防泄漏托盘，可单独取出；</w:t>
            </w:r>
          </w:p>
        </w:tc>
      </w:tr>
      <w:tr w14:paraId="334F592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4AB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6AD7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395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261.醒目的腐蚀性化学品标志；</w:t>
            </w:r>
          </w:p>
        </w:tc>
      </w:tr>
      <w:tr w14:paraId="54A5A93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8A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941A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647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262.可以用于各种腐蚀性化学品的存储，如硫酸，硝酸，乙酸，硫磺酸等，保护操作者及周围人群安全。</w:t>
            </w:r>
          </w:p>
        </w:tc>
      </w:tr>
      <w:tr w14:paraId="329833C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9E6F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340D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全钢款通风操作柜</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01F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263.规格：1200mm*850mm*2350mm（±5%）；</w:t>
            </w:r>
          </w:p>
        </w:tc>
      </w:tr>
      <w:tr w14:paraId="51A66062">
        <w:tblPrEx>
          <w:tblCellMar>
            <w:top w:w="0" w:type="dxa"/>
            <w:left w:w="108" w:type="dxa"/>
            <w:bottom w:w="0" w:type="dxa"/>
            <w:right w:w="108" w:type="dxa"/>
          </w:tblCellMar>
        </w:tblPrEx>
        <w:trPr>
          <w:trHeight w:val="557"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DA0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1BCE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958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264.下箱体：下箱体为整体组合结构，采用1.0mm-1.2mm（±5%）厚的冷轧板折弯制做，表面环氧树脂粉沫喷涂；抠手采用不锈钢材料，或一体成型暗拉手，表面环氧树脂粉沫喷涂；铰链采用304L不锈钢材料，开启度为145°（±5%）；可调节组合地脚由不锈钢螺丝、尼龙罩盖、橡胶材料组合，具有可视窗：≥4-5mm厚防爆钢化玻璃，滑动自如，可停留于轨道任何位置；主视窗玻璃可左右自由滑动，方便使用者操作；</w:t>
            </w:r>
          </w:p>
        </w:tc>
      </w:tr>
      <w:tr w14:paraId="3D9D3A9A">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420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8630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654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265.台面：采用进口陶瓷台面、进口环氧树脂台面、千思板、实心理化板,耐酸碱、耐腐蚀；边缘加厚，防止液体外溢；</w:t>
            </w:r>
          </w:p>
        </w:tc>
      </w:tr>
      <w:tr w14:paraId="2BDCB37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9C6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72B9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88A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266.插座：采用防尘、防溅带有自动闭合功能防护盖的安全插座；</w:t>
            </w:r>
          </w:p>
        </w:tc>
      </w:tr>
      <w:tr w14:paraId="5CDE38A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220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A915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359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267.照明：灯隐藏于顶板上，不与通风柜内实验气体直接接触，易更换；</w:t>
            </w:r>
          </w:p>
        </w:tc>
      </w:tr>
      <w:tr w14:paraId="1F4794D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D7A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BC0F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816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268.杯槽：配PP杯槽,耐酸碱、耐腐蚀和有机物；</w:t>
            </w:r>
          </w:p>
        </w:tc>
      </w:tr>
      <w:tr w14:paraId="249CDAF8">
        <w:tblPrEx>
          <w:tblCellMar>
            <w:top w:w="0" w:type="dxa"/>
            <w:left w:w="108" w:type="dxa"/>
            <w:bottom w:w="0" w:type="dxa"/>
            <w:right w:w="108" w:type="dxa"/>
          </w:tblCellMar>
        </w:tblPrEx>
        <w:trPr>
          <w:trHeight w:val="102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066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7A412">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C6E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269.水龙头：采用优质单口水龙头；材质为纯铜质；表面处理采用进口环氧树脂粉未喷涂，耐酸碱，耐腐蚀；出水嘴采用铜质和PP两种材质，可拆卸，加接安装起泡器，鹅颈、折角出水管可360°旋转，有成型螺纹，可方便连接循环等特殊用水水管；阀芯采用精密陶瓷阀芯，90°旋转；把手采用PP材质；</w:t>
            </w:r>
          </w:p>
        </w:tc>
      </w:tr>
      <w:tr w14:paraId="7C4EB24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3E4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91613">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BC3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270.</w:t>
            </w:r>
            <w:r>
              <w:rPr>
                <w:color w:val="000000"/>
                <w:kern w:val="0"/>
                <w:szCs w:val="21"/>
                <w:highlight w:val="none"/>
                <w:lang w:bidi="ar"/>
              </w:rPr>
              <w:t xml:space="preserve"> </w:t>
            </w:r>
            <w:r>
              <w:rPr>
                <w:rFonts w:hint="eastAsia" w:ascii="宋体" w:hAnsi="宋体" w:cs="宋体"/>
                <w:color w:val="000000"/>
                <w:kern w:val="0"/>
                <w:sz w:val="20"/>
                <w:szCs w:val="20"/>
                <w:highlight w:val="none"/>
                <w:lang w:bidi="ar"/>
              </w:rPr>
              <w:t>下水系统：采用高密度PP材质沉水弯，耐腐蚀、耐酸碱和有机物，具有过滤、堵臭功能；</w:t>
            </w:r>
          </w:p>
        </w:tc>
      </w:tr>
      <w:tr w14:paraId="3793437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2ED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8B34B">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EEC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271.调整脚：着地部分外六角尼龙，总高为25MM（±5%），可调高度为15MM（±5%）；</w:t>
            </w:r>
          </w:p>
        </w:tc>
      </w:tr>
      <w:tr w14:paraId="0D75AF5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205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D93D8">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567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272.柜体结构：每个单元均可拆装结构，面框为整体焊机 不易变形；</w:t>
            </w:r>
          </w:p>
        </w:tc>
      </w:tr>
      <w:tr w14:paraId="5F30876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A05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23340">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9C8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273.颜色：柜体为主流时尚灰色，踢脚线颜色为深灰色；</w:t>
            </w:r>
          </w:p>
        </w:tc>
      </w:tr>
      <w:tr w14:paraId="32A8BCF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075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15456">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45C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274.面台：12.7mm（±5%）实心理化板。</w:t>
            </w:r>
          </w:p>
        </w:tc>
      </w:tr>
      <w:tr w14:paraId="7425FC1B">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FF8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36BA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物理小推车</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583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275.规格：600mm*450mm*850mm（±5%）；</w:t>
            </w:r>
          </w:p>
        </w:tc>
      </w:tr>
      <w:tr w14:paraId="35EBA7F9">
        <w:tblPrEx>
          <w:tblCellMar>
            <w:top w:w="0" w:type="dxa"/>
            <w:left w:w="108" w:type="dxa"/>
            <w:bottom w:w="0" w:type="dxa"/>
            <w:right w:w="108" w:type="dxa"/>
          </w:tblCellMar>
        </w:tblPrEx>
        <w:trPr>
          <w:trHeight w:val="518"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AEB6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FA36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4BA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276.双层层板设计，板材304不锈钢，立柱采用</w:t>
            </w:r>
            <w:r>
              <w:rPr>
                <w:rFonts w:ascii="Calibri" w:hAnsi="Calibri" w:cs="Calibri"/>
                <w:color w:val="000000"/>
                <w:kern w:val="0"/>
                <w:sz w:val="20"/>
                <w:szCs w:val="20"/>
                <w:highlight w:val="none"/>
                <w:lang w:bidi="ar"/>
              </w:rPr>
              <w:t>Φ</w:t>
            </w:r>
            <w:r>
              <w:rPr>
                <w:rFonts w:hint="eastAsia" w:ascii="宋体" w:hAnsi="宋体" w:cs="宋体"/>
                <w:color w:val="000000"/>
                <w:kern w:val="0"/>
                <w:sz w:val="20"/>
                <w:szCs w:val="20"/>
                <w:highlight w:val="none"/>
                <w:lang w:bidi="ar"/>
              </w:rPr>
              <w:t>28mm圆管，厚度1.0mm（±5%），单层载重不小于150GK；</w:t>
            </w:r>
          </w:p>
        </w:tc>
      </w:tr>
      <w:tr w14:paraId="1D31786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532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AB45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智能门锁</w:t>
            </w: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34B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277.尺寸材料：整锁尺寸不小于350mm*73mm*25mm ；</w:t>
            </w:r>
          </w:p>
        </w:tc>
      </w:tr>
      <w:tr w14:paraId="3725125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57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F2C0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0C1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278.结构设计：电池盖为背板一体化卡扣设计；</w:t>
            </w:r>
          </w:p>
        </w:tc>
      </w:tr>
      <w:tr w14:paraId="4902BB4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323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29EF">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25D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279.联网：cat1联网，适配移动、电信运营商网络，支持蓝牙Bluetooth5.0；</w:t>
            </w:r>
          </w:p>
        </w:tc>
      </w:tr>
      <w:tr w14:paraId="455475A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A2F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DF559">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6D2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280.管理功能：可远程在线下发密码、卡号、指纹；</w:t>
            </w:r>
          </w:p>
        </w:tc>
      </w:tr>
      <w:tr w14:paraId="4136C8AC">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0B9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2155C">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80B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▲281.安全设计：搭载独立安全芯片，国密二级算法加密，保证数据的传输、存储安全，且安全芯片等级不低于GM/T0008《安全芯片密码检测准则》安全等级第二级相关要求；</w:t>
            </w:r>
            <w:r>
              <w:rPr>
                <w:rFonts w:hint="eastAsia" w:ascii="宋体" w:hAnsi="宋体" w:cs="宋体"/>
                <w:color w:val="0000FF"/>
                <w:kern w:val="0"/>
                <w:sz w:val="20"/>
                <w:szCs w:val="20"/>
                <w:highlight w:val="none"/>
                <w:lang w:bidi="ar"/>
              </w:rPr>
              <w:t>（投标时提供</w:t>
            </w:r>
            <w:r>
              <w:rPr>
                <w:rFonts w:hint="eastAsia"/>
                <w:color w:val="0000FF"/>
                <w:highlight w:val="none"/>
              </w:rPr>
              <w:t>国家密码管理局商用密码检测中心颁发的</w:t>
            </w:r>
            <w:r>
              <w:rPr>
                <w:rFonts w:hint="eastAsia" w:ascii="宋体" w:hAnsi="宋体" w:cs="宋体"/>
                <w:color w:val="0000FF"/>
                <w:kern w:val="0"/>
                <w:sz w:val="20"/>
                <w:szCs w:val="20"/>
                <w:highlight w:val="none"/>
                <w:lang w:bidi="ar"/>
              </w:rPr>
              <w:t>证明文件复印件）</w:t>
            </w:r>
          </w:p>
        </w:tc>
      </w:tr>
      <w:tr w14:paraId="6C247CCF">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32FB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FC7ED">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873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▲282.结构稳定：产品的机械强度应保证250N恒定作用力试验后无损伤；</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44DD85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A63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16CFE">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B8A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283.统计分析：支持系统大屏展示，包括门锁总数、在线数、异常数、离线数、电量分布、用户总数、开锁总数、各种开锁方式次数统计；</w:t>
            </w:r>
          </w:p>
        </w:tc>
      </w:tr>
      <w:tr w14:paraId="243C6D6D">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11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24A24">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F69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284.设备管理：支持门锁信号强度，电量百分比，门锁在线，绑定对应房间，对接网络运营商等类别显示；支持ICCID或IMSI号上传，支持批量下发凭证，可根据不同凭证选择不同的房间进行批量下发；支持批量退住管理；支持入住人员信息批量导入导出、门锁查询信息批量导出EXCEL管理；</w:t>
            </w:r>
          </w:p>
        </w:tc>
      </w:tr>
      <w:tr w14:paraId="78501BE4">
        <w:tblPrEx>
          <w:tblCellMar>
            <w:top w:w="0" w:type="dxa"/>
            <w:left w:w="108" w:type="dxa"/>
            <w:bottom w:w="0" w:type="dxa"/>
            <w:right w:w="108" w:type="dxa"/>
          </w:tblCellMar>
        </w:tblPrEx>
        <w:trPr>
          <w:trHeight w:val="69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862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8C75A">
            <w:pPr>
              <w:jc w:val="center"/>
              <w:rPr>
                <w:rFonts w:hint="eastAsia" w:ascii="宋体" w:hAnsi="宋体" w:cs="宋体"/>
                <w:color w:val="000000"/>
                <w:sz w:val="20"/>
                <w:szCs w:val="20"/>
                <w:highlight w:val="none"/>
              </w:rPr>
            </w:pPr>
          </w:p>
        </w:tc>
        <w:tc>
          <w:tcPr>
            <w:tcW w:w="6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F44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▲285.采用1个微信小程序进行管理，并具备以下功能：</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1.同时具备管理员和普通用户双重登录入口：</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2.支持扫二维码以及输入设备ID号绑定对应房间号；支持蓝牙开锁，可远程下发离线密码开锁</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3.门锁状态信息记录上传，包括电池电量、网络信号、房号、开锁记录查询。</w:t>
            </w:r>
            <w:r>
              <w:rPr>
                <w:rFonts w:hint="eastAsia" w:ascii="宋体" w:hAnsi="宋体" w:cs="宋体"/>
                <w:color w:val="0000FF"/>
                <w:kern w:val="0"/>
                <w:sz w:val="20"/>
                <w:szCs w:val="20"/>
                <w:highlight w:val="none"/>
                <w:lang w:bidi="ar"/>
              </w:rPr>
              <w:t>（投标时提供产品此功能软件界面截图）</w:t>
            </w:r>
          </w:p>
        </w:tc>
      </w:tr>
    </w:tbl>
    <w:p w14:paraId="60D8356D">
      <w:pPr>
        <w:rPr>
          <w:rFonts w:hint="eastAsia" w:ascii="宋体" w:hAnsi="宋体"/>
          <w:b/>
          <w:bCs/>
          <w:color w:val="FF0000"/>
          <w:szCs w:val="21"/>
        </w:rPr>
      </w:pPr>
      <w:r>
        <w:rPr>
          <w:rFonts w:hint="eastAsia" w:ascii="宋体" w:hAnsi="宋体"/>
          <w:b/>
          <w:bCs/>
          <w:color w:val="FF0000"/>
          <w:szCs w:val="21"/>
        </w:rPr>
        <w:br w:type="page"/>
      </w:r>
    </w:p>
    <w:p w14:paraId="6A43819D">
      <w:pPr>
        <w:pStyle w:val="6"/>
        <w:spacing w:before="156" w:beforeLines="50" w:after="156"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99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40" w:type="dxa"/>
            <w:vAlign w:val="center"/>
          </w:tcPr>
          <w:p w14:paraId="59B0D9EF">
            <w:pPr>
              <w:jc w:val="center"/>
              <w:rPr>
                <w:b/>
              </w:rPr>
            </w:pPr>
            <w:r>
              <w:rPr>
                <w:rFonts w:hint="eastAsia"/>
                <w:b/>
              </w:rPr>
              <w:t>序号</w:t>
            </w:r>
          </w:p>
        </w:tc>
        <w:tc>
          <w:tcPr>
            <w:tcW w:w="1457" w:type="dxa"/>
            <w:vAlign w:val="center"/>
          </w:tcPr>
          <w:p w14:paraId="4FFD85FE">
            <w:pPr>
              <w:jc w:val="center"/>
              <w:rPr>
                <w:b/>
              </w:rPr>
            </w:pPr>
            <w:r>
              <w:rPr>
                <w:rFonts w:hint="eastAsia"/>
                <w:b/>
              </w:rPr>
              <w:t>商务需求项</w:t>
            </w:r>
          </w:p>
        </w:tc>
        <w:tc>
          <w:tcPr>
            <w:tcW w:w="6523" w:type="dxa"/>
            <w:vAlign w:val="center"/>
          </w:tcPr>
          <w:p w14:paraId="547376E3">
            <w:pPr>
              <w:jc w:val="center"/>
              <w:rPr>
                <w:b/>
              </w:rPr>
            </w:pPr>
            <w:r>
              <w:rPr>
                <w:rFonts w:hint="eastAsia"/>
                <w:b/>
              </w:rPr>
              <w:t>招标商务要求</w:t>
            </w:r>
          </w:p>
        </w:tc>
      </w:tr>
      <w:tr w14:paraId="062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14:paraId="656FE729">
            <w:pPr>
              <w:rPr>
                <w:b/>
              </w:rPr>
            </w:pPr>
            <w:r>
              <w:rPr>
                <w:rFonts w:hint="eastAsia"/>
                <w:b/>
              </w:rPr>
              <w:t>（一）免费保修期内售后服务要求</w:t>
            </w:r>
          </w:p>
        </w:tc>
      </w:tr>
      <w:tr w14:paraId="1D03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14:paraId="0E9DDA0E">
            <w:pPr>
              <w:jc w:val="center"/>
              <w:rPr>
                <w:bCs/>
              </w:rPr>
            </w:pPr>
            <w:r>
              <w:rPr>
                <w:rFonts w:hint="eastAsia"/>
                <w:bCs/>
              </w:rPr>
              <w:t>1</w:t>
            </w:r>
          </w:p>
        </w:tc>
        <w:tc>
          <w:tcPr>
            <w:tcW w:w="1457" w:type="dxa"/>
          </w:tcPr>
          <w:p w14:paraId="0483C98E">
            <w:pPr>
              <w:jc w:val="center"/>
            </w:pPr>
            <w:r>
              <w:rPr>
                <w:rFonts w:hint="eastAsia"/>
              </w:rPr>
              <w:t>维修响应及故障解决时间</w:t>
            </w:r>
          </w:p>
        </w:tc>
        <w:tc>
          <w:tcPr>
            <w:tcW w:w="6523" w:type="dxa"/>
          </w:tcPr>
          <w:p w14:paraId="38586B76">
            <w:pPr>
              <w:rPr>
                <w:b/>
              </w:rPr>
            </w:pPr>
            <w:r>
              <w:rPr>
                <w:rFonts w:hint="eastAsia"/>
                <w:bCs/>
                <w:szCs w:val="21"/>
              </w:rPr>
              <w:t>在免费保修期内，一旦发生质量问题，中标人保证在接到通知24小时内赶到现场进行修理或更换。</w:t>
            </w:r>
          </w:p>
        </w:tc>
      </w:tr>
      <w:tr w14:paraId="4166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14:paraId="4AD69A7B">
            <w:pPr>
              <w:jc w:val="center"/>
              <w:rPr>
                <w:szCs w:val="21"/>
              </w:rPr>
            </w:pPr>
            <w:r>
              <w:rPr>
                <w:rFonts w:hint="eastAsia"/>
                <w:szCs w:val="21"/>
              </w:rPr>
              <w:t>2</w:t>
            </w:r>
          </w:p>
        </w:tc>
        <w:tc>
          <w:tcPr>
            <w:tcW w:w="1457" w:type="dxa"/>
            <w:vMerge w:val="restart"/>
            <w:vAlign w:val="center"/>
          </w:tcPr>
          <w:p w14:paraId="27F92A2C">
            <w:pPr>
              <w:jc w:val="center"/>
              <w:rPr>
                <w:szCs w:val="21"/>
              </w:rPr>
            </w:pPr>
            <w:r>
              <w:rPr>
                <w:rFonts w:hint="eastAsia"/>
                <w:szCs w:val="21"/>
              </w:rPr>
              <w:t>免费保修期</w:t>
            </w:r>
          </w:p>
        </w:tc>
        <w:tc>
          <w:tcPr>
            <w:tcW w:w="6523" w:type="dxa"/>
          </w:tcPr>
          <w:p w14:paraId="2AD338CD">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14:paraId="1AC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14:paraId="43340D46">
            <w:pPr>
              <w:jc w:val="center"/>
              <w:rPr>
                <w:b/>
              </w:rPr>
            </w:pPr>
          </w:p>
        </w:tc>
        <w:tc>
          <w:tcPr>
            <w:tcW w:w="1457" w:type="dxa"/>
            <w:vMerge w:val="continue"/>
            <w:vAlign w:val="center"/>
          </w:tcPr>
          <w:p w14:paraId="7EE92512"/>
        </w:tc>
        <w:tc>
          <w:tcPr>
            <w:tcW w:w="6523" w:type="dxa"/>
            <w:vAlign w:val="center"/>
          </w:tcPr>
          <w:p w14:paraId="1BF4A97E">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6B0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14:paraId="2B3EBFD8">
            <w:pPr>
              <w:jc w:val="center"/>
              <w:rPr>
                <w:b/>
              </w:rPr>
            </w:pPr>
            <w:r>
              <w:rPr>
                <w:rFonts w:hint="eastAsia"/>
                <w:szCs w:val="21"/>
              </w:rPr>
              <w:t>3</w:t>
            </w:r>
          </w:p>
        </w:tc>
        <w:tc>
          <w:tcPr>
            <w:tcW w:w="1457" w:type="dxa"/>
            <w:vAlign w:val="center"/>
          </w:tcPr>
          <w:p w14:paraId="45478209">
            <w:pPr>
              <w:jc w:val="center"/>
              <w:rPr>
                <w:b/>
              </w:rPr>
            </w:pPr>
            <w:r>
              <w:rPr>
                <w:rFonts w:hint="eastAsia"/>
                <w:szCs w:val="21"/>
              </w:rPr>
              <w:t>技术文件</w:t>
            </w:r>
          </w:p>
        </w:tc>
        <w:tc>
          <w:tcPr>
            <w:tcW w:w="6523" w:type="dxa"/>
            <w:vAlign w:val="center"/>
          </w:tcPr>
          <w:p w14:paraId="2DE29DF4">
            <w:pPr>
              <w:rPr>
                <w:bCs/>
              </w:rPr>
            </w:pPr>
            <w:r>
              <w:rPr>
                <w:rFonts w:hint="eastAsia"/>
                <w:bCs/>
              </w:rPr>
              <w:t>供应商应提供全套、完整的书面技术资料，包括仪器说明书、操作手册、简单维修说明、图纸等。</w:t>
            </w:r>
          </w:p>
        </w:tc>
      </w:tr>
      <w:tr w14:paraId="26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509AD516">
            <w:pPr>
              <w:spacing w:line="360" w:lineRule="exact"/>
              <w:rPr>
                <w:rFonts w:hint="eastAsia" w:ascii="宋体" w:hAnsi="宋体"/>
                <w:b/>
              </w:rPr>
            </w:pPr>
            <w:r>
              <w:rPr>
                <w:rFonts w:hint="eastAsia" w:ascii="宋体" w:hAnsi="宋体"/>
                <w:b/>
              </w:rPr>
              <w:t>（二）免费保修期外售后服务要求</w:t>
            </w:r>
          </w:p>
        </w:tc>
      </w:tr>
      <w:tr w14:paraId="74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72067A1C">
            <w:pPr>
              <w:spacing w:line="360" w:lineRule="exact"/>
              <w:jc w:val="center"/>
              <w:rPr>
                <w:rFonts w:hint="eastAsia" w:ascii="宋体" w:hAnsi="宋体"/>
                <w:b/>
                <w:sz w:val="20"/>
                <w:szCs w:val="20"/>
              </w:rPr>
            </w:pPr>
            <w:r>
              <w:rPr>
                <w:rFonts w:hint="eastAsia" w:ascii="宋体" w:hAnsi="宋体"/>
                <w:b/>
                <w:sz w:val="20"/>
                <w:szCs w:val="20"/>
              </w:rPr>
              <w:t>1</w:t>
            </w:r>
          </w:p>
        </w:tc>
        <w:tc>
          <w:tcPr>
            <w:tcW w:w="1457" w:type="dxa"/>
            <w:vAlign w:val="center"/>
          </w:tcPr>
          <w:p w14:paraId="4BABF252">
            <w:pPr>
              <w:spacing w:line="360" w:lineRule="exact"/>
              <w:jc w:val="center"/>
              <w:rPr>
                <w:rFonts w:hint="eastAsia" w:ascii="宋体" w:hAnsi="宋体"/>
                <w:b/>
                <w:color w:val="000000"/>
                <w:sz w:val="20"/>
                <w:szCs w:val="20"/>
              </w:rPr>
            </w:pPr>
            <w:r>
              <w:rPr>
                <w:rStyle w:val="22"/>
                <w:rFonts w:hint="eastAsia" w:ascii="宋体" w:hAnsi="宋体" w:cs="宋体"/>
                <w:color w:val="000000"/>
                <w:sz w:val="20"/>
                <w:szCs w:val="20"/>
              </w:rPr>
              <w:t>维修零配件、消耗品和延续保修合同的报价</w:t>
            </w:r>
          </w:p>
        </w:tc>
        <w:tc>
          <w:tcPr>
            <w:tcW w:w="6523" w:type="dxa"/>
            <w:vAlign w:val="center"/>
          </w:tcPr>
          <w:p w14:paraId="76D96879">
            <w:pPr>
              <w:spacing w:line="360" w:lineRule="exact"/>
              <w:rPr>
                <w:rFonts w:hint="eastAsia"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6CE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78EE0E86">
            <w:pPr>
              <w:spacing w:line="360" w:lineRule="exact"/>
              <w:rPr>
                <w:rFonts w:hint="eastAsia" w:ascii="宋体" w:hAnsi="宋体"/>
                <w:b/>
              </w:rPr>
            </w:pPr>
            <w:r>
              <w:rPr>
                <w:rFonts w:hint="eastAsia" w:ascii="宋体" w:hAnsi="宋体"/>
                <w:b/>
              </w:rPr>
              <w:t>（三）其他商务要求</w:t>
            </w:r>
          </w:p>
        </w:tc>
      </w:tr>
      <w:tr w14:paraId="45FB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27B03341">
            <w:pPr>
              <w:spacing w:line="360" w:lineRule="exact"/>
              <w:jc w:val="center"/>
              <w:rPr>
                <w:rFonts w:hint="eastAsia" w:ascii="宋体" w:hAnsi="宋体"/>
                <w:b/>
                <w:sz w:val="20"/>
                <w:szCs w:val="20"/>
              </w:rPr>
            </w:pPr>
            <w:r>
              <w:rPr>
                <w:rFonts w:hint="eastAsia" w:ascii="宋体" w:hAnsi="宋体"/>
                <w:b/>
                <w:sz w:val="20"/>
                <w:szCs w:val="20"/>
              </w:rPr>
              <w:t>1</w:t>
            </w:r>
          </w:p>
        </w:tc>
        <w:tc>
          <w:tcPr>
            <w:tcW w:w="1457" w:type="dxa"/>
            <w:vMerge w:val="restart"/>
            <w:vAlign w:val="center"/>
          </w:tcPr>
          <w:p w14:paraId="5A494C1F">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tcPr>
          <w:p w14:paraId="0619060E">
            <w:pPr>
              <w:spacing w:line="360" w:lineRule="exact"/>
              <w:rPr>
                <w:rFonts w:hint="eastAsia"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10  </w:t>
            </w:r>
            <w:r>
              <w:rPr>
                <w:rFonts w:hint="eastAsia" w:ascii="宋体" w:hAnsi="宋体" w:cs="宋体"/>
                <w:color w:val="000000"/>
                <w:sz w:val="20"/>
                <w:szCs w:val="20"/>
              </w:rPr>
              <w:t>%的违约金并按主管部门相关规定处理。</w:t>
            </w:r>
          </w:p>
        </w:tc>
      </w:tr>
      <w:tr w14:paraId="218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54CCE30B">
            <w:pPr>
              <w:spacing w:line="360" w:lineRule="exact"/>
              <w:jc w:val="center"/>
              <w:rPr>
                <w:rFonts w:hint="eastAsia" w:ascii="宋体" w:hAnsi="宋体"/>
                <w:b/>
                <w:sz w:val="20"/>
                <w:szCs w:val="20"/>
              </w:rPr>
            </w:pPr>
          </w:p>
        </w:tc>
        <w:tc>
          <w:tcPr>
            <w:tcW w:w="1457" w:type="dxa"/>
            <w:vMerge w:val="continue"/>
            <w:vAlign w:val="center"/>
          </w:tcPr>
          <w:p w14:paraId="7BB79855">
            <w:pPr>
              <w:spacing w:line="360" w:lineRule="exact"/>
              <w:jc w:val="center"/>
              <w:rPr>
                <w:rFonts w:hint="eastAsia" w:ascii="宋体" w:hAnsi="宋体"/>
                <w:b/>
                <w:sz w:val="20"/>
                <w:szCs w:val="20"/>
              </w:rPr>
            </w:pPr>
          </w:p>
        </w:tc>
        <w:tc>
          <w:tcPr>
            <w:tcW w:w="6523" w:type="dxa"/>
          </w:tcPr>
          <w:p w14:paraId="2AB744B7">
            <w:pPr>
              <w:spacing w:line="360" w:lineRule="exact"/>
              <w:rPr>
                <w:rFonts w:hint="eastAsia"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14:paraId="479E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227F71E2">
            <w:pPr>
              <w:spacing w:line="360" w:lineRule="exact"/>
              <w:jc w:val="center"/>
              <w:rPr>
                <w:rFonts w:hint="eastAsia" w:ascii="宋体" w:hAnsi="宋体"/>
                <w:b/>
                <w:sz w:val="20"/>
                <w:szCs w:val="20"/>
              </w:rPr>
            </w:pPr>
          </w:p>
        </w:tc>
        <w:tc>
          <w:tcPr>
            <w:tcW w:w="1457" w:type="dxa"/>
            <w:vMerge w:val="continue"/>
            <w:vAlign w:val="center"/>
          </w:tcPr>
          <w:p w14:paraId="4AF59F5A">
            <w:pPr>
              <w:spacing w:line="360" w:lineRule="exact"/>
              <w:jc w:val="center"/>
              <w:rPr>
                <w:rFonts w:hint="eastAsia" w:ascii="宋体" w:hAnsi="宋体"/>
                <w:b/>
                <w:sz w:val="20"/>
                <w:szCs w:val="20"/>
              </w:rPr>
            </w:pPr>
          </w:p>
        </w:tc>
        <w:tc>
          <w:tcPr>
            <w:tcW w:w="6523" w:type="dxa"/>
          </w:tcPr>
          <w:p w14:paraId="5BD1F2A8">
            <w:pPr>
              <w:spacing w:line="360" w:lineRule="exact"/>
              <w:rPr>
                <w:rFonts w:hint="eastAsia"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14:paraId="673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840" w:type="dxa"/>
            <w:vMerge w:val="restart"/>
            <w:vAlign w:val="center"/>
          </w:tcPr>
          <w:p w14:paraId="36AC1EAF">
            <w:pPr>
              <w:spacing w:line="360" w:lineRule="exact"/>
              <w:jc w:val="center"/>
              <w:rPr>
                <w:rFonts w:hint="eastAsia" w:ascii="宋体" w:hAnsi="宋体"/>
                <w:b/>
                <w:sz w:val="20"/>
                <w:szCs w:val="20"/>
              </w:rPr>
            </w:pPr>
            <w:r>
              <w:rPr>
                <w:rFonts w:hint="eastAsia" w:ascii="宋体" w:hAnsi="宋体"/>
                <w:b/>
                <w:sz w:val="20"/>
                <w:szCs w:val="20"/>
              </w:rPr>
              <w:t>2</w:t>
            </w:r>
          </w:p>
        </w:tc>
        <w:tc>
          <w:tcPr>
            <w:tcW w:w="1457" w:type="dxa"/>
            <w:vMerge w:val="restart"/>
            <w:vAlign w:val="center"/>
          </w:tcPr>
          <w:p w14:paraId="31920CA5">
            <w:pPr>
              <w:spacing w:line="360" w:lineRule="exact"/>
              <w:jc w:val="center"/>
              <w:rPr>
                <w:rFonts w:hint="eastAsia" w:ascii="宋体" w:hAnsi="宋体"/>
                <w:b/>
                <w:sz w:val="20"/>
                <w:szCs w:val="20"/>
              </w:rPr>
            </w:pPr>
            <w:r>
              <w:rPr>
                <w:rFonts w:hint="eastAsia" w:ascii="宋体" w:hAnsi="宋体"/>
                <w:b/>
                <w:sz w:val="20"/>
                <w:szCs w:val="20"/>
              </w:rPr>
              <w:t>交货及付款要求</w:t>
            </w:r>
          </w:p>
        </w:tc>
        <w:tc>
          <w:tcPr>
            <w:tcW w:w="6523" w:type="dxa"/>
            <w:vAlign w:val="center"/>
          </w:tcPr>
          <w:p w14:paraId="62BB747E">
            <w:pPr>
              <w:spacing w:line="360" w:lineRule="exact"/>
            </w:pPr>
            <w:r>
              <w:rPr>
                <w:rFonts w:hint="eastAsia"/>
              </w:rPr>
              <w:t>2.1履约时间和地点：投标供应商在签订合同之日起</w:t>
            </w:r>
            <w:r>
              <w:t>30</w:t>
            </w:r>
            <w:r>
              <w:rPr>
                <w:rFonts w:hint="eastAsia"/>
              </w:rPr>
              <w:t xml:space="preserve">天内交货，交货地点为 </w:t>
            </w:r>
            <w:r>
              <w:rPr>
                <w:rFonts w:hint="eastAsia"/>
                <w:color w:val="EE0000"/>
              </w:rPr>
              <w:t>深圳市宝安区会展城实验学校</w:t>
            </w:r>
            <w:r>
              <w:rPr>
                <w:rFonts w:hint="eastAsia"/>
              </w:rPr>
              <w:t>。</w:t>
            </w:r>
          </w:p>
          <w:p w14:paraId="6BA7437B">
            <w:pPr>
              <w:pStyle w:val="2"/>
            </w:pPr>
            <w:r>
              <w:rPr>
                <w:rFonts w:hint="eastAsia" w:ascii="宋体" w:hAnsi="宋体" w:cs="宋体" w:eastAsiaTheme="minorEastAsia"/>
                <w:b w:val="0"/>
                <w:bCs w:val="0"/>
                <w:color w:val="000000"/>
                <w:kern w:val="2"/>
                <w:sz w:val="20"/>
                <w:szCs w:val="20"/>
                <w:lang w:val="en-US" w:eastAsia="zh-CN" w:bidi="ar-SA"/>
              </w:rPr>
              <w:t>注：长期货物政府采购（自行采购）合同履行期限最长不得超过二十四个月，如甲方对履约情况不满意，甲方不再续约。</w:t>
            </w:r>
          </w:p>
        </w:tc>
      </w:tr>
      <w:tr w14:paraId="4D03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14:paraId="042370BF">
            <w:pPr>
              <w:spacing w:line="360" w:lineRule="exact"/>
              <w:jc w:val="center"/>
              <w:rPr>
                <w:rFonts w:hint="eastAsia" w:ascii="宋体" w:hAnsi="宋体"/>
                <w:b/>
                <w:sz w:val="20"/>
                <w:szCs w:val="20"/>
              </w:rPr>
            </w:pPr>
          </w:p>
        </w:tc>
        <w:tc>
          <w:tcPr>
            <w:tcW w:w="1457" w:type="dxa"/>
            <w:vMerge w:val="continue"/>
            <w:vAlign w:val="center"/>
          </w:tcPr>
          <w:p w14:paraId="3F6A3839">
            <w:pPr>
              <w:spacing w:line="360" w:lineRule="exact"/>
              <w:jc w:val="center"/>
              <w:rPr>
                <w:rFonts w:hint="eastAsia" w:ascii="宋体" w:hAnsi="宋体"/>
                <w:b/>
                <w:sz w:val="20"/>
                <w:szCs w:val="20"/>
              </w:rPr>
            </w:pPr>
          </w:p>
        </w:tc>
        <w:tc>
          <w:tcPr>
            <w:tcW w:w="6523" w:type="dxa"/>
            <w:vAlign w:val="center"/>
          </w:tcPr>
          <w:p w14:paraId="1697667F">
            <w:pPr>
              <w:spacing w:line="360" w:lineRule="exact"/>
            </w:pPr>
            <w:r>
              <w:rPr>
                <w:rFonts w:hint="eastAsia"/>
              </w:rPr>
              <w:t>2</w:t>
            </w:r>
            <w:r>
              <w:t>.2</w:t>
            </w:r>
            <w:r>
              <w:rPr>
                <w:rFonts w:hint="eastAsia"/>
              </w:rPr>
              <w:t>付款期限和方式：</w:t>
            </w:r>
            <w:r>
              <w:rPr>
                <w:rFonts w:hint="eastAsia" w:ascii="新宋体" w:hAnsi="新宋体" w:eastAsia="新宋体"/>
                <w:color w:val="FF0000"/>
                <w:kern w:val="0"/>
                <w:szCs w:val="21"/>
              </w:rPr>
              <w:t>本项目完成并经验收合格后，对于满足合同约定支付条件的，采购人应当自收到发票后10日内将资金支付到合同约定的中标供应商账户。</w:t>
            </w:r>
          </w:p>
          <w:p w14:paraId="1F4689AB">
            <w:pPr>
              <w:pStyle w:val="2"/>
            </w:pPr>
            <w:r>
              <w:rPr>
                <w:rFonts w:hint="eastAsia" w:ascii="宋体" w:hAnsi="宋体" w:cs="宋体" w:eastAsiaTheme="minorEastAsia"/>
                <w:b w:val="0"/>
                <w:bCs w:val="0"/>
                <w:color w:val="000000"/>
                <w:kern w:val="2"/>
                <w:sz w:val="21"/>
                <w:szCs w:val="21"/>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522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70AD0BFF">
            <w:pPr>
              <w:spacing w:line="360" w:lineRule="exact"/>
              <w:jc w:val="center"/>
              <w:rPr>
                <w:rFonts w:hint="eastAsia" w:ascii="宋体" w:hAnsi="宋体"/>
                <w:b/>
                <w:sz w:val="20"/>
                <w:szCs w:val="20"/>
              </w:rPr>
            </w:pPr>
            <w:r>
              <w:rPr>
                <w:rFonts w:hint="eastAsia" w:ascii="宋体" w:hAnsi="宋体"/>
                <w:b/>
                <w:sz w:val="20"/>
                <w:szCs w:val="20"/>
              </w:rPr>
              <w:t>3</w:t>
            </w:r>
          </w:p>
        </w:tc>
        <w:tc>
          <w:tcPr>
            <w:tcW w:w="1457" w:type="dxa"/>
            <w:vAlign w:val="center"/>
          </w:tcPr>
          <w:p w14:paraId="69B3E59E">
            <w:pPr>
              <w:spacing w:line="360" w:lineRule="exact"/>
              <w:jc w:val="center"/>
              <w:rPr>
                <w:rStyle w:val="22"/>
                <w:rFonts w:hint="eastAsia"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14:paraId="5989D9B1">
            <w:pPr>
              <w:spacing w:line="360" w:lineRule="exact"/>
              <w:rPr>
                <w:rFonts w:hint="eastAsia" w:ascii="宋体" w:hAnsi="宋体" w:cs="宋体"/>
                <w:color w:val="000000"/>
                <w:szCs w:val="21"/>
              </w:rPr>
            </w:pPr>
            <w:r>
              <w:rPr>
                <w:rFonts w:hint="eastAsia" w:ascii="宋体" w:hAnsi="宋体" w:cs="宋体"/>
                <w:color w:val="000000"/>
                <w:szCs w:val="21"/>
              </w:rPr>
              <w:t>3.1 投标供应商应在到货（安装、调试完）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19A1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20319625">
            <w:pPr>
              <w:spacing w:line="360" w:lineRule="exact"/>
              <w:jc w:val="center"/>
              <w:rPr>
                <w:rFonts w:hint="eastAsia" w:ascii="宋体" w:hAnsi="宋体"/>
                <w:b/>
                <w:sz w:val="20"/>
                <w:szCs w:val="20"/>
              </w:rPr>
            </w:pPr>
            <w:r>
              <w:rPr>
                <w:rFonts w:hint="eastAsia" w:ascii="宋体" w:hAnsi="宋体"/>
                <w:b/>
                <w:sz w:val="20"/>
                <w:szCs w:val="20"/>
              </w:rPr>
              <w:t>4</w:t>
            </w:r>
          </w:p>
        </w:tc>
        <w:tc>
          <w:tcPr>
            <w:tcW w:w="1457" w:type="dxa"/>
            <w:vMerge w:val="restart"/>
            <w:vAlign w:val="center"/>
          </w:tcPr>
          <w:p w14:paraId="2959CE3A">
            <w:pPr>
              <w:spacing w:line="360" w:lineRule="exact"/>
              <w:jc w:val="center"/>
              <w:rPr>
                <w:rFonts w:hint="eastAsia" w:ascii="宋体" w:hAnsi="宋体" w:cs="宋体"/>
                <w:b/>
                <w:color w:val="000000"/>
                <w:sz w:val="20"/>
                <w:szCs w:val="20"/>
              </w:rPr>
            </w:pPr>
            <w:r>
              <w:rPr>
                <w:rFonts w:hint="eastAsia" w:ascii="宋体" w:hAnsi="宋体" w:cs="宋体"/>
                <w:b/>
                <w:color w:val="000000"/>
                <w:sz w:val="20"/>
                <w:szCs w:val="20"/>
              </w:rPr>
              <w:t>争议解决方法</w:t>
            </w:r>
          </w:p>
        </w:tc>
        <w:tc>
          <w:tcPr>
            <w:tcW w:w="6523" w:type="dxa"/>
            <w:vAlign w:val="center"/>
          </w:tcPr>
          <w:p w14:paraId="7549572A">
            <w:pPr>
              <w:spacing w:line="360" w:lineRule="exact"/>
              <w:rPr>
                <w:rFonts w:hint="eastAsia" w:ascii="宋体" w:hAnsi="宋体" w:cs="宋体"/>
                <w:color w:val="000000"/>
                <w:szCs w:val="21"/>
              </w:rPr>
            </w:pPr>
            <w:r>
              <w:rPr>
                <w:rFonts w:hint="eastAsia" w:ascii="宋体" w:hAnsi="宋体" w:cs="宋体"/>
                <w:szCs w:val="21"/>
              </w:rPr>
              <w:t>4.1 因货物的质量问题发生争议的，应当邀请国家认可的质量检测机构对货物质量进行鉴定。货物符合标准的，鉴定费由甲方承担；货物不符合质量标准的，鉴定费由投标供应商承担。</w:t>
            </w:r>
          </w:p>
        </w:tc>
      </w:tr>
      <w:tr w14:paraId="1083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7D1CA9D7">
            <w:pPr>
              <w:spacing w:line="360" w:lineRule="exact"/>
              <w:jc w:val="center"/>
              <w:rPr>
                <w:rFonts w:hint="eastAsia" w:ascii="宋体" w:hAnsi="宋体"/>
                <w:b/>
                <w:sz w:val="20"/>
                <w:szCs w:val="20"/>
              </w:rPr>
            </w:pPr>
          </w:p>
        </w:tc>
        <w:tc>
          <w:tcPr>
            <w:tcW w:w="1457" w:type="dxa"/>
            <w:vMerge w:val="continue"/>
            <w:vAlign w:val="center"/>
          </w:tcPr>
          <w:p w14:paraId="65F898D4">
            <w:pPr>
              <w:spacing w:line="360" w:lineRule="exact"/>
              <w:jc w:val="center"/>
              <w:rPr>
                <w:rStyle w:val="22"/>
                <w:rFonts w:hint="eastAsia" w:ascii="宋体" w:hAnsi="宋体" w:cs="宋体"/>
                <w:bCs w:val="0"/>
                <w:color w:val="000000"/>
                <w:sz w:val="20"/>
                <w:szCs w:val="20"/>
              </w:rPr>
            </w:pPr>
          </w:p>
        </w:tc>
        <w:tc>
          <w:tcPr>
            <w:tcW w:w="6523" w:type="dxa"/>
            <w:vAlign w:val="center"/>
          </w:tcPr>
          <w:p w14:paraId="48F10B1B">
            <w:pPr>
              <w:spacing w:line="360" w:lineRule="exact"/>
              <w:rPr>
                <w:rFonts w:hint="eastAsia" w:ascii="宋体" w:hAnsi="宋体" w:cs="宋体"/>
                <w:color w:val="000000"/>
                <w:szCs w:val="21"/>
              </w:rPr>
            </w:pPr>
            <w:r>
              <w:rPr>
                <w:rFonts w:hint="eastAsia" w:ascii="宋体" w:hAnsi="宋体" w:cs="宋体"/>
                <w:szCs w:val="21"/>
              </w:rPr>
              <w:t>4.2 因履行本合同引起的或与本合同有关的争议，双方应首先通过友好协商解决，如果协商不能解决争议，则向甲方所在地有管辖权的人民法院提起诉讼；</w:t>
            </w:r>
          </w:p>
        </w:tc>
      </w:tr>
      <w:tr w14:paraId="6B2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61E6AAC9">
            <w:pPr>
              <w:spacing w:line="360" w:lineRule="exact"/>
              <w:jc w:val="center"/>
              <w:rPr>
                <w:rFonts w:hint="eastAsia" w:ascii="宋体" w:hAnsi="宋体"/>
                <w:b/>
                <w:sz w:val="20"/>
                <w:szCs w:val="20"/>
              </w:rPr>
            </w:pPr>
            <w:r>
              <w:rPr>
                <w:rFonts w:hint="eastAsia" w:ascii="宋体" w:hAnsi="宋体"/>
                <w:b/>
                <w:sz w:val="20"/>
                <w:szCs w:val="20"/>
              </w:rPr>
              <w:t>5</w:t>
            </w:r>
          </w:p>
        </w:tc>
        <w:tc>
          <w:tcPr>
            <w:tcW w:w="1457" w:type="dxa"/>
            <w:vAlign w:val="center"/>
          </w:tcPr>
          <w:p w14:paraId="6004FE8E">
            <w:pPr>
              <w:spacing w:line="360" w:lineRule="exact"/>
              <w:jc w:val="center"/>
              <w:rPr>
                <w:rFonts w:hint="eastAsia" w:ascii="宋体" w:hAnsi="宋体"/>
                <w:color w:val="000000"/>
                <w:sz w:val="20"/>
                <w:szCs w:val="20"/>
              </w:rPr>
            </w:pPr>
            <w:r>
              <w:rPr>
                <w:rStyle w:val="22"/>
                <w:rFonts w:hint="eastAsia" w:ascii="宋体" w:hAnsi="宋体" w:cs="宋体"/>
                <w:color w:val="000000"/>
                <w:sz w:val="20"/>
                <w:szCs w:val="20"/>
              </w:rPr>
              <w:t>运输、安装条件</w:t>
            </w:r>
          </w:p>
        </w:tc>
        <w:tc>
          <w:tcPr>
            <w:tcW w:w="6523" w:type="dxa"/>
            <w:vAlign w:val="center"/>
          </w:tcPr>
          <w:p w14:paraId="49DC27FB">
            <w:pPr>
              <w:spacing w:line="360" w:lineRule="exact"/>
              <w:rPr>
                <w:rFonts w:hint="eastAsia"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14:paraId="354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4F54B6DE">
            <w:pPr>
              <w:spacing w:line="360" w:lineRule="exact"/>
              <w:jc w:val="center"/>
              <w:rPr>
                <w:rFonts w:hint="eastAsia" w:ascii="宋体" w:hAnsi="宋体"/>
                <w:b/>
                <w:sz w:val="20"/>
                <w:szCs w:val="20"/>
              </w:rPr>
            </w:pPr>
            <w:r>
              <w:rPr>
                <w:rFonts w:hint="eastAsia" w:ascii="宋体" w:hAnsi="宋体"/>
                <w:b/>
                <w:sz w:val="20"/>
                <w:szCs w:val="20"/>
              </w:rPr>
              <w:t>6</w:t>
            </w:r>
          </w:p>
        </w:tc>
        <w:tc>
          <w:tcPr>
            <w:tcW w:w="1457" w:type="dxa"/>
            <w:vMerge w:val="restart"/>
            <w:vAlign w:val="center"/>
          </w:tcPr>
          <w:p w14:paraId="160E9313">
            <w:pPr>
              <w:spacing w:line="360" w:lineRule="exact"/>
              <w:jc w:val="center"/>
              <w:rPr>
                <w:rFonts w:hint="eastAsia" w:ascii="宋体" w:hAnsi="宋体"/>
                <w:b/>
                <w:sz w:val="20"/>
                <w:szCs w:val="20"/>
              </w:rPr>
            </w:pPr>
            <w:r>
              <w:rPr>
                <w:rFonts w:ascii="宋体" w:hAnsi="宋体"/>
                <w:b/>
                <w:sz w:val="20"/>
                <w:szCs w:val="20"/>
              </w:rPr>
              <w:t>培训</w:t>
            </w:r>
          </w:p>
        </w:tc>
        <w:tc>
          <w:tcPr>
            <w:tcW w:w="6523" w:type="dxa"/>
          </w:tcPr>
          <w:p w14:paraId="288B7F31">
            <w:pPr>
              <w:widowControl/>
              <w:jc w:val="left"/>
              <w:rPr>
                <w:rFonts w:hint="eastAsia"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14:paraId="76E7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74154986">
            <w:pPr>
              <w:spacing w:line="360" w:lineRule="exact"/>
              <w:jc w:val="center"/>
              <w:rPr>
                <w:rFonts w:hint="eastAsia" w:ascii="宋体" w:hAnsi="宋体"/>
                <w:b/>
                <w:sz w:val="20"/>
                <w:szCs w:val="20"/>
              </w:rPr>
            </w:pPr>
          </w:p>
        </w:tc>
        <w:tc>
          <w:tcPr>
            <w:tcW w:w="1457" w:type="dxa"/>
            <w:vMerge w:val="continue"/>
            <w:vAlign w:val="center"/>
          </w:tcPr>
          <w:p w14:paraId="408C0F2F">
            <w:pPr>
              <w:spacing w:line="360" w:lineRule="exact"/>
              <w:rPr>
                <w:rFonts w:hint="eastAsia" w:ascii="宋体" w:hAnsi="宋体"/>
                <w:b/>
                <w:sz w:val="20"/>
                <w:szCs w:val="20"/>
              </w:rPr>
            </w:pPr>
          </w:p>
        </w:tc>
        <w:tc>
          <w:tcPr>
            <w:tcW w:w="6523" w:type="dxa"/>
          </w:tcPr>
          <w:p w14:paraId="5E6A1296">
            <w:pPr>
              <w:widowControl/>
              <w:jc w:val="left"/>
              <w:rPr>
                <w:rFonts w:hint="eastAsia"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14:paraId="0260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14:paraId="20B95F0A">
            <w:pPr>
              <w:spacing w:line="360" w:lineRule="exact"/>
              <w:jc w:val="center"/>
              <w:rPr>
                <w:rFonts w:hint="eastAsia" w:ascii="宋体" w:hAnsi="宋体"/>
                <w:b/>
                <w:sz w:val="20"/>
                <w:szCs w:val="20"/>
              </w:rPr>
            </w:pPr>
            <w:r>
              <w:rPr>
                <w:rFonts w:hint="eastAsia" w:ascii="宋体" w:hAnsi="宋体"/>
                <w:b/>
                <w:sz w:val="20"/>
                <w:szCs w:val="20"/>
              </w:rPr>
              <w:t>7</w:t>
            </w:r>
          </w:p>
        </w:tc>
        <w:tc>
          <w:tcPr>
            <w:tcW w:w="1457" w:type="dxa"/>
            <w:vMerge w:val="restart"/>
            <w:vAlign w:val="center"/>
          </w:tcPr>
          <w:p w14:paraId="7CC40244">
            <w:pPr>
              <w:spacing w:line="360" w:lineRule="exact"/>
              <w:jc w:val="center"/>
              <w:rPr>
                <w:rFonts w:hint="eastAsia" w:ascii="宋体" w:hAnsi="宋体"/>
                <w:b/>
                <w:sz w:val="20"/>
                <w:szCs w:val="20"/>
              </w:rPr>
            </w:pPr>
            <w:r>
              <w:rPr>
                <w:rFonts w:ascii="宋体" w:hAnsi="宋体"/>
                <w:b/>
                <w:sz w:val="20"/>
                <w:szCs w:val="20"/>
              </w:rPr>
              <w:t>知识产权</w:t>
            </w:r>
          </w:p>
        </w:tc>
        <w:tc>
          <w:tcPr>
            <w:tcW w:w="6523" w:type="dxa"/>
          </w:tcPr>
          <w:p w14:paraId="776D1F14">
            <w:r>
              <w:rPr>
                <w:rFonts w:hint="eastAsia" w:ascii="宋体" w:hAnsi="宋体" w:cs="宋体"/>
                <w:color w:val="000000"/>
                <w:sz w:val="20"/>
                <w:szCs w:val="20"/>
              </w:rPr>
              <w:t>7.1涉及采购标的的知识产权归属、处理的，应约定知识产权的归属和处理方式。</w:t>
            </w:r>
          </w:p>
        </w:tc>
      </w:tr>
      <w:tr w14:paraId="595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14:paraId="44EA2AED">
            <w:pPr>
              <w:spacing w:line="360" w:lineRule="exact"/>
              <w:jc w:val="center"/>
              <w:rPr>
                <w:rFonts w:hint="eastAsia" w:ascii="宋体" w:hAnsi="宋体"/>
                <w:b/>
              </w:rPr>
            </w:pPr>
          </w:p>
        </w:tc>
        <w:tc>
          <w:tcPr>
            <w:tcW w:w="1457" w:type="dxa"/>
            <w:vMerge w:val="continue"/>
            <w:vAlign w:val="center"/>
          </w:tcPr>
          <w:p w14:paraId="1267E431">
            <w:pPr>
              <w:spacing w:line="360" w:lineRule="exact"/>
              <w:rPr>
                <w:rFonts w:hint="eastAsia" w:ascii="宋体" w:hAnsi="宋体"/>
                <w:b/>
              </w:rPr>
            </w:pPr>
          </w:p>
        </w:tc>
        <w:tc>
          <w:tcPr>
            <w:tcW w:w="6523" w:type="dxa"/>
          </w:tcPr>
          <w:p w14:paraId="1C0495C9">
            <w:pPr>
              <w:widowControl/>
              <w:jc w:val="left"/>
              <w:rPr>
                <w:rFonts w:hint="eastAsia"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14:paraId="7447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14:paraId="5071883C">
            <w:pPr>
              <w:spacing w:line="360" w:lineRule="exact"/>
              <w:jc w:val="center"/>
              <w:rPr>
                <w:rFonts w:hint="eastAsia" w:ascii="宋体" w:hAnsi="宋体"/>
                <w:b/>
              </w:rPr>
            </w:pPr>
            <w:r>
              <w:rPr>
                <w:rFonts w:hint="eastAsia" w:ascii="宋体" w:hAnsi="宋体"/>
                <w:b/>
              </w:rPr>
              <w:t>8</w:t>
            </w:r>
          </w:p>
        </w:tc>
        <w:tc>
          <w:tcPr>
            <w:tcW w:w="1457" w:type="dxa"/>
            <w:vAlign w:val="center"/>
          </w:tcPr>
          <w:p w14:paraId="6AB59C66">
            <w:pPr>
              <w:spacing w:line="360" w:lineRule="exact"/>
              <w:jc w:val="center"/>
              <w:rPr>
                <w:rFonts w:hint="eastAsia" w:ascii="宋体" w:hAnsi="宋体"/>
                <w:b/>
              </w:rPr>
            </w:pPr>
            <w:r>
              <w:rPr>
                <w:rFonts w:ascii="宋体" w:hAnsi="宋体"/>
                <w:b/>
                <w:color w:val="0000FF"/>
                <w:sz w:val="20"/>
                <w:szCs w:val="20"/>
              </w:rPr>
              <w:t>其他</w:t>
            </w:r>
          </w:p>
        </w:tc>
        <w:tc>
          <w:tcPr>
            <w:tcW w:w="6523" w:type="dxa"/>
          </w:tcPr>
          <w:p w14:paraId="6668698E">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14:paraId="3C99BB17">
      <w:pPr>
        <w:rPr>
          <w:b/>
        </w:rPr>
      </w:pPr>
    </w:p>
    <w:p w14:paraId="4709B3C6">
      <w:pPr>
        <w:pStyle w:val="7"/>
        <w:spacing w:before="60" w:beforeLines="25" w:after="60" w:afterLines="25"/>
        <w:ind w:firstLine="0" w:firstLineChars="0"/>
        <w:rPr>
          <w:rFonts w:ascii="宋体" w:hAnsi="宋体"/>
          <w:szCs w:val="21"/>
        </w:rPr>
      </w:pPr>
    </w:p>
    <w:p w14:paraId="1ABD3E0B">
      <w:pPr>
        <w:pStyle w:val="7"/>
        <w:spacing w:before="60" w:beforeLines="25" w:after="60" w:afterLines="25"/>
        <w:ind w:firstLine="0" w:firstLineChars="0"/>
        <w:rPr>
          <w:rFonts w:ascii="宋体" w:hAnsi="宋体"/>
          <w:szCs w:val="21"/>
        </w:rPr>
      </w:pPr>
    </w:p>
    <w:p w14:paraId="43C7C1DF">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200A8762">
      <w:pPr>
        <w:rPr>
          <w:rFonts w:hint="eastAsia"/>
          <w:sz w:val="28"/>
          <w:szCs w:val="28"/>
          <w:lang w:val="en-US" w:eastAsia="zh-CN"/>
        </w:rPr>
      </w:pPr>
      <w:r>
        <w:rPr>
          <w:rFonts w:hint="eastAsia"/>
          <w:sz w:val="28"/>
          <w:szCs w:val="28"/>
          <w:lang w:val="en-US" w:eastAsia="zh-CN"/>
        </w:rPr>
        <w:br w:type="page"/>
      </w: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2"/>
        <w:rPr>
          <w:rFonts w:ascii="宋体" w:hAnsi="宋体"/>
        </w:rPr>
      </w:pPr>
    </w:p>
    <w:p w14:paraId="0D698FFD">
      <w:pPr>
        <w:pStyle w:val="14"/>
      </w:pPr>
    </w:p>
    <w:p w14:paraId="5C6C34FF">
      <w:pPr>
        <w:pStyle w:val="2"/>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7"/>
          <w:sz w:val="24"/>
        </w:rPr>
      </w:pPr>
      <w:r>
        <w:rPr>
          <w:rStyle w:val="37"/>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4AB42F8">
      <w:pPr>
        <w:rPr>
          <w:rFonts w:hint="eastAsia" w:ascii="宋体" w:hAnsi="宋体"/>
          <w:sz w:val="24"/>
        </w:rPr>
      </w:pPr>
      <w:bookmarkStart w:id="41" w:name="_Hlk72257771"/>
      <w:bookmarkStart w:id="42" w:name="_Hlk72263559"/>
      <w:r>
        <w:rPr>
          <w:rFonts w:hint="eastAsia" w:ascii="宋体" w:hAnsi="宋体"/>
          <w:sz w:val="24"/>
        </w:rPr>
        <w:br w:type="page"/>
      </w:r>
    </w:p>
    <w:p w14:paraId="3D8EA40D">
      <w:pPr>
        <w:rPr>
          <w:rFonts w:ascii="宋体" w:hAnsi="宋体"/>
          <w:sz w:val="24"/>
        </w:rPr>
      </w:pPr>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6DA8F5CC">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BD92D2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ascii="宋体" w:hAnsi="宋体" w:cs="宋体"/>
          <w:kern w:val="0"/>
          <w:szCs w:val="21"/>
          <w:lang w:bidi="ar"/>
        </w:rPr>
        <w:t>企业认证</w:t>
      </w:r>
      <w:r>
        <w:rPr>
          <w:rFonts w:hint="eastAsia" w:ascii="宋体" w:hAnsi="宋体" w:cs="宋体"/>
          <w:kern w:val="0"/>
          <w:szCs w:val="21"/>
          <w:lang w:eastAsia="zh-CN" w:bidi="ar"/>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406AD4A0">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25A8E734">
      <w:pPr>
        <w:ind w:firstLine="2100" w:firstLineChars="1000"/>
        <w:rPr>
          <w:rFonts w:hint="eastAsia" w:eastAsiaTheme="minor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）设计方案评价；</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7</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3"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4"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5" w:name="_Hlk72263588"/>
      <w:r>
        <w:rPr>
          <w:rFonts w:hint="eastAsia"/>
          <w:szCs w:val="21"/>
        </w:rPr>
        <w:t>愿意按照招标文件要求承包上述项目并修补其任何缺陷。</w:t>
      </w:r>
      <w:bookmarkEnd w:id="45"/>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6" w:name="_Hlk73819847"/>
      <w:r>
        <w:rPr>
          <w:rFonts w:hint="eastAsia" w:ascii="宋体" w:hAnsi="宋体"/>
          <w:szCs w:val="21"/>
        </w:rPr>
        <w:t>投标价格见</w:t>
      </w:r>
      <w:r>
        <w:rPr>
          <w:rFonts w:hint="eastAsia"/>
          <w:szCs w:val="21"/>
        </w:rPr>
        <w:t>投标书编制软件中《开标一览表》中填写的投标总价。</w:t>
      </w:r>
      <w:bookmarkEnd w:id="46"/>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4"/>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3"/>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7"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8" w:name="_Hlk72587269"/>
      <w:bookmarkStart w:id="49"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8"/>
      <w:r>
        <w:rPr>
          <w:rFonts w:hint="eastAsia" w:ascii="宋体" w:hAnsi="宋体"/>
          <w:szCs w:val="21"/>
        </w:rPr>
        <w:t>。</w:t>
      </w:r>
    </w:p>
    <w:bookmarkEnd w:id="49"/>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7"/>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0"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1" w:name="_Hlk72257908"/>
      <w:r>
        <w:rPr>
          <w:rFonts w:hint="eastAsia" w:ascii="黑体" w:hAnsi="宋体" w:eastAsia="黑体"/>
          <w:bCs/>
          <w:kern w:val="0"/>
          <w:sz w:val="24"/>
          <w:szCs w:val="32"/>
        </w:rPr>
        <w:t>（二）中小企业声明函、残疾人福利性单位声明函及监狱企业声明函</w:t>
      </w:r>
    </w:p>
    <w:bookmarkEnd w:id="50"/>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7"/>
        </w:numPr>
        <w:jc w:val="center"/>
        <w:outlineLvl w:val="9"/>
        <w:rPr>
          <w:b/>
          <w:sz w:val="24"/>
        </w:rPr>
      </w:pPr>
      <w:r>
        <w:rPr>
          <w:b/>
          <w:sz w:val="24"/>
        </w:rPr>
        <w:t>中小企业声明函（货物）</w:t>
      </w:r>
    </w:p>
    <w:p w14:paraId="3A398622">
      <w:pPr>
        <w:pStyle w:val="2"/>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2"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2"/>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331"/>
      <w:bookmarkStart w:id="54"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3"/>
    </w:p>
    <w:bookmarkEnd w:id="54"/>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1"/>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5" w:name="_Hlk72259976"/>
      <w:r>
        <w:rPr>
          <w:rFonts w:hint="eastAsia" w:ascii="黑体" w:eastAsia="黑体"/>
          <w:b w:val="0"/>
          <w:sz w:val="24"/>
          <w:szCs w:val="24"/>
        </w:rPr>
        <w:br w:type="page"/>
      </w:r>
    </w:p>
    <w:p w14:paraId="7A602B57">
      <w:pPr>
        <w:pStyle w:val="4"/>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9"/>
        <w:tblW w:w="866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9"/>
        <w:gridCol w:w="964"/>
        <w:gridCol w:w="1643"/>
        <w:gridCol w:w="450"/>
        <w:gridCol w:w="604"/>
        <w:gridCol w:w="682"/>
        <w:gridCol w:w="709"/>
        <w:gridCol w:w="566"/>
        <w:gridCol w:w="539"/>
        <w:gridCol w:w="518"/>
        <w:gridCol w:w="620"/>
        <w:gridCol w:w="894"/>
      </w:tblGrid>
      <w:tr w14:paraId="1A009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4E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A3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采购计划编号</w:t>
            </w: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9A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E9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90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w:t>
            </w:r>
            <w:r>
              <w:rPr>
                <w:rStyle w:val="47"/>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型号</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309E">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原产地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5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制造商名称</w:t>
            </w: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7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E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F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r>
              <w:rPr>
                <w:rStyle w:val="47"/>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元</w:t>
            </w:r>
            <w:r>
              <w:rPr>
                <w:rStyle w:val="47"/>
                <w:rFonts w:eastAsia="宋体"/>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AF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r>
              <w:rPr>
                <w:rStyle w:val="47"/>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元</w:t>
            </w:r>
            <w:r>
              <w:rPr>
                <w:rStyle w:val="47"/>
                <w:rFonts w:eastAsia="宋体"/>
                <w:lang w:val="en-US" w:eastAsia="zh-CN" w:bidi="ar"/>
              </w:rPr>
              <w:t>)</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29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预算金额（元）</w:t>
            </w:r>
          </w:p>
        </w:tc>
      </w:tr>
      <w:tr w14:paraId="21DB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AF29D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一、化学</w:t>
            </w:r>
          </w:p>
        </w:tc>
        <w:tc>
          <w:tcPr>
            <w:tcW w:w="8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9CB5">
            <w:pPr>
              <w:keepNext w:val="0"/>
              <w:keepLines w:val="0"/>
              <w:widowControl/>
              <w:suppressLineNumbers w:val="0"/>
              <w:jc w:val="center"/>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720,000.00</w:t>
            </w:r>
          </w:p>
        </w:tc>
      </w:tr>
      <w:tr w14:paraId="1B01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AB50AD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1.上通风实验室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121F">
            <w:pPr>
              <w:jc w:val="center"/>
              <w:rPr>
                <w:rFonts w:hint="eastAsia" w:ascii="宋体" w:hAnsi="宋体" w:eastAsia="宋体" w:cs="宋体"/>
                <w:b/>
                <w:bCs/>
                <w:i w:val="0"/>
                <w:iCs w:val="0"/>
                <w:color w:val="FF0000"/>
                <w:sz w:val="22"/>
                <w:szCs w:val="22"/>
                <w:u w:val="none"/>
              </w:rPr>
            </w:pPr>
          </w:p>
        </w:tc>
      </w:tr>
      <w:tr w14:paraId="7C8AD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BB3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49ADE">
            <w:pPr>
              <w:jc w:val="left"/>
              <w:rPr>
                <w:rFonts w:hint="eastAsia" w:ascii="宋体" w:hAnsi="宋体" w:cs="宋体" w:eastAsiaTheme="minorEastAsia"/>
                <w:color w:val="000000"/>
                <w:kern w:val="2"/>
                <w:sz w:val="20"/>
                <w:szCs w:val="20"/>
                <w:lang w:val="en-US" w:eastAsia="zh-CN" w:bidi="ar-SA"/>
              </w:rPr>
            </w:pPr>
            <w:r>
              <w:rPr>
                <w:rFonts w:hint="eastAsia"/>
                <w:bCs/>
                <w:color w:val="FF0000"/>
                <w:szCs w:val="21"/>
              </w:rPr>
              <w:t>BAJYJ2025063007479A</w:t>
            </w:r>
          </w:p>
          <w:p w14:paraId="0D8E24E3">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9AD8">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化学演示讲台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AA">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2A14">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129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C13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3F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4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61E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AF4B">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1EA6">
            <w:pPr>
              <w:jc w:val="center"/>
              <w:rPr>
                <w:rFonts w:hint="eastAsia" w:ascii="宋体" w:hAnsi="宋体" w:eastAsia="宋体" w:cs="宋体"/>
                <w:b/>
                <w:bCs/>
                <w:i w:val="0"/>
                <w:iCs w:val="0"/>
                <w:color w:val="FF0000"/>
                <w:sz w:val="22"/>
                <w:szCs w:val="22"/>
                <w:u w:val="none"/>
              </w:rPr>
            </w:pPr>
          </w:p>
        </w:tc>
      </w:tr>
      <w:tr w14:paraId="22BFC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BB6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E563">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B4FA">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化学控制电源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7B5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6B3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36ED">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0BC2">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A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4B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8FB8">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69AD">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D3FE">
            <w:pPr>
              <w:jc w:val="center"/>
              <w:rPr>
                <w:rFonts w:hint="eastAsia" w:ascii="宋体" w:hAnsi="宋体" w:eastAsia="宋体" w:cs="宋体"/>
                <w:b/>
                <w:bCs/>
                <w:i w:val="0"/>
                <w:iCs w:val="0"/>
                <w:color w:val="FF0000"/>
                <w:sz w:val="22"/>
                <w:szCs w:val="22"/>
                <w:u w:val="none"/>
              </w:rPr>
            </w:pPr>
          </w:p>
        </w:tc>
      </w:tr>
      <w:tr w14:paraId="4371B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C08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56E4">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96DD">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化学水槽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3D39">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5BF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6617">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DD63">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C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E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F09C">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CD95">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1D4E">
            <w:pPr>
              <w:jc w:val="center"/>
              <w:rPr>
                <w:rFonts w:hint="eastAsia" w:ascii="宋体" w:hAnsi="宋体" w:eastAsia="宋体" w:cs="宋体"/>
                <w:b/>
                <w:bCs/>
                <w:i w:val="0"/>
                <w:iCs w:val="0"/>
                <w:color w:val="FF0000"/>
                <w:sz w:val="22"/>
                <w:szCs w:val="22"/>
                <w:u w:val="none"/>
              </w:rPr>
            </w:pPr>
          </w:p>
        </w:tc>
      </w:tr>
      <w:tr w14:paraId="14757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580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13A12">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4FA9">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化学高低位龙头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26B1">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667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4D3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1894">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21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98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600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509A">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3789">
            <w:pPr>
              <w:jc w:val="center"/>
              <w:rPr>
                <w:rFonts w:hint="eastAsia" w:ascii="宋体" w:hAnsi="宋体" w:eastAsia="宋体" w:cs="宋体"/>
                <w:b/>
                <w:bCs/>
                <w:i w:val="0"/>
                <w:iCs w:val="0"/>
                <w:color w:val="FF0000"/>
                <w:sz w:val="22"/>
                <w:szCs w:val="22"/>
                <w:u w:val="none"/>
              </w:rPr>
            </w:pPr>
          </w:p>
        </w:tc>
      </w:tr>
      <w:tr w14:paraId="065E5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84D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68E86">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7CDE">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化学洗眼器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4F7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D6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E1B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05E1">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5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22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6A63">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009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DCC4">
            <w:pPr>
              <w:jc w:val="center"/>
              <w:rPr>
                <w:rFonts w:hint="eastAsia" w:ascii="宋体" w:hAnsi="宋体" w:eastAsia="宋体" w:cs="宋体"/>
                <w:b/>
                <w:bCs/>
                <w:i w:val="0"/>
                <w:iCs w:val="0"/>
                <w:color w:val="FF0000"/>
                <w:sz w:val="22"/>
                <w:szCs w:val="22"/>
                <w:u w:val="none"/>
              </w:rPr>
            </w:pPr>
          </w:p>
        </w:tc>
      </w:tr>
      <w:tr w14:paraId="323E4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06D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40CF1">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D22B">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化学实验桌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8FF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7EE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8435">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2848">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D8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65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43C3">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F7A3">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5EBB">
            <w:pPr>
              <w:jc w:val="center"/>
              <w:rPr>
                <w:rFonts w:hint="eastAsia" w:ascii="宋体" w:hAnsi="宋体" w:eastAsia="宋体" w:cs="宋体"/>
                <w:b/>
                <w:bCs/>
                <w:i w:val="0"/>
                <w:iCs w:val="0"/>
                <w:color w:val="FF0000"/>
                <w:sz w:val="22"/>
                <w:szCs w:val="22"/>
                <w:u w:val="none"/>
              </w:rPr>
            </w:pPr>
          </w:p>
        </w:tc>
      </w:tr>
      <w:tr w14:paraId="15D5F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DE8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44968">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11A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化学学生电源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8D3A">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84E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73A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1FEB">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7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40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F199">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B5896">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A131">
            <w:pPr>
              <w:jc w:val="center"/>
              <w:rPr>
                <w:rFonts w:hint="eastAsia" w:ascii="宋体" w:hAnsi="宋体" w:eastAsia="宋体" w:cs="宋体"/>
                <w:b/>
                <w:bCs/>
                <w:i w:val="0"/>
                <w:iCs w:val="0"/>
                <w:color w:val="FF0000"/>
                <w:sz w:val="22"/>
                <w:szCs w:val="22"/>
                <w:u w:val="none"/>
              </w:rPr>
            </w:pPr>
          </w:p>
        </w:tc>
      </w:tr>
      <w:tr w14:paraId="497C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BCB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225A1">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8380">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化学功能柱</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B74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9B20">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6E7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282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FE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70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B67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4C7C">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013B">
            <w:pPr>
              <w:jc w:val="center"/>
              <w:rPr>
                <w:rFonts w:hint="eastAsia" w:ascii="宋体" w:hAnsi="宋体" w:eastAsia="宋体" w:cs="宋体"/>
                <w:b/>
                <w:bCs/>
                <w:i w:val="0"/>
                <w:iCs w:val="0"/>
                <w:color w:val="FF0000"/>
                <w:sz w:val="22"/>
                <w:szCs w:val="22"/>
                <w:u w:val="none"/>
              </w:rPr>
            </w:pPr>
          </w:p>
        </w:tc>
      </w:tr>
      <w:tr w14:paraId="10D6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A9A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4C8EE">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13DE">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化学实验凳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418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DCFF">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859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7728">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12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27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8D7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D1AC">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59FC">
            <w:pPr>
              <w:jc w:val="center"/>
              <w:rPr>
                <w:rFonts w:hint="eastAsia" w:ascii="宋体" w:hAnsi="宋体" w:eastAsia="宋体" w:cs="宋体"/>
                <w:b/>
                <w:bCs/>
                <w:i w:val="0"/>
                <w:iCs w:val="0"/>
                <w:color w:val="FF0000"/>
                <w:sz w:val="22"/>
                <w:szCs w:val="22"/>
                <w:u w:val="none"/>
              </w:rPr>
            </w:pPr>
          </w:p>
        </w:tc>
      </w:tr>
      <w:tr w14:paraId="24A6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F81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B5936">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B695">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 xml:space="preserve">化学移动水槽台 </w:t>
            </w:r>
            <w:r>
              <w:rPr>
                <w:rStyle w:val="40"/>
                <w:rFonts w:hint="default"/>
                <w:lang w:bidi="ar"/>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ECB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96BF">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DF4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831B">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1E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62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C515">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F7F6">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A918">
            <w:pPr>
              <w:jc w:val="center"/>
              <w:rPr>
                <w:rFonts w:hint="eastAsia" w:ascii="宋体" w:hAnsi="宋体" w:eastAsia="宋体" w:cs="宋体"/>
                <w:b/>
                <w:bCs/>
                <w:i w:val="0"/>
                <w:iCs w:val="0"/>
                <w:color w:val="FF0000"/>
                <w:sz w:val="22"/>
                <w:szCs w:val="22"/>
                <w:u w:val="none"/>
              </w:rPr>
            </w:pPr>
          </w:p>
        </w:tc>
      </w:tr>
      <w:tr w14:paraId="55066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BAB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11</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F122">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02E0">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化学双口折叠龙头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450C">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7A3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208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531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5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F6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7045">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EE9D">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0323">
            <w:pPr>
              <w:jc w:val="center"/>
              <w:rPr>
                <w:rFonts w:hint="eastAsia" w:ascii="宋体" w:hAnsi="宋体" w:eastAsia="宋体" w:cs="宋体"/>
                <w:b/>
                <w:bCs/>
                <w:i w:val="0"/>
                <w:iCs w:val="0"/>
                <w:color w:val="FF0000"/>
                <w:sz w:val="22"/>
                <w:szCs w:val="22"/>
                <w:u w:val="none"/>
              </w:rPr>
            </w:pPr>
          </w:p>
        </w:tc>
      </w:tr>
      <w:tr w14:paraId="3E17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AD2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8870C">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D517">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万向抽风罩</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524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B1BB">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7BB2">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4DA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F3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93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634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152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D01C">
            <w:pPr>
              <w:jc w:val="center"/>
              <w:rPr>
                <w:rFonts w:hint="eastAsia" w:ascii="宋体" w:hAnsi="宋体" w:eastAsia="宋体" w:cs="宋体"/>
                <w:b/>
                <w:bCs/>
                <w:i w:val="0"/>
                <w:iCs w:val="0"/>
                <w:color w:val="FF0000"/>
                <w:sz w:val="22"/>
                <w:szCs w:val="22"/>
                <w:u w:val="none"/>
              </w:rPr>
            </w:pPr>
          </w:p>
        </w:tc>
      </w:tr>
      <w:tr w14:paraId="1164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5E7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50DF6">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03F2">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PP离心风机1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2610">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E953">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3EE1">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CABB">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9D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10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503C">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9C2D">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30FF">
            <w:pPr>
              <w:jc w:val="center"/>
              <w:rPr>
                <w:rFonts w:hint="eastAsia" w:ascii="宋体" w:hAnsi="宋体" w:eastAsia="宋体" w:cs="宋体"/>
                <w:b/>
                <w:bCs/>
                <w:i w:val="0"/>
                <w:iCs w:val="0"/>
                <w:color w:val="FF0000"/>
                <w:sz w:val="22"/>
                <w:szCs w:val="22"/>
                <w:u w:val="none"/>
              </w:rPr>
            </w:pPr>
          </w:p>
        </w:tc>
      </w:tr>
      <w:tr w14:paraId="1ACA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C6D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0C071">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EA59">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室内通风系统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3335">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DF4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7C2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4D1D">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93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13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160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0F03">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6F53">
            <w:pPr>
              <w:jc w:val="center"/>
              <w:rPr>
                <w:rFonts w:hint="eastAsia" w:ascii="宋体" w:hAnsi="宋体" w:eastAsia="宋体" w:cs="宋体"/>
                <w:b/>
                <w:bCs/>
                <w:i w:val="0"/>
                <w:iCs w:val="0"/>
                <w:color w:val="FF0000"/>
                <w:sz w:val="22"/>
                <w:szCs w:val="22"/>
                <w:u w:val="none"/>
              </w:rPr>
            </w:pPr>
          </w:p>
        </w:tc>
      </w:tr>
      <w:tr w14:paraId="66B2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86A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7071F">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85C1">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室外通风系统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1EA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7C2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33FC">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C20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21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AE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1407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6A0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DA5D">
            <w:pPr>
              <w:jc w:val="center"/>
              <w:rPr>
                <w:rFonts w:hint="eastAsia" w:ascii="宋体" w:hAnsi="宋体" w:eastAsia="宋体" w:cs="宋体"/>
                <w:b/>
                <w:bCs/>
                <w:i w:val="0"/>
                <w:iCs w:val="0"/>
                <w:color w:val="FF0000"/>
                <w:sz w:val="22"/>
                <w:szCs w:val="22"/>
                <w:u w:val="none"/>
              </w:rPr>
            </w:pPr>
          </w:p>
        </w:tc>
      </w:tr>
      <w:tr w14:paraId="5272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48F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8A409">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3C5C">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风机控制变频器1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C67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C30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5A17">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AFDE">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D2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40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8E7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C47F">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39BC">
            <w:pPr>
              <w:jc w:val="center"/>
              <w:rPr>
                <w:rFonts w:hint="eastAsia" w:ascii="宋体" w:hAnsi="宋体" w:eastAsia="宋体" w:cs="宋体"/>
                <w:b/>
                <w:bCs/>
                <w:i w:val="0"/>
                <w:iCs w:val="0"/>
                <w:color w:val="FF0000"/>
                <w:sz w:val="22"/>
                <w:szCs w:val="22"/>
                <w:u w:val="none"/>
              </w:rPr>
            </w:pPr>
          </w:p>
        </w:tc>
      </w:tr>
      <w:tr w14:paraId="6456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0EA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25A59">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49A7">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C687">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769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F0E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14F5">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BF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9B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67A3">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746A3">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0C48">
            <w:pPr>
              <w:jc w:val="center"/>
              <w:rPr>
                <w:rFonts w:hint="eastAsia" w:ascii="宋体" w:hAnsi="宋体" w:eastAsia="宋体" w:cs="宋体"/>
                <w:b/>
                <w:bCs/>
                <w:i w:val="0"/>
                <w:iCs w:val="0"/>
                <w:color w:val="FF0000"/>
                <w:sz w:val="22"/>
                <w:szCs w:val="22"/>
                <w:u w:val="none"/>
              </w:rPr>
            </w:pPr>
          </w:p>
        </w:tc>
      </w:tr>
      <w:tr w14:paraId="0733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D3F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A73B1">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C3FD">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通风耗材及附件1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51A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A70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383D">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049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44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C6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AA4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C958">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D073">
            <w:pPr>
              <w:jc w:val="center"/>
              <w:rPr>
                <w:rFonts w:hint="eastAsia" w:ascii="宋体" w:hAnsi="宋体" w:eastAsia="宋体" w:cs="宋体"/>
                <w:b/>
                <w:bCs/>
                <w:i w:val="0"/>
                <w:iCs w:val="0"/>
                <w:color w:val="FF0000"/>
                <w:sz w:val="22"/>
                <w:szCs w:val="22"/>
                <w:u w:val="none"/>
              </w:rPr>
            </w:pPr>
          </w:p>
        </w:tc>
      </w:tr>
      <w:tr w14:paraId="23649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4B1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19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DA8CB">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ADA0">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风机进出口软连接</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BDF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03B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A94F">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7BE5">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85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91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F2B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4E16">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B0A5">
            <w:pPr>
              <w:jc w:val="center"/>
              <w:rPr>
                <w:rFonts w:hint="eastAsia" w:ascii="宋体" w:hAnsi="宋体" w:eastAsia="宋体" w:cs="宋体"/>
                <w:b/>
                <w:bCs/>
                <w:i w:val="0"/>
                <w:iCs w:val="0"/>
                <w:color w:val="FF0000"/>
                <w:sz w:val="22"/>
                <w:szCs w:val="22"/>
                <w:u w:val="none"/>
              </w:rPr>
            </w:pPr>
          </w:p>
        </w:tc>
      </w:tr>
      <w:tr w14:paraId="7F69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C82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4081D">
            <w:pPr>
              <w:jc w:val="left"/>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A01A">
            <w:pPr>
              <w:widowControl/>
              <w:jc w:val="center"/>
              <w:textAlignment w:val="center"/>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kern w:val="0"/>
                <w:sz w:val="20"/>
                <w:szCs w:val="20"/>
                <w:lang w:bidi="ar"/>
              </w:rPr>
              <w:t>铝扣天花灯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0F7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F5A2">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996C">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E9F2">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7C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0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EAC4">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9E0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768A">
            <w:pPr>
              <w:jc w:val="center"/>
              <w:rPr>
                <w:rFonts w:hint="eastAsia" w:ascii="宋体" w:hAnsi="宋体" w:eastAsia="宋体" w:cs="宋体"/>
                <w:b/>
                <w:bCs/>
                <w:i w:val="0"/>
                <w:iCs w:val="0"/>
                <w:color w:val="FF0000"/>
                <w:sz w:val="22"/>
                <w:szCs w:val="22"/>
                <w:u w:val="none"/>
              </w:rPr>
            </w:pPr>
          </w:p>
        </w:tc>
      </w:tr>
      <w:tr w14:paraId="7941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32AF7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2.化学准备室、危化品室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9BA0">
            <w:pPr>
              <w:jc w:val="center"/>
              <w:rPr>
                <w:rFonts w:hint="eastAsia" w:ascii="宋体" w:hAnsi="宋体" w:eastAsia="宋体" w:cs="宋体"/>
                <w:b/>
                <w:bCs/>
                <w:i w:val="0"/>
                <w:iCs w:val="0"/>
                <w:color w:val="FF0000"/>
                <w:sz w:val="22"/>
                <w:szCs w:val="22"/>
                <w:u w:val="none"/>
              </w:rPr>
            </w:pPr>
          </w:p>
        </w:tc>
      </w:tr>
      <w:tr w14:paraId="5A9FA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FE6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21</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65D28">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38CC545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F3C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化学准备台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2D71">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A790">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C63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FFE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26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3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189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AC5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5B90">
            <w:pPr>
              <w:jc w:val="center"/>
              <w:rPr>
                <w:rFonts w:hint="eastAsia" w:ascii="宋体" w:hAnsi="宋体" w:eastAsia="宋体" w:cs="宋体"/>
                <w:b/>
                <w:bCs/>
                <w:i w:val="0"/>
                <w:iCs w:val="0"/>
                <w:color w:val="FF0000"/>
                <w:sz w:val="22"/>
                <w:szCs w:val="22"/>
                <w:u w:val="none"/>
              </w:rPr>
            </w:pPr>
          </w:p>
        </w:tc>
      </w:tr>
      <w:tr w14:paraId="1CFFB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5EAD">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6A824">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EED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化学挡水条</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0D72">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742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5E7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8282">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0D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71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1A44">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4888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70F1">
            <w:pPr>
              <w:jc w:val="center"/>
              <w:rPr>
                <w:rFonts w:hint="eastAsia" w:ascii="宋体" w:hAnsi="宋体" w:eastAsia="宋体" w:cs="宋体"/>
                <w:b/>
                <w:bCs/>
                <w:i w:val="0"/>
                <w:iCs w:val="0"/>
                <w:color w:val="FF0000"/>
                <w:sz w:val="22"/>
                <w:szCs w:val="22"/>
                <w:u w:val="none"/>
              </w:rPr>
            </w:pPr>
          </w:p>
        </w:tc>
      </w:tr>
      <w:tr w14:paraId="73825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617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E5C55">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064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化学仪器柜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9437">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71E3">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B5F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1BC2">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C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34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59359">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7694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8380">
            <w:pPr>
              <w:jc w:val="center"/>
              <w:rPr>
                <w:rFonts w:hint="eastAsia" w:ascii="宋体" w:hAnsi="宋体" w:eastAsia="宋体" w:cs="宋体"/>
                <w:b/>
                <w:bCs/>
                <w:i w:val="0"/>
                <w:iCs w:val="0"/>
                <w:color w:val="FF0000"/>
                <w:sz w:val="22"/>
                <w:szCs w:val="22"/>
                <w:u w:val="none"/>
              </w:rPr>
            </w:pPr>
          </w:p>
        </w:tc>
      </w:tr>
      <w:tr w14:paraId="1D9AA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11D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8977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AF6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化学药品柜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43FD">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FF0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192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B85C">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1C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BB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AA3D">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AEC8">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D443">
            <w:pPr>
              <w:jc w:val="center"/>
              <w:rPr>
                <w:rFonts w:hint="eastAsia" w:ascii="宋体" w:hAnsi="宋体" w:eastAsia="宋体" w:cs="宋体"/>
                <w:b/>
                <w:bCs/>
                <w:i w:val="0"/>
                <w:iCs w:val="0"/>
                <w:color w:val="FF0000"/>
                <w:sz w:val="22"/>
                <w:szCs w:val="22"/>
                <w:u w:val="none"/>
              </w:rPr>
            </w:pPr>
          </w:p>
        </w:tc>
      </w:tr>
      <w:tr w14:paraId="588B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C18D">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6CB3E">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736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废液桶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959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EFF54">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0AB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F2F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3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9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C06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EF2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F09D">
            <w:pPr>
              <w:jc w:val="center"/>
              <w:rPr>
                <w:rFonts w:hint="eastAsia" w:ascii="宋体" w:hAnsi="宋体" w:eastAsia="宋体" w:cs="宋体"/>
                <w:b/>
                <w:bCs/>
                <w:i w:val="0"/>
                <w:iCs w:val="0"/>
                <w:color w:val="FF0000"/>
                <w:sz w:val="22"/>
                <w:szCs w:val="22"/>
                <w:u w:val="none"/>
              </w:rPr>
            </w:pPr>
          </w:p>
        </w:tc>
      </w:tr>
      <w:tr w14:paraId="74B47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3BD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F1033">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4D1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托盘</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3E6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609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2EF6">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084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F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4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80B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7E7D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3240">
            <w:pPr>
              <w:jc w:val="center"/>
              <w:rPr>
                <w:rFonts w:hint="eastAsia" w:ascii="宋体" w:hAnsi="宋体" w:eastAsia="宋体" w:cs="宋体"/>
                <w:b/>
                <w:bCs/>
                <w:i w:val="0"/>
                <w:iCs w:val="0"/>
                <w:color w:val="FF0000"/>
                <w:sz w:val="22"/>
                <w:szCs w:val="22"/>
                <w:u w:val="none"/>
              </w:rPr>
            </w:pPr>
          </w:p>
        </w:tc>
      </w:tr>
      <w:tr w14:paraId="7628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D71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A18F8">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191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黄沙箱</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326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821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E7A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B41D">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3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DE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010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9452">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F618">
            <w:pPr>
              <w:jc w:val="center"/>
              <w:rPr>
                <w:rFonts w:hint="eastAsia" w:ascii="宋体" w:hAnsi="宋体" w:eastAsia="宋体" w:cs="宋体"/>
                <w:b/>
                <w:bCs/>
                <w:i w:val="0"/>
                <w:iCs w:val="0"/>
                <w:color w:val="FF0000"/>
                <w:sz w:val="22"/>
                <w:szCs w:val="22"/>
                <w:u w:val="none"/>
              </w:rPr>
            </w:pPr>
          </w:p>
        </w:tc>
      </w:tr>
      <w:tr w14:paraId="062A8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CC4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AFF7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8DC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PP离心风机2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977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8210">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937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B30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A5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2B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3EE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7038">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A72B">
            <w:pPr>
              <w:jc w:val="center"/>
              <w:rPr>
                <w:rFonts w:hint="eastAsia" w:ascii="宋体" w:hAnsi="宋体" w:eastAsia="宋体" w:cs="宋体"/>
                <w:b/>
                <w:bCs/>
                <w:i w:val="0"/>
                <w:iCs w:val="0"/>
                <w:color w:val="FF0000"/>
                <w:sz w:val="22"/>
                <w:szCs w:val="22"/>
                <w:u w:val="none"/>
              </w:rPr>
            </w:pPr>
          </w:p>
        </w:tc>
      </w:tr>
      <w:tr w14:paraId="14C0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5D5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29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38CC">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CBD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防火阀</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7D6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31B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F9B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948C">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E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21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8CA8">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1925">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46C4">
            <w:pPr>
              <w:jc w:val="center"/>
              <w:rPr>
                <w:rFonts w:hint="eastAsia" w:ascii="宋体" w:hAnsi="宋体" w:eastAsia="宋体" w:cs="宋体"/>
                <w:b/>
                <w:bCs/>
                <w:i w:val="0"/>
                <w:iCs w:val="0"/>
                <w:color w:val="FF0000"/>
                <w:sz w:val="22"/>
                <w:szCs w:val="22"/>
                <w:u w:val="none"/>
              </w:rPr>
            </w:pPr>
          </w:p>
        </w:tc>
      </w:tr>
      <w:tr w14:paraId="7B7D3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73C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AA6D5">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1F3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准备室内通风系统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161C">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4F2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66A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F431">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9B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C3B4">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E7E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DD25">
            <w:pPr>
              <w:jc w:val="center"/>
              <w:rPr>
                <w:rFonts w:hint="eastAsia" w:ascii="宋体" w:hAnsi="宋体" w:eastAsia="宋体" w:cs="宋体"/>
                <w:b/>
                <w:bCs/>
                <w:i w:val="0"/>
                <w:iCs w:val="0"/>
                <w:color w:val="FF0000"/>
                <w:sz w:val="22"/>
                <w:szCs w:val="22"/>
                <w:u w:val="none"/>
              </w:rPr>
            </w:pPr>
          </w:p>
        </w:tc>
      </w:tr>
      <w:tr w14:paraId="46D6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C9D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31</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8F9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631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准备室外通风系统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8A42">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5E11">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20ED">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317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B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5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BDF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C104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EBE0">
            <w:pPr>
              <w:jc w:val="center"/>
              <w:rPr>
                <w:rFonts w:hint="eastAsia" w:ascii="宋体" w:hAnsi="宋体" w:eastAsia="宋体" w:cs="宋体"/>
                <w:b/>
                <w:bCs/>
                <w:i w:val="0"/>
                <w:iCs w:val="0"/>
                <w:color w:val="FF0000"/>
                <w:sz w:val="22"/>
                <w:szCs w:val="22"/>
                <w:u w:val="none"/>
              </w:rPr>
            </w:pPr>
          </w:p>
        </w:tc>
      </w:tr>
      <w:tr w14:paraId="723B8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914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869C3">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661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风机控制变频器2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051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2EE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E8322">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C0E6">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3C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F7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E035">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D24F">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BAE5">
            <w:pPr>
              <w:jc w:val="center"/>
              <w:rPr>
                <w:rFonts w:hint="eastAsia" w:ascii="宋体" w:hAnsi="宋体" w:eastAsia="宋体" w:cs="宋体"/>
                <w:b/>
                <w:bCs/>
                <w:i w:val="0"/>
                <w:iCs w:val="0"/>
                <w:color w:val="FF0000"/>
                <w:sz w:val="22"/>
                <w:szCs w:val="22"/>
                <w:u w:val="none"/>
              </w:rPr>
            </w:pPr>
          </w:p>
        </w:tc>
      </w:tr>
      <w:tr w14:paraId="65BEA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B1E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8EAB">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02E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通风耗材及附件2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5E52">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5319">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2F3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6B45">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1B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5B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17C0">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0CDC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77F4">
            <w:pPr>
              <w:jc w:val="center"/>
              <w:rPr>
                <w:rFonts w:hint="eastAsia" w:ascii="宋体" w:hAnsi="宋体" w:eastAsia="宋体" w:cs="宋体"/>
                <w:b/>
                <w:bCs/>
                <w:i w:val="0"/>
                <w:iCs w:val="0"/>
                <w:color w:val="FF0000"/>
                <w:sz w:val="22"/>
                <w:szCs w:val="22"/>
                <w:u w:val="none"/>
              </w:rPr>
            </w:pPr>
          </w:p>
        </w:tc>
      </w:tr>
      <w:tr w14:paraId="5E88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B43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AAAAB">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4E4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复合式消毒净化器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AAF0">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7131">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1260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D80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1A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37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B91A">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4EEC">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D75A">
            <w:pPr>
              <w:jc w:val="center"/>
              <w:rPr>
                <w:rFonts w:hint="eastAsia" w:ascii="宋体" w:hAnsi="宋体" w:eastAsia="宋体" w:cs="宋体"/>
                <w:b/>
                <w:bCs/>
                <w:i w:val="0"/>
                <w:iCs w:val="0"/>
                <w:color w:val="FF0000"/>
                <w:sz w:val="22"/>
                <w:szCs w:val="22"/>
                <w:u w:val="none"/>
              </w:rPr>
            </w:pPr>
          </w:p>
        </w:tc>
      </w:tr>
      <w:tr w14:paraId="2072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8CD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67DFC">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9EC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排气扇</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58D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73A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431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C1CB">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93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51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33063">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810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B22F">
            <w:pPr>
              <w:jc w:val="center"/>
              <w:rPr>
                <w:rFonts w:hint="eastAsia" w:ascii="宋体" w:hAnsi="宋体" w:eastAsia="宋体" w:cs="宋体"/>
                <w:b/>
                <w:bCs/>
                <w:i w:val="0"/>
                <w:iCs w:val="0"/>
                <w:color w:val="FF0000"/>
                <w:sz w:val="22"/>
                <w:szCs w:val="22"/>
                <w:u w:val="none"/>
              </w:rPr>
            </w:pPr>
          </w:p>
        </w:tc>
      </w:tr>
      <w:tr w14:paraId="0C71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536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FDB78">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283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B43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1677">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1E8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E145">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E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B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BB59">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F88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A852">
            <w:pPr>
              <w:jc w:val="center"/>
              <w:rPr>
                <w:rFonts w:hint="eastAsia" w:ascii="宋体" w:hAnsi="宋体" w:eastAsia="宋体" w:cs="宋体"/>
                <w:b/>
                <w:bCs/>
                <w:i w:val="0"/>
                <w:iCs w:val="0"/>
                <w:color w:val="FF0000"/>
                <w:sz w:val="22"/>
                <w:szCs w:val="22"/>
                <w:u w:val="none"/>
              </w:rPr>
            </w:pPr>
          </w:p>
        </w:tc>
      </w:tr>
      <w:tr w14:paraId="3B928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D57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D6E6">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2C3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防爆监控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8325">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9AA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126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5180">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A3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18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E586">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836D">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731D">
            <w:pPr>
              <w:jc w:val="center"/>
              <w:rPr>
                <w:rFonts w:hint="eastAsia" w:ascii="宋体" w:hAnsi="宋体" w:eastAsia="宋体" w:cs="宋体"/>
                <w:b/>
                <w:bCs/>
                <w:i w:val="0"/>
                <w:iCs w:val="0"/>
                <w:color w:val="FF0000"/>
                <w:sz w:val="22"/>
                <w:szCs w:val="22"/>
                <w:u w:val="none"/>
              </w:rPr>
            </w:pPr>
          </w:p>
        </w:tc>
      </w:tr>
      <w:tr w14:paraId="0F49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FAF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200A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834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防火监控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32A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2AB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C28F">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A0F4">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8F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0D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88C0">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3329">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1326">
            <w:pPr>
              <w:jc w:val="center"/>
              <w:rPr>
                <w:rFonts w:hint="eastAsia" w:ascii="宋体" w:hAnsi="宋体" w:eastAsia="宋体" w:cs="宋体"/>
                <w:b/>
                <w:bCs/>
                <w:i w:val="0"/>
                <w:iCs w:val="0"/>
                <w:color w:val="FF0000"/>
                <w:sz w:val="22"/>
                <w:szCs w:val="22"/>
                <w:u w:val="none"/>
              </w:rPr>
            </w:pPr>
          </w:p>
        </w:tc>
      </w:tr>
      <w:tr w14:paraId="5993C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80CC">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39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F11EA">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387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规章制度</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033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77F9">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1641">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B5E4">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D6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9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689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9412">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49CB">
            <w:pPr>
              <w:jc w:val="center"/>
              <w:rPr>
                <w:rFonts w:hint="eastAsia" w:ascii="宋体" w:hAnsi="宋体" w:eastAsia="宋体" w:cs="宋体"/>
                <w:b/>
                <w:bCs/>
                <w:i w:val="0"/>
                <w:iCs w:val="0"/>
                <w:color w:val="FF0000"/>
                <w:sz w:val="22"/>
                <w:szCs w:val="22"/>
                <w:u w:val="none"/>
              </w:rPr>
            </w:pPr>
          </w:p>
        </w:tc>
      </w:tr>
      <w:tr w14:paraId="2CC0A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C3E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D8C28">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8AF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防盗网</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5B47">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3C46">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B191">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5F44">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84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21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D19D">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A1F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B753">
            <w:pPr>
              <w:jc w:val="center"/>
              <w:rPr>
                <w:rFonts w:hint="eastAsia" w:ascii="宋体" w:hAnsi="宋体" w:eastAsia="宋体" w:cs="宋体"/>
                <w:b/>
                <w:bCs/>
                <w:i w:val="0"/>
                <w:iCs w:val="0"/>
                <w:color w:val="FF0000"/>
                <w:sz w:val="22"/>
                <w:szCs w:val="22"/>
                <w:u w:val="none"/>
              </w:rPr>
            </w:pPr>
          </w:p>
        </w:tc>
      </w:tr>
      <w:tr w14:paraId="4EF5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337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41</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A4444">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BAD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防爆门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5DC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3DDB">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A9B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6BA3">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B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DD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3C1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E4F4">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0131">
            <w:pPr>
              <w:jc w:val="center"/>
              <w:rPr>
                <w:rFonts w:hint="eastAsia" w:ascii="宋体" w:hAnsi="宋体" w:eastAsia="宋体" w:cs="宋体"/>
                <w:b/>
                <w:bCs/>
                <w:i w:val="0"/>
                <w:iCs w:val="0"/>
                <w:color w:val="FF0000"/>
                <w:sz w:val="22"/>
                <w:szCs w:val="22"/>
                <w:u w:val="none"/>
              </w:rPr>
            </w:pPr>
          </w:p>
        </w:tc>
      </w:tr>
      <w:tr w14:paraId="714A1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A53E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二、生物</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669E">
            <w:pPr>
              <w:jc w:val="center"/>
              <w:rPr>
                <w:rFonts w:hint="eastAsia" w:ascii="宋体" w:hAnsi="宋体" w:eastAsia="宋体" w:cs="宋体"/>
                <w:b/>
                <w:bCs/>
                <w:i w:val="0"/>
                <w:iCs w:val="0"/>
                <w:color w:val="FF0000"/>
                <w:sz w:val="22"/>
                <w:szCs w:val="22"/>
                <w:u w:val="none"/>
              </w:rPr>
            </w:pPr>
          </w:p>
        </w:tc>
      </w:tr>
      <w:tr w14:paraId="6DF45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23953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1.生物实验室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1F13">
            <w:pPr>
              <w:jc w:val="center"/>
              <w:rPr>
                <w:rFonts w:hint="eastAsia" w:ascii="宋体" w:hAnsi="宋体" w:eastAsia="宋体" w:cs="宋体"/>
                <w:b/>
                <w:bCs/>
                <w:i w:val="0"/>
                <w:iCs w:val="0"/>
                <w:color w:val="FF0000"/>
                <w:sz w:val="22"/>
                <w:szCs w:val="22"/>
                <w:u w:val="none"/>
              </w:rPr>
            </w:pPr>
          </w:p>
        </w:tc>
      </w:tr>
      <w:tr w14:paraId="3F9BA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A19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42</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499E5">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0B49CDE1">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F8B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生物演示讲台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569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10F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D52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A5D2">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82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D8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E6DA">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56B2">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1E66">
            <w:pPr>
              <w:jc w:val="center"/>
              <w:rPr>
                <w:rFonts w:hint="eastAsia" w:ascii="宋体" w:hAnsi="宋体" w:eastAsia="宋体" w:cs="宋体"/>
                <w:b/>
                <w:bCs/>
                <w:i w:val="0"/>
                <w:iCs w:val="0"/>
                <w:color w:val="FF0000"/>
                <w:sz w:val="22"/>
                <w:szCs w:val="22"/>
                <w:u w:val="none"/>
              </w:rPr>
            </w:pPr>
          </w:p>
        </w:tc>
      </w:tr>
      <w:tr w14:paraId="7822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04DB">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2C00A">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52AB">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生物控制电源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EEBC">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A3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66A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91B6">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C7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94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AE0C">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94F6">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229B">
            <w:pPr>
              <w:jc w:val="center"/>
              <w:rPr>
                <w:rFonts w:hint="eastAsia" w:ascii="宋体" w:hAnsi="宋体" w:eastAsia="宋体" w:cs="宋体"/>
                <w:b/>
                <w:bCs/>
                <w:i w:val="0"/>
                <w:iCs w:val="0"/>
                <w:color w:val="FF0000"/>
                <w:sz w:val="22"/>
                <w:szCs w:val="22"/>
                <w:u w:val="none"/>
              </w:rPr>
            </w:pPr>
          </w:p>
        </w:tc>
      </w:tr>
      <w:tr w14:paraId="2874B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C81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F2321">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9D0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教师转椅</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B9F6">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0A8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396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9B2B">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FB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BE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903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2CBA">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CE88">
            <w:pPr>
              <w:jc w:val="center"/>
              <w:rPr>
                <w:rFonts w:hint="eastAsia" w:ascii="宋体" w:hAnsi="宋体" w:eastAsia="宋体" w:cs="宋体"/>
                <w:b/>
                <w:bCs/>
                <w:i w:val="0"/>
                <w:iCs w:val="0"/>
                <w:color w:val="FF0000"/>
                <w:sz w:val="22"/>
                <w:szCs w:val="22"/>
                <w:u w:val="none"/>
              </w:rPr>
            </w:pPr>
          </w:p>
        </w:tc>
      </w:tr>
      <w:tr w14:paraId="0D7E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C23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C082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2C7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生物水槽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6D61">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A729">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C3E7">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234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2C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3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65A1">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1D84">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7067">
            <w:pPr>
              <w:jc w:val="center"/>
              <w:rPr>
                <w:rFonts w:hint="eastAsia" w:ascii="宋体" w:hAnsi="宋体" w:eastAsia="宋体" w:cs="宋体"/>
                <w:b/>
                <w:bCs/>
                <w:i w:val="0"/>
                <w:iCs w:val="0"/>
                <w:color w:val="FF0000"/>
                <w:sz w:val="22"/>
                <w:szCs w:val="22"/>
                <w:u w:val="none"/>
              </w:rPr>
            </w:pPr>
          </w:p>
        </w:tc>
      </w:tr>
      <w:tr w14:paraId="29807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F0A2">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BF958">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20E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生物高低位龙头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4F32">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2621">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F2AF">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3756">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FF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70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BE3BD">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7159">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C523">
            <w:pPr>
              <w:jc w:val="center"/>
              <w:rPr>
                <w:rFonts w:hint="eastAsia" w:ascii="宋体" w:hAnsi="宋体" w:eastAsia="宋体" w:cs="宋体"/>
                <w:b/>
                <w:bCs/>
                <w:i w:val="0"/>
                <w:iCs w:val="0"/>
                <w:color w:val="FF0000"/>
                <w:sz w:val="22"/>
                <w:szCs w:val="22"/>
                <w:u w:val="none"/>
              </w:rPr>
            </w:pPr>
          </w:p>
        </w:tc>
      </w:tr>
      <w:tr w14:paraId="18D9A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94F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5DA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6EB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 xml:space="preserve">生物洗眼器 </w:t>
            </w:r>
            <w:r>
              <w:rPr>
                <w:rStyle w:val="41"/>
                <w:rFonts w:hint="default"/>
                <w:lang w:bidi="ar"/>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6629">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AE5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CFF7">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4461">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79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E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E3E4">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54E9">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B6E5">
            <w:pPr>
              <w:jc w:val="center"/>
              <w:rPr>
                <w:rFonts w:hint="eastAsia" w:ascii="宋体" w:hAnsi="宋体" w:eastAsia="宋体" w:cs="宋体"/>
                <w:b/>
                <w:bCs/>
                <w:i w:val="0"/>
                <w:iCs w:val="0"/>
                <w:color w:val="FF0000"/>
                <w:sz w:val="22"/>
                <w:szCs w:val="22"/>
                <w:u w:val="none"/>
              </w:rPr>
            </w:pPr>
          </w:p>
        </w:tc>
      </w:tr>
      <w:tr w14:paraId="30715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D46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F7192">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394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生物实验桌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DD6C">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20A2">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716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A9A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90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75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209F">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90B9">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A5E3">
            <w:pPr>
              <w:jc w:val="center"/>
              <w:rPr>
                <w:rFonts w:hint="eastAsia" w:ascii="宋体" w:hAnsi="宋体" w:eastAsia="宋体" w:cs="宋体"/>
                <w:b/>
                <w:bCs/>
                <w:i w:val="0"/>
                <w:iCs w:val="0"/>
                <w:color w:val="FF0000"/>
                <w:sz w:val="22"/>
                <w:szCs w:val="22"/>
                <w:u w:val="none"/>
              </w:rPr>
            </w:pPr>
          </w:p>
        </w:tc>
      </w:tr>
      <w:tr w14:paraId="34803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CD4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49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84AD">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9FE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生物功能柱</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05DC">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F03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86CF">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D505">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94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A4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B11A">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77EB">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BC31">
            <w:pPr>
              <w:jc w:val="center"/>
              <w:rPr>
                <w:rFonts w:hint="eastAsia" w:ascii="宋体" w:hAnsi="宋体" w:eastAsia="宋体" w:cs="宋体"/>
                <w:b/>
                <w:bCs/>
                <w:i w:val="0"/>
                <w:iCs w:val="0"/>
                <w:color w:val="FF0000"/>
                <w:sz w:val="22"/>
                <w:szCs w:val="22"/>
                <w:u w:val="none"/>
              </w:rPr>
            </w:pPr>
          </w:p>
        </w:tc>
      </w:tr>
      <w:tr w14:paraId="3C84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24E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B4042">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686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生物学生电源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1510">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5E1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5489">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F76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3E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BE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5C3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628A">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9F5D">
            <w:pPr>
              <w:jc w:val="center"/>
              <w:rPr>
                <w:rFonts w:hint="eastAsia" w:ascii="宋体" w:hAnsi="宋体" w:eastAsia="宋体" w:cs="宋体"/>
                <w:b/>
                <w:bCs/>
                <w:i w:val="0"/>
                <w:iCs w:val="0"/>
                <w:color w:val="FF0000"/>
                <w:sz w:val="22"/>
                <w:szCs w:val="22"/>
                <w:u w:val="none"/>
              </w:rPr>
            </w:pPr>
          </w:p>
        </w:tc>
      </w:tr>
      <w:tr w14:paraId="3223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515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51</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06F92">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87CE">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安全光源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0EE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8DE5">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F5D3">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760F">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C8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64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D2AF">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C5F4">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5196">
            <w:pPr>
              <w:jc w:val="center"/>
              <w:rPr>
                <w:rFonts w:hint="eastAsia" w:ascii="宋体" w:hAnsi="宋体" w:eastAsia="宋体" w:cs="宋体"/>
                <w:b/>
                <w:bCs/>
                <w:i w:val="0"/>
                <w:iCs w:val="0"/>
                <w:color w:val="FF0000"/>
                <w:sz w:val="22"/>
                <w:szCs w:val="22"/>
                <w:u w:val="none"/>
              </w:rPr>
            </w:pPr>
          </w:p>
        </w:tc>
      </w:tr>
      <w:tr w14:paraId="23B2F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196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25BC1">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BAC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生物实验凳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B0D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C9B3">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1FD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8B9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93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47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377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187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7D83">
            <w:pPr>
              <w:jc w:val="center"/>
              <w:rPr>
                <w:rFonts w:hint="eastAsia" w:ascii="宋体" w:hAnsi="宋体" w:eastAsia="宋体" w:cs="宋体"/>
                <w:b/>
                <w:bCs/>
                <w:i w:val="0"/>
                <w:iCs w:val="0"/>
                <w:color w:val="FF0000"/>
                <w:sz w:val="22"/>
                <w:szCs w:val="22"/>
                <w:u w:val="none"/>
              </w:rPr>
            </w:pPr>
          </w:p>
        </w:tc>
      </w:tr>
      <w:tr w14:paraId="68AB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2CD9">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B4C0C">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64E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 xml:space="preserve">生物移动水槽台 </w:t>
            </w:r>
            <w:r>
              <w:rPr>
                <w:rStyle w:val="41"/>
                <w:rFonts w:hint="default"/>
                <w:lang w:bidi="ar"/>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42AA">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EA16">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4F1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D63F">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7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57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8000">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FC0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C935">
            <w:pPr>
              <w:jc w:val="center"/>
              <w:rPr>
                <w:rFonts w:hint="eastAsia" w:ascii="宋体" w:hAnsi="宋体" w:eastAsia="宋体" w:cs="宋体"/>
                <w:b/>
                <w:bCs/>
                <w:i w:val="0"/>
                <w:iCs w:val="0"/>
                <w:color w:val="FF0000"/>
                <w:sz w:val="22"/>
                <w:szCs w:val="22"/>
                <w:u w:val="none"/>
              </w:rPr>
            </w:pPr>
          </w:p>
        </w:tc>
      </w:tr>
      <w:tr w14:paraId="78599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9465">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695C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6B4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生物双口折叠龙头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64F5">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7E3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6508">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72F9">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6C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39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ECB9">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CFBB">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839E">
            <w:pPr>
              <w:jc w:val="center"/>
              <w:rPr>
                <w:rFonts w:hint="eastAsia" w:ascii="宋体" w:hAnsi="宋体" w:eastAsia="宋体" w:cs="宋体"/>
                <w:b/>
                <w:bCs/>
                <w:i w:val="0"/>
                <w:iCs w:val="0"/>
                <w:color w:val="FF0000"/>
                <w:sz w:val="22"/>
                <w:szCs w:val="22"/>
                <w:u w:val="none"/>
              </w:rPr>
            </w:pPr>
          </w:p>
        </w:tc>
      </w:tr>
      <w:tr w14:paraId="06DBA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A4D382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2.生物准备室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4001">
            <w:pPr>
              <w:jc w:val="center"/>
              <w:rPr>
                <w:rFonts w:hint="eastAsia" w:ascii="宋体" w:hAnsi="宋体" w:eastAsia="宋体" w:cs="宋体"/>
                <w:b/>
                <w:bCs/>
                <w:i w:val="0"/>
                <w:iCs w:val="0"/>
                <w:color w:val="FF0000"/>
                <w:sz w:val="22"/>
                <w:szCs w:val="22"/>
                <w:u w:val="none"/>
              </w:rPr>
            </w:pPr>
          </w:p>
        </w:tc>
      </w:tr>
      <w:tr w14:paraId="295A9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029B">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55</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3FFDE">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7E0E8BC7">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8FC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生物准备台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852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8C2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B2A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0A70">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99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6F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6BCF">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DC7D">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2ED5">
            <w:pPr>
              <w:jc w:val="center"/>
              <w:rPr>
                <w:rFonts w:hint="eastAsia" w:ascii="宋体" w:hAnsi="宋体" w:eastAsia="宋体" w:cs="宋体"/>
                <w:b/>
                <w:bCs/>
                <w:i w:val="0"/>
                <w:iCs w:val="0"/>
                <w:color w:val="FF0000"/>
                <w:sz w:val="22"/>
                <w:szCs w:val="22"/>
                <w:u w:val="none"/>
              </w:rPr>
            </w:pPr>
          </w:p>
        </w:tc>
      </w:tr>
      <w:tr w14:paraId="1016D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CA98">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7209E">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6D3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生物挡水条</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BCFA">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450E">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DBDA">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E5EE">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E1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F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1DEC">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6CE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C086">
            <w:pPr>
              <w:jc w:val="center"/>
              <w:rPr>
                <w:rFonts w:hint="eastAsia" w:ascii="宋体" w:hAnsi="宋体" w:eastAsia="宋体" w:cs="宋体"/>
                <w:b/>
                <w:bCs/>
                <w:i w:val="0"/>
                <w:iCs w:val="0"/>
                <w:color w:val="FF0000"/>
                <w:sz w:val="22"/>
                <w:szCs w:val="22"/>
                <w:u w:val="none"/>
              </w:rPr>
            </w:pPr>
          </w:p>
        </w:tc>
      </w:tr>
      <w:tr w14:paraId="43FAA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42C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57</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4C10B">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136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生物仪器柜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489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3DC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5A6C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0A5D">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50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88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2FC8">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D8A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8F69">
            <w:pPr>
              <w:jc w:val="center"/>
              <w:rPr>
                <w:rFonts w:hint="eastAsia" w:ascii="宋体" w:hAnsi="宋体" w:eastAsia="宋体" w:cs="宋体"/>
                <w:b/>
                <w:bCs/>
                <w:i w:val="0"/>
                <w:iCs w:val="0"/>
                <w:color w:val="FF0000"/>
                <w:sz w:val="22"/>
                <w:szCs w:val="22"/>
                <w:u w:val="none"/>
              </w:rPr>
            </w:pPr>
          </w:p>
        </w:tc>
      </w:tr>
      <w:tr w14:paraId="741C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4B4D">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313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995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生物药品柜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4EC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618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C18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2FD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51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29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845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1F43">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7272">
            <w:pPr>
              <w:jc w:val="center"/>
              <w:rPr>
                <w:rFonts w:hint="eastAsia" w:ascii="宋体" w:hAnsi="宋体" w:eastAsia="宋体" w:cs="宋体"/>
                <w:b/>
                <w:bCs/>
                <w:i w:val="0"/>
                <w:iCs w:val="0"/>
                <w:color w:val="FF0000"/>
                <w:sz w:val="22"/>
                <w:szCs w:val="22"/>
                <w:u w:val="none"/>
              </w:rPr>
            </w:pPr>
          </w:p>
        </w:tc>
      </w:tr>
      <w:tr w14:paraId="36425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876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59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DF719">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BC4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加大仪器柜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4799">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136F">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7E90C">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0A38">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30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F8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33C1">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1E75">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2F01">
            <w:pPr>
              <w:jc w:val="center"/>
              <w:rPr>
                <w:rFonts w:hint="eastAsia" w:ascii="宋体" w:hAnsi="宋体" w:eastAsia="宋体" w:cs="宋体"/>
                <w:b/>
                <w:bCs/>
                <w:i w:val="0"/>
                <w:iCs w:val="0"/>
                <w:color w:val="FF0000"/>
                <w:sz w:val="22"/>
                <w:szCs w:val="22"/>
                <w:u w:val="none"/>
              </w:rPr>
            </w:pPr>
          </w:p>
        </w:tc>
      </w:tr>
      <w:tr w14:paraId="373D3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888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1FCB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FB5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生物小推车</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A8C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EF9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A46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89D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1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90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D020">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1DF7">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609B">
            <w:pPr>
              <w:jc w:val="center"/>
              <w:rPr>
                <w:rFonts w:hint="eastAsia" w:ascii="宋体" w:hAnsi="宋体" w:eastAsia="宋体" w:cs="宋体"/>
                <w:b/>
                <w:bCs/>
                <w:i w:val="0"/>
                <w:iCs w:val="0"/>
                <w:color w:val="FF0000"/>
                <w:sz w:val="22"/>
                <w:szCs w:val="22"/>
                <w:u w:val="none"/>
              </w:rPr>
            </w:pPr>
          </w:p>
        </w:tc>
      </w:tr>
      <w:tr w14:paraId="2618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57E33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三、物理</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CA59">
            <w:pPr>
              <w:jc w:val="center"/>
              <w:rPr>
                <w:rFonts w:hint="eastAsia" w:ascii="宋体" w:hAnsi="宋体" w:eastAsia="宋体" w:cs="宋体"/>
                <w:b/>
                <w:bCs/>
                <w:i w:val="0"/>
                <w:iCs w:val="0"/>
                <w:color w:val="FF0000"/>
                <w:sz w:val="22"/>
                <w:szCs w:val="22"/>
                <w:u w:val="none"/>
              </w:rPr>
            </w:pPr>
          </w:p>
        </w:tc>
      </w:tr>
      <w:tr w14:paraId="2DF1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FBB47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1.物理实验室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990">
            <w:pPr>
              <w:jc w:val="center"/>
              <w:rPr>
                <w:rFonts w:hint="eastAsia" w:ascii="宋体" w:hAnsi="宋体" w:eastAsia="宋体" w:cs="宋体"/>
                <w:b/>
                <w:bCs/>
                <w:i w:val="0"/>
                <w:iCs w:val="0"/>
                <w:color w:val="FF0000"/>
                <w:sz w:val="22"/>
                <w:szCs w:val="22"/>
                <w:u w:val="none"/>
              </w:rPr>
            </w:pPr>
          </w:p>
        </w:tc>
      </w:tr>
      <w:tr w14:paraId="701F1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5AFE">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61</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A3E44">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2C2C26F8">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88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物理演示讲台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9F24">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5CB4">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6C5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A25D">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3D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5A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F079">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83DE">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F212">
            <w:pPr>
              <w:jc w:val="center"/>
              <w:rPr>
                <w:rFonts w:hint="eastAsia" w:ascii="宋体" w:hAnsi="宋体" w:eastAsia="宋体" w:cs="宋体"/>
                <w:b/>
                <w:bCs/>
                <w:i w:val="0"/>
                <w:iCs w:val="0"/>
                <w:color w:val="FF0000"/>
                <w:sz w:val="22"/>
                <w:szCs w:val="22"/>
                <w:u w:val="none"/>
              </w:rPr>
            </w:pPr>
          </w:p>
        </w:tc>
      </w:tr>
      <w:tr w14:paraId="11E1D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8553">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C6BCB">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300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物理控制电源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CDA7">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883C">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422C">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768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90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8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E19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C36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A94D">
            <w:pPr>
              <w:jc w:val="center"/>
              <w:rPr>
                <w:rFonts w:hint="eastAsia" w:ascii="宋体" w:hAnsi="宋体" w:eastAsia="宋体" w:cs="宋体"/>
                <w:b/>
                <w:bCs/>
                <w:i w:val="0"/>
                <w:iCs w:val="0"/>
                <w:color w:val="FF0000"/>
                <w:sz w:val="22"/>
                <w:szCs w:val="22"/>
                <w:u w:val="none"/>
              </w:rPr>
            </w:pPr>
          </w:p>
        </w:tc>
      </w:tr>
      <w:tr w14:paraId="2DC9A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307A">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D300A">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6B1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物理实验桌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AEF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159B">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AB1E">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8A2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D5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CB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59CD">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A62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6516">
            <w:pPr>
              <w:jc w:val="center"/>
              <w:rPr>
                <w:rFonts w:hint="eastAsia" w:ascii="宋体" w:hAnsi="宋体" w:eastAsia="宋体" w:cs="宋体"/>
                <w:b/>
                <w:bCs/>
                <w:i w:val="0"/>
                <w:iCs w:val="0"/>
                <w:color w:val="FF0000"/>
                <w:sz w:val="22"/>
                <w:szCs w:val="22"/>
                <w:u w:val="none"/>
              </w:rPr>
            </w:pPr>
          </w:p>
        </w:tc>
      </w:tr>
      <w:tr w14:paraId="53C00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DA8F">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00A6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BD16">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物理学生电源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22AD">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85DD">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34FE">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0C04">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4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4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4D82">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4FF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3465">
            <w:pPr>
              <w:jc w:val="center"/>
              <w:rPr>
                <w:rFonts w:hint="eastAsia" w:ascii="宋体" w:hAnsi="宋体" w:eastAsia="宋体" w:cs="宋体"/>
                <w:b/>
                <w:bCs/>
                <w:i w:val="0"/>
                <w:iCs w:val="0"/>
                <w:color w:val="FF0000"/>
                <w:sz w:val="22"/>
                <w:szCs w:val="22"/>
                <w:u w:val="none"/>
              </w:rPr>
            </w:pPr>
          </w:p>
        </w:tc>
      </w:tr>
      <w:tr w14:paraId="506CA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0E4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AEA9A">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FEA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物理实验凳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43EF">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0D59">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BC5F">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7660">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9A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CD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070E">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888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9DB5">
            <w:pPr>
              <w:jc w:val="center"/>
              <w:rPr>
                <w:rFonts w:hint="eastAsia" w:ascii="宋体" w:hAnsi="宋体" w:eastAsia="宋体" w:cs="宋体"/>
                <w:b/>
                <w:bCs/>
                <w:i w:val="0"/>
                <w:iCs w:val="0"/>
                <w:color w:val="FF0000"/>
                <w:sz w:val="22"/>
                <w:szCs w:val="22"/>
                <w:u w:val="none"/>
              </w:rPr>
            </w:pPr>
          </w:p>
        </w:tc>
      </w:tr>
      <w:tr w14:paraId="30144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D37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66</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A9392">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AE0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物理功能柱</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6B56">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C8D2">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B4E1">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E676">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2E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9B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FB843">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18B4">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5510">
            <w:pPr>
              <w:jc w:val="center"/>
              <w:rPr>
                <w:rFonts w:hint="eastAsia" w:ascii="宋体" w:hAnsi="宋体" w:eastAsia="宋体" w:cs="宋体"/>
                <w:b/>
                <w:bCs/>
                <w:i w:val="0"/>
                <w:iCs w:val="0"/>
                <w:color w:val="FF0000"/>
                <w:sz w:val="22"/>
                <w:szCs w:val="22"/>
                <w:u w:val="none"/>
              </w:rPr>
            </w:pPr>
          </w:p>
        </w:tc>
      </w:tr>
      <w:tr w14:paraId="0A368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77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B991A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2.物理准备室</w:t>
            </w: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9FE42">
            <w:pPr>
              <w:jc w:val="center"/>
              <w:rPr>
                <w:rFonts w:hint="eastAsia" w:ascii="宋体" w:hAnsi="宋体" w:eastAsia="宋体" w:cs="宋体"/>
                <w:b/>
                <w:bCs/>
                <w:i w:val="0"/>
                <w:iCs w:val="0"/>
                <w:color w:val="FF0000"/>
                <w:sz w:val="22"/>
                <w:szCs w:val="22"/>
                <w:u w:val="none"/>
              </w:rPr>
            </w:pPr>
          </w:p>
        </w:tc>
      </w:tr>
      <w:tr w14:paraId="0151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F536">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67</w:t>
            </w:r>
          </w:p>
        </w:tc>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F8D0C">
            <w:pPr>
              <w:jc w:val="center"/>
              <w:rPr>
                <w:rFonts w:hint="eastAsia" w:ascii="宋体" w:hAnsi="宋体" w:cs="宋体" w:eastAsiaTheme="minorEastAsia"/>
                <w:color w:val="000000"/>
                <w:kern w:val="2"/>
                <w:sz w:val="21"/>
                <w:szCs w:val="21"/>
                <w:lang w:val="en-US" w:eastAsia="zh-CN" w:bidi="ar-SA"/>
              </w:rPr>
            </w:pPr>
            <w:r>
              <w:rPr>
                <w:rFonts w:hint="eastAsia"/>
                <w:bCs/>
                <w:color w:val="FF0000"/>
                <w:szCs w:val="21"/>
              </w:rPr>
              <w:t>BAJYJ2025063007479A</w:t>
            </w:r>
          </w:p>
          <w:p w14:paraId="3F6F1F96">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E10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准备台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861D">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BB28">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DE19">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75AF">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153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9DC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张</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76C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C08B">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ACA1">
            <w:pPr>
              <w:jc w:val="center"/>
              <w:rPr>
                <w:rFonts w:hint="eastAsia" w:ascii="宋体" w:hAnsi="宋体" w:eastAsia="宋体" w:cs="宋体"/>
                <w:b/>
                <w:bCs/>
                <w:i w:val="0"/>
                <w:iCs w:val="0"/>
                <w:color w:val="FF0000"/>
                <w:sz w:val="22"/>
                <w:szCs w:val="22"/>
                <w:u w:val="none"/>
              </w:rPr>
            </w:pPr>
          </w:p>
        </w:tc>
      </w:tr>
      <w:tr w14:paraId="6F4B1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F104">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68</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922AB">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44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岛式插座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4843">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9AD0">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3230">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51E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5CF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2</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3D39">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5F6F">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E87CC">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3CE9">
            <w:pPr>
              <w:jc w:val="center"/>
              <w:rPr>
                <w:rFonts w:hint="eastAsia" w:ascii="宋体" w:hAnsi="宋体" w:eastAsia="宋体" w:cs="宋体"/>
                <w:b/>
                <w:bCs/>
                <w:i w:val="0"/>
                <w:iCs w:val="0"/>
                <w:color w:val="FF0000"/>
                <w:sz w:val="22"/>
                <w:szCs w:val="22"/>
                <w:u w:val="none"/>
              </w:rPr>
            </w:pPr>
          </w:p>
        </w:tc>
      </w:tr>
      <w:tr w14:paraId="063B6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C2A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69</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972C8">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582A">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物理仪器柜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88F8">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FEE0">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2D51">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D52A">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78E3">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3</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5B28">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C8A1">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B8E3">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72C4">
            <w:pPr>
              <w:jc w:val="center"/>
              <w:rPr>
                <w:rFonts w:hint="eastAsia" w:ascii="宋体" w:hAnsi="宋体" w:eastAsia="宋体" w:cs="宋体"/>
                <w:b/>
                <w:bCs/>
                <w:i w:val="0"/>
                <w:iCs w:val="0"/>
                <w:color w:val="FF0000"/>
                <w:sz w:val="22"/>
                <w:szCs w:val="22"/>
                <w:u w:val="none"/>
              </w:rPr>
            </w:pPr>
          </w:p>
        </w:tc>
      </w:tr>
      <w:tr w14:paraId="7C755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7E3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70</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4A5EF">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7ED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易燃品毒害品储存柜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D3D9">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B107">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87DB">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4C7C">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787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311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00E4">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503C">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3E97">
            <w:pPr>
              <w:jc w:val="center"/>
              <w:rPr>
                <w:rFonts w:hint="eastAsia" w:ascii="宋体" w:hAnsi="宋体" w:eastAsia="宋体" w:cs="宋体"/>
                <w:b/>
                <w:bCs/>
                <w:i w:val="0"/>
                <w:iCs w:val="0"/>
                <w:color w:val="FF0000"/>
                <w:sz w:val="22"/>
                <w:szCs w:val="22"/>
                <w:u w:val="none"/>
              </w:rPr>
            </w:pPr>
          </w:p>
        </w:tc>
      </w:tr>
      <w:tr w14:paraId="410E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3CC7">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71</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B3F71">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BC6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易燃液体储存柜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2A35">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7BDB">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FD24">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221E">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D9F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893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4E40">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4160">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49C3">
            <w:pPr>
              <w:jc w:val="center"/>
              <w:rPr>
                <w:rFonts w:hint="eastAsia" w:ascii="宋体" w:hAnsi="宋体" w:eastAsia="宋体" w:cs="宋体"/>
                <w:b/>
                <w:bCs/>
                <w:i w:val="0"/>
                <w:iCs w:val="0"/>
                <w:color w:val="FF0000"/>
                <w:sz w:val="22"/>
                <w:szCs w:val="22"/>
                <w:u w:val="none"/>
              </w:rPr>
            </w:pPr>
          </w:p>
        </w:tc>
      </w:tr>
      <w:tr w14:paraId="22C2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6171">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72</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67AE7">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A6B4">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PP酸碱柜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3C6B">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E692">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FF42">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789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512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AC72">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AB80D">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BAA8">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9803">
            <w:pPr>
              <w:jc w:val="center"/>
              <w:rPr>
                <w:rFonts w:hint="eastAsia" w:ascii="宋体" w:hAnsi="宋体" w:eastAsia="宋体" w:cs="宋体"/>
                <w:b/>
                <w:bCs/>
                <w:i w:val="0"/>
                <w:iCs w:val="0"/>
                <w:color w:val="FF0000"/>
                <w:sz w:val="22"/>
                <w:szCs w:val="22"/>
                <w:u w:val="none"/>
              </w:rPr>
            </w:pPr>
          </w:p>
        </w:tc>
      </w:tr>
      <w:tr w14:paraId="7B48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6D00">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73</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FF3B2">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C217">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全钢款通风操作柜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DC35">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33BB">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E4A9">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C143">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D23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6E8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个</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8DBA">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900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D845">
            <w:pPr>
              <w:jc w:val="center"/>
              <w:rPr>
                <w:rFonts w:hint="eastAsia" w:ascii="宋体" w:hAnsi="宋体" w:eastAsia="宋体" w:cs="宋体"/>
                <w:b/>
                <w:bCs/>
                <w:i w:val="0"/>
                <w:iCs w:val="0"/>
                <w:color w:val="FF0000"/>
                <w:sz w:val="22"/>
                <w:szCs w:val="22"/>
                <w:u w:val="none"/>
              </w:rPr>
            </w:pPr>
          </w:p>
        </w:tc>
      </w:tr>
      <w:tr w14:paraId="34A9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DD2B">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74</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DC0C3">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8825">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物理小推车</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324E">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C60A">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6C7D">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7426">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88CD">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350F">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台</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119B">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32E6">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05D8">
            <w:pPr>
              <w:jc w:val="center"/>
              <w:rPr>
                <w:rFonts w:hint="eastAsia" w:ascii="宋体" w:hAnsi="宋体" w:eastAsia="宋体" w:cs="宋体"/>
                <w:b/>
                <w:bCs/>
                <w:i w:val="0"/>
                <w:iCs w:val="0"/>
                <w:color w:val="FF0000"/>
                <w:sz w:val="22"/>
                <w:szCs w:val="22"/>
                <w:u w:val="none"/>
              </w:rPr>
            </w:pPr>
          </w:p>
        </w:tc>
      </w:tr>
      <w:tr w14:paraId="552A0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508B">
            <w:pPr>
              <w:widowControl/>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75</w:t>
            </w:r>
          </w:p>
        </w:tc>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23B0">
            <w:pPr>
              <w:jc w:val="center"/>
              <w:rPr>
                <w:rFonts w:hint="default" w:ascii="Times New Roman" w:hAnsi="Times New Roman" w:eastAsia="宋体" w:cs="Times New Roman"/>
                <w:i w:val="0"/>
                <w:iCs w:val="0"/>
                <w:color w:val="FF0000"/>
                <w:sz w:val="21"/>
                <w:szCs w:val="21"/>
                <w:u w:val="none"/>
              </w:rPr>
            </w:pPr>
          </w:p>
        </w:tc>
        <w:tc>
          <w:tcPr>
            <w:tcW w:w="1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020C">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智能门锁</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4FF6">
            <w:pPr>
              <w:jc w:val="center"/>
              <w:rPr>
                <w:rFonts w:hint="eastAsia" w:ascii="宋体" w:hAnsi="宋体" w:eastAsia="宋体" w:cs="宋体"/>
                <w:i w:val="0"/>
                <w:iCs w:val="0"/>
                <w:color w:val="000000"/>
                <w:sz w:val="21"/>
                <w:szCs w:val="21"/>
                <w:u w:val="none"/>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2DC2">
            <w:pPr>
              <w:jc w:val="center"/>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27C9">
            <w:pPr>
              <w:jc w:val="both"/>
              <w:rPr>
                <w:rFonts w:hint="eastAsia" w:ascii="宋体" w:hAnsi="宋体" w:eastAsia="宋体" w:cs="宋体"/>
                <w:i w:val="0"/>
                <w:iCs w:val="0"/>
                <w:color w:val="000000"/>
                <w:sz w:val="22"/>
                <w:szCs w:val="22"/>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2EA7">
            <w:pPr>
              <w:jc w:val="both"/>
              <w:rPr>
                <w:rFonts w:hint="eastAsia" w:ascii="宋体" w:hAnsi="宋体" w:eastAsia="宋体" w:cs="宋体"/>
                <w:i w:val="0"/>
                <w:iCs w:val="0"/>
                <w:color w:val="000000"/>
                <w:sz w:val="22"/>
                <w:szCs w:val="22"/>
                <w:u w:val="none"/>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3E90">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1</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54C1">
            <w:pPr>
              <w:widowControl/>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套</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9D78">
            <w:pPr>
              <w:jc w:val="both"/>
              <w:rPr>
                <w:rFonts w:hint="eastAsia" w:ascii="宋体" w:hAnsi="宋体" w:eastAsia="宋体" w:cs="宋体"/>
                <w:i w:val="0"/>
                <w:iCs w:val="0"/>
                <w:color w:val="000000"/>
                <w:sz w:val="22"/>
                <w:szCs w:val="22"/>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77B1">
            <w:pPr>
              <w:jc w:val="both"/>
              <w:rPr>
                <w:rFonts w:hint="eastAsia" w:ascii="宋体" w:hAnsi="宋体" w:eastAsia="宋体" w:cs="宋体"/>
                <w:i w:val="0"/>
                <w:iCs w:val="0"/>
                <w:color w:val="000000"/>
                <w:sz w:val="22"/>
                <w:szCs w:val="22"/>
                <w:u w:val="none"/>
              </w:rPr>
            </w:pPr>
          </w:p>
        </w:tc>
        <w:tc>
          <w:tcPr>
            <w:tcW w:w="8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D1B8">
            <w:pPr>
              <w:jc w:val="center"/>
              <w:rPr>
                <w:rFonts w:hint="eastAsia" w:ascii="宋体" w:hAnsi="宋体" w:eastAsia="宋体" w:cs="宋体"/>
                <w:b/>
                <w:bCs/>
                <w:i w:val="0"/>
                <w:iCs w:val="0"/>
                <w:color w:val="FF0000"/>
                <w:sz w:val="22"/>
                <w:szCs w:val="22"/>
                <w:u w:val="none"/>
              </w:rPr>
            </w:pPr>
          </w:p>
        </w:tc>
      </w:tr>
      <w:tr w14:paraId="213F8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66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DAC1185">
            <w:pPr>
              <w:keepNext w:val="0"/>
              <w:keepLines w:val="0"/>
              <w:widowControl/>
              <w:suppressLineNumbers w:val="0"/>
              <w:jc w:val="left"/>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一、化学</w:t>
            </w:r>
            <w:r>
              <w:rPr>
                <w:rStyle w:val="48"/>
                <w:lang w:val="en-US" w:eastAsia="zh-CN" w:bidi="ar"/>
              </w:rPr>
              <w:t xml:space="preserve">（币种：人民币；单位：元） 小写： </w:t>
            </w:r>
            <w:r>
              <w:rPr>
                <w:rStyle w:val="49"/>
                <w:rFonts w:eastAsia="宋体"/>
                <w:lang w:val="en-US" w:eastAsia="zh-CN" w:bidi="ar"/>
              </w:rPr>
              <w:t xml:space="preserve">           </w:t>
            </w:r>
            <w:r>
              <w:rPr>
                <w:rStyle w:val="48"/>
                <w:lang w:val="en-US" w:eastAsia="zh-CN" w:bidi="ar"/>
              </w:rPr>
              <w:t>大写：</w:t>
            </w:r>
          </w:p>
        </w:tc>
      </w:tr>
      <w:tr w14:paraId="7EDB2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66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2FCEDEF">
            <w:pPr>
              <w:keepNext w:val="0"/>
              <w:keepLines w:val="0"/>
              <w:widowControl/>
              <w:suppressLineNumbers w:val="0"/>
              <w:jc w:val="left"/>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二、生物</w:t>
            </w:r>
            <w:r>
              <w:rPr>
                <w:rStyle w:val="48"/>
                <w:lang w:val="en-US" w:eastAsia="zh-CN" w:bidi="ar"/>
              </w:rPr>
              <w:t xml:space="preserve">（币种：人民币；单位：元） 小写： </w:t>
            </w:r>
            <w:r>
              <w:rPr>
                <w:rStyle w:val="49"/>
                <w:rFonts w:eastAsia="宋体"/>
                <w:lang w:val="en-US" w:eastAsia="zh-CN" w:bidi="ar"/>
              </w:rPr>
              <w:t xml:space="preserve">           </w:t>
            </w:r>
            <w:r>
              <w:rPr>
                <w:rStyle w:val="48"/>
                <w:lang w:val="en-US" w:eastAsia="zh-CN" w:bidi="ar"/>
              </w:rPr>
              <w:t>大写：</w:t>
            </w:r>
          </w:p>
        </w:tc>
      </w:tr>
      <w:tr w14:paraId="5F02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66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4C7B012">
            <w:pPr>
              <w:keepNext w:val="0"/>
              <w:keepLines w:val="0"/>
              <w:widowControl/>
              <w:suppressLineNumbers w:val="0"/>
              <w:jc w:val="left"/>
              <w:textAlignment w:val="center"/>
              <w:rPr>
                <w:rFonts w:hint="eastAsia" w:ascii="宋体" w:hAnsi="宋体" w:eastAsia="宋体" w:cs="宋体"/>
                <w:b/>
                <w:bCs/>
                <w:i w:val="0"/>
                <w:iCs w:val="0"/>
                <w:color w:val="FF0000"/>
                <w:sz w:val="22"/>
                <w:szCs w:val="22"/>
                <w:u w:val="none"/>
              </w:rPr>
            </w:pPr>
            <w:r>
              <w:rPr>
                <w:rFonts w:hint="eastAsia" w:ascii="宋体" w:hAnsi="宋体" w:eastAsia="宋体" w:cs="宋体"/>
                <w:b/>
                <w:bCs/>
                <w:i w:val="0"/>
                <w:iCs w:val="0"/>
                <w:color w:val="FF0000"/>
                <w:kern w:val="0"/>
                <w:sz w:val="22"/>
                <w:szCs w:val="22"/>
                <w:u w:val="none"/>
                <w:lang w:val="en-US" w:eastAsia="zh-CN" w:bidi="ar"/>
              </w:rPr>
              <w:t>三、物理</w:t>
            </w:r>
            <w:r>
              <w:rPr>
                <w:rStyle w:val="48"/>
                <w:lang w:val="en-US" w:eastAsia="zh-CN" w:bidi="ar"/>
              </w:rPr>
              <w:t xml:space="preserve">（币种：人民币；单位：元） 小写： </w:t>
            </w:r>
            <w:r>
              <w:rPr>
                <w:rStyle w:val="49"/>
                <w:rFonts w:eastAsia="宋体"/>
                <w:lang w:val="en-US" w:eastAsia="zh-CN" w:bidi="ar"/>
              </w:rPr>
              <w:t xml:space="preserve">           </w:t>
            </w:r>
            <w:r>
              <w:rPr>
                <w:rStyle w:val="48"/>
                <w:lang w:val="en-US" w:eastAsia="zh-CN" w:bidi="ar"/>
              </w:rPr>
              <w:t>大写：</w:t>
            </w:r>
          </w:p>
        </w:tc>
      </w:tr>
      <w:tr w14:paraId="0DE68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66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8D9A3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合计（即投标总价；币种：人民币；单位：元） 小写： </w:t>
            </w:r>
            <w:r>
              <w:rPr>
                <w:rStyle w:val="49"/>
                <w:rFonts w:eastAsia="宋体"/>
                <w:lang w:val="en-US" w:eastAsia="zh-CN" w:bidi="ar"/>
              </w:rPr>
              <w:t xml:space="preserve">           </w:t>
            </w:r>
            <w:r>
              <w:rPr>
                <w:rStyle w:val="48"/>
                <w:lang w:val="en-US" w:eastAsia="zh-CN" w:bidi="ar"/>
              </w:rPr>
              <w:t>大写：</w:t>
            </w:r>
          </w:p>
        </w:tc>
      </w:tr>
    </w:tbl>
    <w:p w14:paraId="3AB59601">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b/>
          <w:color w:val="FF0000"/>
          <w:szCs w:val="21"/>
          <w:highlight w:val="yellow"/>
          <w:lang w:val="en-US" w:eastAsia="zh-CN"/>
        </w:rPr>
        <w:t>1、</w:t>
      </w:r>
      <w:r>
        <w:rPr>
          <w:rFonts w:hint="eastAsia" w:ascii="宋体" w:hAnsi="宋体" w:eastAsia="宋体" w:cstheme="minorBidi"/>
          <w:b/>
          <w:color w:val="FF0000"/>
          <w:kern w:val="2"/>
          <w:highlight w:val="yellow"/>
          <w:lang w:eastAsia="zh-CN"/>
        </w:rPr>
        <w:t>本项目预算限额金额为人民币720,000.00元，其中：</w:t>
      </w:r>
    </w:p>
    <w:p w14:paraId="50FC2824">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①</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一、</w:t>
      </w:r>
      <w:r>
        <w:rPr>
          <w:rFonts w:hint="eastAsia" w:ascii="宋体" w:hAnsi="宋体" w:eastAsia="宋体" w:cstheme="minorBidi"/>
          <w:b/>
          <w:color w:val="FF0000"/>
          <w:kern w:val="2"/>
          <w:highlight w:val="yellow"/>
          <w:lang w:eastAsia="zh-CN"/>
        </w:rPr>
        <w:t>化学”总价限价金额为360</w:t>
      </w:r>
      <w:r>
        <w:rPr>
          <w:rFonts w:hint="eastAsia" w:ascii="宋体" w:hAnsi="宋体" w:eastAsia="宋体" w:cstheme="minorBidi"/>
          <w:b/>
          <w:color w:val="FF0000"/>
          <w:kern w:val="2"/>
          <w:highlight w:val="yellow"/>
          <w:lang w:val="en-US" w:eastAsia="zh-CN"/>
        </w:rPr>
        <w:t>,</w:t>
      </w:r>
      <w:r>
        <w:rPr>
          <w:rFonts w:hint="eastAsia" w:ascii="宋体" w:hAnsi="宋体" w:eastAsia="宋体" w:cstheme="minorBidi"/>
          <w:b/>
          <w:color w:val="FF0000"/>
          <w:kern w:val="2"/>
          <w:highlight w:val="yellow"/>
          <w:lang w:eastAsia="zh-CN"/>
        </w:rPr>
        <w:t>000.00元；</w:t>
      </w:r>
    </w:p>
    <w:p w14:paraId="4D0383AE">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②</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二、</w:t>
      </w:r>
      <w:r>
        <w:rPr>
          <w:rFonts w:hint="eastAsia" w:ascii="宋体" w:hAnsi="宋体" w:eastAsia="宋体" w:cstheme="minorBidi"/>
          <w:b/>
          <w:color w:val="FF0000"/>
          <w:kern w:val="2"/>
          <w:highlight w:val="yellow"/>
          <w:lang w:eastAsia="zh-CN"/>
        </w:rPr>
        <w:t>生物”总价限价金额为</w:t>
      </w:r>
      <w:r>
        <w:rPr>
          <w:rFonts w:hint="eastAsia" w:ascii="宋体" w:hAnsi="宋体" w:eastAsia="宋体" w:cstheme="minorBidi"/>
          <w:b/>
          <w:color w:val="FF0000"/>
          <w:kern w:val="2"/>
          <w:highlight w:val="yellow"/>
          <w:lang w:val="en-US" w:eastAsia="zh-CN"/>
        </w:rPr>
        <w:t>18</w:t>
      </w:r>
      <w:r>
        <w:rPr>
          <w:rFonts w:hint="eastAsia" w:ascii="宋体" w:hAnsi="宋体" w:eastAsia="宋体" w:cstheme="minorBidi"/>
          <w:b/>
          <w:color w:val="FF0000"/>
          <w:kern w:val="2"/>
          <w:highlight w:val="yellow"/>
          <w:lang w:eastAsia="zh-CN"/>
        </w:rPr>
        <w:t>0,000.00元；</w:t>
      </w:r>
    </w:p>
    <w:p w14:paraId="6D3361ED">
      <w:pPr>
        <w:keepNext w:val="0"/>
        <w:keepLines w:val="0"/>
        <w:pageBreakBefore w:val="0"/>
        <w:widowControl w:val="0"/>
        <w:kinsoku/>
        <w:wordWrap/>
        <w:overflowPunct/>
        <w:topLinePunct w:val="0"/>
        <w:autoSpaceDE/>
        <w:autoSpaceDN/>
        <w:bidi w:val="0"/>
        <w:adjustRightInd/>
        <w:snapToGrid/>
        <w:spacing w:beforeLines="0" w:afterLines="0" w:line="400" w:lineRule="exact"/>
        <w:ind w:firstLine="422" w:firstLineChars="200"/>
        <w:jc w:val="both"/>
        <w:textAlignment w:val="auto"/>
        <w:rPr>
          <w:rFonts w:hint="eastAsia" w:ascii="宋体" w:hAnsi="宋体" w:eastAsia="宋体"/>
          <w:b/>
          <w:color w:val="FF0000"/>
          <w:kern w:val="2"/>
          <w:highlight w:val="yellow"/>
          <w:lang w:eastAsia="zh-CN"/>
        </w:rPr>
      </w:pPr>
      <w:r>
        <w:rPr>
          <w:rFonts w:hint="eastAsia" w:ascii="宋体" w:hAnsi="宋体" w:eastAsia="宋体" w:cstheme="minorBidi"/>
          <w:b/>
          <w:color w:val="FF0000"/>
          <w:kern w:val="2"/>
          <w:highlight w:val="yellow"/>
          <w:lang w:val="en-US" w:eastAsia="zh-CN"/>
        </w:rPr>
        <w:t>③</w:t>
      </w:r>
      <w:r>
        <w:rPr>
          <w:rFonts w:hint="eastAsia" w:ascii="宋体" w:hAnsi="宋体" w:eastAsia="宋体" w:cstheme="minorBidi"/>
          <w:b/>
          <w:color w:val="FF0000"/>
          <w:kern w:val="2"/>
          <w:highlight w:val="yellow"/>
          <w:lang w:eastAsia="zh-CN"/>
        </w:rPr>
        <w:t>“</w:t>
      </w:r>
      <w:r>
        <w:rPr>
          <w:rFonts w:hint="eastAsia" w:ascii="宋体" w:hAnsi="宋体" w:eastAsia="宋体" w:cstheme="minorBidi"/>
          <w:b/>
          <w:color w:val="FF0000"/>
          <w:kern w:val="2"/>
          <w:highlight w:val="yellow"/>
          <w:lang w:val="en-US" w:eastAsia="zh-CN"/>
        </w:rPr>
        <w:t>三、</w:t>
      </w:r>
      <w:r>
        <w:rPr>
          <w:rFonts w:hint="eastAsia" w:ascii="宋体" w:hAnsi="宋体" w:eastAsia="宋体" w:cstheme="minorBidi"/>
          <w:b/>
          <w:color w:val="FF0000"/>
          <w:kern w:val="2"/>
          <w:highlight w:val="yellow"/>
          <w:lang w:eastAsia="zh-CN"/>
        </w:rPr>
        <w:t>物理”总价限价金额为</w:t>
      </w:r>
      <w:r>
        <w:rPr>
          <w:rFonts w:hint="eastAsia" w:ascii="宋体" w:hAnsi="宋体" w:eastAsia="宋体" w:cstheme="minorBidi"/>
          <w:b/>
          <w:color w:val="FF0000"/>
          <w:kern w:val="2"/>
          <w:highlight w:val="yellow"/>
          <w:lang w:val="en-US" w:eastAsia="zh-CN"/>
        </w:rPr>
        <w:t>18</w:t>
      </w:r>
      <w:r>
        <w:rPr>
          <w:rFonts w:hint="eastAsia" w:ascii="宋体" w:hAnsi="宋体" w:eastAsia="宋体" w:cstheme="minorBidi"/>
          <w:b/>
          <w:color w:val="FF0000"/>
          <w:kern w:val="2"/>
          <w:highlight w:val="yellow"/>
          <w:lang w:eastAsia="zh-CN"/>
        </w:rPr>
        <w:t>0,000.00元；</w:t>
      </w:r>
    </w:p>
    <w:p w14:paraId="0893B13D">
      <w:pPr>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ascii="Arial" w:hAnsi="Arial" w:eastAsia="宋体"/>
          <w:b/>
          <w:color w:val="FF0000"/>
          <w:kern w:val="2"/>
          <w:highlight w:val="yellow"/>
          <w:lang w:eastAsia="zh-CN"/>
        </w:rPr>
      </w:pPr>
      <w:r>
        <w:rPr>
          <w:rFonts w:hint="eastAsia" w:ascii="宋体" w:hAnsi="宋体" w:eastAsia="宋体" w:cstheme="minorBidi"/>
          <w:b/>
          <w:color w:val="FF0000"/>
          <w:kern w:val="2"/>
          <w:highlight w:val="yellow"/>
          <w:lang w:eastAsia="zh-CN"/>
        </w:rPr>
        <w:t>投标人的投标报价超出上述对应预算（</w:t>
      </w:r>
      <w:r>
        <w:rPr>
          <w:rFonts w:hint="eastAsia" w:ascii="宋体" w:hAnsi="宋体" w:eastAsia="宋体" w:cstheme="minorBidi"/>
          <w:b/>
          <w:color w:val="FF0000"/>
          <w:kern w:val="2"/>
          <w:highlight w:val="yellow"/>
          <w:lang w:val="en-US" w:eastAsia="zh-CN"/>
        </w:rPr>
        <w:t>对应总价限价</w:t>
      </w:r>
      <w:r>
        <w:rPr>
          <w:rFonts w:hint="eastAsia" w:ascii="宋体" w:hAnsi="宋体" w:eastAsia="宋体" w:cstheme="minorBidi"/>
          <w:b/>
          <w:color w:val="FF0000"/>
          <w:kern w:val="2"/>
          <w:highlight w:val="yellow"/>
          <w:lang w:eastAsia="zh-CN"/>
        </w:rPr>
        <w:t>）金额的，将作投标无效处理。</w:t>
      </w:r>
    </w:p>
    <w:p w14:paraId="57728F9B">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6"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6"/>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7" w:name="_Hlk72073235"/>
      <w:r>
        <w:rPr>
          <w:rFonts w:hint="eastAsia"/>
          <w:b/>
          <w:sz w:val="24"/>
        </w:rPr>
        <w:t>投标人认为需要涉及的其他内容报价清单</w:t>
      </w:r>
      <w:bookmarkEnd w:id="57"/>
    </w:p>
    <w:p w14:paraId="77CC0BCE">
      <w:pPr>
        <w:rPr>
          <w:b/>
          <w:bCs/>
        </w:rPr>
      </w:pPr>
    </w:p>
    <w:p w14:paraId="35DDC2A3"/>
    <w:p w14:paraId="25EAA2C1">
      <w:pPr>
        <w:pStyle w:val="4"/>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14:paraId="15638287">
      <w:pPr>
        <w:pStyle w:val="2"/>
        <w:rPr>
          <w:b w:val="0"/>
          <w:bCs w:val="0"/>
        </w:rPr>
      </w:pPr>
      <w:r>
        <w:rPr>
          <w:rFonts w:hint="eastAsia"/>
          <w:b w:val="0"/>
          <w:bCs w:val="0"/>
        </w:rPr>
        <w:t>（特别提示：投标人须按本招标文件评标信息中这一评审因素要求，提供证明资料）</w:t>
      </w:r>
    </w:p>
    <w:p w14:paraId="205A63DD">
      <w:pPr>
        <w:pStyle w:val="4"/>
        <w:jc w:val="center"/>
        <w:rPr>
          <w:rFonts w:ascii="黑体" w:eastAsia="黑体"/>
          <w:b w:val="0"/>
          <w:sz w:val="24"/>
          <w:szCs w:val="24"/>
        </w:rPr>
      </w:pPr>
      <w:r>
        <w:rPr>
          <w:rFonts w:hint="eastAsia" w:ascii="黑体" w:eastAsia="黑体"/>
          <w:b w:val="0"/>
          <w:sz w:val="24"/>
          <w:szCs w:val="24"/>
          <w:lang w:val="en-US" w:eastAsia="zh-CN"/>
        </w:rPr>
        <w:t>六</w:t>
      </w:r>
      <w:r>
        <w:rPr>
          <w:rFonts w:hint="eastAsia" w:ascii="黑体" w:eastAsia="黑体"/>
          <w:b w:val="0"/>
          <w:sz w:val="24"/>
          <w:szCs w:val="24"/>
        </w:rPr>
        <w:t>、企业认证（格式自定）</w:t>
      </w:r>
    </w:p>
    <w:p w14:paraId="44076D6F">
      <w:pPr>
        <w:pStyle w:val="2"/>
        <w:rPr>
          <w:b w:val="0"/>
          <w:bCs w:val="0"/>
        </w:rPr>
      </w:pPr>
      <w:r>
        <w:rPr>
          <w:rFonts w:hint="eastAsia"/>
          <w:b w:val="0"/>
          <w:bCs w:val="0"/>
        </w:rPr>
        <w:t>（特别提示：投标人须按本招标文件评标信息中这一评审因素要求，提供证明资料）</w:t>
      </w:r>
    </w:p>
    <w:p w14:paraId="6CF21EB5"/>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5"/>
    <w:p w14:paraId="00F0B4CB">
      <w:r>
        <w:br w:type="page"/>
      </w:r>
    </w:p>
    <w:p w14:paraId="55F154C2">
      <w:pPr>
        <w:outlineLvl w:val="1"/>
        <w:rPr>
          <w:rFonts w:ascii="宋体" w:hAnsi="宋体"/>
          <w:b/>
          <w:color w:val="FF0000"/>
          <w:sz w:val="28"/>
          <w:szCs w:val="28"/>
        </w:rPr>
      </w:pPr>
      <w:bookmarkStart w:id="58"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59" w:name="_Hlk72092499"/>
      <w:r>
        <w:rPr>
          <w:rFonts w:hint="eastAsia" w:ascii="黑体" w:eastAsia="黑体"/>
          <w:b w:val="0"/>
          <w:sz w:val="24"/>
        </w:rPr>
        <w:t>法定代表人（负责人）证明书</w:t>
      </w:r>
      <w:bookmarkEnd w:id="59"/>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2"/>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2"/>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8"/>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2"/>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2"/>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0"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0"/>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9"/>
        <w:tblW w:w="8102" w:type="dxa"/>
        <w:tblInd w:w="100" w:type="dxa"/>
        <w:tblLayout w:type="fixed"/>
        <w:tblCellMar>
          <w:top w:w="0" w:type="dxa"/>
          <w:left w:w="108" w:type="dxa"/>
          <w:bottom w:w="0" w:type="dxa"/>
          <w:right w:w="108" w:type="dxa"/>
        </w:tblCellMar>
      </w:tblPr>
      <w:tblGrid>
        <w:gridCol w:w="896"/>
        <w:gridCol w:w="1238"/>
        <w:gridCol w:w="3535"/>
        <w:gridCol w:w="742"/>
        <w:gridCol w:w="774"/>
        <w:gridCol w:w="917"/>
      </w:tblGrid>
      <w:tr w14:paraId="3AFA8740">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3F1C">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序号</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1916">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货物名称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017D">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招标技术要求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A520">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投标技术响应</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3BC1">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偏离情况</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4592">
            <w:pPr>
              <w:jc w:val="center"/>
              <w:rPr>
                <w:rFonts w:hint="eastAsia" w:asciiTheme="minorHAnsi" w:hAnsiTheme="minorHAnsi" w:eastAsiaTheme="minorEastAsia" w:cstheme="minorBidi"/>
                <w:color w:val="000000" w:themeColor="text1"/>
                <w:kern w:val="2"/>
                <w:sz w:val="21"/>
                <w:szCs w:val="21"/>
                <w:highlight w:val="none"/>
                <w:lang w:val="en-US" w:eastAsia="zh-CN" w:bidi="ar-SA"/>
                <w14:textFill>
                  <w14:solidFill>
                    <w14:schemeClr w14:val="tx1"/>
                  </w14:solidFill>
                </w14:textFill>
              </w:rPr>
            </w:pPr>
            <w:r>
              <w:rPr>
                <w:rFonts w:hint="eastAsia"/>
                <w:sz w:val="24"/>
                <w:highlight w:val="none"/>
              </w:rPr>
              <w:t>说明</w:t>
            </w:r>
          </w:p>
        </w:tc>
      </w:tr>
      <w:tr w14:paraId="2E360823">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1AE2B">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一、化学</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A614C">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28BC">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8A5E">
            <w:pPr>
              <w:rPr>
                <w:rFonts w:hint="eastAsia" w:ascii="宋体" w:hAnsi="宋体" w:cs="宋体"/>
                <w:b/>
                <w:bCs/>
                <w:color w:val="000000"/>
                <w:kern w:val="0"/>
                <w:szCs w:val="21"/>
                <w:highlight w:val="none"/>
                <w:lang w:bidi="ar"/>
              </w:rPr>
            </w:pPr>
          </w:p>
        </w:tc>
      </w:tr>
      <w:tr w14:paraId="09E174EF">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4E30">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1.上通风实验室</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C4C5">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C81D">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0AFE">
            <w:pPr>
              <w:rPr>
                <w:rFonts w:hint="eastAsia" w:ascii="宋体" w:hAnsi="宋体" w:cs="宋体"/>
                <w:b/>
                <w:bCs/>
                <w:color w:val="000000"/>
                <w:kern w:val="0"/>
                <w:szCs w:val="21"/>
                <w:highlight w:val="none"/>
                <w:lang w:bidi="ar"/>
              </w:rPr>
            </w:pPr>
          </w:p>
        </w:tc>
      </w:tr>
      <w:tr w14:paraId="7E963CD0">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521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4591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化学演示讲台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040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1.规格：3000mm*700mm*900mm（±5%）；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A14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503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1D22">
            <w:pPr>
              <w:widowControl/>
              <w:jc w:val="left"/>
              <w:textAlignment w:val="center"/>
              <w:rPr>
                <w:rFonts w:hint="eastAsia" w:ascii="宋体" w:hAnsi="宋体" w:cs="宋体"/>
                <w:color w:val="000000"/>
                <w:kern w:val="0"/>
                <w:sz w:val="20"/>
                <w:szCs w:val="20"/>
                <w:highlight w:val="none"/>
                <w:lang w:bidi="ar"/>
              </w:rPr>
            </w:pPr>
          </w:p>
        </w:tc>
      </w:tr>
      <w:tr w14:paraId="7BF2619C">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F84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F07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CDE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台面：台面采用20mm（±5%）厚陶瓷台面。陶瓷台面坯体黑色一体实芯和釉面经高温一体煅烧而成。陶瓷台面表面釉面为实验室专业釉面不会受外界环境影响而脱落脱层，具有耐污染、耐化学腐蚀、无放射性物质、防撞抗冲击、承重力强等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FD6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03A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2AC4">
            <w:pPr>
              <w:widowControl/>
              <w:jc w:val="left"/>
              <w:textAlignment w:val="center"/>
              <w:rPr>
                <w:rFonts w:hint="eastAsia" w:ascii="宋体" w:hAnsi="宋体" w:cs="宋体"/>
                <w:color w:val="000000"/>
                <w:kern w:val="0"/>
                <w:sz w:val="20"/>
                <w:szCs w:val="20"/>
                <w:highlight w:val="none"/>
                <w:lang w:bidi="ar"/>
              </w:rPr>
            </w:pPr>
          </w:p>
        </w:tc>
      </w:tr>
      <w:tr w14:paraId="2B5D018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AB9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AFBF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747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3.柜体：全钢结构，采用镀锌钢板，切割折弯成型，组件焊接工艺，打磨平整，表面经环氧树脂喷涂处理；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010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A3D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2C49">
            <w:pPr>
              <w:widowControl/>
              <w:jc w:val="left"/>
              <w:textAlignment w:val="center"/>
              <w:rPr>
                <w:rFonts w:hint="eastAsia" w:ascii="宋体" w:hAnsi="宋体" w:cs="宋体"/>
                <w:color w:val="000000"/>
                <w:kern w:val="0"/>
                <w:sz w:val="20"/>
                <w:szCs w:val="20"/>
                <w:highlight w:val="none"/>
                <w:lang w:bidi="ar"/>
              </w:rPr>
            </w:pPr>
          </w:p>
        </w:tc>
      </w:tr>
      <w:tr w14:paraId="2888BBC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D4B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88D3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6D4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4.采用不锈钢拉手,门板及抽面采用双层结构，保证单层钢板双面都喷涂处理。防撞胶垫：装于抽屉及门板内侧，减缓碰撞，保护柜体；</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4C5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2BB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6312">
            <w:pPr>
              <w:widowControl/>
              <w:jc w:val="left"/>
              <w:textAlignment w:val="center"/>
              <w:rPr>
                <w:rFonts w:hint="eastAsia" w:ascii="宋体" w:hAnsi="宋体" w:cs="宋体"/>
                <w:color w:val="000000"/>
                <w:kern w:val="0"/>
                <w:sz w:val="20"/>
                <w:szCs w:val="20"/>
                <w:highlight w:val="none"/>
                <w:lang w:bidi="ar"/>
              </w:rPr>
            </w:pPr>
          </w:p>
        </w:tc>
      </w:tr>
      <w:tr w14:paraId="43050A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22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DC28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33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6.防腐静音导轨：三节滚珠滑轨，承重性强，滑动顺滑；</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89A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AF5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D8FA">
            <w:pPr>
              <w:widowControl/>
              <w:jc w:val="left"/>
              <w:textAlignment w:val="center"/>
              <w:rPr>
                <w:rFonts w:hint="eastAsia" w:ascii="宋体" w:hAnsi="宋体" w:cs="宋体"/>
                <w:color w:val="000000"/>
                <w:kern w:val="0"/>
                <w:sz w:val="20"/>
                <w:szCs w:val="20"/>
                <w:highlight w:val="none"/>
                <w:lang w:bidi="ar"/>
              </w:rPr>
            </w:pPr>
          </w:p>
        </w:tc>
      </w:tr>
      <w:tr w14:paraId="5BAE894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AF2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1708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3F8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7.固定桌脚：采用柜体内置可调ABS调整脚，保证调整脚前后都可以调节高低。</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80E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5E2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8FB1">
            <w:pPr>
              <w:widowControl/>
              <w:jc w:val="left"/>
              <w:textAlignment w:val="center"/>
              <w:rPr>
                <w:rFonts w:hint="eastAsia" w:ascii="宋体" w:hAnsi="宋体" w:cs="宋体"/>
                <w:color w:val="000000"/>
                <w:kern w:val="0"/>
                <w:sz w:val="20"/>
                <w:szCs w:val="20"/>
                <w:highlight w:val="none"/>
                <w:lang w:bidi="ar"/>
              </w:rPr>
            </w:pPr>
          </w:p>
        </w:tc>
      </w:tr>
      <w:tr w14:paraId="6B169CB3">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47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F2A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化学控制电源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2E9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8.教师控制台控制区采用不小于7寸触摸屏,并用密码开机管理；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9CB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D14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C8E5">
            <w:pPr>
              <w:widowControl/>
              <w:jc w:val="left"/>
              <w:textAlignment w:val="center"/>
              <w:rPr>
                <w:rFonts w:hint="eastAsia" w:ascii="宋体" w:hAnsi="宋体" w:cs="宋体"/>
                <w:color w:val="000000"/>
                <w:kern w:val="0"/>
                <w:sz w:val="20"/>
                <w:szCs w:val="20"/>
                <w:highlight w:val="none"/>
                <w:lang w:bidi="ar"/>
              </w:rPr>
            </w:pPr>
          </w:p>
        </w:tc>
      </w:tr>
      <w:tr w14:paraId="5DC4034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642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55F4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B5F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9.具有年月日，时分秒，定时自动动关机功能；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1A6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515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A094">
            <w:pPr>
              <w:widowControl/>
              <w:jc w:val="left"/>
              <w:textAlignment w:val="center"/>
              <w:rPr>
                <w:rFonts w:hint="eastAsia" w:ascii="宋体" w:hAnsi="宋体" w:cs="宋体"/>
                <w:color w:val="000000"/>
                <w:kern w:val="0"/>
                <w:sz w:val="20"/>
                <w:szCs w:val="20"/>
                <w:highlight w:val="none"/>
                <w:lang w:bidi="ar"/>
              </w:rPr>
            </w:pPr>
          </w:p>
        </w:tc>
      </w:tr>
      <w:tr w14:paraId="5520BA9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66F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F6D5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C44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10.定时关机时间可以教师据任务要求按需设设定；</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2AF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15E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2EC5">
            <w:pPr>
              <w:widowControl/>
              <w:jc w:val="left"/>
              <w:textAlignment w:val="center"/>
              <w:rPr>
                <w:rFonts w:hint="eastAsia" w:ascii="宋体" w:hAnsi="宋体" w:cs="宋体"/>
                <w:color w:val="000000"/>
                <w:kern w:val="0"/>
                <w:sz w:val="20"/>
                <w:szCs w:val="20"/>
                <w:highlight w:val="none"/>
                <w:lang w:bidi="ar"/>
              </w:rPr>
            </w:pPr>
          </w:p>
        </w:tc>
      </w:tr>
      <w:tr w14:paraId="05686A9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1D5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A11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21A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11.显示教师和学生交直流电压；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79B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ED3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1368">
            <w:pPr>
              <w:widowControl/>
              <w:jc w:val="left"/>
              <w:textAlignment w:val="center"/>
              <w:rPr>
                <w:rFonts w:hint="eastAsia" w:ascii="宋体" w:hAnsi="宋体" w:cs="宋体"/>
                <w:color w:val="000000"/>
                <w:kern w:val="0"/>
                <w:sz w:val="20"/>
                <w:szCs w:val="20"/>
                <w:highlight w:val="none"/>
                <w:lang w:bidi="ar"/>
              </w:rPr>
            </w:pPr>
          </w:p>
        </w:tc>
      </w:tr>
      <w:tr w14:paraId="5CDB7EE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9C7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D863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945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12.分4组向学生实验桌输出安全的220V交流电源，具备漏电及过载保护功能；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54C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045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3C9B">
            <w:pPr>
              <w:widowControl/>
              <w:jc w:val="left"/>
              <w:textAlignment w:val="center"/>
              <w:rPr>
                <w:rFonts w:hint="eastAsia" w:ascii="宋体" w:hAnsi="宋体" w:cs="宋体"/>
                <w:color w:val="000000"/>
                <w:kern w:val="0"/>
                <w:sz w:val="20"/>
                <w:szCs w:val="20"/>
                <w:highlight w:val="none"/>
                <w:lang w:bidi="ar"/>
              </w:rPr>
            </w:pPr>
          </w:p>
        </w:tc>
      </w:tr>
      <w:tr w14:paraId="6BEDDB8A">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2DE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29F8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0C0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13.控制学生低压根据学生需求，按相应的数值，确定。对应的数码显示，教师监视。分四组控制，且有电流监控功能，当电流超过60A过载保护，功率箱指示灯闪烁；</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BB7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222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DADC">
            <w:pPr>
              <w:widowControl/>
              <w:jc w:val="left"/>
              <w:textAlignment w:val="center"/>
              <w:rPr>
                <w:rFonts w:hint="eastAsia" w:ascii="宋体" w:hAnsi="宋体" w:cs="宋体"/>
                <w:color w:val="000000"/>
                <w:kern w:val="0"/>
                <w:sz w:val="20"/>
                <w:szCs w:val="20"/>
                <w:highlight w:val="none"/>
                <w:lang w:bidi="ar"/>
              </w:rPr>
            </w:pPr>
          </w:p>
        </w:tc>
      </w:tr>
      <w:tr w14:paraId="448812E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410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2633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5DB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14.教师自用低压交流电源电压为0V-24V/3A，分辩率为1V。具备自动过载保护功能；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8A2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BBB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907B">
            <w:pPr>
              <w:widowControl/>
              <w:jc w:val="left"/>
              <w:textAlignment w:val="center"/>
              <w:rPr>
                <w:rFonts w:hint="eastAsia" w:ascii="宋体" w:hAnsi="宋体" w:cs="宋体"/>
                <w:color w:val="000000"/>
                <w:kern w:val="0"/>
                <w:sz w:val="20"/>
                <w:szCs w:val="20"/>
                <w:highlight w:val="none"/>
                <w:lang w:bidi="ar"/>
              </w:rPr>
            </w:pPr>
          </w:p>
        </w:tc>
      </w:tr>
      <w:tr w14:paraId="58AC301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C7A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DE50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17B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15.教师自用低压直流电源电压为0V-24.0V/2A，分辩率为0.1V。具备自动过载保护功能；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E5A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763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2685">
            <w:pPr>
              <w:widowControl/>
              <w:jc w:val="left"/>
              <w:textAlignment w:val="center"/>
              <w:rPr>
                <w:rFonts w:hint="eastAsia" w:ascii="宋体" w:hAnsi="宋体" w:cs="宋体"/>
                <w:color w:val="000000"/>
                <w:kern w:val="0"/>
                <w:sz w:val="20"/>
                <w:szCs w:val="20"/>
                <w:highlight w:val="none"/>
                <w:lang w:bidi="ar"/>
              </w:rPr>
            </w:pPr>
          </w:p>
        </w:tc>
      </w:tr>
      <w:tr w14:paraId="3308BFC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917C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B1E6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DFD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16.大电流短时输出。8秒自动关断；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F08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D37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3368">
            <w:pPr>
              <w:widowControl/>
              <w:jc w:val="left"/>
              <w:textAlignment w:val="center"/>
              <w:rPr>
                <w:rFonts w:hint="eastAsia" w:ascii="宋体" w:hAnsi="宋体" w:cs="宋体"/>
                <w:color w:val="000000"/>
                <w:kern w:val="0"/>
                <w:sz w:val="20"/>
                <w:szCs w:val="20"/>
                <w:highlight w:val="none"/>
                <w:lang w:bidi="ar"/>
              </w:rPr>
            </w:pPr>
          </w:p>
        </w:tc>
      </w:tr>
      <w:tr w14:paraId="4BEE6DF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E61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FDB7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85C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17.5.5KW变频器通风调速，过压、缺相、过流保护。所有操作在触屏里操作。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9D2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B44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A4A6">
            <w:pPr>
              <w:widowControl/>
              <w:jc w:val="left"/>
              <w:textAlignment w:val="center"/>
              <w:rPr>
                <w:rFonts w:hint="eastAsia" w:ascii="宋体" w:hAnsi="宋体" w:cs="宋体"/>
                <w:color w:val="000000"/>
                <w:kern w:val="0"/>
                <w:sz w:val="20"/>
                <w:szCs w:val="20"/>
                <w:highlight w:val="none"/>
                <w:lang w:bidi="ar"/>
              </w:rPr>
            </w:pPr>
          </w:p>
        </w:tc>
      </w:tr>
      <w:tr w14:paraId="5199A704">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372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63E1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化学水槽</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6B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18.规格：550*450*290mm（±5%）；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309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96B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A376">
            <w:pPr>
              <w:widowControl/>
              <w:jc w:val="left"/>
              <w:textAlignment w:val="center"/>
              <w:rPr>
                <w:rFonts w:hint="eastAsia" w:ascii="宋体" w:hAnsi="宋体" w:cs="宋体"/>
                <w:color w:val="000000"/>
                <w:kern w:val="0"/>
                <w:sz w:val="20"/>
                <w:szCs w:val="20"/>
                <w:highlight w:val="none"/>
                <w:lang w:bidi="ar"/>
              </w:rPr>
            </w:pPr>
          </w:p>
        </w:tc>
      </w:tr>
      <w:tr w14:paraId="5244C2D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5AC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104F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656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19.台下盆采用实验室高密度PP水槽，易清洁，耐腐蚀，且利于台面残水自然回流；</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076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A81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6071">
            <w:pPr>
              <w:widowControl/>
              <w:jc w:val="left"/>
              <w:textAlignment w:val="center"/>
              <w:rPr>
                <w:rFonts w:hint="eastAsia" w:ascii="宋体" w:hAnsi="宋体" w:cs="宋体"/>
                <w:color w:val="000000"/>
                <w:kern w:val="0"/>
                <w:sz w:val="20"/>
                <w:szCs w:val="20"/>
                <w:highlight w:val="none"/>
                <w:lang w:bidi="ar"/>
              </w:rPr>
            </w:pPr>
          </w:p>
        </w:tc>
      </w:tr>
      <w:tr w14:paraId="0DE1BE5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F5B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739D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04B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20.具耐酸碱、耐有机溶剂、耐紫外线防溢水等特点；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3C7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61F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D815">
            <w:pPr>
              <w:widowControl/>
              <w:jc w:val="left"/>
              <w:textAlignment w:val="center"/>
              <w:rPr>
                <w:rFonts w:hint="eastAsia" w:ascii="宋体" w:hAnsi="宋体" w:cs="宋体"/>
                <w:color w:val="000000"/>
                <w:kern w:val="0"/>
                <w:sz w:val="20"/>
                <w:szCs w:val="20"/>
                <w:highlight w:val="none"/>
                <w:lang w:bidi="ar"/>
              </w:rPr>
            </w:pPr>
          </w:p>
        </w:tc>
      </w:tr>
      <w:tr w14:paraId="4DE4E4F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E8A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9CDB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8F7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21.网状漏水口与下水口用ABS塑料链条连接。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2B7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802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3A8D">
            <w:pPr>
              <w:widowControl/>
              <w:jc w:val="left"/>
              <w:textAlignment w:val="center"/>
              <w:rPr>
                <w:rFonts w:hint="eastAsia" w:ascii="宋体" w:hAnsi="宋体" w:cs="宋体"/>
                <w:color w:val="000000"/>
                <w:kern w:val="0"/>
                <w:sz w:val="20"/>
                <w:szCs w:val="20"/>
                <w:highlight w:val="none"/>
                <w:lang w:bidi="ar"/>
              </w:rPr>
            </w:pPr>
          </w:p>
        </w:tc>
      </w:tr>
      <w:tr w14:paraId="6194D5DE">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233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DD6C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化学高低位龙头</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802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22.鹅颈式实验室专用化验水嘴：要求防酸碱、防锈、防虹吸、防阻塞，表面环氧树脂喷涂；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DAC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1B2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EAA8">
            <w:pPr>
              <w:widowControl/>
              <w:jc w:val="left"/>
              <w:textAlignment w:val="center"/>
              <w:rPr>
                <w:rFonts w:hint="eastAsia" w:ascii="宋体" w:hAnsi="宋体" w:cs="宋体"/>
                <w:color w:val="000000"/>
                <w:kern w:val="0"/>
                <w:sz w:val="20"/>
                <w:szCs w:val="20"/>
                <w:highlight w:val="none"/>
                <w:lang w:bidi="ar"/>
              </w:rPr>
            </w:pPr>
          </w:p>
        </w:tc>
      </w:tr>
      <w:tr w14:paraId="62E05E4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605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6B3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EE0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23.出水嘴为铜质瓷芯，高头，可拆卸清洗阻塞，内有成型螺纹，可方便连接循环等特殊用水水管。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858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331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A966">
            <w:pPr>
              <w:widowControl/>
              <w:jc w:val="left"/>
              <w:textAlignment w:val="center"/>
              <w:rPr>
                <w:rFonts w:hint="eastAsia" w:ascii="宋体" w:hAnsi="宋体" w:cs="宋体"/>
                <w:color w:val="000000"/>
                <w:kern w:val="0"/>
                <w:sz w:val="20"/>
                <w:szCs w:val="20"/>
                <w:highlight w:val="none"/>
                <w:lang w:bidi="ar"/>
              </w:rPr>
            </w:pPr>
          </w:p>
        </w:tc>
      </w:tr>
      <w:tr w14:paraId="5CEEF2DF">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322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123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化学洗眼器</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3B2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24.洗眼喷头：采用不助燃PC材质模铸一体成形制作，具有过滤泡棉及防尘功能，上面防尘盖平常可防尘，使用时可随时被水冲开，并降低突然打开时短暂的高水压，避免冲伤眼睛。</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EC3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F76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4516">
            <w:pPr>
              <w:widowControl/>
              <w:jc w:val="left"/>
              <w:textAlignment w:val="center"/>
              <w:rPr>
                <w:rFonts w:hint="eastAsia" w:ascii="宋体" w:hAnsi="宋体" w:cs="宋体"/>
                <w:color w:val="000000"/>
                <w:kern w:val="0"/>
                <w:sz w:val="20"/>
                <w:szCs w:val="20"/>
                <w:highlight w:val="none"/>
                <w:lang w:bidi="ar"/>
              </w:rPr>
            </w:pPr>
          </w:p>
        </w:tc>
      </w:tr>
      <w:tr w14:paraId="78234BD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9BA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7A9C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化学实验桌</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035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25.规格:1200mmx600mmx780mm（±5%）；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43A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51D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0E2D">
            <w:pPr>
              <w:widowControl/>
              <w:jc w:val="left"/>
              <w:textAlignment w:val="center"/>
              <w:rPr>
                <w:rFonts w:hint="eastAsia" w:ascii="宋体" w:hAnsi="宋体" w:cs="宋体"/>
                <w:color w:val="000000"/>
                <w:kern w:val="0"/>
                <w:sz w:val="20"/>
                <w:szCs w:val="20"/>
                <w:highlight w:val="none"/>
                <w:lang w:bidi="ar"/>
              </w:rPr>
            </w:pPr>
          </w:p>
        </w:tc>
      </w:tr>
      <w:tr w14:paraId="73C58F2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9BE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AD5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CE8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26.新型塑铝结构：由桌腿、立柱、前横梁、中横梁、后横梁、大横梁组成；</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1C2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FC5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0428">
            <w:pPr>
              <w:widowControl/>
              <w:jc w:val="left"/>
              <w:textAlignment w:val="center"/>
              <w:rPr>
                <w:rFonts w:hint="eastAsia" w:ascii="宋体" w:hAnsi="宋体" w:cs="宋体"/>
                <w:color w:val="000000"/>
                <w:kern w:val="0"/>
                <w:sz w:val="20"/>
                <w:szCs w:val="20"/>
                <w:highlight w:val="none"/>
                <w:lang w:bidi="ar"/>
              </w:rPr>
            </w:pPr>
          </w:p>
        </w:tc>
      </w:tr>
      <w:tr w14:paraId="548851D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55E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5950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3EA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27.管材两端采用3mm（±5%）钢板焊接成型，并用内六角不锈钢螺丝连接链接到左右脚，易碰撞处全部采用倒圆角，金属表面经环氧树脂粉末喷涂高温固化处理；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3B9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C91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EE1A">
            <w:pPr>
              <w:widowControl/>
              <w:jc w:val="left"/>
              <w:textAlignment w:val="center"/>
              <w:rPr>
                <w:rFonts w:hint="eastAsia" w:ascii="宋体" w:hAnsi="宋体" w:cs="宋体"/>
                <w:color w:val="000000"/>
                <w:kern w:val="0"/>
                <w:sz w:val="20"/>
                <w:szCs w:val="20"/>
                <w:highlight w:val="none"/>
                <w:lang w:bidi="ar"/>
              </w:rPr>
            </w:pPr>
          </w:p>
        </w:tc>
      </w:tr>
      <w:tr w14:paraId="3BBB3F5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9AB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9A87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EEF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28.台面前挡水板：背板挡水板采用不小于1150mm×15mm×92㎜，厚度为不小于1.0㎜铝合金型材，与背挡水板形成卡扣式相连接；</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064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A8F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6B51">
            <w:pPr>
              <w:widowControl/>
              <w:jc w:val="left"/>
              <w:textAlignment w:val="center"/>
              <w:rPr>
                <w:rFonts w:hint="eastAsia" w:ascii="宋体" w:hAnsi="宋体" w:cs="宋体"/>
                <w:color w:val="000000"/>
                <w:kern w:val="0"/>
                <w:sz w:val="20"/>
                <w:szCs w:val="20"/>
                <w:highlight w:val="none"/>
                <w:lang w:bidi="ar"/>
              </w:rPr>
            </w:pPr>
          </w:p>
        </w:tc>
      </w:tr>
      <w:tr w14:paraId="44CDD8C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1B26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DD33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2C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29.台面下部设有专用镂空书包斗470mmx365mmx180mm（±5%）中间设有挂凳卡，两个书包斗中间电源盒355mmx202mmx165mm（±5%）；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1C1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DB7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CA09">
            <w:pPr>
              <w:widowControl/>
              <w:jc w:val="left"/>
              <w:textAlignment w:val="center"/>
              <w:rPr>
                <w:rFonts w:hint="eastAsia" w:ascii="宋体" w:hAnsi="宋体" w:cs="宋体"/>
                <w:color w:val="000000"/>
                <w:kern w:val="0"/>
                <w:sz w:val="20"/>
                <w:szCs w:val="20"/>
                <w:highlight w:val="none"/>
                <w:lang w:bidi="ar"/>
              </w:rPr>
            </w:pPr>
          </w:p>
        </w:tc>
      </w:tr>
      <w:tr w14:paraId="000A525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C90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ACE6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327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30.台面：台面采用不小于20mm厚陶瓷台面。陶瓷台面表面釉面为实验室专业釉面不会受外界环境影响而脱落脱层，具有耐污染、耐化学腐蚀、无放射性物质、防撞抗冲击、承重力强等功能。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9CC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178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DE26">
            <w:pPr>
              <w:widowControl/>
              <w:jc w:val="left"/>
              <w:textAlignment w:val="center"/>
              <w:rPr>
                <w:rFonts w:hint="eastAsia" w:ascii="宋体" w:hAnsi="宋体" w:cs="宋体"/>
                <w:color w:val="000000"/>
                <w:kern w:val="0"/>
                <w:sz w:val="20"/>
                <w:szCs w:val="20"/>
                <w:highlight w:val="none"/>
                <w:lang w:bidi="ar"/>
              </w:rPr>
            </w:pPr>
          </w:p>
        </w:tc>
      </w:tr>
      <w:tr w14:paraId="273837DC">
        <w:tblPrEx>
          <w:tblCellMar>
            <w:top w:w="0" w:type="dxa"/>
            <w:left w:w="108" w:type="dxa"/>
            <w:bottom w:w="0" w:type="dxa"/>
            <w:right w:w="108"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929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5B06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71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31.中立柱：采用53mmx108mm（±5%），壁厚 1.5mm（±5%）。外配用铝合金装饰条22mmx10mmx0.8mm（±5%）颜色可随意搭配便于组装及拆卸。</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78F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624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D2C5">
            <w:pPr>
              <w:widowControl/>
              <w:jc w:val="left"/>
              <w:textAlignment w:val="center"/>
              <w:rPr>
                <w:rFonts w:hint="eastAsia" w:ascii="宋体" w:hAnsi="宋体" w:cs="宋体"/>
                <w:color w:val="000000"/>
                <w:kern w:val="0"/>
                <w:sz w:val="20"/>
                <w:szCs w:val="20"/>
                <w:highlight w:val="none"/>
                <w:lang w:bidi="ar"/>
              </w:rPr>
            </w:pPr>
          </w:p>
        </w:tc>
      </w:tr>
      <w:tr w14:paraId="73CC32A4">
        <w:tblPrEx>
          <w:tblCellMar>
            <w:top w:w="0" w:type="dxa"/>
            <w:left w:w="108" w:type="dxa"/>
            <w:bottom w:w="0" w:type="dxa"/>
            <w:right w:w="108" w:type="dxa"/>
          </w:tblCellMar>
        </w:tblPrEx>
        <w:trPr>
          <w:trHeight w:val="706"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45E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2D57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F98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32.力学性能要求：桌类强度和耐久性-垂直和水平加载稳定性试验（垂直和水平加载稳定性40N）。</w:t>
            </w:r>
            <w:r>
              <w:rPr>
                <w:rFonts w:hint="eastAsia" w:ascii="宋体" w:hAnsi="宋体" w:cs="宋体"/>
                <w:color w:val="0000FF"/>
                <w:kern w:val="0"/>
                <w:sz w:val="20"/>
                <w:szCs w:val="20"/>
                <w:highlight w:val="none"/>
                <w:lang w:bidi="ar"/>
              </w:rPr>
              <w:t xml:space="preserve">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BD6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F6D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62FD">
            <w:pPr>
              <w:widowControl/>
              <w:jc w:val="left"/>
              <w:textAlignment w:val="center"/>
              <w:rPr>
                <w:rFonts w:hint="eastAsia" w:ascii="宋体" w:hAnsi="宋体" w:cs="宋体"/>
                <w:color w:val="000000"/>
                <w:kern w:val="0"/>
                <w:sz w:val="20"/>
                <w:szCs w:val="20"/>
                <w:highlight w:val="none"/>
                <w:lang w:bidi="ar"/>
              </w:rPr>
            </w:pPr>
          </w:p>
        </w:tc>
      </w:tr>
      <w:tr w14:paraId="3AB84EA9">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F2A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E109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化学学生电源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6794E0D9">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33.化学ABS翻转式电源盒，可放置在实验台两侧，书包盒中间，也可置于台面，学生交流2V到24V输出，电流2A，自动过载保护，自动恢复；</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3C88DEBD">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05FAF17A">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09A11C14">
            <w:pPr>
              <w:widowControl/>
              <w:jc w:val="left"/>
              <w:textAlignment w:val="top"/>
              <w:rPr>
                <w:rFonts w:hint="eastAsia" w:ascii="宋体" w:hAnsi="宋体" w:cs="宋体"/>
                <w:color w:val="000000"/>
                <w:kern w:val="0"/>
                <w:sz w:val="20"/>
                <w:szCs w:val="20"/>
                <w:highlight w:val="none"/>
                <w:lang w:bidi="ar"/>
              </w:rPr>
            </w:pPr>
          </w:p>
        </w:tc>
      </w:tr>
      <w:tr w14:paraId="5CB960A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60B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2FBF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3BF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34.学生直流：1.25V-24V/2A 无极调节，由教师集中控制，电压表指示，过载手动复位；</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821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60F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28D1">
            <w:pPr>
              <w:widowControl/>
              <w:jc w:val="left"/>
              <w:textAlignment w:val="center"/>
              <w:rPr>
                <w:rFonts w:hint="eastAsia" w:ascii="宋体" w:hAnsi="宋体" w:cs="宋体"/>
                <w:color w:val="000000"/>
                <w:kern w:val="0"/>
                <w:sz w:val="20"/>
                <w:szCs w:val="20"/>
                <w:highlight w:val="none"/>
                <w:lang w:bidi="ar"/>
              </w:rPr>
            </w:pPr>
          </w:p>
        </w:tc>
      </w:tr>
      <w:tr w14:paraId="4103B22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0BD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DF1A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F84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35.配置1组220V 5孔插座。系统有漏电保护功能。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DBA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CA8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D96E">
            <w:pPr>
              <w:widowControl/>
              <w:jc w:val="left"/>
              <w:textAlignment w:val="center"/>
              <w:rPr>
                <w:rFonts w:hint="eastAsia" w:ascii="宋体" w:hAnsi="宋体" w:cs="宋体"/>
                <w:color w:val="000000"/>
                <w:kern w:val="0"/>
                <w:sz w:val="20"/>
                <w:szCs w:val="20"/>
                <w:highlight w:val="none"/>
                <w:lang w:bidi="ar"/>
              </w:rPr>
            </w:pPr>
          </w:p>
        </w:tc>
      </w:tr>
      <w:tr w14:paraId="1BBAD063">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C96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9941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化学功能柱</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3DF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36.规格；450mm*170mm*750mm（±5%）；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1AE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10E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BCB7">
            <w:pPr>
              <w:widowControl/>
              <w:jc w:val="left"/>
              <w:textAlignment w:val="center"/>
              <w:rPr>
                <w:rFonts w:hint="eastAsia" w:ascii="宋体" w:hAnsi="宋体" w:cs="宋体"/>
                <w:color w:val="000000"/>
                <w:kern w:val="0"/>
                <w:sz w:val="20"/>
                <w:szCs w:val="20"/>
                <w:highlight w:val="none"/>
                <w:lang w:bidi="ar"/>
              </w:rPr>
            </w:pPr>
          </w:p>
        </w:tc>
      </w:tr>
      <w:tr w14:paraId="2214F1F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DA9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F440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52B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37.整体采用实验室专用PP材质，底座圆弧处理，地脚线缩进30mm（±5%），前后上下三块拼接而成，可拆装，内部隐藏实验线管及通风管道，方便检修。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6FF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522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DD12">
            <w:pPr>
              <w:widowControl/>
              <w:jc w:val="left"/>
              <w:textAlignment w:val="center"/>
              <w:rPr>
                <w:rFonts w:hint="eastAsia" w:ascii="宋体" w:hAnsi="宋体" w:cs="宋体"/>
                <w:color w:val="000000"/>
                <w:kern w:val="0"/>
                <w:sz w:val="20"/>
                <w:szCs w:val="20"/>
                <w:highlight w:val="none"/>
                <w:lang w:bidi="ar"/>
              </w:rPr>
            </w:pPr>
          </w:p>
        </w:tc>
      </w:tr>
      <w:tr w14:paraId="2A24B891">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E8A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1944A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化学实验凳</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A87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38.整体采用实验室专用PP材质，底座圆弧处理，地脚线缩进30mm，前后上下三块拼接而成，可拆装，内部隐藏实验线管及通风管道，方便检修；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1F8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379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06B3">
            <w:pPr>
              <w:widowControl/>
              <w:jc w:val="left"/>
              <w:textAlignment w:val="center"/>
              <w:rPr>
                <w:rFonts w:hint="eastAsia" w:ascii="宋体" w:hAnsi="宋体" w:cs="宋体"/>
                <w:color w:val="000000"/>
                <w:kern w:val="0"/>
                <w:sz w:val="20"/>
                <w:szCs w:val="20"/>
                <w:highlight w:val="none"/>
                <w:lang w:bidi="ar"/>
              </w:rPr>
            </w:pPr>
          </w:p>
        </w:tc>
      </w:tr>
      <w:tr w14:paraId="2A184E41">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BC9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3750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C7F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39.凳面：采用PP材质的凳面，凳面表层有颗粒凸起花纹，起到按摩抗疲劳作用。凳面下装有钢板托盘，使得凳子更加稳固；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869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4D0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8187">
            <w:pPr>
              <w:widowControl/>
              <w:jc w:val="left"/>
              <w:textAlignment w:val="center"/>
              <w:rPr>
                <w:rFonts w:hint="eastAsia" w:ascii="宋体" w:hAnsi="宋体" w:cs="宋体"/>
                <w:color w:val="000000"/>
                <w:kern w:val="0"/>
                <w:sz w:val="20"/>
                <w:szCs w:val="20"/>
                <w:highlight w:val="none"/>
                <w:lang w:bidi="ar"/>
              </w:rPr>
            </w:pPr>
          </w:p>
        </w:tc>
      </w:tr>
      <w:tr w14:paraId="14AEA6C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88C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E306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FBA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40.凳脚：4支凳脚采用：无缝钢管一体折弯成型，表面外喷环氧树脂涂层，耐腐蚀耐酸碱。四脚配耐磨脚垫，防滑消音，保护地板；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EAD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A05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C2FF">
            <w:pPr>
              <w:widowControl/>
              <w:jc w:val="left"/>
              <w:textAlignment w:val="center"/>
              <w:rPr>
                <w:rFonts w:hint="eastAsia" w:ascii="宋体" w:hAnsi="宋体" w:cs="宋体"/>
                <w:color w:val="000000"/>
                <w:kern w:val="0"/>
                <w:sz w:val="20"/>
                <w:szCs w:val="20"/>
                <w:highlight w:val="none"/>
                <w:lang w:bidi="ar"/>
              </w:rPr>
            </w:pPr>
          </w:p>
        </w:tc>
      </w:tr>
      <w:tr w14:paraId="01E9EC8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A73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61D7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F62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41.安全防护：托盘与螺杆为焊接连接，避免托盘掉出而造成使用者受伤；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A77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650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E838">
            <w:pPr>
              <w:widowControl/>
              <w:jc w:val="left"/>
              <w:textAlignment w:val="center"/>
              <w:rPr>
                <w:rFonts w:hint="eastAsia" w:ascii="宋体" w:hAnsi="宋体" w:cs="宋体"/>
                <w:color w:val="000000"/>
                <w:kern w:val="0"/>
                <w:sz w:val="20"/>
                <w:szCs w:val="20"/>
                <w:highlight w:val="none"/>
                <w:lang w:bidi="ar"/>
              </w:rPr>
            </w:pPr>
          </w:p>
        </w:tc>
      </w:tr>
      <w:tr w14:paraId="6DC001C4">
        <w:tblPrEx>
          <w:tblCellMar>
            <w:top w:w="0" w:type="dxa"/>
            <w:left w:w="108" w:type="dxa"/>
            <w:bottom w:w="0" w:type="dxa"/>
            <w:right w:w="108" w:type="dxa"/>
          </w:tblCellMar>
        </w:tblPrEx>
        <w:trPr>
          <w:trHeight w:val="52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E81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4BE1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1F2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42.螺杆下端进过加固处理，使螺杆在升降过程中，不会因升到最高点而脱落而造成使用者受伤。螺杆整体包裹在套件内，并进行封闭处理，使螺杆不外露；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DA1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D43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44C2">
            <w:pPr>
              <w:widowControl/>
              <w:jc w:val="left"/>
              <w:textAlignment w:val="center"/>
              <w:rPr>
                <w:rFonts w:hint="eastAsia" w:ascii="宋体" w:hAnsi="宋体" w:cs="宋体"/>
                <w:color w:val="000000"/>
                <w:kern w:val="0"/>
                <w:sz w:val="20"/>
                <w:szCs w:val="20"/>
                <w:highlight w:val="none"/>
                <w:lang w:bidi="ar"/>
              </w:rPr>
            </w:pPr>
          </w:p>
        </w:tc>
      </w:tr>
      <w:tr w14:paraId="3A2FE6E7">
        <w:tblPrEx>
          <w:tblCellMar>
            <w:top w:w="0" w:type="dxa"/>
            <w:left w:w="108" w:type="dxa"/>
            <w:bottom w:w="0" w:type="dxa"/>
            <w:right w:w="108" w:type="dxa"/>
          </w:tblCellMar>
        </w:tblPrEx>
        <w:trPr>
          <w:trHeight w:val="1266"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9CD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403D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51C4">
            <w:pPr>
              <w:widowControl/>
              <w:jc w:val="left"/>
              <w:textAlignment w:val="center"/>
              <w:rPr>
                <w:rFonts w:hint="eastAsia" w:ascii="宋体" w:hAnsi="宋体" w:cs="宋体"/>
                <w:color w:val="000000"/>
                <w:kern w:val="0"/>
                <w:sz w:val="20"/>
                <w:szCs w:val="20"/>
                <w:highlight w:val="none"/>
                <w:lang w:bidi="ar"/>
              </w:rPr>
            </w:pPr>
            <w:r>
              <w:rPr>
                <w:rFonts w:hint="eastAsia" w:ascii="宋体" w:hAnsi="宋体" w:cs="宋体"/>
                <w:color w:val="000000"/>
                <w:kern w:val="0"/>
                <w:sz w:val="20"/>
                <w:szCs w:val="20"/>
                <w:highlight w:val="none"/>
                <w:lang w:bidi="ar"/>
              </w:rPr>
              <w:t>43.需符合GB/T 32487-2016《塑料家具通用技术条件》要求</w:t>
            </w:r>
          </w:p>
          <w:p w14:paraId="33D5369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⑴通过座面冲击试验：冲击高度:180mm冲击次数:10次；</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⑵通过椅凳跌落试验：跌落高度:200mm跌落次数:10次腿或基座大于200mm可叠放椅。</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32B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E20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AD63">
            <w:pPr>
              <w:widowControl/>
              <w:jc w:val="left"/>
              <w:textAlignment w:val="center"/>
              <w:rPr>
                <w:rFonts w:hint="eastAsia" w:ascii="宋体" w:hAnsi="宋体" w:cs="宋体"/>
                <w:color w:val="000000"/>
                <w:kern w:val="0"/>
                <w:sz w:val="20"/>
                <w:szCs w:val="20"/>
                <w:highlight w:val="none"/>
                <w:lang w:bidi="ar"/>
              </w:rPr>
            </w:pPr>
          </w:p>
        </w:tc>
      </w:tr>
      <w:tr w14:paraId="7673911C">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97E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15DF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化学移动水槽台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ACE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44.水槽柜整体尺寸为600mm*460mm*820mm（±5%），底围尺寸600mm*460mm*60mm（±5%）；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7C8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8F2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8AA9">
            <w:pPr>
              <w:widowControl/>
              <w:jc w:val="left"/>
              <w:textAlignment w:val="center"/>
              <w:rPr>
                <w:rFonts w:hint="eastAsia" w:ascii="宋体" w:hAnsi="宋体" w:cs="宋体"/>
                <w:color w:val="000000"/>
                <w:kern w:val="0"/>
                <w:sz w:val="20"/>
                <w:szCs w:val="20"/>
                <w:highlight w:val="none"/>
                <w:lang w:bidi="ar"/>
              </w:rPr>
            </w:pPr>
          </w:p>
        </w:tc>
      </w:tr>
      <w:tr w14:paraId="7239A48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F6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A64D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04F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45.中间部600mmx460mmx710mm（±5%）,材质不小于1.00mm厚镀锌钢板，表面环氧喷涂；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4C0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599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9B7B">
            <w:pPr>
              <w:widowControl/>
              <w:jc w:val="left"/>
              <w:textAlignment w:val="center"/>
              <w:rPr>
                <w:rFonts w:hint="eastAsia" w:ascii="宋体" w:hAnsi="宋体" w:cs="宋体"/>
                <w:color w:val="000000"/>
                <w:kern w:val="0"/>
                <w:sz w:val="20"/>
                <w:szCs w:val="20"/>
                <w:highlight w:val="none"/>
                <w:lang w:bidi="ar"/>
              </w:rPr>
            </w:pPr>
          </w:p>
        </w:tc>
      </w:tr>
      <w:tr w14:paraId="1C25624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93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BE7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CF4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46.上面水槽为PP改性材质，水槽尺寸为460mmx600mmx460mm（±5%），水槽最高深度为370mm（±5%），最低深度305mm（±5%），保障洗涤时水不外飞溅；</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C37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B37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4474">
            <w:pPr>
              <w:widowControl/>
              <w:jc w:val="left"/>
              <w:textAlignment w:val="center"/>
              <w:rPr>
                <w:rFonts w:hint="eastAsia" w:ascii="宋体" w:hAnsi="宋体" w:cs="宋体"/>
                <w:color w:val="000000"/>
                <w:kern w:val="0"/>
                <w:sz w:val="20"/>
                <w:szCs w:val="20"/>
                <w:highlight w:val="none"/>
                <w:lang w:bidi="ar"/>
              </w:rPr>
            </w:pPr>
          </w:p>
        </w:tc>
      </w:tr>
      <w:tr w14:paraId="27CB429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C47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E6E2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DD4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47.水槽内部带滴水架，滴水架带8个滴水棒，滴水棒可以收纳；下带两层过滤网，可拆卸清理维护；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789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92A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4723">
            <w:pPr>
              <w:widowControl/>
              <w:jc w:val="left"/>
              <w:textAlignment w:val="center"/>
              <w:rPr>
                <w:rFonts w:hint="eastAsia" w:ascii="宋体" w:hAnsi="宋体" w:cs="宋体"/>
                <w:color w:val="000000"/>
                <w:kern w:val="0"/>
                <w:sz w:val="20"/>
                <w:szCs w:val="20"/>
                <w:highlight w:val="none"/>
                <w:lang w:bidi="ar"/>
              </w:rPr>
            </w:pPr>
          </w:p>
        </w:tc>
      </w:tr>
      <w:tr w14:paraId="5AB6570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76A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8BB8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08F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48.水槽柜上面带检修口，同时可以收纳水管；检修门带锁，底围安装1寸定向轮。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CA4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66F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079B">
            <w:pPr>
              <w:widowControl/>
              <w:jc w:val="left"/>
              <w:textAlignment w:val="center"/>
              <w:rPr>
                <w:rFonts w:hint="eastAsia" w:ascii="宋体" w:hAnsi="宋体" w:cs="宋体"/>
                <w:color w:val="000000"/>
                <w:kern w:val="0"/>
                <w:sz w:val="20"/>
                <w:szCs w:val="20"/>
                <w:highlight w:val="none"/>
                <w:lang w:bidi="ar"/>
              </w:rPr>
            </w:pPr>
          </w:p>
        </w:tc>
      </w:tr>
      <w:tr w14:paraId="4ED9CC8D">
        <w:tblPrEx>
          <w:tblCellMar>
            <w:top w:w="0" w:type="dxa"/>
            <w:left w:w="108" w:type="dxa"/>
            <w:bottom w:w="0" w:type="dxa"/>
            <w:right w:w="108" w:type="dxa"/>
          </w:tblCellMar>
        </w:tblPrEx>
        <w:trPr>
          <w:trHeight w:val="765"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4B7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1D15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化学双口折叠龙头</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A46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49.高度 505mm（±5%），两边主体：采用ø25*1.75mm的黄铜制造，中间三通阀主体：采用ø28*4mm的黄铜制造，进水管：采用ø20.5*2.75 mm管径的黄铜制造，出水管：采用ø18*1 mm 管径的不锈钢制造；</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4CD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F75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6E53">
            <w:pPr>
              <w:widowControl/>
              <w:jc w:val="left"/>
              <w:textAlignment w:val="center"/>
              <w:rPr>
                <w:rFonts w:hint="eastAsia" w:ascii="宋体" w:hAnsi="宋体" w:cs="宋体"/>
                <w:color w:val="000000"/>
                <w:kern w:val="0"/>
                <w:sz w:val="20"/>
                <w:szCs w:val="20"/>
                <w:highlight w:val="none"/>
                <w:lang w:bidi="ar"/>
              </w:rPr>
            </w:pPr>
          </w:p>
        </w:tc>
      </w:tr>
      <w:tr w14:paraId="58A1ACB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FF9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EFCF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48D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50.涂层: 涂层经亚光环氧树脂耐酸碱粉末涂料热固处理，耐腐蚀、耐热，防紫外线辐射。</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D70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156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37E1">
            <w:pPr>
              <w:widowControl/>
              <w:jc w:val="left"/>
              <w:textAlignment w:val="center"/>
              <w:rPr>
                <w:rFonts w:hint="eastAsia" w:ascii="宋体" w:hAnsi="宋体" w:cs="宋体"/>
                <w:color w:val="000000"/>
                <w:kern w:val="0"/>
                <w:sz w:val="20"/>
                <w:szCs w:val="20"/>
                <w:highlight w:val="none"/>
                <w:lang w:bidi="ar"/>
              </w:rPr>
            </w:pPr>
          </w:p>
        </w:tc>
      </w:tr>
      <w:tr w14:paraId="5B4E0AA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806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4315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BA4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51.陶瓷阀芯: 90°旋转，使用寿命开关要求达到20万次，静态最大耐压10 bar。</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74C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4D4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89CD">
            <w:pPr>
              <w:widowControl/>
              <w:jc w:val="left"/>
              <w:textAlignment w:val="center"/>
              <w:rPr>
                <w:rFonts w:hint="eastAsia" w:ascii="宋体" w:hAnsi="宋体" w:cs="宋体"/>
                <w:color w:val="000000"/>
                <w:kern w:val="0"/>
                <w:sz w:val="20"/>
                <w:szCs w:val="20"/>
                <w:highlight w:val="none"/>
                <w:lang w:bidi="ar"/>
              </w:rPr>
            </w:pPr>
          </w:p>
        </w:tc>
      </w:tr>
      <w:tr w14:paraId="33324C5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C79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B491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3F9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52.开关旋钮: 高密度PP，人体工学设计。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D66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F1B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9DB0">
            <w:pPr>
              <w:widowControl/>
              <w:jc w:val="left"/>
              <w:textAlignment w:val="center"/>
              <w:rPr>
                <w:rFonts w:hint="eastAsia" w:ascii="宋体" w:hAnsi="宋体" w:cs="宋体"/>
                <w:color w:val="000000"/>
                <w:kern w:val="0"/>
                <w:sz w:val="20"/>
                <w:szCs w:val="20"/>
                <w:highlight w:val="none"/>
                <w:lang w:bidi="ar"/>
              </w:rPr>
            </w:pPr>
          </w:p>
        </w:tc>
      </w:tr>
      <w:tr w14:paraId="6BC46CDC">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869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7E3A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万向抽风罩</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AB9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53.方向，易拆卸、重组及清洗，密封圈：采用不易老化的高密度橡胶，连接杆：304不锈钢连接杆，松紧旋钮：PP材质，内嵌不锈钢轴承，与关节连接杆锁合；</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304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859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43B4">
            <w:pPr>
              <w:widowControl/>
              <w:jc w:val="left"/>
              <w:textAlignment w:val="center"/>
              <w:rPr>
                <w:rFonts w:hint="eastAsia" w:ascii="宋体" w:hAnsi="宋体" w:cs="宋体"/>
                <w:color w:val="000000"/>
                <w:kern w:val="0"/>
                <w:sz w:val="20"/>
                <w:szCs w:val="20"/>
                <w:highlight w:val="none"/>
                <w:lang w:bidi="ar"/>
              </w:rPr>
            </w:pPr>
          </w:p>
        </w:tc>
      </w:tr>
      <w:tr w14:paraId="75C9193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B3D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DF4C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B9A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54.气流调节阀：方便的360°手动调节外部阀门旋钮，控制进入之气流量；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D45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8EF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15C0">
            <w:pPr>
              <w:widowControl/>
              <w:jc w:val="left"/>
              <w:textAlignment w:val="center"/>
              <w:rPr>
                <w:rFonts w:hint="eastAsia" w:ascii="宋体" w:hAnsi="宋体" w:cs="宋体"/>
                <w:color w:val="000000"/>
                <w:kern w:val="0"/>
                <w:sz w:val="20"/>
                <w:szCs w:val="20"/>
                <w:highlight w:val="none"/>
                <w:lang w:bidi="ar"/>
              </w:rPr>
            </w:pPr>
          </w:p>
        </w:tc>
      </w:tr>
      <w:tr w14:paraId="7C163C7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D86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7A61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4B6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55.集气罩：PP透明改性阻燃材质，750度不燃烧；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CD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920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1D92">
            <w:pPr>
              <w:widowControl/>
              <w:jc w:val="left"/>
              <w:textAlignment w:val="center"/>
              <w:rPr>
                <w:rFonts w:hint="eastAsia" w:ascii="宋体" w:hAnsi="宋体" w:cs="宋体"/>
                <w:color w:val="000000"/>
                <w:kern w:val="0"/>
                <w:sz w:val="20"/>
                <w:szCs w:val="20"/>
                <w:highlight w:val="none"/>
                <w:lang w:bidi="ar"/>
              </w:rPr>
            </w:pPr>
          </w:p>
        </w:tc>
      </w:tr>
      <w:tr w14:paraId="1BEB10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F9B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D32D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482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56.伸缩导管：采用PP模具一体成型，表面阳极氧化耐高温耐酸碱；</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08F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01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1182">
            <w:pPr>
              <w:widowControl/>
              <w:jc w:val="left"/>
              <w:textAlignment w:val="center"/>
              <w:rPr>
                <w:rFonts w:hint="eastAsia" w:ascii="宋体" w:hAnsi="宋体" w:cs="宋体"/>
                <w:color w:val="000000"/>
                <w:kern w:val="0"/>
                <w:sz w:val="20"/>
                <w:szCs w:val="20"/>
                <w:highlight w:val="none"/>
                <w:lang w:bidi="ar"/>
              </w:rPr>
            </w:pPr>
          </w:p>
        </w:tc>
      </w:tr>
      <w:tr w14:paraId="4BB8660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C9A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397E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BE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57.固定支架：表面阳极氧化耐高温耐酸碱，独有360°旋转装置；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F42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794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8030">
            <w:pPr>
              <w:widowControl/>
              <w:jc w:val="left"/>
              <w:textAlignment w:val="center"/>
              <w:rPr>
                <w:rFonts w:hint="eastAsia" w:ascii="宋体" w:hAnsi="宋体" w:cs="宋体"/>
                <w:color w:val="000000"/>
                <w:kern w:val="0"/>
                <w:sz w:val="20"/>
                <w:szCs w:val="20"/>
                <w:highlight w:val="none"/>
                <w:lang w:bidi="ar"/>
              </w:rPr>
            </w:pPr>
          </w:p>
        </w:tc>
      </w:tr>
      <w:tr w14:paraId="01415D6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61B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C74D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00C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58.标配固定底座：模具一次性冲压成型，表面电镀。</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231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D1C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CE29">
            <w:pPr>
              <w:widowControl/>
              <w:jc w:val="left"/>
              <w:textAlignment w:val="center"/>
              <w:rPr>
                <w:rFonts w:hint="eastAsia" w:ascii="宋体" w:hAnsi="宋体" w:cs="宋体"/>
                <w:color w:val="000000"/>
                <w:kern w:val="0"/>
                <w:sz w:val="20"/>
                <w:szCs w:val="20"/>
                <w:highlight w:val="none"/>
                <w:lang w:bidi="ar"/>
              </w:rPr>
            </w:pPr>
          </w:p>
        </w:tc>
      </w:tr>
      <w:tr w14:paraId="50CF005F">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B5D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A17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PP离心风机1</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A26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59.功率；5.5KW,风量；7100-13500m³/h，压头；1210-756Pa,转速；1440转/分,电压：380V。</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109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973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D82C">
            <w:pPr>
              <w:widowControl/>
              <w:jc w:val="left"/>
              <w:textAlignment w:val="center"/>
              <w:rPr>
                <w:rFonts w:hint="eastAsia" w:ascii="宋体" w:hAnsi="宋体" w:cs="宋体"/>
                <w:color w:val="000000"/>
                <w:kern w:val="0"/>
                <w:sz w:val="20"/>
                <w:szCs w:val="20"/>
                <w:highlight w:val="none"/>
                <w:lang w:bidi="ar"/>
              </w:rPr>
            </w:pPr>
          </w:p>
        </w:tc>
      </w:tr>
      <w:tr w14:paraId="0683CA04">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90C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D12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室内通风系统</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B00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60.室内管道，采用防腐蚀PVC材质，具有整体结构性能好、严密性高等优点大小管道组成，各支管风速小于8m/s。</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CD7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359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3E38">
            <w:pPr>
              <w:widowControl/>
              <w:jc w:val="left"/>
              <w:textAlignment w:val="center"/>
              <w:rPr>
                <w:rFonts w:hint="eastAsia" w:ascii="宋体" w:hAnsi="宋体" w:cs="宋体"/>
                <w:color w:val="000000"/>
                <w:kern w:val="0"/>
                <w:sz w:val="20"/>
                <w:szCs w:val="20"/>
                <w:highlight w:val="none"/>
                <w:lang w:bidi="ar"/>
              </w:rPr>
            </w:pPr>
          </w:p>
        </w:tc>
      </w:tr>
      <w:tr w14:paraId="169ED652">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755A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30B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室外通风系统</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3CA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61.室外管道，采用防腐蚀PVC材质，具有整体结构性能好、严密性高等优点大小管道组成，各主管风速小于12m/s。</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834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235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2FC4">
            <w:pPr>
              <w:widowControl/>
              <w:jc w:val="left"/>
              <w:textAlignment w:val="center"/>
              <w:rPr>
                <w:rFonts w:hint="eastAsia" w:ascii="宋体" w:hAnsi="宋体" w:cs="宋体"/>
                <w:color w:val="000000"/>
                <w:kern w:val="0"/>
                <w:sz w:val="20"/>
                <w:szCs w:val="20"/>
                <w:highlight w:val="none"/>
                <w:lang w:bidi="ar"/>
              </w:rPr>
            </w:pPr>
          </w:p>
        </w:tc>
      </w:tr>
      <w:tr w14:paraId="300085B1">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5196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10DA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风机控制变频器1</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98D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62.重载矢量控制变频器，功率5.5KVA，额定输入电压：三相380V，±15%；额定输入频率：50/60 HZ；</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DFF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BB0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9A3F">
            <w:pPr>
              <w:widowControl/>
              <w:jc w:val="left"/>
              <w:textAlignment w:val="center"/>
              <w:rPr>
                <w:rFonts w:hint="eastAsia" w:ascii="宋体" w:hAnsi="宋体" w:cs="宋体"/>
                <w:color w:val="000000"/>
                <w:kern w:val="0"/>
                <w:sz w:val="20"/>
                <w:szCs w:val="20"/>
                <w:highlight w:val="none"/>
                <w:lang w:bidi="ar"/>
              </w:rPr>
            </w:pPr>
          </w:p>
        </w:tc>
      </w:tr>
      <w:tr w14:paraId="51C6F8D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CD7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BAE3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C39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63.控制功能：数码显示、移位、编程、运行、正传切换、数值加减无极调速、停止复位；</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364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DC6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AFD2">
            <w:pPr>
              <w:widowControl/>
              <w:jc w:val="left"/>
              <w:textAlignment w:val="center"/>
              <w:rPr>
                <w:rFonts w:hint="eastAsia" w:ascii="宋体" w:hAnsi="宋体" w:cs="宋体"/>
                <w:color w:val="000000"/>
                <w:kern w:val="0"/>
                <w:sz w:val="20"/>
                <w:szCs w:val="20"/>
                <w:highlight w:val="none"/>
                <w:lang w:bidi="ar"/>
              </w:rPr>
            </w:pPr>
          </w:p>
        </w:tc>
      </w:tr>
      <w:tr w14:paraId="65BAE2F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DD9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38A5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3ED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64.技术要求：采用集成IGBT模块，PLC运行，RS485通讯，智能设计参数，多段速运行，自动节能控制，自动稳压、宽电压设计、多种控制模式；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F60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ADD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F27D">
            <w:pPr>
              <w:widowControl/>
              <w:jc w:val="left"/>
              <w:textAlignment w:val="center"/>
              <w:rPr>
                <w:rFonts w:hint="eastAsia" w:ascii="宋体" w:hAnsi="宋体" w:cs="宋体"/>
                <w:color w:val="000000"/>
                <w:kern w:val="0"/>
                <w:sz w:val="20"/>
                <w:szCs w:val="20"/>
                <w:highlight w:val="none"/>
                <w:lang w:bidi="ar"/>
              </w:rPr>
            </w:pPr>
          </w:p>
        </w:tc>
      </w:tr>
      <w:tr w14:paraId="28201BA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5C0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DE2D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40F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65.特点：瞬间电机保护，一键调节电机转速、自动检测负载电流调整输出电压；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C43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BB9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743F">
            <w:pPr>
              <w:widowControl/>
              <w:jc w:val="left"/>
              <w:textAlignment w:val="center"/>
              <w:rPr>
                <w:rFonts w:hint="eastAsia" w:ascii="宋体" w:hAnsi="宋体" w:cs="宋体"/>
                <w:color w:val="000000"/>
                <w:kern w:val="0"/>
                <w:sz w:val="20"/>
                <w:szCs w:val="20"/>
                <w:highlight w:val="none"/>
                <w:lang w:bidi="ar"/>
              </w:rPr>
            </w:pPr>
          </w:p>
        </w:tc>
      </w:tr>
      <w:tr w14:paraId="2B0B2DD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2CB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27E0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643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66.九大保护电机：过载、过热、过压、欠压、过流、缺相、接地、短路、失速等保护。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F13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CFC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CF74">
            <w:pPr>
              <w:widowControl/>
              <w:jc w:val="left"/>
              <w:textAlignment w:val="center"/>
              <w:rPr>
                <w:rFonts w:hint="eastAsia" w:ascii="宋体" w:hAnsi="宋体" w:cs="宋体"/>
                <w:color w:val="000000"/>
                <w:kern w:val="0"/>
                <w:sz w:val="20"/>
                <w:szCs w:val="20"/>
                <w:highlight w:val="none"/>
                <w:lang w:bidi="ar"/>
              </w:rPr>
            </w:pPr>
          </w:p>
        </w:tc>
      </w:tr>
      <w:tr w14:paraId="69AB87C7">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E20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B59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风帽</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DCF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67.PP材质，具有防雨功能，风阻小。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375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E30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94C2">
            <w:pPr>
              <w:widowControl/>
              <w:jc w:val="left"/>
              <w:textAlignment w:val="center"/>
              <w:rPr>
                <w:rFonts w:hint="eastAsia" w:ascii="宋体" w:hAnsi="宋体" w:cs="宋体"/>
                <w:color w:val="000000"/>
                <w:kern w:val="0"/>
                <w:sz w:val="20"/>
                <w:szCs w:val="20"/>
                <w:highlight w:val="none"/>
                <w:lang w:bidi="ar"/>
              </w:rPr>
            </w:pPr>
          </w:p>
        </w:tc>
      </w:tr>
      <w:tr w14:paraId="48481127">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124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A24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通风耗材及附件1</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16E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68.含风管支架，装螺杆，密封垫。</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0BC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AED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164A">
            <w:pPr>
              <w:widowControl/>
              <w:jc w:val="left"/>
              <w:textAlignment w:val="center"/>
              <w:rPr>
                <w:rFonts w:hint="eastAsia" w:ascii="宋体" w:hAnsi="宋体" w:cs="宋体"/>
                <w:color w:val="000000"/>
                <w:kern w:val="0"/>
                <w:sz w:val="20"/>
                <w:szCs w:val="20"/>
                <w:highlight w:val="none"/>
                <w:lang w:bidi="ar"/>
              </w:rPr>
            </w:pPr>
          </w:p>
        </w:tc>
      </w:tr>
      <w:tr w14:paraId="6540E0E3">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C9B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7C59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风机进出口软连接</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A50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69.进风口：采用PVC柔性材料制作，因风机震动引起的消除震音传递和消除微量错位对风机的影响；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BDA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F32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EE66">
            <w:pPr>
              <w:widowControl/>
              <w:jc w:val="left"/>
              <w:textAlignment w:val="center"/>
              <w:rPr>
                <w:rFonts w:hint="eastAsia" w:ascii="宋体" w:hAnsi="宋体" w:cs="宋体"/>
                <w:color w:val="000000"/>
                <w:kern w:val="0"/>
                <w:sz w:val="20"/>
                <w:szCs w:val="20"/>
                <w:highlight w:val="none"/>
                <w:lang w:bidi="ar"/>
              </w:rPr>
            </w:pPr>
          </w:p>
        </w:tc>
      </w:tr>
      <w:tr w14:paraId="087B07A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185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45EC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9AE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70.出风口：材料PP，规格方转圆地方风机接口。</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664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303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5F03">
            <w:pPr>
              <w:widowControl/>
              <w:jc w:val="left"/>
              <w:textAlignment w:val="center"/>
              <w:rPr>
                <w:rFonts w:hint="eastAsia" w:ascii="宋体" w:hAnsi="宋体" w:cs="宋体"/>
                <w:color w:val="000000"/>
                <w:kern w:val="0"/>
                <w:sz w:val="20"/>
                <w:szCs w:val="20"/>
                <w:highlight w:val="none"/>
                <w:lang w:bidi="ar"/>
              </w:rPr>
            </w:pPr>
          </w:p>
        </w:tc>
      </w:tr>
      <w:tr w14:paraId="432946EC">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617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465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铝扣天花灯</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BBD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71.</w:t>
            </w:r>
            <w:r>
              <w:rPr>
                <w:rFonts w:hint="eastAsia"/>
                <w:highlight w:val="none"/>
              </w:rPr>
              <w:t xml:space="preserve"> </w:t>
            </w:r>
            <w:r>
              <w:rPr>
                <w:rFonts w:hint="eastAsia" w:ascii="宋体" w:hAnsi="宋体" w:cs="宋体"/>
                <w:color w:val="000000"/>
                <w:kern w:val="0"/>
                <w:sz w:val="20"/>
                <w:szCs w:val="20"/>
                <w:highlight w:val="none"/>
                <w:lang w:bidi="ar"/>
              </w:rPr>
              <w:t>尺寸:600mm*600mm（±5%）LED灯， 36w。</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53E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B0D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A0F0">
            <w:pPr>
              <w:widowControl/>
              <w:jc w:val="left"/>
              <w:textAlignment w:val="center"/>
              <w:rPr>
                <w:rFonts w:hint="eastAsia" w:ascii="宋体" w:hAnsi="宋体" w:cs="宋体"/>
                <w:color w:val="000000"/>
                <w:kern w:val="0"/>
                <w:sz w:val="20"/>
                <w:szCs w:val="20"/>
                <w:highlight w:val="none"/>
                <w:lang w:bidi="ar"/>
              </w:rPr>
            </w:pPr>
          </w:p>
        </w:tc>
      </w:tr>
      <w:tr w14:paraId="3EEFAAC0">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A31D">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2.化学准备室、危化品室</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7D31">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AB81">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A955">
            <w:pPr>
              <w:rPr>
                <w:rFonts w:hint="eastAsia" w:ascii="宋体" w:hAnsi="宋体" w:cs="宋体"/>
                <w:b/>
                <w:bCs/>
                <w:color w:val="000000"/>
                <w:kern w:val="0"/>
                <w:szCs w:val="21"/>
                <w:highlight w:val="none"/>
                <w:lang w:bidi="ar"/>
              </w:rPr>
            </w:pPr>
          </w:p>
        </w:tc>
      </w:tr>
      <w:tr w14:paraId="6E0A2651">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52B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2CF0A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化学准备台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BFB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72.规格：2000mm*750mm*800mm（±5%）；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3A9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A80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8F08">
            <w:pPr>
              <w:widowControl/>
              <w:jc w:val="left"/>
              <w:textAlignment w:val="center"/>
              <w:rPr>
                <w:rFonts w:hint="eastAsia" w:ascii="宋体" w:hAnsi="宋体" w:cs="宋体"/>
                <w:color w:val="000000"/>
                <w:kern w:val="0"/>
                <w:sz w:val="20"/>
                <w:szCs w:val="20"/>
                <w:highlight w:val="none"/>
                <w:lang w:bidi="ar"/>
              </w:rPr>
            </w:pPr>
          </w:p>
        </w:tc>
      </w:tr>
      <w:tr w14:paraId="7641008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530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2BCC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643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73.台面：采用12.7mm（±5%）厚实芯理化板制作，打磨平整。表面有耐腐蚀性及承重性；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EFC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75D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045B">
            <w:pPr>
              <w:widowControl/>
              <w:jc w:val="left"/>
              <w:textAlignment w:val="center"/>
              <w:rPr>
                <w:rFonts w:hint="eastAsia" w:ascii="宋体" w:hAnsi="宋体" w:cs="宋体"/>
                <w:color w:val="000000"/>
                <w:kern w:val="0"/>
                <w:sz w:val="20"/>
                <w:szCs w:val="20"/>
                <w:highlight w:val="none"/>
                <w:lang w:bidi="ar"/>
              </w:rPr>
            </w:pPr>
          </w:p>
        </w:tc>
      </w:tr>
      <w:tr w14:paraId="5A153E7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B88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8A2E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715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74.柜体：全钢结构，含座人位，上抽下门设计，采用1.0mm（±5%）高强度镀锌钢板，切割折弯成型焊接打磨平整，表面经环氧树脂喷涂处理；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67E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19B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0678">
            <w:pPr>
              <w:widowControl/>
              <w:jc w:val="left"/>
              <w:textAlignment w:val="center"/>
              <w:rPr>
                <w:rFonts w:hint="eastAsia" w:ascii="宋体" w:hAnsi="宋体" w:cs="宋体"/>
                <w:color w:val="000000"/>
                <w:kern w:val="0"/>
                <w:sz w:val="20"/>
                <w:szCs w:val="20"/>
                <w:highlight w:val="none"/>
                <w:lang w:bidi="ar"/>
              </w:rPr>
            </w:pPr>
          </w:p>
        </w:tc>
      </w:tr>
      <w:tr w14:paraId="179D75B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CAB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F1EE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DDD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75.门板及抽面：采用双层结构，组装式设计，保证单层钢板双面都喷涂处理。防撞胶垫：装于抽屉及门板内侧，减缓碰撞，保护柜体；</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B51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28D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B2C1">
            <w:pPr>
              <w:widowControl/>
              <w:jc w:val="left"/>
              <w:textAlignment w:val="center"/>
              <w:rPr>
                <w:rFonts w:hint="eastAsia" w:ascii="宋体" w:hAnsi="宋体" w:cs="宋体"/>
                <w:color w:val="000000"/>
                <w:kern w:val="0"/>
                <w:sz w:val="20"/>
                <w:szCs w:val="20"/>
                <w:highlight w:val="none"/>
                <w:lang w:bidi="ar"/>
              </w:rPr>
            </w:pPr>
          </w:p>
        </w:tc>
      </w:tr>
      <w:tr w14:paraId="4600203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39D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FE10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B2D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76.拉手：采用一字拉手；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F4A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83E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7D39">
            <w:pPr>
              <w:widowControl/>
              <w:jc w:val="left"/>
              <w:textAlignment w:val="center"/>
              <w:rPr>
                <w:rFonts w:hint="eastAsia" w:ascii="宋体" w:hAnsi="宋体" w:cs="宋体"/>
                <w:color w:val="000000"/>
                <w:kern w:val="0"/>
                <w:sz w:val="20"/>
                <w:szCs w:val="20"/>
                <w:highlight w:val="none"/>
                <w:lang w:bidi="ar"/>
              </w:rPr>
            </w:pPr>
          </w:p>
        </w:tc>
      </w:tr>
      <w:tr w14:paraId="16BD851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BAB3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E466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216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77.不锈钢防腐合页：采用优质不锈钢模具一体成型；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A5A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B07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B493">
            <w:pPr>
              <w:widowControl/>
              <w:jc w:val="left"/>
              <w:textAlignment w:val="center"/>
              <w:rPr>
                <w:rFonts w:hint="eastAsia" w:ascii="宋体" w:hAnsi="宋体" w:cs="宋体"/>
                <w:color w:val="000000"/>
                <w:kern w:val="0"/>
                <w:sz w:val="20"/>
                <w:szCs w:val="20"/>
                <w:highlight w:val="none"/>
                <w:lang w:bidi="ar"/>
              </w:rPr>
            </w:pPr>
          </w:p>
        </w:tc>
      </w:tr>
      <w:tr w14:paraId="249F585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659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7AB5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2A6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78.防腐三节静音导轨：三节滚珠滑轨，滑动顺滑；</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8B7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2AD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308C">
            <w:pPr>
              <w:widowControl/>
              <w:jc w:val="left"/>
              <w:textAlignment w:val="center"/>
              <w:rPr>
                <w:rFonts w:hint="eastAsia" w:ascii="宋体" w:hAnsi="宋体" w:cs="宋体"/>
                <w:color w:val="000000"/>
                <w:kern w:val="0"/>
                <w:sz w:val="20"/>
                <w:szCs w:val="20"/>
                <w:highlight w:val="none"/>
                <w:lang w:bidi="ar"/>
              </w:rPr>
            </w:pPr>
          </w:p>
        </w:tc>
      </w:tr>
      <w:tr w14:paraId="4F91E09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D65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AB48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4B2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79.固定桌脚：采用柜体内置可调ABS调整脚，调整脚前后都可以调节高低。</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A75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C05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4B24">
            <w:pPr>
              <w:widowControl/>
              <w:jc w:val="left"/>
              <w:textAlignment w:val="center"/>
              <w:rPr>
                <w:rFonts w:hint="eastAsia" w:ascii="宋体" w:hAnsi="宋体" w:cs="宋体"/>
                <w:color w:val="000000"/>
                <w:kern w:val="0"/>
                <w:sz w:val="20"/>
                <w:szCs w:val="20"/>
                <w:highlight w:val="none"/>
                <w:lang w:bidi="ar"/>
              </w:rPr>
            </w:pPr>
          </w:p>
        </w:tc>
      </w:tr>
      <w:tr w14:paraId="5360672C">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EF0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F89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化学挡水条</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6B9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80.采用12.7mm（±5%）厚化学实验室专用理化板。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89F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9B6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D46C">
            <w:pPr>
              <w:widowControl/>
              <w:jc w:val="left"/>
              <w:textAlignment w:val="center"/>
              <w:rPr>
                <w:rFonts w:hint="eastAsia" w:ascii="宋体" w:hAnsi="宋体" w:cs="宋体"/>
                <w:color w:val="000000"/>
                <w:kern w:val="0"/>
                <w:sz w:val="20"/>
                <w:szCs w:val="20"/>
                <w:highlight w:val="none"/>
                <w:lang w:bidi="ar"/>
              </w:rPr>
            </w:pPr>
          </w:p>
        </w:tc>
      </w:tr>
      <w:tr w14:paraId="22D133B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157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EEE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化学仪器柜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A53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81.规格：1000mm*500mm*2000mm（±5%）；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2A3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B69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19C1">
            <w:pPr>
              <w:widowControl/>
              <w:jc w:val="left"/>
              <w:textAlignment w:val="center"/>
              <w:rPr>
                <w:rFonts w:hint="eastAsia" w:ascii="宋体" w:hAnsi="宋体" w:cs="宋体"/>
                <w:color w:val="000000"/>
                <w:kern w:val="0"/>
                <w:sz w:val="20"/>
                <w:szCs w:val="20"/>
                <w:highlight w:val="none"/>
                <w:lang w:bidi="ar"/>
              </w:rPr>
            </w:pPr>
          </w:p>
        </w:tc>
      </w:tr>
      <w:tr w14:paraId="3E5785E9">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870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195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C8F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82.侧板、层板采用pp改性材料注塑成型，表面做磨砂处理。榫卯连接结构并合理布局加强筋，配合专用塑料紧固件连接，顶板、中板和底板的底部镶嵌15mm*30mm（±5%）钢管加强，产品可重复拆装使用；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9DB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113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229C">
            <w:pPr>
              <w:widowControl/>
              <w:jc w:val="left"/>
              <w:textAlignment w:val="center"/>
              <w:rPr>
                <w:rFonts w:hint="eastAsia" w:ascii="宋体" w:hAnsi="宋体" w:cs="宋体"/>
                <w:color w:val="000000"/>
                <w:kern w:val="0"/>
                <w:sz w:val="20"/>
                <w:szCs w:val="20"/>
                <w:highlight w:val="none"/>
                <w:lang w:bidi="ar"/>
              </w:rPr>
            </w:pPr>
          </w:p>
        </w:tc>
      </w:tr>
      <w:tr w14:paraId="322F13D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DFE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9B8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24EB">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83.上柜门：采用PP材质，外嵌4mm（±5%）厚钢化烤漆玻璃,中间玻璃做镂空处理，透明可视；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4D79">
            <w:pPr>
              <w:widowControl/>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9FD4">
            <w:pPr>
              <w:widowControl/>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3A7B">
            <w:pPr>
              <w:widowControl/>
              <w:textAlignment w:val="center"/>
              <w:rPr>
                <w:rFonts w:hint="eastAsia" w:ascii="宋体" w:hAnsi="宋体" w:cs="宋体"/>
                <w:color w:val="000000"/>
                <w:kern w:val="0"/>
                <w:sz w:val="20"/>
                <w:szCs w:val="20"/>
                <w:highlight w:val="none"/>
                <w:lang w:bidi="ar"/>
              </w:rPr>
            </w:pPr>
          </w:p>
        </w:tc>
      </w:tr>
      <w:tr w14:paraId="33268DA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280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67D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1F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84.门把手：采用材质PP材质注塑成型，安装于两门的门缝处，凹凸配套，增加柜子内部的气密性；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EDB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F17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2ADC">
            <w:pPr>
              <w:widowControl/>
              <w:jc w:val="left"/>
              <w:textAlignment w:val="center"/>
              <w:rPr>
                <w:rFonts w:hint="eastAsia" w:ascii="宋体" w:hAnsi="宋体" w:cs="宋体"/>
                <w:color w:val="000000"/>
                <w:kern w:val="0"/>
                <w:sz w:val="20"/>
                <w:szCs w:val="20"/>
                <w:highlight w:val="none"/>
                <w:lang w:bidi="ar"/>
              </w:rPr>
            </w:pPr>
          </w:p>
        </w:tc>
      </w:tr>
      <w:tr w14:paraId="5BC3B2C8">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62F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BA6D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C9C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85.层板：上柜配两块活动层板，下柜配一块活动层板；层板采用工程塑料经模具挤出成型，中空双层结构，内部均匀分布加强筋并内置两条钢管；两边配置密封堵头，整板无裸露金属，避免腐蚀生锈，美观耐用。层板可以抽取，自由组合各层空间；</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92A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4FE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2F1F">
            <w:pPr>
              <w:widowControl/>
              <w:jc w:val="left"/>
              <w:textAlignment w:val="center"/>
              <w:rPr>
                <w:rFonts w:hint="eastAsia" w:ascii="宋体" w:hAnsi="宋体" w:cs="宋体"/>
                <w:color w:val="000000"/>
                <w:kern w:val="0"/>
                <w:sz w:val="20"/>
                <w:szCs w:val="20"/>
                <w:highlight w:val="none"/>
                <w:lang w:bidi="ar"/>
              </w:rPr>
            </w:pPr>
          </w:p>
        </w:tc>
      </w:tr>
      <w:tr w14:paraId="30467B4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3ED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A08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6F5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86.门铰链：pp材质，伸缩式pp旋转门轴，内嵌隐藏，耐腐蚀；</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7A1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8EA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93F7">
            <w:pPr>
              <w:widowControl/>
              <w:jc w:val="left"/>
              <w:textAlignment w:val="center"/>
              <w:rPr>
                <w:rFonts w:hint="eastAsia" w:ascii="宋体" w:hAnsi="宋体" w:cs="宋体"/>
                <w:color w:val="000000"/>
                <w:kern w:val="0"/>
                <w:sz w:val="20"/>
                <w:szCs w:val="20"/>
                <w:highlight w:val="none"/>
                <w:lang w:bidi="ar"/>
              </w:rPr>
            </w:pPr>
          </w:p>
        </w:tc>
      </w:tr>
      <w:tr w14:paraId="62592AC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F7C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A05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C9C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87.柜门固定所需螺丝均采用304不锈钢，柜子内部空间无裸露金属材料，确保柜子的耐腐蚀性。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EF9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7F8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4B77">
            <w:pPr>
              <w:widowControl/>
              <w:jc w:val="left"/>
              <w:textAlignment w:val="center"/>
              <w:rPr>
                <w:rFonts w:hint="eastAsia" w:ascii="宋体" w:hAnsi="宋体" w:cs="宋体"/>
                <w:color w:val="000000"/>
                <w:kern w:val="0"/>
                <w:sz w:val="20"/>
                <w:szCs w:val="20"/>
                <w:highlight w:val="none"/>
                <w:lang w:bidi="ar"/>
              </w:rPr>
            </w:pPr>
          </w:p>
        </w:tc>
      </w:tr>
      <w:tr w14:paraId="1C734360">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AF0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7C02">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化学药品柜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CED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88.规格：1000mm*500mm*2000mm（±5%）；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766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D56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BC27">
            <w:pPr>
              <w:widowControl/>
              <w:jc w:val="left"/>
              <w:textAlignment w:val="center"/>
              <w:rPr>
                <w:rFonts w:hint="eastAsia" w:ascii="宋体" w:hAnsi="宋体" w:cs="宋体"/>
                <w:color w:val="000000"/>
                <w:kern w:val="0"/>
                <w:sz w:val="20"/>
                <w:szCs w:val="20"/>
                <w:highlight w:val="none"/>
                <w:lang w:bidi="ar"/>
              </w:rPr>
            </w:pPr>
          </w:p>
        </w:tc>
      </w:tr>
      <w:tr w14:paraId="01E80B6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293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E7D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E66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89.侧板、层板pp材质，表面做磨砂处理。榫卯连接结构并合理布局加强筋，配合专用塑料紧固件连接，顶板、中板和底板的底部镶嵌15mm*30mm（±5%）钢管加强，承重力强，可重复拆装使用；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488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A11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FC2F">
            <w:pPr>
              <w:widowControl/>
              <w:jc w:val="left"/>
              <w:textAlignment w:val="center"/>
              <w:rPr>
                <w:rFonts w:hint="eastAsia" w:ascii="宋体" w:hAnsi="宋体" w:cs="宋体"/>
                <w:color w:val="000000"/>
                <w:kern w:val="0"/>
                <w:sz w:val="20"/>
                <w:szCs w:val="20"/>
                <w:highlight w:val="none"/>
                <w:lang w:bidi="ar"/>
              </w:rPr>
            </w:pPr>
          </w:p>
        </w:tc>
      </w:tr>
      <w:tr w14:paraId="3156F0F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504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62F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56B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90.柜门：采用PP材质，外嵌4mm（±5%）厚钢化烤漆玻璃,中间玻璃做镂空处理，透明可视；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674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1C4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9C51">
            <w:pPr>
              <w:widowControl/>
              <w:jc w:val="left"/>
              <w:textAlignment w:val="center"/>
              <w:rPr>
                <w:rFonts w:hint="eastAsia" w:ascii="宋体" w:hAnsi="宋体" w:cs="宋体"/>
                <w:color w:val="000000"/>
                <w:kern w:val="0"/>
                <w:sz w:val="20"/>
                <w:szCs w:val="20"/>
                <w:highlight w:val="none"/>
                <w:lang w:bidi="ar"/>
              </w:rPr>
            </w:pPr>
          </w:p>
        </w:tc>
      </w:tr>
      <w:tr w14:paraId="23532D4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EB1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DB9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C10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91.门把手：采用增强型PP材质一次注塑成型，安装于两门的门缝处，凹凸配套，增加柜子内部的气密性；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DA8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CA7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D83E">
            <w:pPr>
              <w:widowControl/>
              <w:jc w:val="left"/>
              <w:textAlignment w:val="center"/>
              <w:rPr>
                <w:rFonts w:hint="eastAsia" w:ascii="宋体" w:hAnsi="宋体" w:cs="宋体"/>
                <w:color w:val="000000"/>
                <w:kern w:val="0"/>
                <w:sz w:val="20"/>
                <w:szCs w:val="20"/>
                <w:highlight w:val="none"/>
                <w:lang w:bidi="ar"/>
              </w:rPr>
            </w:pPr>
          </w:p>
        </w:tc>
      </w:tr>
      <w:tr w14:paraId="68052230">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C7F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59D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AE4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92.层板：上柜配两块活动层板，下柜配一块活动层板；层板采用工程塑料经模具挤出成型，中空双层结构，内置两条钢管；两边配置密封堵头，整板无裸露金属，避免腐蚀生锈。层板可以抽取，自由组合各层空间；</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7C0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70C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51B4">
            <w:pPr>
              <w:widowControl/>
              <w:jc w:val="left"/>
              <w:textAlignment w:val="center"/>
              <w:rPr>
                <w:rFonts w:hint="eastAsia" w:ascii="宋体" w:hAnsi="宋体" w:cs="宋体"/>
                <w:color w:val="000000"/>
                <w:kern w:val="0"/>
                <w:sz w:val="20"/>
                <w:szCs w:val="20"/>
                <w:highlight w:val="none"/>
                <w:lang w:bidi="ar"/>
              </w:rPr>
            </w:pPr>
          </w:p>
        </w:tc>
      </w:tr>
      <w:tr w14:paraId="6707F5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E90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CBD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1A4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93.门铰链：用pp材质，伸缩式pp旋转门轴，内嵌隐藏，耐腐蚀；</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314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256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4C68">
            <w:pPr>
              <w:widowControl/>
              <w:jc w:val="left"/>
              <w:textAlignment w:val="center"/>
              <w:rPr>
                <w:rFonts w:hint="eastAsia" w:ascii="宋体" w:hAnsi="宋体" w:cs="宋体"/>
                <w:color w:val="000000"/>
                <w:kern w:val="0"/>
                <w:sz w:val="20"/>
                <w:szCs w:val="20"/>
                <w:highlight w:val="none"/>
                <w:lang w:bidi="ar"/>
              </w:rPr>
            </w:pPr>
          </w:p>
        </w:tc>
      </w:tr>
      <w:tr w14:paraId="5CDD255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9D9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20AC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96A0">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94.柜门固定所需螺丝均采用304不锈钢，柜子内部空间无裸露金属材料，确保柜子的耐腐蚀性。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42BE">
            <w:pPr>
              <w:widowControl/>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17C9">
            <w:pPr>
              <w:widowControl/>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900">
            <w:pPr>
              <w:widowControl/>
              <w:textAlignment w:val="center"/>
              <w:rPr>
                <w:rFonts w:hint="eastAsia" w:ascii="宋体" w:hAnsi="宋体" w:cs="宋体"/>
                <w:color w:val="000000"/>
                <w:kern w:val="0"/>
                <w:sz w:val="20"/>
                <w:szCs w:val="20"/>
                <w:highlight w:val="none"/>
                <w:lang w:bidi="ar"/>
              </w:rPr>
            </w:pPr>
          </w:p>
        </w:tc>
      </w:tr>
      <w:tr w14:paraId="781FCC90">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F78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86E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废液桶</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EAD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95.全新料，防泄漏，密封强，耐腐蚀，耐酸碱。</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C65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327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41C9">
            <w:pPr>
              <w:widowControl/>
              <w:jc w:val="left"/>
              <w:textAlignment w:val="center"/>
              <w:rPr>
                <w:rFonts w:hint="eastAsia" w:ascii="宋体" w:hAnsi="宋体" w:cs="宋体"/>
                <w:color w:val="000000"/>
                <w:kern w:val="0"/>
                <w:sz w:val="20"/>
                <w:szCs w:val="20"/>
                <w:highlight w:val="none"/>
                <w:lang w:bidi="ar"/>
              </w:rPr>
            </w:pPr>
          </w:p>
        </w:tc>
      </w:tr>
      <w:tr w14:paraId="473E782F">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F0B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89F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托盘</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790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96.规格：430mm*530mm*110mm（±5%）；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A3B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F67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9F3A">
            <w:pPr>
              <w:widowControl/>
              <w:jc w:val="left"/>
              <w:textAlignment w:val="center"/>
              <w:rPr>
                <w:rFonts w:hint="eastAsia" w:ascii="宋体" w:hAnsi="宋体" w:cs="宋体"/>
                <w:color w:val="000000"/>
                <w:kern w:val="0"/>
                <w:sz w:val="20"/>
                <w:szCs w:val="20"/>
                <w:highlight w:val="none"/>
                <w:lang w:bidi="ar"/>
              </w:rPr>
            </w:pPr>
          </w:p>
        </w:tc>
      </w:tr>
      <w:tr w14:paraId="39DC745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115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F0F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4FA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97.防漏液托盘，PP材质，注塑成型，载重36KG。</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7BA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17D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7D08">
            <w:pPr>
              <w:widowControl/>
              <w:jc w:val="left"/>
              <w:textAlignment w:val="center"/>
              <w:rPr>
                <w:rFonts w:hint="eastAsia" w:ascii="宋体" w:hAnsi="宋体" w:cs="宋体"/>
                <w:color w:val="000000"/>
                <w:kern w:val="0"/>
                <w:sz w:val="20"/>
                <w:szCs w:val="20"/>
                <w:highlight w:val="none"/>
                <w:lang w:bidi="ar"/>
              </w:rPr>
            </w:pPr>
          </w:p>
        </w:tc>
      </w:tr>
      <w:tr w14:paraId="6C60AFCD">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43C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C22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黄沙箱</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0D3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98.规格：600mm*400mm*400mm（±5%）；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664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73F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0C7E">
            <w:pPr>
              <w:widowControl/>
              <w:jc w:val="left"/>
              <w:textAlignment w:val="center"/>
              <w:rPr>
                <w:rFonts w:hint="eastAsia" w:ascii="宋体" w:hAnsi="宋体" w:cs="宋体"/>
                <w:color w:val="000000"/>
                <w:kern w:val="0"/>
                <w:sz w:val="20"/>
                <w:szCs w:val="20"/>
                <w:highlight w:val="none"/>
                <w:lang w:bidi="ar"/>
              </w:rPr>
            </w:pPr>
          </w:p>
        </w:tc>
      </w:tr>
      <w:tr w14:paraId="4190050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585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7B8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F13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99.采用静电喷漆，防潮；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A3D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8A0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4957">
            <w:pPr>
              <w:widowControl/>
              <w:jc w:val="left"/>
              <w:textAlignment w:val="center"/>
              <w:rPr>
                <w:rFonts w:hint="eastAsia" w:ascii="宋体" w:hAnsi="宋体" w:cs="宋体"/>
                <w:color w:val="000000"/>
                <w:kern w:val="0"/>
                <w:sz w:val="20"/>
                <w:szCs w:val="20"/>
                <w:highlight w:val="none"/>
                <w:lang w:bidi="ar"/>
              </w:rPr>
            </w:pPr>
          </w:p>
        </w:tc>
      </w:tr>
      <w:tr w14:paraId="6042106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F7F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939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3E5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100.底部加固处理，增加强度，不易生锈；</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775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C6C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1730">
            <w:pPr>
              <w:widowControl/>
              <w:jc w:val="left"/>
              <w:textAlignment w:val="center"/>
              <w:rPr>
                <w:rFonts w:hint="eastAsia" w:ascii="宋体" w:hAnsi="宋体" w:cs="宋体"/>
                <w:color w:val="000000"/>
                <w:kern w:val="0"/>
                <w:sz w:val="20"/>
                <w:szCs w:val="20"/>
                <w:highlight w:val="none"/>
                <w:lang w:bidi="ar"/>
              </w:rPr>
            </w:pPr>
          </w:p>
        </w:tc>
      </w:tr>
      <w:tr w14:paraId="09BB784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097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646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504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101.采用优质加厚钢铁加工，高硬度耐用；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86E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105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D2E1">
            <w:pPr>
              <w:widowControl/>
              <w:jc w:val="left"/>
              <w:textAlignment w:val="center"/>
              <w:rPr>
                <w:rFonts w:hint="eastAsia" w:ascii="宋体" w:hAnsi="宋体" w:cs="宋体"/>
                <w:color w:val="000000"/>
                <w:kern w:val="0"/>
                <w:sz w:val="20"/>
                <w:szCs w:val="20"/>
                <w:highlight w:val="none"/>
                <w:lang w:bidi="ar"/>
              </w:rPr>
            </w:pPr>
          </w:p>
        </w:tc>
      </w:tr>
      <w:tr w14:paraId="4809ABC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7B9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64C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1EB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102.五金铰，链箱盖，无卡阻现象。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325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327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F61D">
            <w:pPr>
              <w:widowControl/>
              <w:jc w:val="left"/>
              <w:textAlignment w:val="center"/>
              <w:rPr>
                <w:rFonts w:hint="eastAsia" w:ascii="宋体" w:hAnsi="宋体" w:cs="宋体"/>
                <w:color w:val="000000"/>
                <w:kern w:val="0"/>
                <w:sz w:val="20"/>
                <w:szCs w:val="20"/>
                <w:highlight w:val="none"/>
                <w:lang w:bidi="ar"/>
              </w:rPr>
            </w:pPr>
          </w:p>
        </w:tc>
      </w:tr>
      <w:tr w14:paraId="68CC1712">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5F5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D7A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PP离心风机2</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849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103.功率；2.2KW,风量；3856-7728m³/h，压头：790-502Pa,转速；1440转/分,电压：380V。</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130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8FE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B5D8">
            <w:pPr>
              <w:widowControl/>
              <w:jc w:val="left"/>
              <w:textAlignment w:val="center"/>
              <w:rPr>
                <w:rFonts w:hint="eastAsia" w:ascii="宋体" w:hAnsi="宋体" w:cs="宋体"/>
                <w:color w:val="000000"/>
                <w:kern w:val="0"/>
                <w:sz w:val="20"/>
                <w:szCs w:val="20"/>
                <w:highlight w:val="none"/>
                <w:lang w:bidi="ar"/>
              </w:rPr>
            </w:pPr>
          </w:p>
        </w:tc>
      </w:tr>
      <w:tr w14:paraId="2CE21A94">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149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BA4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防火阀</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E8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104.材质：不锈钢。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323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94E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CAC3">
            <w:pPr>
              <w:widowControl/>
              <w:jc w:val="left"/>
              <w:textAlignment w:val="center"/>
              <w:rPr>
                <w:rFonts w:hint="eastAsia" w:ascii="宋体" w:hAnsi="宋体" w:cs="宋体"/>
                <w:color w:val="000000"/>
                <w:kern w:val="0"/>
                <w:sz w:val="20"/>
                <w:szCs w:val="20"/>
                <w:highlight w:val="none"/>
                <w:lang w:bidi="ar"/>
              </w:rPr>
            </w:pPr>
          </w:p>
        </w:tc>
      </w:tr>
      <w:tr w14:paraId="12B725D4">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210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A69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准备室内通风系统</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F57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105.室内管道，采用防腐蚀PVC材质，具有整体结构性能好、严密性高等优点大小管道组成，各支管风速小于8m/s。</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E1A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FFF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E11C">
            <w:pPr>
              <w:widowControl/>
              <w:jc w:val="left"/>
              <w:textAlignment w:val="center"/>
              <w:rPr>
                <w:rFonts w:hint="eastAsia" w:ascii="宋体" w:hAnsi="宋体" w:cs="宋体"/>
                <w:color w:val="000000"/>
                <w:kern w:val="0"/>
                <w:sz w:val="20"/>
                <w:szCs w:val="20"/>
                <w:highlight w:val="none"/>
                <w:lang w:bidi="ar"/>
              </w:rPr>
            </w:pPr>
          </w:p>
        </w:tc>
      </w:tr>
      <w:tr w14:paraId="0B88945A">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899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DA2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准备室外通风系统</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BF7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106.室外管道，采用防腐蚀PVC材质，具有整体结构性能好、严密性高等优点大小管道组成，各主管风速小于12m/s。</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FE6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2B3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463B">
            <w:pPr>
              <w:widowControl/>
              <w:jc w:val="left"/>
              <w:textAlignment w:val="center"/>
              <w:rPr>
                <w:rFonts w:hint="eastAsia" w:ascii="宋体" w:hAnsi="宋体" w:cs="宋体"/>
                <w:color w:val="000000"/>
                <w:kern w:val="0"/>
                <w:sz w:val="20"/>
                <w:szCs w:val="20"/>
                <w:highlight w:val="none"/>
                <w:lang w:bidi="ar"/>
              </w:rPr>
            </w:pPr>
          </w:p>
        </w:tc>
      </w:tr>
      <w:tr w14:paraId="2D10D71E">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EC6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3187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风机控制变频器2</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EA1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107.内含空开交流接触器散热风扇，变频调速系统:变频器:2.2KW,3个点；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6D3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014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1BF7">
            <w:pPr>
              <w:widowControl/>
              <w:jc w:val="left"/>
              <w:textAlignment w:val="center"/>
              <w:rPr>
                <w:rFonts w:hint="eastAsia" w:ascii="宋体" w:hAnsi="宋体" w:cs="宋体"/>
                <w:color w:val="000000"/>
                <w:kern w:val="0"/>
                <w:sz w:val="20"/>
                <w:szCs w:val="20"/>
                <w:highlight w:val="none"/>
                <w:lang w:bidi="ar"/>
              </w:rPr>
            </w:pPr>
          </w:p>
        </w:tc>
      </w:tr>
      <w:tr w14:paraId="3D37E82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07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3ED9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9F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108.时间定时控制系统:含时控开关、配套继电器，实现手动、自动可以切换。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2DD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5B0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8845">
            <w:pPr>
              <w:widowControl/>
              <w:jc w:val="left"/>
              <w:textAlignment w:val="center"/>
              <w:rPr>
                <w:rFonts w:hint="eastAsia" w:ascii="宋体" w:hAnsi="宋体" w:cs="宋体"/>
                <w:color w:val="000000"/>
                <w:kern w:val="0"/>
                <w:sz w:val="20"/>
                <w:szCs w:val="20"/>
                <w:highlight w:val="none"/>
                <w:lang w:bidi="ar"/>
              </w:rPr>
            </w:pPr>
          </w:p>
        </w:tc>
      </w:tr>
      <w:tr w14:paraId="2D3FE95F">
        <w:tblPrEx>
          <w:tblCellMar>
            <w:top w:w="0" w:type="dxa"/>
            <w:left w:w="108" w:type="dxa"/>
            <w:bottom w:w="0" w:type="dxa"/>
            <w:right w:w="108" w:type="dxa"/>
          </w:tblCellMar>
        </w:tblPrEx>
        <w:trPr>
          <w:trHeight w:val="28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B15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33</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6C3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通风系统耗材及附件2</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412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109.含风管支架，装螺杆，密封垫。</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FFC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04C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35A6">
            <w:pPr>
              <w:widowControl/>
              <w:jc w:val="left"/>
              <w:textAlignment w:val="center"/>
              <w:rPr>
                <w:rFonts w:hint="eastAsia" w:ascii="宋体" w:hAnsi="宋体" w:cs="宋体"/>
                <w:color w:val="000000"/>
                <w:kern w:val="0"/>
                <w:sz w:val="20"/>
                <w:szCs w:val="20"/>
                <w:highlight w:val="none"/>
                <w:lang w:bidi="ar"/>
              </w:rPr>
            </w:pPr>
          </w:p>
        </w:tc>
      </w:tr>
      <w:tr w14:paraId="1A207818">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D49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4607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复合式消毒净化器</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629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110.规格：365mm*205mm*545mm（±5%）；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715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1B6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79F5">
            <w:pPr>
              <w:widowControl/>
              <w:jc w:val="left"/>
              <w:textAlignment w:val="center"/>
              <w:rPr>
                <w:rFonts w:hint="eastAsia" w:ascii="宋体" w:hAnsi="宋体" w:cs="宋体"/>
                <w:color w:val="000000"/>
                <w:kern w:val="0"/>
                <w:sz w:val="20"/>
                <w:szCs w:val="20"/>
                <w:highlight w:val="none"/>
                <w:lang w:bidi="ar"/>
              </w:rPr>
            </w:pPr>
          </w:p>
        </w:tc>
      </w:tr>
      <w:tr w14:paraId="45011BA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07C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1C50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582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111.同时具有空气消毒、空气净化功能；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FE6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A3D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C219">
            <w:pPr>
              <w:widowControl/>
              <w:jc w:val="left"/>
              <w:textAlignment w:val="center"/>
              <w:rPr>
                <w:rFonts w:hint="eastAsia" w:ascii="宋体" w:hAnsi="宋体" w:cs="宋体"/>
                <w:color w:val="000000"/>
                <w:kern w:val="0"/>
                <w:sz w:val="20"/>
                <w:szCs w:val="20"/>
                <w:highlight w:val="none"/>
                <w:lang w:bidi="ar"/>
              </w:rPr>
            </w:pPr>
          </w:p>
        </w:tc>
      </w:tr>
      <w:tr w14:paraId="3080462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2CD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E602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A17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112.循环风量≥450m³/h；</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A28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1B6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4F1C">
            <w:pPr>
              <w:widowControl/>
              <w:jc w:val="left"/>
              <w:textAlignment w:val="center"/>
              <w:rPr>
                <w:rFonts w:hint="eastAsia" w:ascii="宋体" w:hAnsi="宋体" w:cs="宋体"/>
                <w:color w:val="000000"/>
                <w:kern w:val="0"/>
                <w:sz w:val="20"/>
                <w:szCs w:val="20"/>
                <w:highlight w:val="none"/>
                <w:lang w:bidi="ar"/>
              </w:rPr>
            </w:pPr>
          </w:p>
        </w:tc>
      </w:tr>
      <w:tr w14:paraId="5B92446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84C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9FEE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2DC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113.配电要求：220V 50Hz；功率≤70W；</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C18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925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6916">
            <w:pPr>
              <w:widowControl/>
              <w:jc w:val="left"/>
              <w:textAlignment w:val="center"/>
              <w:rPr>
                <w:rFonts w:hint="eastAsia" w:ascii="宋体" w:hAnsi="宋体" w:cs="宋体"/>
                <w:color w:val="000000"/>
                <w:kern w:val="0"/>
                <w:sz w:val="20"/>
                <w:szCs w:val="20"/>
                <w:highlight w:val="none"/>
                <w:lang w:bidi="ar"/>
              </w:rPr>
            </w:pPr>
          </w:p>
        </w:tc>
      </w:tr>
      <w:tr w14:paraId="23017943">
        <w:tblPrEx>
          <w:tblCellMar>
            <w:top w:w="0" w:type="dxa"/>
            <w:left w:w="108" w:type="dxa"/>
            <w:bottom w:w="0" w:type="dxa"/>
            <w:right w:w="108" w:type="dxa"/>
          </w:tblCellMar>
        </w:tblPrEx>
        <w:trPr>
          <w:trHeight w:val="178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421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6C92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9E5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114.空气消毒采用消毒杀菌滤网+全封闭紫外光触媒，可灭杀空气中的细菌病毒。对白色葡萄球菌去除率≥99.9%；对空气自然菌灭杀率≥90%；消毒功能开启时，危害物泄漏需满足要求，臭氧泄漏量≤0.016mg/m³、紫外线泄漏量中紫外线强度值≤1uw/cm²；</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BC9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E4F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E61">
            <w:pPr>
              <w:widowControl/>
              <w:jc w:val="left"/>
              <w:textAlignment w:val="center"/>
              <w:rPr>
                <w:rFonts w:hint="eastAsia" w:ascii="宋体" w:hAnsi="宋体" w:cs="宋体"/>
                <w:color w:val="000000"/>
                <w:kern w:val="0"/>
                <w:sz w:val="20"/>
                <w:szCs w:val="20"/>
                <w:highlight w:val="none"/>
                <w:lang w:bidi="ar"/>
              </w:rPr>
            </w:pPr>
          </w:p>
        </w:tc>
      </w:tr>
      <w:tr w14:paraId="71C76660">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E25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FB03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EC9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▲115.空气净化采用初效滤网+活性炭滤网+HEPA滤网三重净化。可去除空气中的细微颗粒污染物，颗粒物CADR值≥330m³/h ；可吸附空气中的甲醛，甲醛CADR值≥130m³/h。</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F86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F1E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C5D1">
            <w:pPr>
              <w:widowControl/>
              <w:jc w:val="left"/>
              <w:textAlignment w:val="center"/>
              <w:rPr>
                <w:rFonts w:hint="eastAsia" w:ascii="宋体" w:hAnsi="宋体" w:cs="宋体"/>
                <w:color w:val="000000"/>
                <w:kern w:val="0"/>
                <w:sz w:val="20"/>
                <w:szCs w:val="20"/>
                <w:highlight w:val="none"/>
                <w:lang w:bidi="ar"/>
              </w:rPr>
            </w:pPr>
          </w:p>
        </w:tc>
      </w:tr>
      <w:tr w14:paraId="7F8AA1E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A3C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815E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4EE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116.具备三挡风量调节、具备定时功能和耗材更换提醒功能；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209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946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776E">
            <w:pPr>
              <w:widowControl/>
              <w:jc w:val="left"/>
              <w:textAlignment w:val="center"/>
              <w:rPr>
                <w:rFonts w:hint="eastAsia" w:ascii="宋体" w:hAnsi="宋体" w:cs="宋体"/>
                <w:color w:val="000000"/>
                <w:kern w:val="0"/>
                <w:sz w:val="20"/>
                <w:szCs w:val="20"/>
                <w:highlight w:val="none"/>
                <w:lang w:bidi="ar"/>
              </w:rPr>
            </w:pPr>
          </w:p>
        </w:tc>
      </w:tr>
      <w:tr w14:paraId="2108E58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E53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6321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20D5">
            <w:pPr>
              <w:widowControl/>
              <w:jc w:val="left"/>
              <w:textAlignment w:val="center"/>
              <w:rPr>
                <w:rFonts w:hint="eastAsia" w:ascii="宋体" w:hAnsi="宋体" w:cs="宋体"/>
                <w:color w:val="000000"/>
                <w:sz w:val="20"/>
                <w:szCs w:val="20"/>
                <w:highlight w:val="none"/>
              </w:rPr>
            </w:pPr>
            <w:r>
              <w:rPr>
                <w:rFonts w:hint="eastAsia" w:ascii="宋体" w:hAnsi="宋体" w:cs="宋体"/>
                <w:color w:val="FF0000"/>
                <w:kern w:val="0"/>
                <w:sz w:val="20"/>
                <w:szCs w:val="20"/>
                <w:highlight w:val="none"/>
                <w:lang w:bidi="ar"/>
              </w:rPr>
              <w:t>★117.产品通过国家卫健委消毒产品备案;（投标时须提供全国消毒产品网上备案信息服务平台截图https://credit.jdzx.net.cn/xdcp/loginPage.do)；</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C2EF">
            <w:pPr>
              <w:widowControl/>
              <w:jc w:val="left"/>
              <w:textAlignment w:val="center"/>
              <w:rPr>
                <w:rFonts w:hint="eastAsia" w:ascii="宋体" w:hAnsi="宋体" w:cs="宋体"/>
                <w:color w:val="FF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BAF5">
            <w:pPr>
              <w:widowControl/>
              <w:jc w:val="left"/>
              <w:textAlignment w:val="center"/>
              <w:rPr>
                <w:rFonts w:hint="eastAsia" w:ascii="宋体" w:hAnsi="宋体" w:cs="宋体"/>
                <w:color w:val="FF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7623">
            <w:pPr>
              <w:widowControl/>
              <w:jc w:val="left"/>
              <w:textAlignment w:val="center"/>
              <w:rPr>
                <w:rFonts w:hint="eastAsia" w:ascii="宋体" w:hAnsi="宋体" w:cs="宋体"/>
                <w:color w:val="FF0000"/>
                <w:kern w:val="0"/>
                <w:sz w:val="20"/>
                <w:szCs w:val="20"/>
                <w:highlight w:val="none"/>
                <w:lang w:bidi="ar"/>
              </w:rPr>
            </w:pPr>
          </w:p>
        </w:tc>
      </w:tr>
      <w:tr w14:paraId="1690929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7EC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7BAA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9B6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118.产品噪声≤55dB(A)。</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E3D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D7D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B5FC">
            <w:pPr>
              <w:widowControl/>
              <w:jc w:val="left"/>
              <w:textAlignment w:val="center"/>
              <w:rPr>
                <w:rFonts w:hint="eastAsia" w:ascii="宋体" w:hAnsi="宋体" w:cs="宋体"/>
                <w:color w:val="000000"/>
                <w:kern w:val="0"/>
                <w:sz w:val="20"/>
                <w:szCs w:val="20"/>
                <w:highlight w:val="none"/>
                <w:lang w:bidi="ar"/>
              </w:rPr>
            </w:pPr>
          </w:p>
        </w:tc>
      </w:tr>
      <w:tr w14:paraId="17046FFC">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2D8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35</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C0E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排气扇</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BA2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119.规格：300mm*300mm（±5%）,材质PVC。</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0DE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D44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4681">
            <w:pPr>
              <w:widowControl/>
              <w:jc w:val="left"/>
              <w:textAlignment w:val="center"/>
              <w:rPr>
                <w:rFonts w:hint="eastAsia" w:ascii="宋体" w:hAnsi="宋体" w:cs="宋体"/>
                <w:color w:val="000000"/>
                <w:kern w:val="0"/>
                <w:sz w:val="20"/>
                <w:szCs w:val="20"/>
                <w:highlight w:val="none"/>
                <w:lang w:bidi="ar"/>
              </w:rPr>
            </w:pPr>
          </w:p>
        </w:tc>
      </w:tr>
      <w:tr w14:paraId="63FA7B94">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B93B">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36</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7D5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防爆灯</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575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120.规格：110mm*1200mm（±5%）,外壳材质铝合金的LED灯。</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60D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98A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8FE6">
            <w:pPr>
              <w:widowControl/>
              <w:jc w:val="left"/>
              <w:textAlignment w:val="center"/>
              <w:rPr>
                <w:rFonts w:hint="eastAsia" w:ascii="宋体" w:hAnsi="宋体" w:cs="宋体"/>
                <w:color w:val="000000"/>
                <w:kern w:val="0"/>
                <w:sz w:val="20"/>
                <w:szCs w:val="20"/>
                <w:highlight w:val="none"/>
                <w:lang w:bidi="ar"/>
              </w:rPr>
            </w:pPr>
          </w:p>
        </w:tc>
      </w:tr>
      <w:tr w14:paraId="17DB3073">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CF3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A4E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防爆监控</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241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121.200万像素POE防爆半球。</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7FD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F1E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BDBB">
            <w:pPr>
              <w:widowControl/>
              <w:jc w:val="left"/>
              <w:textAlignment w:val="center"/>
              <w:rPr>
                <w:rFonts w:hint="eastAsia" w:ascii="宋体" w:hAnsi="宋体" w:cs="宋体"/>
                <w:color w:val="000000"/>
                <w:kern w:val="0"/>
                <w:sz w:val="20"/>
                <w:szCs w:val="20"/>
                <w:highlight w:val="none"/>
                <w:lang w:bidi="ar"/>
              </w:rPr>
            </w:pPr>
          </w:p>
        </w:tc>
      </w:tr>
      <w:tr w14:paraId="2FB8A64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0A3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2C0C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防火监控</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432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122.具有不小于1/2.7" CMOS的半球型网络摄像机；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F80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D37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75B5">
            <w:pPr>
              <w:widowControl/>
              <w:jc w:val="left"/>
              <w:textAlignment w:val="center"/>
              <w:rPr>
                <w:rFonts w:hint="eastAsia" w:ascii="宋体" w:hAnsi="宋体" w:cs="宋体"/>
                <w:color w:val="000000"/>
                <w:kern w:val="0"/>
                <w:sz w:val="20"/>
                <w:szCs w:val="20"/>
                <w:highlight w:val="none"/>
                <w:lang w:bidi="ar"/>
              </w:rPr>
            </w:pPr>
          </w:p>
        </w:tc>
      </w:tr>
      <w:tr w14:paraId="6FAC7D3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01F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49CB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523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123.</w:t>
            </w:r>
            <w:r>
              <w:rPr>
                <w:color w:val="000000"/>
                <w:kern w:val="0"/>
                <w:szCs w:val="21"/>
                <w:highlight w:val="none"/>
                <w:lang w:bidi="ar"/>
              </w:rPr>
              <w:t xml:space="preserve"> </w:t>
            </w:r>
            <w:r>
              <w:rPr>
                <w:rFonts w:hint="eastAsia" w:ascii="宋体" w:hAnsi="宋体" w:cs="宋体"/>
                <w:color w:val="000000"/>
                <w:kern w:val="0"/>
                <w:sz w:val="20"/>
                <w:szCs w:val="20"/>
                <w:highlight w:val="none"/>
                <w:lang w:bidi="ar"/>
              </w:rPr>
              <w:t>分辨率 ≥2540 × 1440，支持图像增强，背光补偿, 3D 数字降噪；</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A30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0F7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895D">
            <w:pPr>
              <w:widowControl/>
              <w:jc w:val="left"/>
              <w:textAlignment w:val="center"/>
              <w:rPr>
                <w:rFonts w:hint="eastAsia" w:ascii="宋体" w:hAnsi="宋体" w:cs="宋体"/>
                <w:color w:val="000000"/>
                <w:kern w:val="0"/>
                <w:sz w:val="20"/>
                <w:szCs w:val="20"/>
                <w:highlight w:val="none"/>
                <w:lang w:bidi="ar"/>
              </w:rPr>
            </w:pPr>
          </w:p>
        </w:tc>
      </w:tr>
      <w:tr w14:paraId="2E4B5309">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A02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437B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FCD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▲124.支持非接触式感温报警功能，支持火点及高温物品点位识别，并在视频画面中标出位置。</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731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22F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454">
            <w:pPr>
              <w:widowControl/>
              <w:jc w:val="left"/>
              <w:textAlignment w:val="center"/>
              <w:rPr>
                <w:rFonts w:hint="eastAsia" w:ascii="宋体" w:hAnsi="宋体" w:cs="宋体"/>
                <w:color w:val="000000"/>
                <w:kern w:val="0"/>
                <w:sz w:val="20"/>
                <w:szCs w:val="20"/>
                <w:highlight w:val="none"/>
                <w:lang w:bidi="ar"/>
              </w:rPr>
            </w:pPr>
          </w:p>
        </w:tc>
      </w:tr>
      <w:tr w14:paraId="4A53D92A">
        <w:tblPrEx>
          <w:tblCellMar>
            <w:top w:w="0" w:type="dxa"/>
            <w:left w:w="108" w:type="dxa"/>
            <w:bottom w:w="0" w:type="dxa"/>
            <w:right w:w="108" w:type="dxa"/>
          </w:tblCellMar>
        </w:tblPrEx>
        <w:trPr>
          <w:trHeight w:val="98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CB5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0FAD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91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▲125.支持人员在离岗检测功能，当人员离开设定的监控区域，且时间达到设定值时，触发离岗告警，并上传现场抓拍照片，支持报警录像。</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025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AC4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1C6B">
            <w:pPr>
              <w:widowControl/>
              <w:jc w:val="left"/>
              <w:textAlignment w:val="center"/>
              <w:rPr>
                <w:rFonts w:hint="eastAsia" w:ascii="宋体" w:hAnsi="宋体" w:cs="宋体"/>
                <w:color w:val="000000"/>
                <w:kern w:val="0"/>
                <w:sz w:val="20"/>
                <w:szCs w:val="20"/>
                <w:highlight w:val="none"/>
                <w:lang w:bidi="ar"/>
              </w:rPr>
            </w:pPr>
          </w:p>
        </w:tc>
      </w:tr>
      <w:tr w14:paraId="2872355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7C1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3DA9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B8A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126.支持高温报警，支持火焰感知报警，支持火点识别，并定位视场位置；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E09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E44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B969">
            <w:pPr>
              <w:widowControl/>
              <w:jc w:val="left"/>
              <w:textAlignment w:val="center"/>
              <w:rPr>
                <w:rFonts w:hint="eastAsia" w:ascii="宋体" w:hAnsi="宋体" w:cs="宋体"/>
                <w:color w:val="000000"/>
                <w:kern w:val="0"/>
                <w:sz w:val="20"/>
                <w:szCs w:val="20"/>
                <w:highlight w:val="none"/>
                <w:lang w:bidi="ar"/>
              </w:rPr>
            </w:pPr>
          </w:p>
        </w:tc>
      </w:tr>
      <w:tr w14:paraId="16996244">
        <w:tblPrEx>
          <w:tblCellMar>
            <w:top w:w="0" w:type="dxa"/>
            <w:left w:w="108" w:type="dxa"/>
            <w:bottom w:w="0" w:type="dxa"/>
            <w:right w:w="108" w:type="dxa"/>
          </w:tblCellMar>
        </w:tblPrEx>
        <w:trPr>
          <w:trHeight w:val="224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B26B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B49E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7D2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127.支持高温报警功能，将设备放置于2.5m高处，能识别距离为8米处，尺寸≥10cm*10cm（长×宽）的发热体，且灵敏度可调，报警响应时间≤5s，并能联动声光报警。设备在识别到发热体时，应将高温报警状态和摄像机实时画面上传至网络平台。</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4A1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6FB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CF75">
            <w:pPr>
              <w:widowControl/>
              <w:jc w:val="left"/>
              <w:textAlignment w:val="center"/>
              <w:rPr>
                <w:rFonts w:hint="eastAsia" w:ascii="宋体" w:hAnsi="宋体" w:cs="宋体"/>
                <w:color w:val="000000"/>
                <w:kern w:val="0"/>
                <w:sz w:val="20"/>
                <w:szCs w:val="20"/>
                <w:highlight w:val="none"/>
                <w:lang w:bidi="ar"/>
              </w:rPr>
            </w:pPr>
          </w:p>
        </w:tc>
      </w:tr>
      <w:tr w14:paraId="39B8D4B8">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F30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39</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DD4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规章制度</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971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128.规格：不小于400mm*600mm（±5%）标识。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F36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93E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68FF">
            <w:pPr>
              <w:widowControl/>
              <w:jc w:val="left"/>
              <w:textAlignment w:val="center"/>
              <w:rPr>
                <w:rFonts w:hint="eastAsia" w:ascii="宋体" w:hAnsi="宋体" w:cs="宋体"/>
                <w:color w:val="000000"/>
                <w:kern w:val="0"/>
                <w:sz w:val="20"/>
                <w:szCs w:val="20"/>
                <w:highlight w:val="none"/>
                <w:lang w:bidi="ar"/>
              </w:rPr>
            </w:pPr>
          </w:p>
        </w:tc>
      </w:tr>
      <w:tr w14:paraId="4D66CAE7">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F1C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40</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0E7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防盗网</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E8E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129.材质：304不锈钢，内加钢筋，规格：4平方米。</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3CE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D61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A669">
            <w:pPr>
              <w:widowControl/>
              <w:jc w:val="left"/>
              <w:textAlignment w:val="center"/>
              <w:rPr>
                <w:rFonts w:hint="eastAsia" w:ascii="宋体" w:hAnsi="宋体" w:cs="宋体"/>
                <w:color w:val="000000"/>
                <w:kern w:val="0"/>
                <w:sz w:val="20"/>
                <w:szCs w:val="20"/>
                <w:highlight w:val="none"/>
                <w:lang w:bidi="ar"/>
              </w:rPr>
            </w:pPr>
          </w:p>
        </w:tc>
      </w:tr>
      <w:tr w14:paraId="2DC19645">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686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41</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693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防爆门</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321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130.</w:t>
            </w:r>
            <w:r>
              <w:rPr>
                <w:rFonts w:hint="eastAsia"/>
                <w:highlight w:val="none"/>
              </w:rPr>
              <w:t xml:space="preserve"> </w:t>
            </w:r>
            <w:r>
              <w:rPr>
                <w:rFonts w:hint="eastAsia" w:ascii="宋体" w:hAnsi="宋体" w:cs="宋体"/>
                <w:color w:val="000000"/>
                <w:kern w:val="0"/>
                <w:sz w:val="20"/>
                <w:szCs w:val="20"/>
                <w:highlight w:val="none"/>
                <w:lang w:bidi="ar"/>
              </w:rPr>
              <w:t>材质：镀锌钢板，规格:800mm*2000mm（±5%）。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F35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46E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24DF">
            <w:pPr>
              <w:widowControl/>
              <w:jc w:val="left"/>
              <w:textAlignment w:val="center"/>
              <w:rPr>
                <w:rFonts w:hint="eastAsia" w:ascii="宋体" w:hAnsi="宋体" w:cs="宋体"/>
                <w:color w:val="000000"/>
                <w:kern w:val="0"/>
                <w:sz w:val="20"/>
                <w:szCs w:val="20"/>
                <w:highlight w:val="none"/>
                <w:lang w:bidi="ar"/>
              </w:rPr>
            </w:pPr>
          </w:p>
        </w:tc>
      </w:tr>
      <w:tr w14:paraId="1910E4A6">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F87A">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二、生物</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3667">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930E1">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3963">
            <w:pPr>
              <w:rPr>
                <w:rFonts w:hint="eastAsia" w:ascii="宋体" w:hAnsi="宋体" w:cs="宋体"/>
                <w:b/>
                <w:bCs/>
                <w:color w:val="000000"/>
                <w:kern w:val="0"/>
                <w:szCs w:val="21"/>
                <w:highlight w:val="none"/>
                <w:lang w:bidi="ar"/>
              </w:rPr>
            </w:pPr>
          </w:p>
        </w:tc>
      </w:tr>
      <w:tr w14:paraId="2532C5B0">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20AB">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1.生物实验室</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0CD9">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ACAB">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CA15">
            <w:pPr>
              <w:rPr>
                <w:rFonts w:hint="eastAsia" w:ascii="宋体" w:hAnsi="宋体" w:cs="宋体"/>
                <w:b/>
                <w:bCs/>
                <w:color w:val="000000"/>
                <w:kern w:val="0"/>
                <w:szCs w:val="21"/>
                <w:highlight w:val="none"/>
                <w:lang w:bidi="ar"/>
              </w:rPr>
            </w:pPr>
          </w:p>
        </w:tc>
      </w:tr>
      <w:tr w14:paraId="6114C4C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0FD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B26E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生物演示讲台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1C5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131.规格：3000mm*700mm*900mm（±5%）；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D98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B6E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6823">
            <w:pPr>
              <w:widowControl/>
              <w:jc w:val="left"/>
              <w:textAlignment w:val="center"/>
              <w:rPr>
                <w:rFonts w:hint="eastAsia" w:ascii="宋体" w:hAnsi="宋体" w:cs="宋体"/>
                <w:color w:val="000000"/>
                <w:kern w:val="0"/>
                <w:sz w:val="20"/>
                <w:szCs w:val="20"/>
                <w:highlight w:val="none"/>
                <w:lang w:bidi="ar"/>
              </w:rPr>
            </w:pPr>
          </w:p>
        </w:tc>
      </w:tr>
      <w:tr w14:paraId="03F944D4">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AAC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089D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9DA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132.台面：台面采用20mm（±5%）厚陶瓷台面。陶瓷台面坯体黑色一体实芯和釉面经高温一体煅烧而成。陶瓷台面表面釉面为实验室专业釉面不会受外界环境影响而脱落脱层，具有耐污染、耐化学腐蚀、无放射性物质、防撞抗冲击、承重力强等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3F6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B7E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D767">
            <w:pPr>
              <w:widowControl/>
              <w:jc w:val="left"/>
              <w:textAlignment w:val="center"/>
              <w:rPr>
                <w:rFonts w:hint="eastAsia" w:ascii="宋体" w:hAnsi="宋体" w:cs="宋体"/>
                <w:color w:val="000000"/>
                <w:kern w:val="0"/>
                <w:sz w:val="20"/>
                <w:szCs w:val="20"/>
                <w:highlight w:val="none"/>
                <w:lang w:bidi="ar"/>
              </w:rPr>
            </w:pPr>
          </w:p>
        </w:tc>
      </w:tr>
      <w:tr w14:paraId="5B33425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697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FB64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60A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133.柜体：全钢结构，采用镀锌钢板，切割折弯成型，组件焊接工艺，打磨平整，表面经环氧树脂喷涂处理；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CFC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A57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13AF">
            <w:pPr>
              <w:widowControl/>
              <w:jc w:val="left"/>
              <w:textAlignment w:val="center"/>
              <w:rPr>
                <w:rFonts w:hint="eastAsia" w:ascii="宋体" w:hAnsi="宋体" w:cs="宋体"/>
                <w:color w:val="000000"/>
                <w:kern w:val="0"/>
                <w:sz w:val="20"/>
                <w:szCs w:val="20"/>
                <w:highlight w:val="none"/>
                <w:lang w:bidi="ar"/>
              </w:rPr>
            </w:pPr>
          </w:p>
        </w:tc>
      </w:tr>
      <w:tr w14:paraId="25C8912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3B5E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9751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FAA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134.采用不锈钢拉手,门板及抽面采用双层结构，保证单层钢板双面都喷涂处理。防撞胶垫：装于抽屉及门板内侧，减缓碰撞，保护柜体；</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D5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1E0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6284">
            <w:pPr>
              <w:widowControl/>
              <w:jc w:val="left"/>
              <w:textAlignment w:val="center"/>
              <w:rPr>
                <w:rFonts w:hint="eastAsia" w:ascii="宋体" w:hAnsi="宋体" w:cs="宋体"/>
                <w:color w:val="000000"/>
                <w:kern w:val="0"/>
                <w:sz w:val="20"/>
                <w:szCs w:val="20"/>
                <w:highlight w:val="none"/>
                <w:lang w:bidi="ar"/>
              </w:rPr>
            </w:pPr>
          </w:p>
        </w:tc>
      </w:tr>
      <w:tr w14:paraId="7B8AE2F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EE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22AD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22E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135.防腐静音导轨：三节滚珠滑轨，承重性强，滑动顺滑；</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0FE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77F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862E">
            <w:pPr>
              <w:widowControl/>
              <w:jc w:val="left"/>
              <w:textAlignment w:val="center"/>
              <w:rPr>
                <w:rFonts w:hint="eastAsia" w:ascii="宋体" w:hAnsi="宋体" w:cs="宋体"/>
                <w:color w:val="000000"/>
                <w:kern w:val="0"/>
                <w:sz w:val="20"/>
                <w:szCs w:val="20"/>
                <w:highlight w:val="none"/>
                <w:lang w:bidi="ar"/>
              </w:rPr>
            </w:pPr>
          </w:p>
        </w:tc>
      </w:tr>
      <w:tr w14:paraId="2309A13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A00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1438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4C9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136.固定桌脚：采用柜体内置可调ABS调整脚，保证调整脚前后都可以调节高低。</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CD5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A09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741B">
            <w:pPr>
              <w:widowControl/>
              <w:jc w:val="left"/>
              <w:textAlignment w:val="center"/>
              <w:rPr>
                <w:rFonts w:hint="eastAsia" w:ascii="宋体" w:hAnsi="宋体" w:cs="宋体"/>
                <w:color w:val="000000"/>
                <w:kern w:val="0"/>
                <w:sz w:val="20"/>
                <w:szCs w:val="20"/>
                <w:highlight w:val="none"/>
                <w:lang w:bidi="ar"/>
              </w:rPr>
            </w:pPr>
          </w:p>
        </w:tc>
      </w:tr>
      <w:tr w14:paraId="45FF7AC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CEB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091A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生物控制电源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C8E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137.设生物教学安全电源控制台，分4组向学生实验桌输出安全的220V交流电源；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88C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F1B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9A30">
            <w:pPr>
              <w:widowControl/>
              <w:jc w:val="left"/>
              <w:textAlignment w:val="center"/>
              <w:rPr>
                <w:rFonts w:hint="eastAsia" w:ascii="宋体" w:hAnsi="宋体" w:cs="宋体"/>
                <w:color w:val="000000"/>
                <w:kern w:val="0"/>
                <w:sz w:val="20"/>
                <w:szCs w:val="20"/>
                <w:highlight w:val="none"/>
                <w:lang w:bidi="ar"/>
              </w:rPr>
            </w:pPr>
          </w:p>
        </w:tc>
      </w:tr>
      <w:tr w14:paraId="61CA5EF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C6B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972A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C96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138.对学生实验电源进行分组控制，具备漏电保护功能；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91A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1B0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84BB">
            <w:pPr>
              <w:widowControl/>
              <w:jc w:val="left"/>
              <w:textAlignment w:val="center"/>
              <w:rPr>
                <w:rFonts w:hint="eastAsia" w:ascii="宋体" w:hAnsi="宋体" w:cs="宋体"/>
                <w:color w:val="000000"/>
                <w:kern w:val="0"/>
                <w:sz w:val="20"/>
                <w:szCs w:val="20"/>
                <w:highlight w:val="none"/>
                <w:lang w:bidi="ar"/>
              </w:rPr>
            </w:pPr>
          </w:p>
        </w:tc>
      </w:tr>
      <w:tr w14:paraId="4EFA11E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3F8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1562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09D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139.实验总电源及学生实验电源具有：短路、过载、自动断电功能；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2E0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66A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01D0">
            <w:pPr>
              <w:widowControl/>
              <w:jc w:val="left"/>
              <w:textAlignment w:val="center"/>
              <w:rPr>
                <w:rFonts w:hint="eastAsia" w:ascii="宋体" w:hAnsi="宋体" w:cs="宋体"/>
                <w:color w:val="000000"/>
                <w:kern w:val="0"/>
                <w:sz w:val="20"/>
                <w:szCs w:val="20"/>
                <w:highlight w:val="none"/>
                <w:lang w:bidi="ar"/>
              </w:rPr>
            </w:pPr>
          </w:p>
        </w:tc>
      </w:tr>
      <w:tr w14:paraId="2A9B7E1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E47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55B6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CCA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140.配置2组220V国标5孔插座。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F86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3FC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B983">
            <w:pPr>
              <w:widowControl/>
              <w:jc w:val="left"/>
              <w:textAlignment w:val="center"/>
              <w:rPr>
                <w:rFonts w:hint="eastAsia" w:ascii="宋体" w:hAnsi="宋体" w:cs="宋体"/>
                <w:color w:val="000000"/>
                <w:kern w:val="0"/>
                <w:sz w:val="20"/>
                <w:szCs w:val="20"/>
                <w:highlight w:val="none"/>
                <w:lang w:bidi="ar"/>
              </w:rPr>
            </w:pPr>
          </w:p>
        </w:tc>
      </w:tr>
      <w:tr w14:paraId="669C283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A61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D62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教室转椅</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9D8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141.规格:500*500*800㎜（±5%）；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65B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F5A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C3AE">
            <w:pPr>
              <w:widowControl/>
              <w:jc w:val="left"/>
              <w:textAlignment w:val="center"/>
              <w:rPr>
                <w:rFonts w:hint="eastAsia" w:ascii="宋体" w:hAnsi="宋体" w:cs="宋体"/>
                <w:color w:val="000000"/>
                <w:kern w:val="0"/>
                <w:sz w:val="20"/>
                <w:szCs w:val="20"/>
                <w:highlight w:val="none"/>
                <w:lang w:bidi="ar"/>
              </w:rPr>
            </w:pPr>
          </w:p>
        </w:tc>
      </w:tr>
      <w:tr w14:paraId="08CE653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BD7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62A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1E6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142.靠背及下座用网布格，阻燃、回弹；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364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B0F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FC91">
            <w:pPr>
              <w:widowControl/>
              <w:jc w:val="left"/>
              <w:textAlignment w:val="center"/>
              <w:rPr>
                <w:rFonts w:hint="eastAsia" w:ascii="宋体" w:hAnsi="宋体" w:cs="宋体"/>
                <w:color w:val="000000"/>
                <w:kern w:val="0"/>
                <w:sz w:val="20"/>
                <w:szCs w:val="20"/>
                <w:highlight w:val="none"/>
                <w:lang w:bidi="ar"/>
              </w:rPr>
            </w:pPr>
          </w:p>
        </w:tc>
      </w:tr>
      <w:tr w14:paraId="035DD1D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B3B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DB2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424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143.面料为网布格.依照人体工程学设计；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44E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769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8873">
            <w:pPr>
              <w:widowControl/>
              <w:jc w:val="left"/>
              <w:textAlignment w:val="center"/>
              <w:rPr>
                <w:rFonts w:hint="eastAsia" w:ascii="宋体" w:hAnsi="宋体" w:cs="宋体"/>
                <w:color w:val="000000"/>
                <w:kern w:val="0"/>
                <w:sz w:val="20"/>
                <w:szCs w:val="20"/>
                <w:highlight w:val="none"/>
                <w:lang w:bidi="ar"/>
              </w:rPr>
            </w:pPr>
          </w:p>
        </w:tc>
      </w:tr>
      <w:tr w14:paraId="3CDAC42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6F4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5BA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9A7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144.骨架钢管电镀，气动升降。</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3B6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34F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6762">
            <w:pPr>
              <w:widowControl/>
              <w:jc w:val="left"/>
              <w:textAlignment w:val="center"/>
              <w:rPr>
                <w:rFonts w:hint="eastAsia" w:ascii="宋体" w:hAnsi="宋体" w:cs="宋体"/>
                <w:color w:val="000000"/>
                <w:kern w:val="0"/>
                <w:sz w:val="20"/>
                <w:szCs w:val="20"/>
                <w:highlight w:val="none"/>
                <w:lang w:bidi="ar"/>
              </w:rPr>
            </w:pPr>
          </w:p>
        </w:tc>
      </w:tr>
      <w:tr w14:paraId="7B45223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D00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E8A8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生物水槽</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D27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145.规格：550*450*290mm（±5%）；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AB2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840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8A99">
            <w:pPr>
              <w:widowControl/>
              <w:jc w:val="left"/>
              <w:textAlignment w:val="center"/>
              <w:rPr>
                <w:rFonts w:hint="eastAsia" w:ascii="宋体" w:hAnsi="宋体" w:cs="宋体"/>
                <w:color w:val="000000"/>
                <w:kern w:val="0"/>
                <w:sz w:val="20"/>
                <w:szCs w:val="20"/>
                <w:highlight w:val="none"/>
                <w:lang w:bidi="ar"/>
              </w:rPr>
            </w:pPr>
          </w:p>
        </w:tc>
      </w:tr>
      <w:tr w14:paraId="42B2628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AB5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5103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507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146.台下盆采用实验室高密度PP水槽，易清洁，耐腐蚀，且利于台面残水自然回流；</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84E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562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4FC1">
            <w:pPr>
              <w:widowControl/>
              <w:jc w:val="left"/>
              <w:textAlignment w:val="center"/>
              <w:rPr>
                <w:rFonts w:hint="eastAsia" w:ascii="宋体" w:hAnsi="宋体" w:cs="宋体"/>
                <w:color w:val="000000"/>
                <w:kern w:val="0"/>
                <w:sz w:val="20"/>
                <w:szCs w:val="20"/>
                <w:highlight w:val="none"/>
                <w:lang w:bidi="ar"/>
              </w:rPr>
            </w:pPr>
          </w:p>
        </w:tc>
      </w:tr>
      <w:tr w14:paraId="3AF093B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C3E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DCD5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D0F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147.具耐酸碱、耐有机溶剂、耐紫外线防溢水等特点；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0D6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FA7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2C96">
            <w:pPr>
              <w:widowControl/>
              <w:jc w:val="left"/>
              <w:textAlignment w:val="center"/>
              <w:rPr>
                <w:rFonts w:hint="eastAsia" w:ascii="宋体" w:hAnsi="宋体" w:cs="宋体"/>
                <w:color w:val="000000"/>
                <w:kern w:val="0"/>
                <w:sz w:val="20"/>
                <w:szCs w:val="20"/>
                <w:highlight w:val="none"/>
                <w:lang w:bidi="ar"/>
              </w:rPr>
            </w:pPr>
          </w:p>
        </w:tc>
      </w:tr>
      <w:tr w14:paraId="4C11F384">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DF2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5D6F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生物高低位龙头</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8A1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148.鹅颈式实验室专用化验水嘴：要求防酸碱、防锈、防虹吸、防阻塞，表面环氧树脂喷涂；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E02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17F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15EA">
            <w:pPr>
              <w:widowControl/>
              <w:jc w:val="left"/>
              <w:textAlignment w:val="center"/>
              <w:rPr>
                <w:rFonts w:hint="eastAsia" w:ascii="宋体" w:hAnsi="宋体" w:cs="宋体"/>
                <w:color w:val="000000"/>
                <w:kern w:val="0"/>
                <w:sz w:val="20"/>
                <w:szCs w:val="20"/>
                <w:highlight w:val="none"/>
                <w:lang w:bidi="ar"/>
              </w:rPr>
            </w:pPr>
          </w:p>
        </w:tc>
      </w:tr>
      <w:tr w14:paraId="3B907A7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D4C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A098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68A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149.出水嘴为铜质瓷芯，高头，可拆卸清洗阻塞，内有成型螺纹，可方便连接循环等特殊用水水管。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F70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DBE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693E">
            <w:pPr>
              <w:widowControl/>
              <w:jc w:val="left"/>
              <w:textAlignment w:val="center"/>
              <w:rPr>
                <w:rFonts w:hint="eastAsia" w:ascii="宋体" w:hAnsi="宋体" w:cs="宋体"/>
                <w:color w:val="000000"/>
                <w:kern w:val="0"/>
                <w:sz w:val="20"/>
                <w:szCs w:val="20"/>
                <w:highlight w:val="none"/>
                <w:lang w:bidi="ar"/>
              </w:rPr>
            </w:pPr>
          </w:p>
        </w:tc>
      </w:tr>
      <w:tr w14:paraId="0725BD91">
        <w:tblPrEx>
          <w:tblCellMar>
            <w:top w:w="0" w:type="dxa"/>
            <w:left w:w="108" w:type="dxa"/>
            <w:bottom w:w="0" w:type="dxa"/>
            <w:right w:w="108"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04F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47</w:t>
            </w:r>
          </w:p>
        </w:tc>
        <w:tc>
          <w:tcPr>
            <w:tcW w:w="1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F0C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生物洗眼器</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FC0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150.洗眼喷头：采用不助燃PC材质模铸一体成形制作，具有过滤泡棉及防尘功能，上面防尘盖平常可防尘，使用时可随时被水冲开，并降低突然打开时短暂的高水压，避免冲伤眼睛。</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A48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C3F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DF7B">
            <w:pPr>
              <w:widowControl/>
              <w:jc w:val="left"/>
              <w:textAlignment w:val="center"/>
              <w:rPr>
                <w:rFonts w:hint="eastAsia" w:ascii="宋体" w:hAnsi="宋体" w:cs="宋体"/>
                <w:color w:val="000000"/>
                <w:kern w:val="0"/>
                <w:sz w:val="20"/>
                <w:szCs w:val="20"/>
                <w:highlight w:val="none"/>
                <w:lang w:bidi="ar"/>
              </w:rPr>
            </w:pPr>
          </w:p>
        </w:tc>
      </w:tr>
      <w:tr w14:paraId="12E6102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D1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513C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生物实验桌</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ECC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151.规格:1200mmx600mmx780mm（±5%）；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0CD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84E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E03A">
            <w:pPr>
              <w:widowControl/>
              <w:jc w:val="left"/>
              <w:textAlignment w:val="center"/>
              <w:rPr>
                <w:rFonts w:hint="eastAsia" w:ascii="宋体" w:hAnsi="宋体" w:cs="宋体"/>
                <w:color w:val="000000"/>
                <w:kern w:val="0"/>
                <w:sz w:val="20"/>
                <w:szCs w:val="20"/>
                <w:highlight w:val="none"/>
                <w:lang w:bidi="ar"/>
              </w:rPr>
            </w:pPr>
          </w:p>
        </w:tc>
      </w:tr>
      <w:tr w14:paraId="5128BFA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053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E57D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6FE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152.新型塑铝结构：由桌腿、立柱、前横梁、中横梁、后横梁、大横梁组成；</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EF1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E4D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E050">
            <w:pPr>
              <w:widowControl/>
              <w:jc w:val="left"/>
              <w:textAlignment w:val="center"/>
              <w:rPr>
                <w:rFonts w:hint="eastAsia" w:ascii="宋体" w:hAnsi="宋体" w:cs="宋体"/>
                <w:color w:val="000000"/>
                <w:kern w:val="0"/>
                <w:sz w:val="20"/>
                <w:szCs w:val="20"/>
                <w:highlight w:val="none"/>
                <w:lang w:bidi="ar"/>
              </w:rPr>
            </w:pPr>
          </w:p>
        </w:tc>
      </w:tr>
      <w:tr w14:paraId="20801D4F">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D9B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F4F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FDE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153.管材两端采用3mm钢板冲压成凹陷型在与管件激光焊接成型，并用内六角不锈钢螺丝连接链接到左右脚，易碰撞处全部采用倒圆角，金属表面经环氧树脂粉末喷涂高温固化处理；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07E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5CB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338C">
            <w:pPr>
              <w:widowControl/>
              <w:jc w:val="left"/>
              <w:textAlignment w:val="center"/>
              <w:rPr>
                <w:rFonts w:hint="eastAsia" w:ascii="宋体" w:hAnsi="宋体" w:cs="宋体"/>
                <w:color w:val="000000"/>
                <w:kern w:val="0"/>
                <w:sz w:val="20"/>
                <w:szCs w:val="20"/>
                <w:highlight w:val="none"/>
                <w:lang w:bidi="ar"/>
              </w:rPr>
            </w:pPr>
          </w:p>
        </w:tc>
      </w:tr>
      <w:tr w14:paraId="16AFCE6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BF6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C29E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541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154.台面前挡水板：背板挡水板采用不小于1150mm×15mm×92㎜，厚度为不小于1.0㎜铝合金型材，与背挡水板形成卡扣式相连接；</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433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900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5C07">
            <w:pPr>
              <w:widowControl/>
              <w:jc w:val="left"/>
              <w:textAlignment w:val="center"/>
              <w:rPr>
                <w:rFonts w:hint="eastAsia" w:ascii="宋体" w:hAnsi="宋体" w:cs="宋体"/>
                <w:color w:val="000000"/>
                <w:kern w:val="0"/>
                <w:sz w:val="20"/>
                <w:szCs w:val="20"/>
                <w:highlight w:val="none"/>
                <w:lang w:bidi="ar"/>
              </w:rPr>
            </w:pPr>
          </w:p>
        </w:tc>
      </w:tr>
      <w:tr w14:paraId="1D11902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596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1070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50B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155.台面：台面采用不小于20mm厚陶瓷台面。陶瓷台面表面釉面为实验室专业釉面不会受外界环境影响而脱落脱层，具有耐污染、耐化学腐蚀、无放射性物质、防撞抗冲击、承重力强等功能。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B39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4A7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F96D">
            <w:pPr>
              <w:widowControl/>
              <w:jc w:val="left"/>
              <w:textAlignment w:val="center"/>
              <w:rPr>
                <w:rFonts w:hint="eastAsia" w:ascii="宋体" w:hAnsi="宋体" w:cs="宋体"/>
                <w:color w:val="000000"/>
                <w:kern w:val="0"/>
                <w:sz w:val="20"/>
                <w:szCs w:val="20"/>
                <w:highlight w:val="none"/>
                <w:lang w:bidi="ar"/>
              </w:rPr>
            </w:pPr>
          </w:p>
        </w:tc>
      </w:tr>
      <w:tr w14:paraId="213B5850">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FFD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49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CAF8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生物功能柱</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C3E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156.规格；450mm*170mm*750mm（±5%）；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FAC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326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353D">
            <w:pPr>
              <w:widowControl/>
              <w:jc w:val="left"/>
              <w:textAlignment w:val="center"/>
              <w:rPr>
                <w:rFonts w:hint="eastAsia" w:ascii="宋体" w:hAnsi="宋体" w:cs="宋体"/>
                <w:color w:val="000000"/>
                <w:kern w:val="0"/>
                <w:sz w:val="20"/>
                <w:szCs w:val="20"/>
                <w:highlight w:val="none"/>
                <w:lang w:bidi="ar"/>
              </w:rPr>
            </w:pPr>
          </w:p>
        </w:tc>
      </w:tr>
      <w:tr w14:paraId="34E7636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8BD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075D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CAA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157.整体采用实验室专用PP材质，底座圆弧处理，地脚线缩进30mm（±5%），前后上下三块拼接而成，可拆装，内部隐藏实验线管及通风管道，方便检修。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DFE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928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A620">
            <w:pPr>
              <w:widowControl/>
              <w:jc w:val="left"/>
              <w:textAlignment w:val="center"/>
              <w:rPr>
                <w:rFonts w:hint="eastAsia" w:ascii="宋体" w:hAnsi="宋体" w:cs="宋体"/>
                <w:color w:val="000000"/>
                <w:kern w:val="0"/>
                <w:sz w:val="20"/>
                <w:szCs w:val="20"/>
                <w:highlight w:val="none"/>
                <w:lang w:bidi="ar"/>
              </w:rPr>
            </w:pPr>
          </w:p>
        </w:tc>
      </w:tr>
      <w:tr w14:paraId="1D434D9F">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719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A3A5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生物学生电源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59A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158.ABS翻转式电源盒，可放置在实验台两侧，书包盒中间，也可置于台面，实验和安装都非常方便。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86A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296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38BB">
            <w:pPr>
              <w:widowControl/>
              <w:jc w:val="left"/>
              <w:textAlignment w:val="center"/>
              <w:rPr>
                <w:rFonts w:hint="eastAsia" w:ascii="宋体" w:hAnsi="宋体" w:cs="宋体"/>
                <w:color w:val="000000"/>
                <w:kern w:val="0"/>
                <w:sz w:val="20"/>
                <w:szCs w:val="20"/>
                <w:highlight w:val="none"/>
                <w:lang w:bidi="ar"/>
              </w:rPr>
            </w:pPr>
          </w:p>
        </w:tc>
      </w:tr>
      <w:tr w14:paraId="5A16C0A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C50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CCE0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C13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159.配置2组220V国标5孔插座，保险丝保护，工作指示。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73F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8D4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D1DC">
            <w:pPr>
              <w:widowControl/>
              <w:jc w:val="left"/>
              <w:textAlignment w:val="center"/>
              <w:rPr>
                <w:rFonts w:hint="eastAsia" w:ascii="宋体" w:hAnsi="宋体" w:cs="宋体"/>
                <w:color w:val="000000"/>
                <w:kern w:val="0"/>
                <w:sz w:val="20"/>
                <w:szCs w:val="20"/>
                <w:highlight w:val="none"/>
                <w:lang w:bidi="ar"/>
              </w:rPr>
            </w:pPr>
          </w:p>
        </w:tc>
      </w:tr>
      <w:tr w14:paraId="4AC6DE87">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E3B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E09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安全光源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3DE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160.台灯采用内置2835型灯珠LED灯条，台灯整体功率不大于7w，光通量不小于350 lm，色温6000 k，台灯外壳采用ABS工程塑料注塑成型，光线柔和无频闪；</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E50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108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3F89">
            <w:pPr>
              <w:widowControl/>
              <w:jc w:val="left"/>
              <w:textAlignment w:val="center"/>
              <w:rPr>
                <w:rFonts w:hint="eastAsia" w:ascii="宋体" w:hAnsi="宋体" w:cs="宋体"/>
                <w:color w:val="000000"/>
                <w:kern w:val="0"/>
                <w:sz w:val="20"/>
                <w:szCs w:val="20"/>
                <w:highlight w:val="none"/>
                <w:lang w:bidi="ar"/>
              </w:rPr>
            </w:pPr>
          </w:p>
        </w:tc>
      </w:tr>
      <w:tr w14:paraId="1A8D3EF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1F5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4623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D0A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161.照明角度可调节，调节的支撑脚内置阻不锈钢阻尼转轴。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BC5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4CB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2BB6">
            <w:pPr>
              <w:widowControl/>
              <w:jc w:val="left"/>
              <w:textAlignment w:val="center"/>
              <w:rPr>
                <w:rFonts w:hint="eastAsia" w:ascii="宋体" w:hAnsi="宋体" w:cs="宋体"/>
                <w:color w:val="000000"/>
                <w:kern w:val="0"/>
                <w:sz w:val="20"/>
                <w:szCs w:val="20"/>
                <w:highlight w:val="none"/>
                <w:lang w:bidi="ar"/>
              </w:rPr>
            </w:pPr>
          </w:p>
        </w:tc>
      </w:tr>
      <w:tr w14:paraId="2A501469">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729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70D8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生物实验凳</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B23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162.整体采用实验室专用PP材质，底座圆弧处理，地脚线缩进30mm，前后上下三块拼接而成，可拆装，内部隐藏实验线管及通风管道，方便检修；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867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B0B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12AC">
            <w:pPr>
              <w:widowControl/>
              <w:jc w:val="left"/>
              <w:textAlignment w:val="center"/>
              <w:rPr>
                <w:rFonts w:hint="eastAsia" w:ascii="宋体" w:hAnsi="宋体" w:cs="宋体"/>
                <w:color w:val="000000"/>
                <w:kern w:val="0"/>
                <w:sz w:val="20"/>
                <w:szCs w:val="20"/>
                <w:highlight w:val="none"/>
                <w:lang w:bidi="ar"/>
              </w:rPr>
            </w:pPr>
          </w:p>
        </w:tc>
      </w:tr>
      <w:tr w14:paraId="5933EE4F">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6DA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09CA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FDF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163.凳面：采用PP材质的凳面，310㎜高450-500mm，凳面表层有颗粒凸起花纹，起到按摩抗疲劳作用。凳面下装有钢板托盘，使得凳子更加稳固；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3FD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B94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0151">
            <w:pPr>
              <w:widowControl/>
              <w:jc w:val="left"/>
              <w:textAlignment w:val="center"/>
              <w:rPr>
                <w:rFonts w:hint="eastAsia" w:ascii="宋体" w:hAnsi="宋体" w:cs="宋体"/>
                <w:color w:val="000000"/>
                <w:kern w:val="0"/>
                <w:sz w:val="20"/>
                <w:szCs w:val="20"/>
                <w:highlight w:val="none"/>
                <w:lang w:bidi="ar"/>
              </w:rPr>
            </w:pPr>
          </w:p>
        </w:tc>
      </w:tr>
      <w:tr w14:paraId="598A616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B0E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6AAA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C60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164.凳脚：4支凳脚采用：17mm*34mm*1.5㎜（±5%）无缝钢管一体折弯成型，表面外喷环氧树脂涂层，耐腐蚀耐酸碱。四脚配耐磨脚垫，防滑消音，保护地板；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A11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116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BBE2">
            <w:pPr>
              <w:widowControl/>
              <w:jc w:val="left"/>
              <w:textAlignment w:val="center"/>
              <w:rPr>
                <w:rFonts w:hint="eastAsia" w:ascii="宋体" w:hAnsi="宋体" w:cs="宋体"/>
                <w:color w:val="000000"/>
                <w:kern w:val="0"/>
                <w:sz w:val="20"/>
                <w:szCs w:val="20"/>
                <w:highlight w:val="none"/>
                <w:lang w:bidi="ar"/>
              </w:rPr>
            </w:pPr>
          </w:p>
        </w:tc>
      </w:tr>
      <w:tr w14:paraId="0FE0B2F3">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C25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4ACF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61A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165.安全防护：托盘与螺杆为焊接连接，避免托盘掉出而造成使用者受伤；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52A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D7E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65A6">
            <w:pPr>
              <w:widowControl/>
              <w:jc w:val="left"/>
              <w:textAlignment w:val="center"/>
              <w:rPr>
                <w:rFonts w:hint="eastAsia" w:ascii="宋体" w:hAnsi="宋体" w:cs="宋体"/>
                <w:color w:val="000000"/>
                <w:kern w:val="0"/>
                <w:sz w:val="20"/>
                <w:szCs w:val="20"/>
                <w:highlight w:val="none"/>
                <w:lang w:bidi="ar"/>
              </w:rPr>
            </w:pPr>
          </w:p>
        </w:tc>
      </w:tr>
      <w:tr w14:paraId="1B132984">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12E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37C5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生物移动水槽台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E5E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166.水槽柜整体尺寸为600mm*460mm*820mm（±5%），底围尺寸600mm*460mm*60mm（±5%）；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B30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513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8A51">
            <w:pPr>
              <w:widowControl/>
              <w:jc w:val="left"/>
              <w:textAlignment w:val="center"/>
              <w:rPr>
                <w:rFonts w:hint="eastAsia" w:ascii="宋体" w:hAnsi="宋体" w:cs="宋体"/>
                <w:color w:val="000000"/>
                <w:kern w:val="0"/>
                <w:sz w:val="20"/>
                <w:szCs w:val="20"/>
                <w:highlight w:val="none"/>
                <w:lang w:bidi="ar"/>
              </w:rPr>
            </w:pPr>
          </w:p>
        </w:tc>
      </w:tr>
      <w:tr w14:paraId="7AA50B2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58BC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4DF1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A63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167.中间部600mmx460mmx710mm（±5%）,材质不小于1.00mm厚镀锌钢板，表面环氧喷涂；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798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2F0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E7AE">
            <w:pPr>
              <w:widowControl/>
              <w:jc w:val="left"/>
              <w:textAlignment w:val="center"/>
              <w:rPr>
                <w:rFonts w:hint="eastAsia" w:ascii="宋体" w:hAnsi="宋体" w:cs="宋体"/>
                <w:color w:val="000000"/>
                <w:kern w:val="0"/>
                <w:sz w:val="20"/>
                <w:szCs w:val="20"/>
                <w:highlight w:val="none"/>
                <w:lang w:bidi="ar"/>
              </w:rPr>
            </w:pPr>
          </w:p>
        </w:tc>
      </w:tr>
      <w:tr w14:paraId="3CE9BF7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C3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4E61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6F6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168.上面水槽为PP改性材质，水槽尺寸为460mmx600mmx460mm（±5%），水槽最高深度为370mm（±5%），最低深度305mm（±5%），保障洗涤时水不外飞溅；</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9A2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D43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DC44">
            <w:pPr>
              <w:widowControl/>
              <w:jc w:val="left"/>
              <w:textAlignment w:val="center"/>
              <w:rPr>
                <w:rFonts w:hint="eastAsia" w:ascii="宋体" w:hAnsi="宋体" w:cs="宋体"/>
                <w:color w:val="000000"/>
                <w:kern w:val="0"/>
                <w:sz w:val="20"/>
                <w:szCs w:val="20"/>
                <w:highlight w:val="none"/>
                <w:lang w:bidi="ar"/>
              </w:rPr>
            </w:pPr>
          </w:p>
        </w:tc>
      </w:tr>
      <w:tr w14:paraId="4024B0F2">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C1B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A6CE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2E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169.水槽内部带滴水架，滴水架带8个滴水棒，滴水棒可以收纳；下带两层过滤网，可拆卸清理维护；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BE3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9CE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AF06">
            <w:pPr>
              <w:widowControl/>
              <w:jc w:val="left"/>
              <w:textAlignment w:val="center"/>
              <w:rPr>
                <w:rFonts w:hint="eastAsia" w:ascii="宋体" w:hAnsi="宋体" w:cs="宋体"/>
                <w:color w:val="000000"/>
                <w:kern w:val="0"/>
                <w:sz w:val="20"/>
                <w:szCs w:val="20"/>
                <w:highlight w:val="none"/>
                <w:lang w:bidi="ar"/>
              </w:rPr>
            </w:pPr>
          </w:p>
        </w:tc>
      </w:tr>
      <w:tr w14:paraId="43CC4434">
        <w:tblPrEx>
          <w:tblCellMar>
            <w:top w:w="0" w:type="dxa"/>
            <w:left w:w="108" w:type="dxa"/>
            <w:bottom w:w="0" w:type="dxa"/>
            <w:right w:w="108" w:type="dxa"/>
          </w:tblCellMar>
        </w:tblPrEx>
        <w:trPr>
          <w:trHeight w:val="765"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A51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136F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生物双口折叠龙头</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5E9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170.高度 505mm（±5%），两边主体：采用ø25*1.75mm的黄铜制造，中间三通阀主体：采用ø28*4mm的黄铜制造，进水管：采用ø20.5*2.75 mm管径的黄铜制造，出水管：采用ø18*1 mm 管径的不锈钢制造；</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9C8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3FB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8E81">
            <w:pPr>
              <w:widowControl/>
              <w:jc w:val="left"/>
              <w:textAlignment w:val="center"/>
              <w:rPr>
                <w:rFonts w:hint="eastAsia" w:ascii="宋体" w:hAnsi="宋体" w:cs="宋体"/>
                <w:color w:val="000000"/>
                <w:kern w:val="0"/>
                <w:sz w:val="20"/>
                <w:szCs w:val="20"/>
                <w:highlight w:val="none"/>
                <w:lang w:bidi="ar"/>
              </w:rPr>
            </w:pPr>
          </w:p>
        </w:tc>
      </w:tr>
      <w:tr w14:paraId="2E34A39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6A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D741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49B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171.涂层: 涂层经亚光环氧树脂耐酸碱粉末涂料热固处理，耐腐蚀、耐热，防紫外线辐射。</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087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261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6E72">
            <w:pPr>
              <w:widowControl/>
              <w:jc w:val="left"/>
              <w:textAlignment w:val="center"/>
              <w:rPr>
                <w:rFonts w:hint="eastAsia" w:ascii="宋体" w:hAnsi="宋体" w:cs="宋体"/>
                <w:color w:val="000000"/>
                <w:kern w:val="0"/>
                <w:sz w:val="20"/>
                <w:szCs w:val="20"/>
                <w:highlight w:val="none"/>
                <w:lang w:bidi="ar"/>
              </w:rPr>
            </w:pPr>
          </w:p>
        </w:tc>
      </w:tr>
      <w:tr w14:paraId="61C00791">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B814">
            <w:pP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2.生物准备室</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FEE1">
            <w:pPr>
              <w:rPr>
                <w:rFonts w:hint="eastAsia" w:ascii="宋体" w:hAnsi="宋体" w:cs="宋体"/>
                <w:b/>
                <w:bCs/>
                <w:color w:val="000000"/>
                <w:kern w:val="0"/>
                <w:szCs w:val="21"/>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9574D">
            <w:pPr>
              <w:rPr>
                <w:rFonts w:hint="eastAsia" w:ascii="宋体" w:hAnsi="宋体" w:cs="宋体"/>
                <w:b/>
                <w:bCs/>
                <w:color w:val="000000"/>
                <w:kern w:val="0"/>
                <w:szCs w:val="21"/>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26E8">
            <w:pPr>
              <w:rPr>
                <w:rFonts w:hint="eastAsia" w:ascii="宋体" w:hAnsi="宋体" w:cs="宋体"/>
                <w:b/>
                <w:bCs/>
                <w:color w:val="000000"/>
                <w:kern w:val="0"/>
                <w:szCs w:val="21"/>
                <w:highlight w:val="none"/>
                <w:lang w:bidi="ar"/>
              </w:rPr>
            </w:pPr>
          </w:p>
        </w:tc>
      </w:tr>
      <w:tr w14:paraId="32001BF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1CF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A726D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生物准备台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13D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172.规格：2000mm*750mm*800mm（±5%）；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A09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6B9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65A6">
            <w:pPr>
              <w:widowControl/>
              <w:jc w:val="left"/>
              <w:textAlignment w:val="center"/>
              <w:rPr>
                <w:rFonts w:hint="eastAsia" w:ascii="宋体" w:hAnsi="宋体" w:cs="宋体"/>
                <w:color w:val="000000"/>
                <w:kern w:val="0"/>
                <w:sz w:val="20"/>
                <w:szCs w:val="20"/>
                <w:highlight w:val="none"/>
                <w:lang w:bidi="ar"/>
              </w:rPr>
            </w:pPr>
          </w:p>
        </w:tc>
      </w:tr>
      <w:tr w14:paraId="0E7BD8D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1AC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9FA9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099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173.台面：采用12.7mm（±5%）厚实芯理化板制作，打磨平整。表面有耐腐蚀性及承重性；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43E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5B4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C8A7">
            <w:pPr>
              <w:widowControl/>
              <w:jc w:val="left"/>
              <w:textAlignment w:val="center"/>
              <w:rPr>
                <w:rFonts w:hint="eastAsia" w:ascii="宋体" w:hAnsi="宋体" w:cs="宋体"/>
                <w:color w:val="000000"/>
                <w:kern w:val="0"/>
                <w:sz w:val="20"/>
                <w:szCs w:val="20"/>
                <w:highlight w:val="none"/>
                <w:lang w:bidi="ar"/>
              </w:rPr>
            </w:pPr>
          </w:p>
        </w:tc>
      </w:tr>
      <w:tr w14:paraId="315326C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241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9762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3AD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174.柜体：全钢结构，含座人位，上抽下门设计，采用1.0mm（±5%）高强度镀锌钢板，切割折弯成型焊接打磨平整，表面经环氧树脂喷涂处理；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5E9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159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2D35">
            <w:pPr>
              <w:widowControl/>
              <w:jc w:val="left"/>
              <w:textAlignment w:val="center"/>
              <w:rPr>
                <w:rFonts w:hint="eastAsia" w:ascii="宋体" w:hAnsi="宋体" w:cs="宋体"/>
                <w:color w:val="000000"/>
                <w:kern w:val="0"/>
                <w:sz w:val="20"/>
                <w:szCs w:val="20"/>
                <w:highlight w:val="none"/>
                <w:lang w:bidi="ar"/>
              </w:rPr>
            </w:pPr>
          </w:p>
        </w:tc>
      </w:tr>
      <w:tr w14:paraId="77304A1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0B7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EB31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C03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175.门板及抽面：采用双层结构，组装式设计，保证单层钢板双面都喷涂处理。防撞胶垫：装于抽屉及门板内侧，减缓碰撞，保护柜体；</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8B0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074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2E23">
            <w:pPr>
              <w:widowControl/>
              <w:jc w:val="left"/>
              <w:textAlignment w:val="center"/>
              <w:rPr>
                <w:rFonts w:hint="eastAsia" w:ascii="宋体" w:hAnsi="宋体" w:cs="宋体"/>
                <w:color w:val="000000"/>
                <w:kern w:val="0"/>
                <w:sz w:val="20"/>
                <w:szCs w:val="20"/>
                <w:highlight w:val="none"/>
                <w:lang w:bidi="ar"/>
              </w:rPr>
            </w:pPr>
          </w:p>
        </w:tc>
      </w:tr>
      <w:tr w14:paraId="06CB618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6AE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C0DA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616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176.不锈钢防腐合页：采用优质不锈钢模具一体成型；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555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40C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9153">
            <w:pPr>
              <w:widowControl/>
              <w:jc w:val="left"/>
              <w:textAlignment w:val="center"/>
              <w:rPr>
                <w:rFonts w:hint="eastAsia" w:ascii="宋体" w:hAnsi="宋体" w:cs="宋体"/>
                <w:color w:val="000000"/>
                <w:kern w:val="0"/>
                <w:sz w:val="20"/>
                <w:szCs w:val="20"/>
                <w:highlight w:val="none"/>
                <w:lang w:bidi="ar"/>
              </w:rPr>
            </w:pPr>
          </w:p>
        </w:tc>
      </w:tr>
      <w:tr w14:paraId="45142EC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E7B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0351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595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177.固定桌脚：采用柜体内置可调ABS调整脚，调整脚前后都可以调节高低。</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0CD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404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A26A">
            <w:pPr>
              <w:widowControl/>
              <w:jc w:val="left"/>
              <w:textAlignment w:val="center"/>
              <w:rPr>
                <w:rFonts w:hint="eastAsia" w:ascii="宋体" w:hAnsi="宋体" w:cs="宋体"/>
                <w:color w:val="000000"/>
                <w:kern w:val="0"/>
                <w:sz w:val="20"/>
                <w:szCs w:val="20"/>
                <w:highlight w:val="none"/>
                <w:lang w:bidi="ar"/>
              </w:rPr>
            </w:pPr>
          </w:p>
        </w:tc>
      </w:tr>
      <w:tr w14:paraId="7969E3F2">
        <w:tblPrEx>
          <w:tblCellMar>
            <w:top w:w="0" w:type="dxa"/>
            <w:left w:w="108" w:type="dxa"/>
            <w:bottom w:w="0" w:type="dxa"/>
            <w:right w:w="108"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1D23">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56</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E30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生物挡水条</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B77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178.采用12.7mm（±5%）厚生物实验室专用理化板。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45C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A7E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EEF9">
            <w:pPr>
              <w:widowControl/>
              <w:jc w:val="left"/>
              <w:textAlignment w:val="center"/>
              <w:rPr>
                <w:rFonts w:hint="eastAsia" w:ascii="宋体" w:hAnsi="宋体" w:cs="宋体"/>
                <w:color w:val="000000"/>
                <w:kern w:val="0"/>
                <w:sz w:val="20"/>
                <w:szCs w:val="20"/>
                <w:highlight w:val="none"/>
                <w:lang w:bidi="ar"/>
              </w:rPr>
            </w:pPr>
          </w:p>
        </w:tc>
      </w:tr>
      <w:tr w14:paraId="04E4027A">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063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99F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生物仪器柜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31D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179.规格：1000mm*500mm*2000mm（±5%）；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512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2E6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5993">
            <w:pPr>
              <w:widowControl/>
              <w:jc w:val="left"/>
              <w:textAlignment w:val="center"/>
              <w:rPr>
                <w:rFonts w:hint="eastAsia" w:ascii="宋体" w:hAnsi="宋体" w:cs="宋体"/>
                <w:color w:val="000000"/>
                <w:kern w:val="0"/>
                <w:sz w:val="20"/>
                <w:szCs w:val="20"/>
                <w:highlight w:val="none"/>
                <w:lang w:bidi="ar"/>
              </w:rPr>
            </w:pPr>
          </w:p>
        </w:tc>
      </w:tr>
      <w:tr w14:paraId="71CDCF00">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A73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6AB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D72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180.侧板、层板采用pp改性材料注塑成型，表面做磨砂处理。榫卯连接结构并合理布局加强筋，配合专用塑料紧固件连接，顶板、中板和底板的底部镶嵌15mm*30mm（±5%）钢管加强，产品可重复拆装使用；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BF0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379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9C29">
            <w:pPr>
              <w:widowControl/>
              <w:jc w:val="left"/>
              <w:textAlignment w:val="center"/>
              <w:rPr>
                <w:rFonts w:hint="eastAsia" w:ascii="宋体" w:hAnsi="宋体" w:cs="宋体"/>
                <w:color w:val="000000"/>
                <w:kern w:val="0"/>
                <w:sz w:val="20"/>
                <w:szCs w:val="20"/>
                <w:highlight w:val="none"/>
                <w:lang w:bidi="ar"/>
              </w:rPr>
            </w:pPr>
          </w:p>
        </w:tc>
      </w:tr>
      <w:tr w14:paraId="2297260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11B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71B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3AA1">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181.上柜门：采用PP材质，外嵌4mm（±5%）厚钢化烤漆玻璃,中间玻璃做镂空处理，透明可视；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0883">
            <w:pPr>
              <w:widowControl/>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EA86">
            <w:pPr>
              <w:widowControl/>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C515">
            <w:pPr>
              <w:widowControl/>
              <w:textAlignment w:val="center"/>
              <w:rPr>
                <w:rFonts w:hint="eastAsia" w:ascii="宋体" w:hAnsi="宋体" w:cs="宋体"/>
                <w:color w:val="000000"/>
                <w:kern w:val="0"/>
                <w:sz w:val="20"/>
                <w:szCs w:val="20"/>
                <w:highlight w:val="none"/>
                <w:lang w:bidi="ar"/>
              </w:rPr>
            </w:pPr>
          </w:p>
        </w:tc>
      </w:tr>
      <w:tr w14:paraId="2F88339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DEA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D30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BAC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182.门把手：采用材质PP材质注塑成型，安装于两门的门缝处，凹凸配套，增加柜子内部的气密性；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C26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303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DB0">
            <w:pPr>
              <w:widowControl/>
              <w:jc w:val="left"/>
              <w:textAlignment w:val="center"/>
              <w:rPr>
                <w:rFonts w:hint="eastAsia" w:ascii="宋体" w:hAnsi="宋体" w:cs="宋体"/>
                <w:color w:val="000000"/>
                <w:kern w:val="0"/>
                <w:sz w:val="20"/>
                <w:szCs w:val="20"/>
                <w:highlight w:val="none"/>
                <w:lang w:bidi="ar"/>
              </w:rPr>
            </w:pPr>
          </w:p>
        </w:tc>
      </w:tr>
      <w:tr w14:paraId="5A7C2EF5">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EEC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443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63D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183.层板：上柜配两块活动层板，下柜配一块活动层板；层板采用工程塑料经模具挤出成型，中空双层结构，内部均匀分布加强筋并内置两条钢管；两边配置密封堵头，整板无裸露金属，避免腐蚀生锈，美观耐用。层板可以抽取，自由组合各层空间；</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CFC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21F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7E81">
            <w:pPr>
              <w:widowControl/>
              <w:jc w:val="left"/>
              <w:textAlignment w:val="center"/>
              <w:rPr>
                <w:rFonts w:hint="eastAsia" w:ascii="宋体" w:hAnsi="宋体" w:cs="宋体"/>
                <w:color w:val="000000"/>
                <w:kern w:val="0"/>
                <w:sz w:val="20"/>
                <w:szCs w:val="20"/>
                <w:highlight w:val="none"/>
                <w:lang w:bidi="ar"/>
              </w:rPr>
            </w:pPr>
          </w:p>
        </w:tc>
      </w:tr>
      <w:tr w14:paraId="4813C49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379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0A3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8F4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184.门铰链：pp材质，伸缩式pp旋转门轴，内嵌隐藏，耐腐蚀；</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F23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ACC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712E">
            <w:pPr>
              <w:widowControl/>
              <w:jc w:val="left"/>
              <w:textAlignment w:val="center"/>
              <w:rPr>
                <w:rFonts w:hint="eastAsia" w:ascii="宋体" w:hAnsi="宋体" w:cs="宋体"/>
                <w:color w:val="000000"/>
                <w:kern w:val="0"/>
                <w:sz w:val="20"/>
                <w:szCs w:val="20"/>
                <w:highlight w:val="none"/>
                <w:lang w:bidi="ar"/>
              </w:rPr>
            </w:pPr>
          </w:p>
        </w:tc>
      </w:tr>
      <w:tr w14:paraId="5BF0F5D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40B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515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2EB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185.柜门固定所需螺丝均采用304不锈钢，柜子内部空间无裸露金属材料，确保柜子的耐腐蚀性。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474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983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960E">
            <w:pPr>
              <w:widowControl/>
              <w:jc w:val="left"/>
              <w:textAlignment w:val="center"/>
              <w:rPr>
                <w:rFonts w:hint="eastAsia" w:ascii="宋体" w:hAnsi="宋体" w:cs="宋体"/>
                <w:color w:val="000000"/>
                <w:kern w:val="0"/>
                <w:sz w:val="20"/>
                <w:szCs w:val="20"/>
                <w:highlight w:val="none"/>
                <w:lang w:bidi="ar"/>
              </w:rPr>
            </w:pPr>
          </w:p>
        </w:tc>
      </w:tr>
      <w:tr w14:paraId="51787E2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943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4B3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生物药品柜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7A1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186.规格：1000mm*500mm*2000mm（±5%）；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6F1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22D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DEBB">
            <w:pPr>
              <w:widowControl/>
              <w:jc w:val="left"/>
              <w:textAlignment w:val="center"/>
              <w:rPr>
                <w:rFonts w:hint="eastAsia" w:ascii="宋体" w:hAnsi="宋体" w:cs="宋体"/>
                <w:color w:val="000000"/>
                <w:kern w:val="0"/>
                <w:sz w:val="20"/>
                <w:szCs w:val="20"/>
                <w:highlight w:val="none"/>
                <w:lang w:bidi="ar"/>
              </w:rPr>
            </w:pPr>
          </w:p>
        </w:tc>
      </w:tr>
      <w:tr w14:paraId="3F27E069">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F8E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4D5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2C1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187.侧板、层板pp材质，表面做磨砂处理。榫卯连接结构并合理布局加强筋，配合专用塑料紧固件连接，顶板、中板和底板的底部镶嵌15mm*30mm（±5%）钢管加强，承重力强，可重复拆装使用；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CF0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9ED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9700">
            <w:pPr>
              <w:widowControl/>
              <w:jc w:val="left"/>
              <w:textAlignment w:val="center"/>
              <w:rPr>
                <w:rFonts w:hint="eastAsia" w:ascii="宋体" w:hAnsi="宋体" w:cs="宋体"/>
                <w:color w:val="000000"/>
                <w:kern w:val="0"/>
                <w:sz w:val="20"/>
                <w:szCs w:val="20"/>
                <w:highlight w:val="none"/>
                <w:lang w:bidi="ar"/>
              </w:rPr>
            </w:pPr>
          </w:p>
        </w:tc>
      </w:tr>
      <w:tr w14:paraId="03FEC4A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C40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EF1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DE8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188.柜门：采用PP材质，外嵌4mm（±5%）厚钢化烤漆玻璃,中间玻璃做镂空处理，透明可视；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1D7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75F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D296">
            <w:pPr>
              <w:widowControl/>
              <w:jc w:val="left"/>
              <w:textAlignment w:val="center"/>
              <w:rPr>
                <w:rFonts w:hint="eastAsia" w:ascii="宋体" w:hAnsi="宋体" w:cs="宋体"/>
                <w:color w:val="000000"/>
                <w:kern w:val="0"/>
                <w:sz w:val="20"/>
                <w:szCs w:val="20"/>
                <w:highlight w:val="none"/>
                <w:lang w:bidi="ar"/>
              </w:rPr>
            </w:pPr>
          </w:p>
        </w:tc>
      </w:tr>
      <w:tr w14:paraId="5592D11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79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BED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BBF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189.门把手：采用增强型PP材质一次注塑成型，安装于两门的门缝处，凹凸配套，增加柜子内部的气密性；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630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09B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9B6A">
            <w:pPr>
              <w:widowControl/>
              <w:jc w:val="left"/>
              <w:textAlignment w:val="center"/>
              <w:rPr>
                <w:rFonts w:hint="eastAsia" w:ascii="宋体" w:hAnsi="宋体" w:cs="宋体"/>
                <w:color w:val="000000"/>
                <w:kern w:val="0"/>
                <w:sz w:val="20"/>
                <w:szCs w:val="20"/>
                <w:highlight w:val="none"/>
                <w:lang w:bidi="ar"/>
              </w:rPr>
            </w:pPr>
          </w:p>
        </w:tc>
      </w:tr>
      <w:tr w14:paraId="24D1D9FB">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F016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E848">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63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190.层板：上柜配两块活动层板，下柜配一块活动层板；层板采用工程塑料经模具挤出成型，中空双层结构，内置两条钢管；两边配置密封堵头，整板无裸露金属，避免腐蚀生锈。层板可以抽取，自由组合各层空间；</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367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EB5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E589">
            <w:pPr>
              <w:widowControl/>
              <w:jc w:val="left"/>
              <w:textAlignment w:val="center"/>
              <w:rPr>
                <w:rFonts w:hint="eastAsia" w:ascii="宋体" w:hAnsi="宋体" w:cs="宋体"/>
                <w:color w:val="000000"/>
                <w:kern w:val="0"/>
                <w:sz w:val="20"/>
                <w:szCs w:val="20"/>
                <w:highlight w:val="none"/>
                <w:lang w:bidi="ar"/>
              </w:rPr>
            </w:pPr>
          </w:p>
        </w:tc>
      </w:tr>
      <w:tr w14:paraId="72FE32D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E5F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31E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E15A">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191.柜子顶部留通风系统接口，与通风管路连接；接口处配有手动调节装置，可以打开或关闭通风口。</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1B51">
            <w:pPr>
              <w:widowControl/>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7C33">
            <w:pPr>
              <w:widowControl/>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0B94F">
            <w:pPr>
              <w:widowControl/>
              <w:textAlignment w:val="center"/>
              <w:rPr>
                <w:rFonts w:hint="eastAsia" w:ascii="宋体" w:hAnsi="宋体" w:cs="宋体"/>
                <w:color w:val="000000"/>
                <w:kern w:val="0"/>
                <w:sz w:val="20"/>
                <w:szCs w:val="20"/>
                <w:highlight w:val="none"/>
                <w:lang w:bidi="ar"/>
              </w:rPr>
            </w:pPr>
          </w:p>
        </w:tc>
      </w:tr>
      <w:tr w14:paraId="19C82516">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5F9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59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F55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加大仪器柜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5C1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192.规格：1350mm*500mm*2000mm（±5%）；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5B3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876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E69F">
            <w:pPr>
              <w:widowControl/>
              <w:jc w:val="left"/>
              <w:textAlignment w:val="center"/>
              <w:rPr>
                <w:rFonts w:hint="eastAsia" w:ascii="宋体" w:hAnsi="宋体" w:cs="宋体"/>
                <w:color w:val="000000"/>
                <w:kern w:val="0"/>
                <w:sz w:val="20"/>
                <w:szCs w:val="20"/>
                <w:highlight w:val="none"/>
                <w:lang w:bidi="ar"/>
              </w:rPr>
            </w:pPr>
          </w:p>
        </w:tc>
      </w:tr>
      <w:tr w14:paraId="66607E0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055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92E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966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193.柜体：全钢结构，上下双开门设计，采用1.0mm（±5%）高强度镀锌钢板，切割折弯成型焊接打磨平整，表面经环氧树脂喷涂处理；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B4A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504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B2B5">
            <w:pPr>
              <w:widowControl/>
              <w:jc w:val="left"/>
              <w:textAlignment w:val="center"/>
              <w:rPr>
                <w:rFonts w:hint="eastAsia" w:ascii="宋体" w:hAnsi="宋体" w:cs="宋体"/>
                <w:color w:val="000000"/>
                <w:kern w:val="0"/>
                <w:sz w:val="20"/>
                <w:szCs w:val="20"/>
                <w:highlight w:val="none"/>
                <w:lang w:bidi="ar"/>
              </w:rPr>
            </w:pPr>
          </w:p>
        </w:tc>
      </w:tr>
      <w:tr w14:paraId="0F2D10C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F30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7C5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A505">
            <w:pPr>
              <w:widowControl/>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194.柜门：上门为钢制整板开孔门框，内嵌玻璃；下门组装式设计，保证单层钢板双面都喷涂处理，门板中间填充隔音材料，减少关门时产生的噪音；</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A910">
            <w:pPr>
              <w:widowControl/>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AAA8">
            <w:pPr>
              <w:widowControl/>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77DB">
            <w:pPr>
              <w:widowControl/>
              <w:textAlignment w:val="center"/>
              <w:rPr>
                <w:rFonts w:hint="eastAsia" w:ascii="宋体" w:hAnsi="宋体" w:cs="宋体"/>
                <w:color w:val="000000"/>
                <w:kern w:val="0"/>
                <w:sz w:val="20"/>
                <w:szCs w:val="20"/>
                <w:highlight w:val="none"/>
                <w:lang w:bidi="ar"/>
              </w:rPr>
            </w:pPr>
          </w:p>
        </w:tc>
      </w:tr>
      <w:tr w14:paraId="0EF9096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E06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7D9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38A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195.拉手：采用不锈钢材质；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482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91D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40E4">
            <w:pPr>
              <w:widowControl/>
              <w:jc w:val="left"/>
              <w:textAlignment w:val="center"/>
              <w:rPr>
                <w:rFonts w:hint="eastAsia" w:ascii="宋体" w:hAnsi="宋体" w:cs="宋体"/>
                <w:color w:val="000000"/>
                <w:kern w:val="0"/>
                <w:sz w:val="20"/>
                <w:szCs w:val="20"/>
                <w:highlight w:val="none"/>
                <w:lang w:bidi="ar"/>
              </w:rPr>
            </w:pPr>
          </w:p>
        </w:tc>
      </w:tr>
      <w:tr w14:paraId="6C97B7B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A060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00C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DC5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196.隔板：采用1.0mm（±5%）高强度镀锌钢板，成型后20mm（±5%）一体成型，柜体内带调节孔，上下可以调节。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992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BF1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E640">
            <w:pPr>
              <w:widowControl/>
              <w:jc w:val="left"/>
              <w:textAlignment w:val="center"/>
              <w:rPr>
                <w:rFonts w:hint="eastAsia" w:ascii="宋体" w:hAnsi="宋体" w:cs="宋体"/>
                <w:color w:val="000000"/>
                <w:kern w:val="0"/>
                <w:sz w:val="20"/>
                <w:szCs w:val="20"/>
                <w:highlight w:val="none"/>
                <w:lang w:bidi="ar"/>
              </w:rPr>
            </w:pPr>
          </w:p>
        </w:tc>
      </w:tr>
      <w:tr w14:paraId="31AC9DDF">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0C6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E9A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生物小推车</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7DF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197.规格：600mm*450mm*850mm（±5%）；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286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C03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2334">
            <w:pPr>
              <w:widowControl/>
              <w:jc w:val="left"/>
              <w:textAlignment w:val="center"/>
              <w:rPr>
                <w:rFonts w:hint="eastAsia" w:ascii="宋体" w:hAnsi="宋体" w:cs="宋体"/>
                <w:color w:val="000000"/>
                <w:kern w:val="0"/>
                <w:sz w:val="20"/>
                <w:szCs w:val="20"/>
                <w:highlight w:val="none"/>
                <w:lang w:bidi="ar"/>
              </w:rPr>
            </w:pPr>
          </w:p>
        </w:tc>
      </w:tr>
      <w:tr w14:paraId="63469AC7">
        <w:tblPrEx>
          <w:tblCellMar>
            <w:top w:w="0" w:type="dxa"/>
            <w:left w:w="108" w:type="dxa"/>
            <w:bottom w:w="0" w:type="dxa"/>
            <w:right w:w="108" w:type="dxa"/>
          </w:tblCellMar>
        </w:tblPrEx>
        <w:trPr>
          <w:trHeight w:val="518"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DD50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D69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859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198.双层层板设计，板材304不锈钢，立柱采用</w:t>
            </w:r>
            <w:r>
              <w:rPr>
                <w:rFonts w:ascii="Calibri" w:hAnsi="Calibri" w:cs="Calibri"/>
                <w:color w:val="000000"/>
                <w:kern w:val="0"/>
                <w:sz w:val="20"/>
                <w:szCs w:val="20"/>
                <w:highlight w:val="none"/>
                <w:lang w:bidi="ar"/>
              </w:rPr>
              <w:t>Φ</w:t>
            </w:r>
            <w:r>
              <w:rPr>
                <w:rFonts w:hint="eastAsia" w:ascii="宋体" w:hAnsi="宋体" w:cs="宋体"/>
                <w:color w:val="000000"/>
                <w:kern w:val="0"/>
                <w:sz w:val="20"/>
                <w:szCs w:val="20"/>
                <w:highlight w:val="none"/>
                <w:lang w:bidi="ar"/>
              </w:rPr>
              <w:t>28mm圆管，厚度1.0mm（±5%），单层载重不小于150GK；</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6AB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4C5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29A8">
            <w:pPr>
              <w:widowControl/>
              <w:jc w:val="left"/>
              <w:textAlignment w:val="center"/>
              <w:rPr>
                <w:rFonts w:hint="eastAsia" w:ascii="宋体" w:hAnsi="宋体" w:cs="宋体"/>
                <w:color w:val="000000"/>
                <w:kern w:val="0"/>
                <w:sz w:val="20"/>
                <w:szCs w:val="20"/>
                <w:highlight w:val="none"/>
                <w:lang w:bidi="ar"/>
              </w:rPr>
            </w:pPr>
          </w:p>
        </w:tc>
      </w:tr>
      <w:tr w14:paraId="6939339F">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FC9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894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771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199.推手通过专用模具成型和立柱为一体式设计，便于推动，握感舒适，整体焊接后打磨抛光处理；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233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3C8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A0D2">
            <w:pPr>
              <w:widowControl/>
              <w:jc w:val="left"/>
              <w:textAlignment w:val="center"/>
              <w:rPr>
                <w:rFonts w:hint="eastAsia" w:ascii="宋体" w:hAnsi="宋体" w:cs="宋体"/>
                <w:color w:val="000000"/>
                <w:kern w:val="0"/>
                <w:sz w:val="20"/>
                <w:szCs w:val="20"/>
                <w:highlight w:val="none"/>
                <w:lang w:bidi="ar"/>
              </w:rPr>
            </w:pPr>
          </w:p>
        </w:tc>
      </w:tr>
      <w:tr w14:paraId="5EA401C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991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1DD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E7A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200.配件：优质静音万向轮，360°全方位旋转，其中2只带刹车功能;</w:t>
            </w:r>
            <w:r>
              <w:rPr>
                <w:rFonts w:hint="eastAsia" w:ascii="宋体" w:hAnsi="宋体" w:cs="宋体"/>
                <w:color w:val="000000"/>
                <w:sz w:val="20"/>
                <w:szCs w:val="20"/>
                <w:highlight w:val="none"/>
              </w:rPr>
              <w:t xml:space="preserve">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C6D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F7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73EE">
            <w:pPr>
              <w:widowControl/>
              <w:jc w:val="left"/>
              <w:textAlignment w:val="center"/>
              <w:rPr>
                <w:rFonts w:hint="eastAsia" w:ascii="宋体" w:hAnsi="宋体" w:cs="宋体"/>
                <w:color w:val="000000"/>
                <w:kern w:val="0"/>
                <w:sz w:val="20"/>
                <w:szCs w:val="20"/>
                <w:highlight w:val="none"/>
                <w:lang w:bidi="ar"/>
              </w:rPr>
            </w:pPr>
          </w:p>
        </w:tc>
      </w:tr>
      <w:tr w14:paraId="3A324CC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E9C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5AD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9EB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201.产品采用焊接连接方式、经打磨抛光处理。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169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A69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B62C">
            <w:pPr>
              <w:widowControl/>
              <w:jc w:val="left"/>
              <w:textAlignment w:val="center"/>
              <w:rPr>
                <w:rFonts w:hint="eastAsia" w:ascii="宋体" w:hAnsi="宋体" w:cs="宋体"/>
                <w:color w:val="000000"/>
                <w:kern w:val="0"/>
                <w:sz w:val="20"/>
                <w:szCs w:val="20"/>
                <w:highlight w:val="none"/>
                <w:lang w:bidi="ar"/>
              </w:rPr>
            </w:pPr>
          </w:p>
        </w:tc>
      </w:tr>
      <w:tr w14:paraId="591E3906">
        <w:tblPrEx>
          <w:tblCellMar>
            <w:top w:w="0" w:type="dxa"/>
            <w:left w:w="108" w:type="dxa"/>
            <w:bottom w:w="0" w:type="dxa"/>
            <w:right w:w="108" w:type="dxa"/>
          </w:tblCellMar>
        </w:tblPrEx>
        <w:trPr>
          <w:trHeight w:val="27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2EA516">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三、物理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C99B">
            <w:pPr>
              <w:rPr>
                <w:rFonts w:hint="eastAsia" w:ascii="宋体" w:hAnsi="宋体" w:cs="宋体"/>
                <w:b/>
                <w:bCs/>
                <w:color w:val="000000"/>
                <w:kern w:val="0"/>
                <w:sz w:val="22"/>
                <w:szCs w:val="22"/>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6865">
            <w:pPr>
              <w:rPr>
                <w:rFonts w:hint="eastAsia" w:ascii="宋体" w:hAnsi="宋体" w:cs="宋体"/>
                <w:b/>
                <w:bCs/>
                <w:color w:val="000000"/>
                <w:kern w:val="0"/>
                <w:sz w:val="22"/>
                <w:szCs w:val="22"/>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0728">
            <w:pPr>
              <w:rPr>
                <w:rFonts w:hint="eastAsia" w:ascii="宋体" w:hAnsi="宋体" w:cs="宋体"/>
                <w:b/>
                <w:bCs/>
                <w:color w:val="000000"/>
                <w:kern w:val="0"/>
                <w:sz w:val="22"/>
                <w:szCs w:val="22"/>
                <w:highlight w:val="none"/>
                <w:lang w:bidi="ar"/>
              </w:rPr>
            </w:pPr>
          </w:p>
        </w:tc>
      </w:tr>
      <w:tr w14:paraId="6A8A8261">
        <w:tblPrEx>
          <w:tblCellMar>
            <w:top w:w="0" w:type="dxa"/>
            <w:left w:w="108" w:type="dxa"/>
            <w:bottom w:w="0" w:type="dxa"/>
            <w:right w:w="108" w:type="dxa"/>
          </w:tblCellMar>
        </w:tblPrEx>
        <w:trPr>
          <w:trHeight w:val="540"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4F51E">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1.物理实验室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75BE">
            <w:pPr>
              <w:rPr>
                <w:rFonts w:hint="eastAsia" w:ascii="宋体" w:hAnsi="宋体" w:cs="宋体"/>
                <w:b/>
                <w:bCs/>
                <w:color w:val="000000"/>
                <w:kern w:val="0"/>
                <w:sz w:val="22"/>
                <w:szCs w:val="22"/>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ADE6">
            <w:pPr>
              <w:rPr>
                <w:rFonts w:hint="eastAsia" w:ascii="宋体" w:hAnsi="宋体" w:cs="宋体"/>
                <w:b/>
                <w:bCs/>
                <w:color w:val="000000"/>
                <w:kern w:val="0"/>
                <w:sz w:val="22"/>
                <w:szCs w:val="22"/>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6EC6">
            <w:pPr>
              <w:rPr>
                <w:rFonts w:hint="eastAsia" w:ascii="宋体" w:hAnsi="宋体" w:cs="宋体"/>
                <w:b/>
                <w:bCs/>
                <w:color w:val="000000"/>
                <w:kern w:val="0"/>
                <w:sz w:val="22"/>
                <w:szCs w:val="22"/>
                <w:highlight w:val="none"/>
                <w:lang w:bidi="ar"/>
              </w:rPr>
            </w:pPr>
          </w:p>
        </w:tc>
      </w:tr>
      <w:tr w14:paraId="1FA53D24">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194F">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6A2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物理演示讲台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BF7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202.规格：2400mm*700mm*900mm（±5%）；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3E4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305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667D">
            <w:pPr>
              <w:widowControl/>
              <w:jc w:val="left"/>
              <w:textAlignment w:val="center"/>
              <w:rPr>
                <w:rFonts w:hint="eastAsia" w:ascii="宋体" w:hAnsi="宋体" w:cs="宋体"/>
                <w:color w:val="000000"/>
                <w:kern w:val="0"/>
                <w:sz w:val="20"/>
                <w:szCs w:val="20"/>
                <w:highlight w:val="none"/>
                <w:lang w:bidi="ar"/>
              </w:rPr>
            </w:pPr>
          </w:p>
        </w:tc>
      </w:tr>
      <w:tr w14:paraId="4D405DF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708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2F5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7B1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203.台面：台面采用20mm（±5%）厚陶瓷台面。陶瓷台面表面釉面为实验室专业釉面，具有耐污染、耐化学腐蚀、无放射性物质、防撞抗冲击、承重力强等功能；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43B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A64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28E3">
            <w:pPr>
              <w:widowControl/>
              <w:jc w:val="left"/>
              <w:textAlignment w:val="center"/>
              <w:rPr>
                <w:rFonts w:hint="eastAsia" w:ascii="宋体" w:hAnsi="宋体" w:cs="宋体"/>
                <w:color w:val="000000"/>
                <w:kern w:val="0"/>
                <w:sz w:val="20"/>
                <w:szCs w:val="20"/>
                <w:highlight w:val="none"/>
                <w:lang w:bidi="ar"/>
              </w:rPr>
            </w:pPr>
          </w:p>
        </w:tc>
      </w:tr>
      <w:tr w14:paraId="47E65B4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544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6BA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F33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204.柜体：全钢结构，采用镀锌钢板，组件焊接工艺，打磨平整，表面经环氧树脂喷涂处理。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25F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DF6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04D8">
            <w:pPr>
              <w:widowControl/>
              <w:jc w:val="left"/>
              <w:textAlignment w:val="center"/>
              <w:rPr>
                <w:rFonts w:hint="eastAsia" w:ascii="宋体" w:hAnsi="宋体" w:cs="宋体"/>
                <w:color w:val="000000"/>
                <w:kern w:val="0"/>
                <w:sz w:val="20"/>
                <w:szCs w:val="20"/>
                <w:highlight w:val="none"/>
                <w:lang w:bidi="ar"/>
              </w:rPr>
            </w:pPr>
          </w:p>
        </w:tc>
      </w:tr>
      <w:tr w14:paraId="7E67821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EFE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F2BE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物理控制电源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C21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205.物理控制台控制区采用不小于7寸触摸屏；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0B8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3D1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263D">
            <w:pPr>
              <w:widowControl/>
              <w:jc w:val="left"/>
              <w:textAlignment w:val="center"/>
              <w:rPr>
                <w:rFonts w:hint="eastAsia" w:ascii="宋体" w:hAnsi="宋体" w:cs="宋体"/>
                <w:color w:val="000000"/>
                <w:kern w:val="0"/>
                <w:sz w:val="20"/>
                <w:szCs w:val="20"/>
                <w:highlight w:val="none"/>
                <w:lang w:bidi="ar"/>
              </w:rPr>
            </w:pPr>
          </w:p>
        </w:tc>
      </w:tr>
      <w:tr w14:paraId="10CC72F7">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D07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7A10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EE7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206.采用密码开机管理，微信扫码远程登陆。设备与主控平台之间采用高效稳定的通信架构。高速数据传输至云端，与云端的无缝交互。账号分级：支持学校管理员和教师账号分级管理；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6B7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EB8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4F58">
            <w:pPr>
              <w:widowControl/>
              <w:jc w:val="left"/>
              <w:textAlignment w:val="center"/>
              <w:rPr>
                <w:rFonts w:hint="eastAsia" w:ascii="宋体" w:hAnsi="宋体" w:cs="宋体"/>
                <w:color w:val="000000"/>
                <w:kern w:val="0"/>
                <w:sz w:val="20"/>
                <w:szCs w:val="20"/>
                <w:highlight w:val="none"/>
                <w:lang w:bidi="ar"/>
              </w:rPr>
            </w:pPr>
          </w:p>
        </w:tc>
      </w:tr>
      <w:tr w14:paraId="2CEC4A0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55C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FF7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30D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207.定时关机时间可以教师据任务要求按需设设定；</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64E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CC4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F8E3">
            <w:pPr>
              <w:widowControl/>
              <w:jc w:val="left"/>
              <w:textAlignment w:val="center"/>
              <w:rPr>
                <w:rFonts w:hint="eastAsia" w:ascii="宋体" w:hAnsi="宋体" w:cs="宋体"/>
                <w:color w:val="000000"/>
                <w:kern w:val="0"/>
                <w:sz w:val="20"/>
                <w:szCs w:val="20"/>
                <w:highlight w:val="none"/>
                <w:lang w:bidi="ar"/>
              </w:rPr>
            </w:pPr>
          </w:p>
        </w:tc>
      </w:tr>
      <w:tr w14:paraId="18DBA3D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635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CCB2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AFF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208.显示教师和学生交直流电压，电流、举手等功能，支持标准化数据格式；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FED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762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A5AC">
            <w:pPr>
              <w:widowControl/>
              <w:jc w:val="left"/>
              <w:textAlignment w:val="center"/>
              <w:rPr>
                <w:rFonts w:hint="eastAsia" w:ascii="宋体" w:hAnsi="宋体" w:cs="宋体"/>
                <w:color w:val="000000"/>
                <w:kern w:val="0"/>
                <w:sz w:val="20"/>
                <w:szCs w:val="20"/>
                <w:highlight w:val="none"/>
                <w:lang w:bidi="ar"/>
              </w:rPr>
            </w:pPr>
          </w:p>
        </w:tc>
      </w:tr>
      <w:tr w14:paraId="38C596E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67F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9B9A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833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209.分4组向学生实验桌输出安全的220V交流电源，具备漏电及过载保护功能；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5A2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2A9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15BB">
            <w:pPr>
              <w:widowControl/>
              <w:jc w:val="left"/>
              <w:textAlignment w:val="center"/>
              <w:rPr>
                <w:rFonts w:hint="eastAsia" w:ascii="宋体" w:hAnsi="宋体" w:cs="宋体"/>
                <w:color w:val="000000"/>
                <w:kern w:val="0"/>
                <w:sz w:val="20"/>
                <w:szCs w:val="20"/>
                <w:highlight w:val="none"/>
                <w:lang w:bidi="ar"/>
              </w:rPr>
            </w:pPr>
          </w:p>
        </w:tc>
      </w:tr>
      <w:tr w14:paraId="398B0794">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6C5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6007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83F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210.教师自用低压交流电源电压为0V-18V/3A、19V-30V2A，分辩率为1V。具备自动过载保护功能；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0B7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72B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6A35">
            <w:pPr>
              <w:widowControl/>
              <w:jc w:val="left"/>
              <w:textAlignment w:val="center"/>
              <w:rPr>
                <w:rFonts w:hint="eastAsia" w:ascii="宋体" w:hAnsi="宋体" w:cs="宋体"/>
                <w:color w:val="000000"/>
                <w:kern w:val="0"/>
                <w:sz w:val="20"/>
                <w:szCs w:val="20"/>
                <w:highlight w:val="none"/>
                <w:lang w:bidi="ar"/>
              </w:rPr>
            </w:pPr>
          </w:p>
        </w:tc>
      </w:tr>
      <w:tr w14:paraId="5B672F76">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CE2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E450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7CB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211.教师自用低压直流电源电压为0V-18.0V/2A、18.1V-30.0V/1.5A，分辩率为0.1V。具备自动过载保护功能。支持用户数据和设备数据的元端集中管理，数据分析参数提供折线图、柱状图、中值、最大值、最小值等分析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588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9CE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DDDF">
            <w:pPr>
              <w:widowControl/>
              <w:jc w:val="left"/>
              <w:textAlignment w:val="center"/>
              <w:rPr>
                <w:rFonts w:hint="eastAsia" w:ascii="宋体" w:hAnsi="宋体" w:cs="宋体"/>
                <w:color w:val="000000"/>
                <w:kern w:val="0"/>
                <w:sz w:val="20"/>
                <w:szCs w:val="20"/>
                <w:highlight w:val="none"/>
                <w:lang w:bidi="ar"/>
              </w:rPr>
            </w:pPr>
          </w:p>
        </w:tc>
      </w:tr>
      <w:tr w14:paraId="0332619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62EC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09E5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F9E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212.大电流短时输出。8秒自动关断。教师高压“直流高压240V”，“直流高压300V”，二档高压100MA输出；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1B62">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99B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3A4C">
            <w:pPr>
              <w:widowControl/>
              <w:jc w:val="left"/>
              <w:textAlignment w:val="center"/>
              <w:rPr>
                <w:rFonts w:hint="eastAsia" w:ascii="宋体" w:hAnsi="宋体" w:cs="宋体"/>
                <w:color w:val="000000"/>
                <w:kern w:val="0"/>
                <w:sz w:val="20"/>
                <w:szCs w:val="20"/>
                <w:highlight w:val="none"/>
                <w:lang w:bidi="ar"/>
              </w:rPr>
            </w:pPr>
          </w:p>
        </w:tc>
      </w:tr>
      <w:tr w14:paraId="7D3A2CD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9952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4DDA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物理实验桌</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9A4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213.规格:1200mmx600mmx780mm（±5%）；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2D0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C06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5BB">
            <w:pPr>
              <w:widowControl/>
              <w:jc w:val="left"/>
              <w:textAlignment w:val="center"/>
              <w:rPr>
                <w:rFonts w:hint="eastAsia" w:ascii="宋体" w:hAnsi="宋体" w:cs="宋体"/>
                <w:color w:val="000000"/>
                <w:kern w:val="0"/>
                <w:sz w:val="20"/>
                <w:szCs w:val="20"/>
                <w:highlight w:val="none"/>
                <w:lang w:bidi="ar"/>
              </w:rPr>
            </w:pPr>
          </w:p>
        </w:tc>
      </w:tr>
      <w:tr w14:paraId="73670B6C">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C14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9157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14BF">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214.新型塑铝结构：由桌腿、立柱、前横梁、中横梁、后横梁、大横梁组成；</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05C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F9F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BFFA">
            <w:pPr>
              <w:widowControl/>
              <w:jc w:val="left"/>
              <w:textAlignment w:val="center"/>
              <w:rPr>
                <w:rFonts w:hint="eastAsia" w:ascii="宋体" w:hAnsi="宋体" w:cs="宋体"/>
                <w:color w:val="000000"/>
                <w:kern w:val="0"/>
                <w:sz w:val="20"/>
                <w:szCs w:val="20"/>
                <w:highlight w:val="none"/>
                <w:lang w:bidi="ar"/>
              </w:rPr>
            </w:pPr>
          </w:p>
        </w:tc>
      </w:tr>
      <w:tr w14:paraId="5917AC2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0175">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106C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BA1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215.管材两端采用3mm钢板冲压成凹陷型在与管件激光焊接成型，并用内六角不锈钢螺丝连接链接到左右脚，易碰撞处全部采用倒圆角，金属表面经环氧树脂粉末喷涂高温固化处理；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6B5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4DE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7B27">
            <w:pPr>
              <w:widowControl/>
              <w:jc w:val="left"/>
              <w:textAlignment w:val="center"/>
              <w:rPr>
                <w:rFonts w:hint="eastAsia" w:ascii="宋体" w:hAnsi="宋体" w:cs="宋体"/>
                <w:color w:val="000000"/>
                <w:kern w:val="0"/>
                <w:sz w:val="20"/>
                <w:szCs w:val="20"/>
                <w:highlight w:val="none"/>
                <w:lang w:bidi="ar"/>
              </w:rPr>
            </w:pPr>
          </w:p>
        </w:tc>
      </w:tr>
      <w:tr w14:paraId="1214B671">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18006">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7944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FCF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216.台面前挡水板：背板挡水板采用不小于1150mm×15mm×92㎜，厚度为不小于1.0㎜铝合金型材，与背挡水板形成卡扣式相连接；</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F58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326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9BEA">
            <w:pPr>
              <w:widowControl/>
              <w:jc w:val="left"/>
              <w:textAlignment w:val="center"/>
              <w:rPr>
                <w:rFonts w:hint="eastAsia" w:ascii="宋体" w:hAnsi="宋体" w:cs="宋体"/>
                <w:color w:val="000000"/>
                <w:kern w:val="0"/>
                <w:sz w:val="20"/>
                <w:szCs w:val="20"/>
                <w:highlight w:val="none"/>
                <w:lang w:bidi="ar"/>
              </w:rPr>
            </w:pPr>
          </w:p>
        </w:tc>
      </w:tr>
      <w:tr w14:paraId="6D3DCD7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E75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662F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A08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217.台面下部设有专用镂空书包斗470mmx365mmx180mm（±5%）中间设有挂凳卡，两个书包斗中间电源盒355mmx202mmx165mm（±5%）；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A0E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A23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56D0">
            <w:pPr>
              <w:widowControl/>
              <w:jc w:val="left"/>
              <w:textAlignment w:val="center"/>
              <w:rPr>
                <w:rFonts w:hint="eastAsia" w:ascii="宋体" w:hAnsi="宋体" w:cs="宋体"/>
                <w:color w:val="000000"/>
                <w:kern w:val="0"/>
                <w:sz w:val="20"/>
                <w:szCs w:val="20"/>
                <w:highlight w:val="none"/>
                <w:lang w:bidi="ar"/>
              </w:rPr>
            </w:pPr>
          </w:p>
        </w:tc>
      </w:tr>
      <w:tr w14:paraId="56564709">
        <w:tblPrEx>
          <w:tblCellMar>
            <w:top w:w="0" w:type="dxa"/>
            <w:left w:w="108" w:type="dxa"/>
            <w:bottom w:w="0" w:type="dxa"/>
            <w:right w:w="108" w:type="dxa"/>
          </w:tblCellMar>
        </w:tblPrEx>
        <w:trPr>
          <w:trHeight w:val="9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D91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6050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780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218.台面：台面采用不小于20mm厚陶瓷台面。陶瓷台面表面釉面为实验室专业釉面不会受外界环境影响而脱落脱层，具有耐污染、耐化学腐蚀、无放射性物质、防撞抗冲击、承重力强等功能。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958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A94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0373">
            <w:pPr>
              <w:widowControl/>
              <w:jc w:val="left"/>
              <w:textAlignment w:val="center"/>
              <w:rPr>
                <w:rFonts w:hint="eastAsia" w:ascii="宋体" w:hAnsi="宋体" w:cs="宋体"/>
                <w:color w:val="000000"/>
                <w:kern w:val="0"/>
                <w:sz w:val="20"/>
                <w:szCs w:val="20"/>
                <w:highlight w:val="none"/>
                <w:lang w:bidi="ar"/>
              </w:rPr>
            </w:pPr>
          </w:p>
        </w:tc>
      </w:tr>
      <w:tr w14:paraId="6915321D">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426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88E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物理学生电源</w:t>
            </w: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2C1EFB7A">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219.每个学生电源应自带一个独立变压器，既能独立操作，也能被教师控制。</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1FD472B2">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43EAA5CF">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245593C1">
            <w:pPr>
              <w:widowControl/>
              <w:jc w:val="left"/>
              <w:textAlignment w:val="top"/>
              <w:rPr>
                <w:rFonts w:hint="eastAsia" w:ascii="宋体" w:hAnsi="宋体" w:cs="宋体"/>
                <w:color w:val="000000"/>
                <w:kern w:val="0"/>
                <w:sz w:val="20"/>
                <w:szCs w:val="20"/>
                <w:highlight w:val="none"/>
                <w:lang w:bidi="ar"/>
              </w:rPr>
            </w:pPr>
          </w:p>
        </w:tc>
      </w:tr>
      <w:tr w14:paraId="263BF6F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893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C8D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1B637B43">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220.通过教师数字化键盘控制学生电源低压交流电压值和直流电压值，分别显示交直流电压值。</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46A5DF47">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3CF52A51">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15831E62">
            <w:pPr>
              <w:widowControl/>
              <w:jc w:val="left"/>
              <w:textAlignment w:val="top"/>
              <w:rPr>
                <w:rFonts w:hint="eastAsia" w:ascii="宋体" w:hAnsi="宋体" w:cs="宋体"/>
                <w:color w:val="000000"/>
                <w:kern w:val="0"/>
                <w:sz w:val="20"/>
                <w:szCs w:val="20"/>
                <w:highlight w:val="none"/>
                <w:lang w:bidi="ar"/>
              </w:rPr>
            </w:pPr>
          </w:p>
        </w:tc>
      </w:tr>
      <w:tr w14:paraId="41110D63">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C38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0F5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617C8B30">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221.学生电源的低压交流电压分两档，即1V-18V/3A、19V-30V/2A，分辨率1V，具备自动智能侦测过载保护功能，电流高于过载保护点则自动保护、电流低于过载保护点则自动恢复至设定值。能在教师控制端，移动端，云端数据显示，保存；</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4BF5E19D">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0A72FDFB">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2DE35135">
            <w:pPr>
              <w:widowControl/>
              <w:jc w:val="left"/>
              <w:textAlignment w:val="top"/>
              <w:rPr>
                <w:rFonts w:hint="eastAsia" w:ascii="宋体" w:hAnsi="宋体" w:cs="宋体"/>
                <w:color w:val="000000"/>
                <w:kern w:val="0"/>
                <w:sz w:val="20"/>
                <w:szCs w:val="20"/>
                <w:highlight w:val="none"/>
                <w:lang w:bidi="ar"/>
              </w:rPr>
            </w:pPr>
          </w:p>
        </w:tc>
      </w:tr>
      <w:tr w14:paraId="1A29C7D9">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9EC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5B9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30E9F323">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222.学生电源的低压直流电压分两档，即1.5V-16V/2A、16.1V-30V/1A，分辨率为0.1V。具备自动智能侦测过载保护功能，电流高于过载保护点则自动保护、电流低于过载保护点则自动恢复至设定值。能在教师控制端，移动端，云端数据显示，保存；</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3DA91F96">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01839E5A">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546CA6AA">
            <w:pPr>
              <w:widowControl/>
              <w:jc w:val="left"/>
              <w:textAlignment w:val="top"/>
              <w:rPr>
                <w:rFonts w:hint="eastAsia" w:ascii="宋体" w:hAnsi="宋体" w:cs="宋体"/>
                <w:color w:val="000000"/>
                <w:kern w:val="0"/>
                <w:sz w:val="20"/>
                <w:szCs w:val="20"/>
                <w:highlight w:val="none"/>
                <w:lang w:bidi="ar"/>
              </w:rPr>
            </w:pPr>
          </w:p>
        </w:tc>
      </w:tr>
      <w:tr w14:paraId="7C5F82F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669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C60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tcPr>
          <w:p w14:paraId="73882DC9">
            <w:pPr>
              <w:widowControl/>
              <w:jc w:val="left"/>
              <w:textAlignment w:val="top"/>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223.学生电源被教师控制及锁定后不能自主操作。</w:t>
            </w:r>
          </w:p>
        </w:tc>
        <w:tc>
          <w:tcPr>
            <w:tcW w:w="742" w:type="dxa"/>
            <w:tcBorders>
              <w:top w:val="single" w:color="000000" w:sz="4" w:space="0"/>
              <w:left w:val="single" w:color="000000" w:sz="4" w:space="0"/>
              <w:bottom w:val="single" w:color="000000" w:sz="4" w:space="0"/>
              <w:right w:val="single" w:color="000000" w:sz="4" w:space="0"/>
            </w:tcBorders>
            <w:shd w:val="clear" w:color="auto" w:fill="auto"/>
          </w:tcPr>
          <w:p w14:paraId="34F3ED25">
            <w:pPr>
              <w:widowControl/>
              <w:jc w:val="left"/>
              <w:textAlignment w:val="top"/>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Pr>
          <w:p w14:paraId="128AB3CD">
            <w:pPr>
              <w:widowControl/>
              <w:jc w:val="left"/>
              <w:textAlignment w:val="top"/>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tcPr>
          <w:p w14:paraId="4767A883">
            <w:pPr>
              <w:widowControl/>
              <w:jc w:val="left"/>
              <w:textAlignment w:val="top"/>
              <w:rPr>
                <w:rFonts w:hint="eastAsia" w:ascii="宋体" w:hAnsi="宋体" w:cs="宋体"/>
                <w:color w:val="000000"/>
                <w:kern w:val="0"/>
                <w:sz w:val="20"/>
                <w:szCs w:val="20"/>
                <w:highlight w:val="none"/>
                <w:lang w:bidi="ar"/>
              </w:rPr>
            </w:pPr>
          </w:p>
        </w:tc>
      </w:tr>
      <w:tr w14:paraId="16A5C70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AB6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D11F">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0A60">
            <w:pPr>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224.电源盒含三孔220V安全电源插座。过载保护采用数码闪烁提示功能。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1423">
            <w:pPr>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88A7">
            <w:pPr>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A20A">
            <w:pPr>
              <w:jc w:val="left"/>
              <w:textAlignment w:val="center"/>
              <w:rPr>
                <w:rFonts w:hint="eastAsia" w:ascii="宋体" w:hAnsi="宋体" w:cs="宋体"/>
                <w:color w:val="000000"/>
                <w:kern w:val="0"/>
                <w:sz w:val="20"/>
                <w:szCs w:val="20"/>
                <w:highlight w:val="none"/>
                <w:lang w:bidi="ar"/>
              </w:rPr>
            </w:pPr>
          </w:p>
        </w:tc>
      </w:tr>
      <w:tr w14:paraId="1CE98C5E">
        <w:tblPrEx>
          <w:tblCellMar>
            <w:top w:w="0" w:type="dxa"/>
            <w:left w:w="108" w:type="dxa"/>
            <w:bottom w:w="0" w:type="dxa"/>
            <w:right w:w="108" w:type="dxa"/>
          </w:tblCellMar>
        </w:tblPrEx>
        <w:trPr>
          <w:trHeight w:val="127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22B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EB39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DCE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▲225.直流大电流短时输出电流大于10A时，20S±2S自动关掉。</w:t>
            </w:r>
            <w:r>
              <w:rPr>
                <w:rFonts w:hint="eastAsia" w:ascii="宋体" w:hAnsi="宋体" w:cs="宋体"/>
                <w:color w:val="0000FF"/>
                <w:kern w:val="0"/>
                <w:sz w:val="20"/>
                <w:szCs w:val="20"/>
                <w:highlight w:val="none"/>
                <w:lang w:bidi="ar"/>
              </w:rPr>
              <w:t xml:space="preserve">（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  </w:t>
            </w:r>
            <w:r>
              <w:rPr>
                <w:rFonts w:hint="eastAsia" w:ascii="宋体" w:hAnsi="宋体" w:cs="宋体"/>
                <w:color w:val="000000"/>
                <w:kern w:val="0"/>
                <w:sz w:val="20"/>
                <w:szCs w:val="20"/>
                <w:highlight w:val="none"/>
                <w:lang w:bidi="ar"/>
              </w:rPr>
              <w:t xml:space="preserve">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60D0">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074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4437">
            <w:pPr>
              <w:widowControl/>
              <w:jc w:val="left"/>
              <w:textAlignment w:val="center"/>
              <w:rPr>
                <w:rFonts w:hint="eastAsia" w:ascii="宋体" w:hAnsi="宋体" w:cs="宋体"/>
                <w:color w:val="000000"/>
                <w:kern w:val="0"/>
                <w:sz w:val="20"/>
                <w:szCs w:val="20"/>
                <w:highlight w:val="none"/>
                <w:lang w:bidi="ar"/>
              </w:rPr>
            </w:pPr>
          </w:p>
        </w:tc>
      </w:tr>
      <w:tr w14:paraId="76021C7D">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BE8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3A12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物理实验凳</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957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226.整体采用实验室专用PP材质，底座圆弧处理，地脚线缩进30mm，前后上下三块拼接而成，可拆装，内部隐藏实验线管及通风管道，方便检修；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95E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07D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C20">
            <w:pPr>
              <w:widowControl/>
              <w:jc w:val="left"/>
              <w:textAlignment w:val="center"/>
              <w:rPr>
                <w:rFonts w:hint="eastAsia" w:ascii="宋体" w:hAnsi="宋体" w:cs="宋体"/>
                <w:color w:val="000000"/>
                <w:kern w:val="0"/>
                <w:sz w:val="20"/>
                <w:szCs w:val="20"/>
                <w:highlight w:val="none"/>
                <w:lang w:bidi="ar"/>
              </w:rPr>
            </w:pPr>
          </w:p>
        </w:tc>
      </w:tr>
      <w:tr w14:paraId="66C800E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7D7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6C8B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506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227.凳面：采用PP材质的凳面，310㎜高450-500mm，凳面表层有颗粒凸起花纹，起到按摩抗疲劳作用。凳面下装有钢板托盘，使得凳子更加稳固；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0C0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432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0ABF">
            <w:pPr>
              <w:widowControl/>
              <w:jc w:val="left"/>
              <w:textAlignment w:val="center"/>
              <w:rPr>
                <w:rFonts w:hint="eastAsia" w:ascii="宋体" w:hAnsi="宋体" w:cs="宋体"/>
                <w:color w:val="000000"/>
                <w:kern w:val="0"/>
                <w:sz w:val="20"/>
                <w:szCs w:val="20"/>
                <w:highlight w:val="none"/>
                <w:lang w:bidi="ar"/>
              </w:rPr>
            </w:pPr>
          </w:p>
        </w:tc>
      </w:tr>
      <w:tr w14:paraId="0200FFCC">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C47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89E3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706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228.凳脚：4支凳脚采用：17mm*34mm*1.5㎜（±5%）无缝钢管一体折弯成型，表面外喷环氧树脂涂层，耐腐蚀耐酸碱。四脚配耐磨脚垫，防滑消音，保护地板；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2B7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F05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D7F5">
            <w:pPr>
              <w:widowControl/>
              <w:jc w:val="left"/>
              <w:textAlignment w:val="center"/>
              <w:rPr>
                <w:rFonts w:hint="eastAsia" w:ascii="宋体" w:hAnsi="宋体" w:cs="宋体"/>
                <w:color w:val="000000"/>
                <w:kern w:val="0"/>
                <w:sz w:val="20"/>
                <w:szCs w:val="20"/>
                <w:highlight w:val="none"/>
                <w:lang w:bidi="ar"/>
              </w:rPr>
            </w:pPr>
          </w:p>
        </w:tc>
      </w:tr>
      <w:tr w14:paraId="18F1146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E6C1">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03A5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684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229.安全防护：托盘与螺杆为焊接连接，避免托盘掉出而造成使用者受伤；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ADF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5A7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CA0F">
            <w:pPr>
              <w:widowControl/>
              <w:jc w:val="left"/>
              <w:textAlignment w:val="center"/>
              <w:rPr>
                <w:rFonts w:hint="eastAsia" w:ascii="宋体" w:hAnsi="宋体" w:cs="宋体"/>
                <w:color w:val="000000"/>
                <w:kern w:val="0"/>
                <w:sz w:val="20"/>
                <w:szCs w:val="20"/>
                <w:highlight w:val="none"/>
                <w:lang w:bidi="ar"/>
              </w:rPr>
            </w:pPr>
          </w:p>
        </w:tc>
      </w:tr>
      <w:tr w14:paraId="6899E83B">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3F0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66</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65AD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物理功能柱</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FC0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230.规格；450mm*170mm*750mm（±5%）；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534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6D3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1179">
            <w:pPr>
              <w:widowControl/>
              <w:jc w:val="left"/>
              <w:textAlignment w:val="center"/>
              <w:rPr>
                <w:rFonts w:hint="eastAsia" w:ascii="宋体" w:hAnsi="宋体" w:cs="宋体"/>
                <w:color w:val="000000"/>
                <w:kern w:val="0"/>
                <w:sz w:val="20"/>
                <w:szCs w:val="20"/>
                <w:highlight w:val="none"/>
                <w:lang w:bidi="ar"/>
              </w:rPr>
            </w:pPr>
          </w:p>
        </w:tc>
      </w:tr>
      <w:tr w14:paraId="7F593ABD">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5E5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78E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0DC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 xml:space="preserve">231.整体采用实验室专用PP材质，底座圆弧处理，地脚线缩进30mm（±5%），前后上下三块拼接而成，可拆装，内部隐藏实验线管及通风管道，方便检修。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1C0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5CD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389E">
            <w:pPr>
              <w:widowControl/>
              <w:jc w:val="left"/>
              <w:textAlignment w:val="center"/>
              <w:rPr>
                <w:rFonts w:hint="eastAsia" w:ascii="宋体" w:hAnsi="宋体" w:cs="宋体"/>
                <w:color w:val="000000"/>
                <w:kern w:val="0"/>
                <w:sz w:val="20"/>
                <w:szCs w:val="20"/>
                <w:highlight w:val="none"/>
                <w:lang w:bidi="ar"/>
              </w:rPr>
            </w:pPr>
          </w:p>
        </w:tc>
      </w:tr>
      <w:tr w14:paraId="6E4A62F6">
        <w:tblPrEx>
          <w:tblCellMar>
            <w:top w:w="0" w:type="dxa"/>
            <w:left w:w="108" w:type="dxa"/>
            <w:bottom w:w="0" w:type="dxa"/>
            <w:right w:w="108" w:type="dxa"/>
          </w:tblCellMar>
        </w:tblPrEx>
        <w:trPr>
          <w:trHeight w:val="261" w:hRule="atLeast"/>
        </w:trPr>
        <w:tc>
          <w:tcPr>
            <w:tcW w:w="5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87BC5">
            <w:pPr>
              <w:rPr>
                <w:rFonts w:hint="eastAsia" w:ascii="宋体" w:hAnsi="宋体" w:cs="宋体"/>
                <w:b/>
                <w:bCs/>
                <w:color w:val="000000"/>
                <w:sz w:val="22"/>
                <w:szCs w:val="22"/>
                <w:highlight w:val="none"/>
              </w:rPr>
            </w:pPr>
            <w:r>
              <w:rPr>
                <w:rFonts w:hint="eastAsia" w:ascii="宋体" w:hAnsi="宋体" w:cs="宋体"/>
                <w:b/>
                <w:bCs/>
                <w:color w:val="000000"/>
                <w:kern w:val="0"/>
                <w:sz w:val="22"/>
                <w:szCs w:val="22"/>
                <w:highlight w:val="none"/>
                <w:lang w:bidi="ar"/>
              </w:rPr>
              <w:t>2.物理准备室</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C9EA">
            <w:pPr>
              <w:rPr>
                <w:rFonts w:hint="eastAsia" w:ascii="宋体" w:hAnsi="宋体" w:cs="宋体"/>
                <w:b/>
                <w:bCs/>
                <w:color w:val="000000"/>
                <w:kern w:val="0"/>
                <w:sz w:val="22"/>
                <w:szCs w:val="22"/>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65C7">
            <w:pPr>
              <w:rPr>
                <w:rFonts w:hint="eastAsia" w:ascii="宋体" w:hAnsi="宋体" w:cs="宋体"/>
                <w:b/>
                <w:bCs/>
                <w:color w:val="000000"/>
                <w:kern w:val="0"/>
                <w:sz w:val="22"/>
                <w:szCs w:val="22"/>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1C0A">
            <w:pPr>
              <w:rPr>
                <w:rFonts w:hint="eastAsia" w:ascii="宋体" w:hAnsi="宋体" w:cs="宋体"/>
                <w:b/>
                <w:bCs/>
                <w:color w:val="000000"/>
                <w:kern w:val="0"/>
                <w:sz w:val="22"/>
                <w:szCs w:val="22"/>
                <w:highlight w:val="none"/>
                <w:lang w:bidi="ar"/>
              </w:rPr>
            </w:pPr>
          </w:p>
        </w:tc>
      </w:tr>
      <w:tr w14:paraId="48C21FCB">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51D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67</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8173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物理准备台</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55A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232.规格：2000mm*750mm*800mm（±5%）；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813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80A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9528">
            <w:pPr>
              <w:widowControl/>
              <w:jc w:val="left"/>
              <w:textAlignment w:val="center"/>
              <w:rPr>
                <w:rFonts w:hint="eastAsia" w:ascii="宋体" w:hAnsi="宋体" w:cs="宋体"/>
                <w:color w:val="000000"/>
                <w:kern w:val="0"/>
                <w:sz w:val="20"/>
                <w:szCs w:val="20"/>
                <w:highlight w:val="none"/>
                <w:lang w:bidi="ar"/>
              </w:rPr>
            </w:pPr>
          </w:p>
        </w:tc>
      </w:tr>
      <w:tr w14:paraId="20E2BFF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276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7990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026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233.台面：采用12.7mm（±5%）厚实芯理化板制作，打磨平整。表面有耐腐蚀性及承重性；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D79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C03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8ECD">
            <w:pPr>
              <w:widowControl/>
              <w:jc w:val="left"/>
              <w:textAlignment w:val="center"/>
              <w:rPr>
                <w:rFonts w:hint="eastAsia" w:ascii="宋体" w:hAnsi="宋体" w:cs="宋体"/>
                <w:color w:val="000000"/>
                <w:kern w:val="0"/>
                <w:sz w:val="20"/>
                <w:szCs w:val="20"/>
                <w:highlight w:val="none"/>
                <w:lang w:bidi="ar"/>
              </w:rPr>
            </w:pPr>
          </w:p>
        </w:tc>
      </w:tr>
      <w:tr w14:paraId="19BA0A0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622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93B9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684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234.固定桌脚：采用柜体内置可调ABS调整脚，调整脚前后都可以调节高低。</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A47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70A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0CA7">
            <w:pPr>
              <w:widowControl/>
              <w:jc w:val="left"/>
              <w:textAlignment w:val="center"/>
              <w:rPr>
                <w:rFonts w:hint="eastAsia" w:ascii="宋体" w:hAnsi="宋体" w:cs="宋体"/>
                <w:color w:val="000000"/>
                <w:kern w:val="0"/>
                <w:sz w:val="20"/>
                <w:szCs w:val="20"/>
                <w:highlight w:val="none"/>
                <w:lang w:bidi="ar"/>
              </w:rPr>
            </w:pPr>
          </w:p>
        </w:tc>
      </w:tr>
      <w:tr w14:paraId="390DB703">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1746">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68</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E8D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岛式插座</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162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235.钢制线盒，主框架采用裸板实际厚度不小于1.0mm厚镀锌钢板经机压成形、焊接制作；</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B16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7AD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9CB9">
            <w:pPr>
              <w:widowControl/>
              <w:jc w:val="left"/>
              <w:textAlignment w:val="center"/>
              <w:rPr>
                <w:rFonts w:hint="eastAsia" w:ascii="宋体" w:hAnsi="宋体" w:cs="宋体"/>
                <w:color w:val="000000"/>
                <w:kern w:val="0"/>
                <w:sz w:val="20"/>
                <w:szCs w:val="20"/>
                <w:highlight w:val="none"/>
                <w:lang w:bidi="ar"/>
              </w:rPr>
            </w:pPr>
          </w:p>
        </w:tc>
      </w:tr>
      <w:tr w14:paraId="615625E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09B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B45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DA9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236.220V交流输出为五孔插座。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A69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067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AA80">
            <w:pPr>
              <w:widowControl/>
              <w:jc w:val="left"/>
              <w:textAlignment w:val="center"/>
              <w:rPr>
                <w:rFonts w:hint="eastAsia" w:ascii="宋体" w:hAnsi="宋体" w:cs="宋体"/>
                <w:color w:val="000000"/>
                <w:kern w:val="0"/>
                <w:sz w:val="20"/>
                <w:szCs w:val="20"/>
                <w:highlight w:val="none"/>
                <w:lang w:bidi="ar"/>
              </w:rPr>
            </w:pPr>
          </w:p>
        </w:tc>
      </w:tr>
      <w:tr w14:paraId="66ADDD69">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1417">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69</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8E7EA">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物理仪器柜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864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237.规格：1000mm*500mm*2000mm（±5%）；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9F6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DAC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FF3">
            <w:pPr>
              <w:widowControl/>
              <w:jc w:val="left"/>
              <w:textAlignment w:val="center"/>
              <w:rPr>
                <w:rFonts w:hint="eastAsia" w:ascii="宋体" w:hAnsi="宋体" w:cs="宋体"/>
                <w:color w:val="000000"/>
                <w:kern w:val="0"/>
                <w:sz w:val="20"/>
                <w:szCs w:val="20"/>
                <w:highlight w:val="none"/>
                <w:lang w:bidi="ar"/>
              </w:rPr>
            </w:pPr>
          </w:p>
        </w:tc>
      </w:tr>
      <w:tr w14:paraId="0AB1291E">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67A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B5D7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7C4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238.柜体：全钢结构，上下双开门设计，采用1.0mm（±5%）高强度镀锌钢板，切割折弯成型焊接打磨平整，表面经环氧树脂喷涂处理。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C20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37F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3DD6">
            <w:pPr>
              <w:widowControl/>
              <w:jc w:val="left"/>
              <w:textAlignment w:val="center"/>
              <w:rPr>
                <w:rFonts w:hint="eastAsia" w:ascii="宋体" w:hAnsi="宋体" w:cs="宋体"/>
                <w:color w:val="000000"/>
                <w:kern w:val="0"/>
                <w:sz w:val="20"/>
                <w:szCs w:val="20"/>
                <w:highlight w:val="none"/>
                <w:lang w:bidi="ar"/>
              </w:rPr>
            </w:pPr>
          </w:p>
        </w:tc>
      </w:tr>
      <w:tr w14:paraId="7C791FA6">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A76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542C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CB0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239.柜门：上门为钢制整板开孔门框，内嵌玻璃；下门组装式设计，保证单层钢板双面都喷涂处理，门板中间填充隔音材料，减少噪音。</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A4C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B3F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A600">
            <w:pPr>
              <w:widowControl/>
              <w:jc w:val="left"/>
              <w:textAlignment w:val="center"/>
              <w:rPr>
                <w:rFonts w:hint="eastAsia" w:ascii="宋体" w:hAnsi="宋体" w:cs="宋体"/>
                <w:color w:val="000000"/>
                <w:kern w:val="0"/>
                <w:sz w:val="20"/>
                <w:szCs w:val="20"/>
                <w:highlight w:val="none"/>
                <w:lang w:bidi="ar"/>
              </w:rPr>
            </w:pPr>
          </w:p>
        </w:tc>
      </w:tr>
      <w:tr w14:paraId="4117323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EF00">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C22A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ECA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240.拉手：采用不锈钢拉手。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AB2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F6F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8994">
            <w:pPr>
              <w:widowControl/>
              <w:jc w:val="left"/>
              <w:textAlignment w:val="center"/>
              <w:rPr>
                <w:rFonts w:hint="eastAsia" w:ascii="宋体" w:hAnsi="宋体" w:cs="宋体"/>
                <w:color w:val="000000"/>
                <w:kern w:val="0"/>
                <w:sz w:val="20"/>
                <w:szCs w:val="20"/>
                <w:highlight w:val="none"/>
                <w:lang w:bidi="ar"/>
              </w:rPr>
            </w:pPr>
          </w:p>
        </w:tc>
      </w:tr>
      <w:tr w14:paraId="1F2DDAC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CE0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9EF7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5F0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241.隔板：采用1.0mm（±5%）高强度镀锌钢板，一体成型，柜体内带调节孔，上下可以调节。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105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FC6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187A">
            <w:pPr>
              <w:widowControl/>
              <w:jc w:val="left"/>
              <w:textAlignment w:val="center"/>
              <w:rPr>
                <w:rFonts w:hint="eastAsia" w:ascii="宋体" w:hAnsi="宋体" w:cs="宋体"/>
                <w:color w:val="000000"/>
                <w:kern w:val="0"/>
                <w:sz w:val="20"/>
                <w:szCs w:val="20"/>
                <w:highlight w:val="none"/>
                <w:lang w:bidi="ar"/>
              </w:rPr>
            </w:pPr>
          </w:p>
        </w:tc>
      </w:tr>
      <w:tr w14:paraId="1EA17CE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383E">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70</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AA56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易燃品毒害品储存柜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ED2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242.规格：1000mm*500mm*2000mm（±5%）；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3B5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ED2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D56E">
            <w:pPr>
              <w:widowControl/>
              <w:jc w:val="left"/>
              <w:textAlignment w:val="center"/>
              <w:rPr>
                <w:rFonts w:hint="eastAsia" w:ascii="宋体" w:hAnsi="宋体" w:cs="宋体"/>
                <w:color w:val="000000"/>
                <w:kern w:val="0"/>
                <w:sz w:val="20"/>
                <w:szCs w:val="20"/>
                <w:highlight w:val="none"/>
                <w:lang w:bidi="ar"/>
              </w:rPr>
            </w:pPr>
          </w:p>
        </w:tc>
      </w:tr>
      <w:tr w14:paraId="30D1B740">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5E1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9792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476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243.柜体：全钢结构，上下双开门设计，采用1.0mm（±5%）高强度镀锌钢板，切割折弯成型焊接打磨平整，表面经环氧树脂喷涂处理。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28D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FD39">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3CF7">
            <w:pPr>
              <w:widowControl/>
              <w:jc w:val="left"/>
              <w:textAlignment w:val="center"/>
              <w:rPr>
                <w:rFonts w:hint="eastAsia" w:ascii="宋体" w:hAnsi="宋体" w:cs="宋体"/>
                <w:color w:val="000000"/>
                <w:kern w:val="0"/>
                <w:sz w:val="20"/>
                <w:szCs w:val="20"/>
                <w:highlight w:val="none"/>
                <w:lang w:bidi="ar"/>
              </w:rPr>
            </w:pPr>
          </w:p>
        </w:tc>
      </w:tr>
      <w:tr w14:paraId="351B71A5">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3A2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7F1C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43C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244.柜门：上门为钢制整板开孔门框，内嵌玻璃；下门组装式设计，保证单层钢板双面都喷涂处理，门板中间填充隔音材料，减少噪音。</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7AE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264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3AF6">
            <w:pPr>
              <w:widowControl/>
              <w:jc w:val="left"/>
              <w:textAlignment w:val="center"/>
              <w:rPr>
                <w:rFonts w:hint="eastAsia" w:ascii="宋体" w:hAnsi="宋体" w:cs="宋体"/>
                <w:color w:val="000000"/>
                <w:kern w:val="0"/>
                <w:sz w:val="20"/>
                <w:szCs w:val="20"/>
                <w:highlight w:val="none"/>
                <w:lang w:bidi="ar"/>
              </w:rPr>
            </w:pPr>
          </w:p>
        </w:tc>
      </w:tr>
      <w:tr w14:paraId="75328362">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ECA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6FB0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F35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245.拉手：采用不锈钢拉手。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342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BB1B">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945C">
            <w:pPr>
              <w:widowControl/>
              <w:jc w:val="left"/>
              <w:textAlignment w:val="center"/>
              <w:rPr>
                <w:rFonts w:hint="eastAsia" w:ascii="宋体" w:hAnsi="宋体" w:cs="宋体"/>
                <w:color w:val="000000"/>
                <w:kern w:val="0"/>
                <w:sz w:val="20"/>
                <w:szCs w:val="20"/>
                <w:highlight w:val="none"/>
                <w:lang w:bidi="ar"/>
              </w:rPr>
            </w:pPr>
          </w:p>
        </w:tc>
      </w:tr>
      <w:tr w14:paraId="5D69FA8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BF2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74A4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4B5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246.隔板：采用1.0mm（±5%）高强度镀锌钢板，一体成型，柜体内带调节孔，上下可以调节。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4A8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0B5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7AF9">
            <w:pPr>
              <w:widowControl/>
              <w:jc w:val="left"/>
              <w:textAlignment w:val="center"/>
              <w:rPr>
                <w:rFonts w:hint="eastAsia" w:ascii="宋体" w:hAnsi="宋体" w:cs="宋体"/>
                <w:color w:val="000000"/>
                <w:kern w:val="0"/>
                <w:sz w:val="20"/>
                <w:szCs w:val="20"/>
                <w:highlight w:val="none"/>
                <w:lang w:bidi="ar"/>
              </w:rPr>
            </w:pPr>
          </w:p>
        </w:tc>
      </w:tr>
      <w:tr w14:paraId="5899BE9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6F3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7E9A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0FA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247.规格：1000mm*500mm*2000mm（±5%）；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88B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8DC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65C7">
            <w:pPr>
              <w:widowControl/>
              <w:jc w:val="left"/>
              <w:textAlignment w:val="center"/>
              <w:rPr>
                <w:rFonts w:hint="eastAsia" w:ascii="宋体" w:hAnsi="宋体" w:cs="宋体"/>
                <w:color w:val="000000"/>
                <w:kern w:val="0"/>
                <w:sz w:val="20"/>
                <w:szCs w:val="20"/>
                <w:highlight w:val="none"/>
                <w:lang w:bidi="ar"/>
              </w:rPr>
            </w:pPr>
          </w:p>
        </w:tc>
      </w:tr>
      <w:tr w14:paraId="5DB10181">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422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CDC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833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248.柜体：全钢结构，上下双开门设计，采用1.0mm（±5%）高强度镀锌钢板，切割折弯成型焊接打磨平整，表面经环氧树脂喷涂处理。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5EF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CA4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7FEA">
            <w:pPr>
              <w:widowControl/>
              <w:jc w:val="left"/>
              <w:textAlignment w:val="center"/>
              <w:rPr>
                <w:rFonts w:hint="eastAsia" w:ascii="宋体" w:hAnsi="宋体" w:cs="宋体"/>
                <w:color w:val="000000"/>
                <w:kern w:val="0"/>
                <w:sz w:val="20"/>
                <w:szCs w:val="20"/>
                <w:highlight w:val="none"/>
                <w:lang w:bidi="ar"/>
              </w:rPr>
            </w:pPr>
          </w:p>
        </w:tc>
      </w:tr>
      <w:tr w14:paraId="09BE4AE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FC7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41D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B16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249.柜门：上门为钢制整板开孔门框，内嵌玻璃；下门组装式设计，保证单层钢板双面都喷涂处理，门板中间填充隔音材料，减少噪音。</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745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1A2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6733">
            <w:pPr>
              <w:widowControl/>
              <w:jc w:val="left"/>
              <w:textAlignment w:val="center"/>
              <w:rPr>
                <w:rFonts w:hint="eastAsia" w:ascii="宋体" w:hAnsi="宋体" w:cs="宋体"/>
                <w:color w:val="000000"/>
                <w:kern w:val="0"/>
                <w:sz w:val="20"/>
                <w:szCs w:val="20"/>
                <w:highlight w:val="none"/>
                <w:lang w:bidi="ar"/>
              </w:rPr>
            </w:pPr>
          </w:p>
        </w:tc>
      </w:tr>
      <w:tr w14:paraId="0BC5A8D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813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F9F3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3A15">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250.拉手：采用不锈钢拉手。</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343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8AF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29C5">
            <w:pPr>
              <w:widowControl/>
              <w:jc w:val="left"/>
              <w:textAlignment w:val="center"/>
              <w:rPr>
                <w:rFonts w:hint="eastAsia" w:ascii="宋体" w:hAnsi="宋体" w:cs="宋体"/>
                <w:color w:val="000000"/>
                <w:kern w:val="0"/>
                <w:sz w:val="20"/>
                <w:szCs w:val="20"/>
                <w:highlight w:val="none"/>
                <w:lang w:bidi="ar"/>
              </w:rPr>
            </w:pPr>
          </w:p>
        </w:tc>
      </w:tr>
      <w:tr w14:paraId="05E1DDEE">
        <w:tblPrEx>
          <w:tblCellMar>
            <w:top w:w="0" w:type="dxa"/>
            <w:left w:w="108" w:type="dxa"/>
            <w:bottom w:w="0" w:type="dxa"/>
            <w:right w:w="108" w:type="dxa"/>
          </w:tblCellMar>
        </w:tblPrEx>
        <w:trPr>
          <w:trHeight w:val="51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A3395">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71</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9286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易燃液体储存柜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FC09">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251.规格：1650mm*1090mm*460mm（±5%），整体为双层防火钢板构造，两层钢板间间隔38mm（±5%）；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9AE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789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DA49">
            <w:pPr>
              <w:widowControl/>
              <w:jc w:val="left"/>
              <w:textAlignment w:val="center"/>
              <w:rPr>
                <w:rFonts w:hint="eastAsia" w:ascii="宋体" w:hAnsi="宋体" w:cs="宋体"/>
                <w:color w:val="000000"/>
                <w:kern w:val="0"/>
                <w:sz w:val="20"/>
                <w:szCs w:val="20"/>
                <w:highlight w:val="none"/>
                <w:lang w:bidi="ar"/>
              </w:rPr>
            </w:pPr>
          </w:p>
        </w:tc>
      </w:tr>
      <w:tr w14:paraId="7E3819D9">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995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3F48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7DC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252.采用冷轧钢板，增加强度；</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7CD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5D97">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468E">
            <w:pPr>
              <w:widowControl/>
              <w:jc w:val="left"/>
              <w:textAlignment w:val="center"/>
              <w:rPr>
                <w:rFonts w:hint="eastAsia" w:ascii="宋体" w:hAnsi="宋体" w:cs="宋体"/>
                <w:color w:val="000000"/>
                <w:kern w:val="0"/>
                <w:sz w:val="20"/>
                <w:szCs w:val="20"/>
                <w:highlight w:val="none"/>
                <w:lang w:bidi="ar"/>
              </w:rPr>
            </w:pPr>
          </w:p>
        </w:tc>
      </w:tr>
      <w:tr w14:paraId="5893D3F8">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7DA8">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E8EC2">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46E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253.柜身底部50mm（±5%）高的防漏液槽最大可能的防止化学液体的外溢；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9D3C">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055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79F9">
            <w:pPr>
              <w:widowControl/>
              <w:jc w:val="left"/>
              <w:textAlignment w:val="center"/>
              <w:rPr>
                <w:rFonts w:hint="eastAsia" w:ascii="宋体" w:hAnsi="宋体" w:cs="宋体"/>
                <w:color w:val="000000"/>
                <w:kern w:val="0"/>
                <w:sz w:val="20"/>
                <w:szCs w:val="20"/>
                <w:highlight w:val="none"/>
                <w:lang w:bidi="ar"/>
              </w:rPr>
            </w:pPr>
          </w:p>
        </w:tc>
      </w:tr>
      <w:tr w14:paraId="7235AAD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90CF">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E821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494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254.镀锌层板，防腐蚀，防液漏；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C24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6132">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7AF7">
            <w:pPr>
              <w:widowControl/>
              <w:jc w:val="left"/>
              <w:textAlignment w:val="center"/>
              <w:rPr>
                <w:rFonts w:hint="eastAsia" w:ascii="宋体" w:hAnsi="宋体" w:cs="宋体"/>
                <w:color w:val="000000"/>
                <w:kern w:val="0"/>
                <w:sz w:val="20"/>
                <w:szCs w:val="20"/>
                <w:highlight w:val="none"/>
                <w:lang w:bidi="ar"/>
              </w:rPr>
            </w:pPr>
          </w:p>
        </w:tc>
      </w:tr>
      <w:tr w14:paraId="2EA9159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15D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9643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870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255.柜体内外都喷涂有无铅环氧树脂漆，增加抗化学品能力；</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C39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9B84">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EB61">
            <w:pPr>
              <w:widowControl/>
              <w:jc w:val="left"/>
              <w:textAlignment w:val="center"/>
              <w:rPr>
                <w:rFonts w:hint="eastAsia" w:ascii="宋体" w:hAnsi="宋体" w:cs="宋体"/>
                <w:color w:val="000000"/>
                <w:kern w:val="0"/>
                <w:sz w:val="20"/>
                <w:szCs w:val="20"/>
                <w:highlight w:val="none"/>
                <w:lang w:bidi="ar"/>
              </w:rPr>
            </w:pPr>
          </w:p>
        </w:tc>
      </w:tr>
      <w:tr w14:paraId="7215EED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77E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F59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458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256.标有三种语言的标签，耐腐蚀；</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BF0A">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A90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E259">
            <w:pPr>
              <w:widowControl/>
              <w:jc w:val="left"/>
              <w:textAlignment w:val="center"/>
              <w:rPr>
                <w:rFonts w:hint="eastAsia" w:ascii="宋体" w:hAnsi="宋体" w:cs="宋体"/>
                <w:color w:val="000000"/>
                <w:kern w:val="0"/>
                <w:sz w:val="20"/>
                <w:szCs w:val="20"/>
                <w:highlight w:val="none"/>
                <w:lang w:bidi="ar"/>
              </w:rPr>
            </w:pPr>
          </w:p>
        </w:tc>
      </w:tr>
      <w:tr w14:paraId="4F10770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CC7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5D54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29E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257.两个带有防火装置的通风口，分别位于柜身的两侧。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D6F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F34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7132">
            <w:pPr>
              <w:widowControl/>
              <w:jc w:val="left"/>
              <w:textAlignment w:val="center"/>
              <w:rPr>
                <w:rFonts w:hint="eastAsia" w:ascii="宋体" w:hAnsi="宋体" w:cs="宋体"/>
                <w:color w:val="000000"/>
                <w:kern w:val="0"/>
                <w:sz w:val="20"/>
                <w:szCs w:val="20"/>
                <w:highlight w:val="none"/>
                <w:lang w:bidi="ar"/>
              </w:rPr>
            </w:pPr>
          </w:p>
        </w:tc>
      </w:tr>
      <w:tr w14:paraId="67D8C5DF">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1AB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28187">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CF8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258.可调节垫片若干，确保柜体稳固。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EDC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D73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27F4">
            <w:pPr>
              <w:widowControl/>
              <w:jc w:val="left"/>
              <w:textAlignment w:val="center"/>
              <w:rPr>
                <w:rFonts w:hint="eastAsia" w:ascii="宋体" w:hAnsi="宋体" w:cs="宋体"/>
                <w:color w:val="000000"/>
                <w:kern w:val="0"/>
                <w:sz w:val="20"/>
                <w:szCs w:val="20"/>
                <w:highlight w:val="none"/>
                <w:lang w:bidi="ar"/>
              </w:rPr>
            </w:pPr>
          </w:p>
        </w:tc>
      </w:tr>
      <w:tr w14:paraId="618DE677">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86FC">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72</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DB4DD">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PP酸碱柜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0C9B">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259.采用PP（聚丙烯）材料；</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204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EFF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E9AD">
            <w:pPr>
              <w:widowControl/>
              <w:jc w:val="left"/>
              <w:textAlignment w:val="center"/>
              <w:rPr>
                <w:rFonts w:hint="eastAsia" w:ascii="宋体" w:hAnsi="宋体" w:cs="宋体"/>
                <w:color w:val="000000"/>
                <w:kern w:val="0"/>
                <w:sz w:val="20"/>
                <w:szCs w:val="20"/>
                <w:highlight w:val="none"/>
                <w:lang w:bidi="ar"/>
              </w:rPr>
            </w:pPr>
          </w:p>
        </w:tc>
      </w:tr>
      <w:tr w14:paraId="141D34FA">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998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51E1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A72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260.配备聚丙烯防泄漏托盘，可单独取出；</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3FC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55C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3C57">
            <w:pPr>
              <w:widowControl/>
              <w:jc w:val="left"/>
              <w:textAlignment w:val="center"/>
              <w:rPr>
                <w:rFonts w:hint="eastAsia" w:ascii="宋体" w:hAnsi="宋体" w:cs="宋体"/>
                <w:color w:val="000000"/>
                <w:kern w:val="0"/>
                <w:sz w:val="20"/>
                <w:szCs w:val="20"/>
                <w:highlight w:val="none"/>
                <w:lang w:bidi="ar"/>
              </w:rPr>
            </w:pPr>
          </w:p>
        </w:tc>
      </w:tr>
      <w:tr w14:paraId="2314BDDE">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038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3B34C">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2B6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261.醒目的腐蚀性化学品标志；</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605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336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EFEF">
            <w:pPr>
              <w:widowControl/>
              <w:jc w:val="left"/>
              <w:textAlignment w:val="center"/>
              <w:rPr>
                <w:rFonts w:hint="eastAsia" w:ascii="宋体" w:hAnsi="宋体" w:cs="宋体"/>
                <w:color w:val="000000"/>
                <w:kern w:val="0"/>
                <w:sz w:val="20"/>
                <w:szCs w:val="20"/>
                <w:highlight w:val="none"/>
                <w:lang w:bidi="ar"/>
              </w:rPr>
            </w:pPr>
          </w:p>
        </w:tc>
      </w:tr>
      <w:tr w14:paraId="2365BC13">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271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672D">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183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262.可以用于各种腐蚀性化学品的存储，如硫酸，硝酸，乙酸，硫磺酸等，保护操作者及周围人群安全。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3EB6">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133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1243">
            <w:pPr>
              <w:widowControl/>
              <w:jc w:val="left"/>
              <w:textAlignment w:val="center"/>
              <w:rPr>
                <w:rFonts w:hint="eastAsia" w:ascii="宋体" w:hAnsi="宋体" w:cs="宋体"/>
                <w:color w:val="000000"/>
                <w:kern w:val="0"/>
                <w:sz w:val="20"/>
                <w:szCs w:val="20"/>
                <w:highlight w:val="none"/>
                <w:lang w:bidi="ar"/>
              </w:rPr>
            </w:pPr>
          </w:p>
        </w:tc>
      </w:tr>
      <w:tr w14:paraId="0EAF4424">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F564">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73</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89648">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全钢款通风操作柜</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21D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263.规格：1200mm*850mm*2350mm（±5%）；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9CE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669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A2D7">
            <w:pPr>
              <w:widowControl/>
              <w:jc w:val="left"/>
              <w:textAlignment w:val="center"/>
              <w:rPr>
                <w:rFonts w:hint="eastAsia" w:ascii="宋体" w:hAnsi="宋体" w:cs="宋体"/>
                <w:color w:val="000000"/>
                <w:kern w:val="0"/>
                <w:sz w:val="20"/>
                <w:szCs w:val="20"/>
                <w:highlight w:val="none"/>
                <w:lang w:bidi="ar"/>
              </w:rPr>
            </w:pPr>
          </w:p>
        </w:tc>
      </w:tr>
      <w:tr w14:paraId="5E8CA8B3">
        <w:tblPrEx>
          <w:tblCellMar>
            <w:top w:w="0" w:type="dxa"/>
            <w:left w:w="108" w:type="dxa"/>
            <w:bottom w:w="0" w:type="dxa"/>
            <w:right w:w="108" w:type="dxa"/>
          </w:tblCellMar>
        </w:tblPrEx>
        <w:trPr>
          <w:trHeight w:val="557"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B6A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A0A9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991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264.下箱体：下箱体为整体组合结构，采用1.0mm-1.2mm（±5%）厚的冷轧板折弯制做，表面环氧树脂粉沫喷涂；抠手采用不锈钢材料，或一体成型暗拉手，表面环氧树脂粉沫喷涂；铰链采用304L不锈钢材料，开启度为145°（±5%）；可调节组合地脚由不锈钢螺丝、尼龙罩盖、橡胶材料组合，具有可视窗：≥4-5mm厚防爆钢化玻璃，滑动自如，可停留于轨道任何位置；主视窗玻璃可左右自由滑动，方便使用者操作；</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09F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981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C734">
            <w:pPr>
              <w:widowControl/>
              <w:jc w:val="left"/>
              <w:textAlignment w:val="center"/>
              <w:rPr>
                <w:rFonts w:hint="eastAsia" w:ascii="宋体" w:hAnsi="宋体" w:cs="宋体"/>
                <w:color w:val="000000"/>
                <w:kern w:val="0"/>
                <w:sz w:val="20"/>
                <w:szCs w:val="20"/>
                <w:highlight w:val="none"/>
                <w:lang w:bidi="ar"/>
              </w:rPr>
            </w:pPr>
          </w:p>
        </w:tc>
      </w:tr>
      <w:tr w14:paraId="136CE1EB">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DA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8D75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134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265.台面：采用进口陶瓷台面、进口环氧树脂台面、千思板、实心理化板,耐酸碱、耐腐蚀；边缘加厚，防止液体外溢；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142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E77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90AE">
            <w:pPr>
              <w:widowControl/>
              <w:jc w:val="left"/>
              <w:textAlignment w:val="center"/>
              <w:rPr>
                <w:rFonts w:hint="eastAsia" w:ascii="宋体" w:hAnsi="宋体" w:cs="宋体"/>
                <w:color w:val="000000"/>
                <w:kern w:val="0"/>
                <w:sz w:val="20"/>
                <w:szCs w:val="20"/>
                <w:highlight w:val="none"/>
                <w:lang w:bidi="ar"/>
              </w:rPr>
            </w:pPr>
          </w:p>
        </w:tc>
      </w:tr>
      <w:tr w14:paraId="7DAB2A1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678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D68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DAAE">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266.插座：采用防尘、防溅带有自动闭合功能防护盖的安全插座；</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D8A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169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5D80">
            <w:pPr>
              <w:widowControl/>
              <w:jc w:val="left"/>
              <w:textAlignment w:val="center"/>
              <w:rPr>
                <w:rFonts w:hint="eastAsia" w:ascii="宋体" w:hAnsi="宋体" w:cs="宋体"/>
                <w:color w:val="000000"/>
                <w:kern w:val="0"/>
                <w:sz w:val="20"/>
                <w:szCs w:val="20"/>
                <w:highlight w:val="none"/>
                <w:lang w:bidi="ar"/>
              </w:rPr>
            </w:pPr>
          </w:p>
        </w:tc>
      </w:tr>
      <w:tr w14:paraId="265FE34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978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66F2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F1F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267.照明：灯隐藏于顶板上，不与通风柜内实验气体直接接触，易更换；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B5F3">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B661">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DA5F">
            <w:pPr>
              <w:widowControl/>
              <w:jc w:val="left"/>
              <w:textAlignment w:val="center"/>
              <w:rPr>
                <w:rFonts w:hint="eastAsia" w:ascii="宋体" w:hAnsi="宋体" w:cs="宋体"/>
                <w:color w:val="000000"/>
                <w:kern w:val="0"/>
                <w:sz w:val="20"/>
                <w:szCs w:val="20"/>
                <w:highlight w:val="none"/>
                <w:lang w:bidi="ar"/>
              </w:rPr>
            </w:pPr>
          </w:p>
        </w:tc>
      </w:tr>
      <w:tr w14:paraId="04B1B834">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A72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6247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486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268.杯槽：配PP杯槽,耐酸碱、耐腐蚀和有机物；</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E66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F90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794E">
            <w:pPr>
              <w:widowControl/>
              <w:jc w:val="left"/>
              <w:textAlignment w:val="center"/>
              <w:rPr>
                <w:rFonts w:hint="eastAsia" w:ascii="宋体" w:hAnsi="宋体" w:cs="宋体"/>
                <w:color w:val="000000"/>
                <w:kern w:val="0"/>
                <w:sz w:val="20"/>
                <w:szCs w:val="20"/>
                <w:highlight w:val="none"/>
                <w:lang w:bidi="ar"/>
              </w:rPr>
            </w:pPr>
          </w:p>
        </w:tc>
      </w:tr>
      <w:tr w14:paraId="177B574F">
        <w:tblPrEx>
          <w:tblCellMar>
            <w:top w:w="0" w:type="dxa"/>
            <w:left w:w="108" w:type="dxa"/>
            <w:bottom w:w="0" w:type="dxa"/>
            <w:right w:w="108" w:type="dxa"/>
          </w:tblCellMar>
        </w:tblPrEx>
        <w:trPr>
          <w:trHeight w:val="102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4F9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CEB43">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249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269.水龙头：采用优质单口水龙头；材质为纯铜质；表面处理采用进口环氧树脂粉未喷涂，耐酸碱，耐腐蚀；出水嘴采用铜质和PP两种材质，可拆卸，加接安装起泡器，鹅颈、折角出水管可360°旋转，有成型螺纹，可方便连接循环等特殊用水水管；阀芯采用精密陶瓷阀芯，90°旋转；把手采用PP材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381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D1E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681F">
            <w:pPr>
              <w:widowControl/>
              <w:jc w:val="left"/>
              <w:textAlignment w:val="center"/>
              <w:rPr>
                <w:rFonts w:hint="eastAsia" w:ascii="宋体" w:hAnsi="宋体" w:cs="宋体"/>
                <w:color w:val="000000"/>
                <w:kern w:val="0"/>
                <w:sz w:val="20"/>
                <w:szCs w:val="20"/>
                <w:highlight w:val="none"/>
                <w:lang w:bidi="ar"/>
              </w:rPr>
            </w:pPr>
          </w:p>
        </w:tc>
      </w:tr>
      <w:tr w14:paraId="57BA222B">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D74A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6A3D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CB7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270.</w:t>
            </w:r>
            <w:r>
              <w:rPr>
                <w:color w:val="000000"/>
                <w:kern w:val="0"/>
                <w:szCs w:val="21"/>
                <w:highlight w:val="none"/>
                <w:lang w:bidi="ar"/>
              </w:rPr>
              <w:t xml:space="preserve"> </w:t>
            </w:r>
            <w:r>
              <w:rPr>
                <w:rFonts w:hint="eastAsia" w:ascii="宋体" w:hAnsi="宋体" w:cs="宋体"/>
                <w:color w:val="000000"/>
                <w:kern w:val="0"/>
                <w:sz w:val="20"/>
                <w:szCs w:val="20"/>
                <w:highlight w:val="none"/>
                <w:lang w:bidi="ar"/>
              </w:rPr>
              <w:t>下水系统：采用高密度PP材质沉水弯，耐腐蚀、耐酸碱和有机物，具有过滤、堵臭功能；</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345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426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3EEF">
            <w:pPr>
              <w:widowControl/>
              <w:jc w:val="left"/>
              <w:textAlignment w:val="center"/>
              <w:rPr>
                <w:rFonts w:hint="eastAsia" w:ascii="宋体" w:hAnsi="宋体" w:cs="宋体"/>
                <w:color w:val="000000"/>
                <w:kern w:val="0"/>
                <w:sz w:val="20"/>
                <w:szCs w:val="20"/>
                <w:highlight w:val="none"/>
                <w:lang w:bidi="ar"/>
              </w:rPr>
            </w:pPr>
          </w:p>
        </w:tc>
      </w:tr>
      <w:tr w14:paraId="1B59F2F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874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FAF9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60B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271.调整脚：着地部分外六角尼龙，总高为25MM（±5%），可调高度为15MM（±5%）；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14A9">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2A88">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E05A">
            <w:pPr>
              <w:widowControl/>
              <w:jc w:val="left"/>
              <w:textAlignment w:val="center"/>
              <w:rPr>
                <w:rFonts w:hint="eastAsia" w:ascii="宋体" w:hAnsi="宋体" w:cs="宋体"/>
                <w:color w:val="000000"/>
                <w:kern w:val="0"/>
                <w:sz w:val="20"/>
                <w:szCs w:val="20"/>
                <w:highlight w:val="none"/>
                <w:lang w:bidi="ar"/>
              </w:rPr>
            </w:pPr>
          </w:p>
        </w:tc>
      </w:tr>
      <w:tr w14:paraId="2684ED26">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4E6E">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8455">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F5CA">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272.柜体结构：每个单元均可拆装结构，面框为整体焊机 不易变形；</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21BE">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D1E5">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9D07">
            <w:pPr>
              <w:widowControl/>
              <w:jc w:val="left"/>
              <w:textAlignment w:val="center"/>
              <w:rPr>
                <w:rFonts w:hint="eastAsia" w:ascii="宋体" w:hAnsi="宋体" w:cs="宋体"/>
                <w:color w:val="000000"/>
                <w:kern w:val="0"/>
                <w:sz w:val="20"/>
                <w:szCs w:val="20"/>
                <w:highlight w:val="none"/>
                <w:lang w:bidi="ar"/>
              </w:rPr>
            </w:pPr>
          </w:p>
        </w:tc>
      </w:tr>
      <w:tr w14:paraId="3F86D560">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725D">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2CDB9">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1E4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273.颜色：柜体为主流时尚灰色，踢脚线颜色为深灰色；</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13F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D4BF">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DD1A">
            <w:pPr>
              <w:widowControl/>
              <w:jc w:val="left"/>
              <w:textAlignment w:val="center"/>
              <w:rPr>
                <w:rFonts w:hint="eastAsia" w:ascii="宋体" w:hAnsi="宋体" w:cs="宋体"/>
                <w:color w:val="000000"/>
                <w:kern w:val="0"/>
                <w:sz w:val="20"/>
                <w:szCs w:val="20"/>
                <w:highlight w:val="none"/>
                <w:lang w:bidi="ar"/>
              </w:rPr>
            </w:pPr>
          </w:p>
        </w:tc>
      </w:tr>
      <w:tr w14:paraId="0FF970C7">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2A4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43C3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CBE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274.面台：12.7mm（±5%）实心理化板。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668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001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ECE0">
            <w:pPr>
              <w:widowControl/>
              <w:jc w:val="left"/>
              <w:textAlignment w:val="center"/>
              <w:rPr>
                <w:rFonts w:hint="eastAsia" w:ascii="宋体" w:hAnsi="宋体" w:cs="宋体"/>
                <w:color w:val="000000"/>
                <w:kern w:val="0"/>
                <w:sz w:val="20"/>
                <w:szCs w:val="20"/>
                <w:highlight w:val="none"/>
                <w:lang w:bidi="ar"/>
              </w:rPr>
            </w:pPr>
          </w:p>
        </w:tc>
      </w:tr>
      <w:tr w14:paraId="2F592BD2">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1EE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74</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28D21">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物理小推车</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03D7">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275.规格：600mm*450mm*850mm（±5%）；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8C5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A39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E584">
            <w:pPr>
              <w:widowControl/>
              <w:jc w:val="left"/>
              <w:textAlignment w:val="center"/>
              <w:rPr>
                <w:rFonts w:hint="eastAsia" w:ascii="宋体" w:hAnsi="宋体" w:cs="宋体"/>
                <w:color w:val="000000"/>
                <w:kern w:val="0"/>
                <w:sz w:val="20"/>
                <w:szCs w:val="20"/>
                <w:highlight w:val="none"/>
                <w:lang w:bidi="ar"/>
              </w:rPr>
            </w:pPr>
          </w:p>
        </w:tc>
      </w:tr>
      <w:tr w14:paraId="37885FAD">
        <w:tblPrEx>
          <w:tblCellMar>
            <w:top w:w="0" w:type="dxa"/>
            <w:left w:w="108" w:type="dxa"/>
            <w:bottom w:w="0" w:type="dxa"/>
            <w:right w:w="108" w:type="dxa"/>
          </w:tblCellMar>
        </w:tblPrEx>
        <w:trPr>
          <w:trHeight w:val="518"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ACE9">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7195A">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37E3">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276.双层层板设计，板材304不锈钢，立柱采用</w:t>
            </w:r>
            <w:r>
              <w:rPr>
                <w:rFonts w:ascii="Calibri" w:hAnsi="Calibri" w:cs="Calibri"/>
                <w:color w:val="000000"/>
                <w:kern w:val="0"/>
                <w:sz w:val="20"/>
                <w:szCs w:val="20"/>
                <w:highlight w:val="none"/>
                <w:lang w:bidi="ar"/>
              </w:rPr>
              <w:t>Φ</w:t>
            </w:r>
            <w:r>
              <w:rPr>
                <w:rFonts w:hint="eastAsia" w:ascii="宋体" w:hAnsi="宋体" w:cs="宋体"/>
                <w:color w:val="000000"/>
                <w:kern w:val="0"/>
                <w:sz w:val="20"/>
                <w:szCs w:val="20"/>
                <w:highlight w:val="none"/>
                <w:lang w:bidi="ar"/>
              </w:rPr>
              <w:t>28mm圆管，厚度1.0mm（±5%），单层载重不小于150GK；</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8318">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ED1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C43B">
            <w:pPr>
              <w:widowControl/>
              <w:jc w:val="left"/>
              <w:textAlignment w:val="center"/>
              <w:rPr>
                <w:rFonts w:hint="eastAsia" w:ascii="宋体" w:hAnsi="宋体" w:cs="宋体"/>
                <w:color w:val="000000"/>
                <w:kern w:val="0"/>
                <w:sz w:val="20"/>
                <w:szCs w:val="20"/>
                <w:highlight w:val="none"/>
                <w:lang w:bidi="ar"/>
              </w:rPr>
            </w:pPr>
          </w:p>
        </w:tc>
      </w:tr>
      <w:tr w14:paraId="5B0273E5">
        <w:tblPrEx>
          <w:tblCellMar>
            <w:top w:w="0" w:type="dxa"/>
            <w:left w:w="108" w:type="dxa"/>
            <w:bottom w:w="0" w:type="dxa"/>
            <w:right w:w="108" w:type="dxa"/>
          </w:tblCellMar>
        </w:tblPrEx>
        <w:trPr>
          <w:trHeight w:val="270" w:hRule="atLeas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3619">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75</w:t>
            </w:r>
          </w:p>
        </w:tc>
        <w:tc>
          <w:tcPr>
            <w:tcW w:w="12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FDE10">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智能门锁</w:t>
            </w: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6FA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277.尺寸材料：整锁尺寸不小于350mm*73mm*25mm ；</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DAC5">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E87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BB5A">
            <w:pPr>
              <w:widowControl/>
              <w:jc w:val="left"/>
              <w:textAlignment w:val="center"/>
              <w:rPr>
                <w:rFonts w:hint="eastAsia" w:ascii="宋体" w:hAnsi="宋体" w:cs="宋体"/>
                <w:color w:val="000000"/>
                <w:kern w:val="0"/>
                <w:sz w:val="20"/>
                <w:szCs w:val="20"/>
                <w:highlight w:val="none"/>
                <w:lang w:bidi="ar"/>
              </w:rPr>
            </w:pPr>
          </w:p>
        </w:tc>
      </w:tr>
      <w:tr w14:paraId="54105605">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AD2A">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627CE">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1E66">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278.结构设计：电池盖为背板一体化卡扣设计；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952F">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C3E6">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E16B">
            <w:pPr>
              <w:widowControl/>
              <w:jc w:val="left"/>
              <w:textAlignment w:val="center"/>
              <w:rPr>
                <w:rFonts w:hint="eastAsia" w:ascii="宋体" w:hAnsi="宋体" w:cs="宋体"/>
                <w:color w:val="000000"/>
                <w:kern w:val="0"/>
                <w:sz w:val="20"/>
                <w:szCs w:val="20"/>
                <w:highlight w:val="none"/>
                <w:lang w:bidi="ar"/>
              </w:rPr>
            </w:pPr>
          </w:p>
        </w:tc>
      </w:tr>
      <w:tr w14:paraId="1411F56D">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A0A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89FD0">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DD72">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279.联网：cat1联网，适配移动、电信运营商网络，支持蓝牙Bluetooth5.0；</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B18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35EE">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0BD8">
            <w:pPr>
              <w:widowControl/>
              <w:jc w:val="left"/>
              <w:textAlignment w:val="center"/>
              <w:rPr>
                <w:rFonts w:hint="eastAsia" w:ascii="宋体" w:hAnsi="宋体" w:cs="宋体"/>
                <w:color w:val="000000"/>
                <w:kern w:val="0"/>
                <w:sz w:val="20"/>
                <w:szCs w:val="20"/>
                <w:highlight w:val="none"/>
                <w:lang w:bidi="ar"/>
              </w:rPr>
            </w:pPr>
          </w:p>
        </w:tc>
      </w:tr>
      <w:tr w14:paraId="1CEC6801">
        <w:tblPrEx>
          <w:tblCellMar>
            <w:top w:w="0" w:type="dxa"/>
            <w:left w:w="108" w:type="dxa"/>
            <w:bottom w:w="0" w:type="dxa"/>
            <w:right w:w="108" w:type="dxa"/>
          </w:tblCellMar>
        </w:tblPrEx>
        <w:trPr>
          <w:trHeight w:val="27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301C">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D703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64AD">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280.管理功能：可远程在线下发密码、卡号、指纹；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A39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1F2D">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A225">
            <w:pPr>
              <w:widowControl/>
              <w:jc w:val="left"/>
              <w:textAlignment w:val="center"/>
              <w:rPr>
                <w:rFonts w:hint="eastAsia" w:ascii="宋体" w:hAnsi="宋体" w:cs="宋体"/>
                <w:color w:val="000000"/>
                <w:kern w:val="0"/>
                <w:sz w:val="20"/>
                <w:szCs w:val="20"/>
                <w:highlight w:val="none"/>
                <w:lang w:bidi="ar"/>
              </w:rPr>
            </w:pPr>
          </w:p>
        </w:tc>
      </w:tr>
      <w:tr w14:paraId="4941FF18">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2E13">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58124">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5DD4">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▲281.安全设计：搭载独立安全芯片，国密二级算法加密，保证数据的传输、存储安全，且安全芯片等级不低于GM/T0008《安全芯片密码检测准则》安全等级第二级相关要求；</w:t>
            </w:r>
            <w:r>
              <w:rPr>
                <w:rFonts w:hint="eastAsia" w:ascii="宋体" w:hAnsi="宋体" w:cs="宋体"/>
                <w:color w:val="0000FF"/>
                <w:kern w:val="0"/>
                <w:sz w:val="20"/>
                <w:szCs w:val="20"/>
                <w:highlight w:val="none"/>
                <w:lang w:bidi="ar"/>
              </w:rPr>
              <w:t>（投标时提供</w:t>
            </w:r>
            <w:r>
              <w:rPr>
                <w:rFonts w:hint="eastAsia"/>
                <w:color w:val="0000FF"/>
                <w:highlight w:val="none"/>
              </w:rPr>
              <w:t>国家密码管理局商用密码检测中心颁发的</w:t>
            </w:r>
            <w:r>
              <w:rPr>
                <w:rFonts w:hint="eastAsia" w:ascii="宋体" w:hAnsi="宋体" w:cs="宋体"/>
                <w:color w:val="0000FF"/>
                <w:kern w:val="0"/>
                <w:sz w:val="20"/>
                <w:szCs w:val="20"/>
                <w:highlight w:val="none"/>
                <w:lang w:bidi="ar"/>
              </w:rPr>
              <w:t>证明文件复印件）</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E407">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96F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E200">
            <w:pPr>
              <w:widowControl/>
              <w:jc w:val="left"/>
              <w:textAlignment w:val="center"/>
              <w:rPr>
                <w:rFonts w:hint="eastAsia" w:ascii="宋体" w:hAnsi="宋体" w:cs="宋体"/>
                <w:color w:val="000000"/>
                <w:kern w:val="0"/>
                <w:sz w:val="20"/>
                <w:szCs w:val="20"/>
                <w:highlight w:val="none"/>
                <w:lang w:bidi="ar"/>
              </w:rPr>
            </w:pPr>
          </w:p>
        </w:tc>
      </w:tr>
      <w:tr w14:paraId="46C088B0">
        <w:tblPrEx>
          <w:tblCellMar>
            <w:top w:w="0" w:type="dxa"/>
            <w:left w:w="108" w:type="dxa"/>
            <w:bottom w:w="0" w:type="dxa"/>
            <w:right w:w="108" w:type="dxa"/>
          </w:tblCellMar>
        </w:tblPrEx>
        <w:trPr>
          <w:trHeight w:val="153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CAD4">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D373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DDE8">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▲282.结构稳定：产品的机械强度应保证250N恒定作用力试验后无损伤；</w:t>
            </w:r>
            <w:r>
              <w:rPr>
                <w:rFonts w:hint="eastAsia" w:ascii="宋体" w:hAnsi="宋体" w:cs="宋体"/>
                <w:color w:val="0000FF"/>
                <w:kern w:val="0"/>
                <w:sz w:val="20"/>
                <w:szCs w:val="20"/>
                <w:highlight w:val="none"/>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7F4B">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9693">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9C1B">
            <w:pPr>
              <w:widowControl/>
              <w:jc w:val="left"/>
              <w:textAlignment w:val="center"/>
              <w:rPr>
                <w:rFonts w:hint="eastAsia" w:ascii="宋体" w:hAnsi="宋体" w:cs="宋体"/>
                <w:color w:val="000000"/>
                <w:kern w:val="0"/>
                <w:sz w:val="20"/>
                <w:szCs w:val="20"/>
                <w:highlight w:val="none"/>
                <w:lang w:bidi="ar"/>
              </w:rPr>
            </w:pPr>
          </w:p>
        </w:tc>
      </w:tr>
      <w:tr w14:paraId="2A9546E8">
        <w:tblPrEx>
          <w:tblCellMar>
            <w:top w:w="0" w:type="dxa"/>
            <w:left w:w="108" w:type="dxa"/>
            <w:bottom w:w="0" w:type="dxa"/>
            <w:right w:w="108" w:type="dxa"/>
          </w:tblCellMar>
        </w:tblPrEx>
        <w:trPr>
          <w:trHeight w:val="510"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217B">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8FD66">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6940">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283.统计分析：支持系统大屏展示，包括门锁总数、在线数、异常数、离线数、电量分布、用户总数、开锁总数、各种开锁方式次数统计；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832D">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444A">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0306">
            <w:pPr>
              <w:widowControl/>
              <w:jc w:val="left"/>
              <w:textAlignment w:val="center"/>
              <w:rPr>
                <w:rFonts w:hint="eastAsia" w:ascii="宋体" w:hAnsi="宋体" w:cs="宋体"/>
                <w:color w:val="000000"/>
                <w:kern w:val="0"/>
                <w:sz w:val="20"/>
                <w:szCs w:val="20"/>
                <w:highlight w:val="none"/>
                <w:lang w:bidi="ar"/>
              </w:rPr>
            </w:pPr>
          </w:p>
        </w:tc>
      </w:tr>
      <w:tr w14:paraId="70E00ECD">
        <w:tblPrEx>
          <w:tblCellMar>
            <w:top w:w="0" w:type="dxa"/>
            <w:left w:w="108" w:type="dxa"/>
            <w:bottom w:w="0" w:type="dxa"/>
            <w:right w:w="108" w:type="dxa"/>
          </w:tblCellMar>
        </w:tblPrEx>
        <w:trPr>
          <w:trHeight w:val="765"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15A97">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A8FFB">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B14C">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284.设备管理：支持门锁信号强度，电量百分比，门锁在线，绑定对应房间，对接网络运营商等类别显示；支持ICCID或IMSI号上传，支持批量下发凭证，可根据不同凭证选择不同的房间进行批量下发；支持批量退住管理；支持入住人员信息批量导入导出、门锁查询信息批量导出EXCEL管理；</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8431">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DC3C">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A9EC">
            <w:pPr>
              <w:widowControl/>
              <w:jc w:val="left"/>
              <w:textAlignment w:val="center"/>
              <w:rPr>
                <w:rFonts w:hint="eastAsia" w:ascii="宋体" w:hAnsi="宋体" w:cs="宋体"/>
                <w:color w:val="000000"/>
                <w:kern w:val="0"/>
                <w:sz w:val="20"/>
                <w:szCs w:val="20"/>
                <w:highlight w:val="none"/>
                <w:lang w:bidi="ar"/>
              </w:rPr>
            </w:pPr>
          </w:p>
        </w:tc>
      </w:tr>
      <w:tr w14:paraId="2D484ECF">
        <w:tblPrEx>
          <w:tblCellMar>
            <w:top w:w="0" w:type="dxa"/>
            <w:left w:w="108" w:type="dxa"/>
            <w:bottom w:w="0" w:type="dxa"/>
            <w:right w:w="108" w:type="dxa"/>
          </w:tblCellMar>
        </w:tblPrEx>
        <w:trPr>
          <w:trHeight w:val="699" w:hRule="atLeas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9AC2">
            <w:pPr>
              <w:jc w:val="center"/>
              <w:rPr>
                <w:rFonts w:hint="eastAsia" w:ascii="宋体" w:hAnsi="宋体" w:cs="宋体"/>
                <w:color w:val="000000"/>
                <w:sz w:val="20"/>
                <w:szCs w:val="20"/>
                <w:highlight w:val="none"/>
              </w:rPr>
            </w:pPr>
          </w:p>
        </w:tc>
        <w:tc>
          <w:tcPr>
            <w:tcW w:w="12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F1971">
            <w:pPr>
              <w:jc w:val="center"/>
              <w:rPr>
                <w:rFonts w:hint="eastAsia" w:ascii="宋体" w:hAnsi="宋体" w:cs="宋体"/>
                <w:color w:val="000000"/>
                <w:sz w:val="20"/>
                <w:szCs w:val="20"/>
                <w:highlight w:val="none"/>
              </w:rPr>
            </w:pPr>
          </w:p>
        </w:tc>
        <w:tc>
          <w:tcPr>
            <w:tcW w:w="3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9FD1">
            <w:pPr>
              <w:widowControl/>
              <w:jc w:val="left"/>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▲285.采用1个微信小程序进行管理，并具备以下功能：</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1.同时具备管理员和普通用户双重登录入口：</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2.支持扫二维码以及输入设备ID号绑定对应房间号；支持蓝牙开锁，可远程下发离线密码开锁</w:t>
            </w:r>
            <w:r>
              <w:rPr>
                <w:rFonts w:hint="eastAsia" w:ascii="宋体" w:hAnsi="宋体" w:cs="宋体"/>
                <w:color w:val="000000"/>
                <w:kern w:val="0"/>
                <w:sz w:val="20"/>
                <w:szCs w:val="20"/>
                <w:highlight w:val="none"/>
                <w:lang w:bidi="ar"/>
              </w:rPr>
              <w:br w:type="textWrapping"/>
            </w:r>
            <w:r>
              <w:rPr>
                <w:rFonts w:hint="eastAsia" w:ascii="宋体" w:hAnsi="宋体" w:cs="宋体"/>
                <w:color w:val="000000"/>
                <w:kern w:val="0"/>
                <w:sz w:val="20"/>
                <w:szCs w:val="20"/>
                <w:highlight w:val="none"/>
                <w:lang w:bidi="ar"/>
              </w:rPr>
              <w:t>3.门锁状态信息记录上传，包括电池电量、网络信号、房号、开锁记录查询。</w:t>
            </w:r>
            <w:r>
              <w:rPr>
                <w:rFonts w:hint="eastAsia" w:ascii="宋体" w:hAnsi="宋体" w:cs="宋体"/>
                <w:color w:val="0000FF"/>
                <w:kern w:val="0"/>
                <w:sz w:val="20"/>
                <w:szCs w:val="20"/>
                <w:highlight w:val="none"/>
                <w:lang w:bidi="ar"/>
              </w:rPr>
              <w:t>（投标时提供产品此功能软件界面截图）</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55D4">
            <w:pPr>
              <w:widowControl/>
              <w:jc w:val="left"/>
              <w:textAlignment w:val="center"/>
              <w:rPr>
                <w:rFonts w:hint="eastAsia" w:ascii="宋体" w:hAnsi="宋体" w:cs="宋体"/>
                <w:color w:val="000000"/>
                <w:kern w:val="0"/>
                <w:sz w:val="20"/>
                <w:szCs w:val="20"/>
                <w:highlight w:val="none"/>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FB20">
            <w:pPr>
              <w:widowControl/>
              <w:jc w:val="left"/>
              <w:textAlignment w:val="center"/>
              <w:rPr>
                <w:rFonts w:hint="eastAsia" w:ascii="宋体" w:hAnsi="宋体" w:cs="宋体"/>
                <w:color w:val="000000"/>
                <w:kern w:val="0"/>
                <w:sz w:val="20"/>
                <w:szCs w:val="20"/>
                <w:highlight w:val="none"/>
                <w:lang w:bidi="ar"/>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CF2C">
            <w:pPr>
              <w:widowControl/>
              <w:jc w:val="left"/>
              <w:textAlignment w:val="center"/>
              <w:rPr>
                <w:rFonts w:hint="eastAsia" w:ascii="宋体" w:hAnsi="宋体" w:cs="宋体"/>
                <w:color w:val="000000"/>
                <w:kern w:val="0"/>
                <w:sz w:val="20"/>
                <w:szCs w:val="20"/>
                <w:highlight w:val="none"/>
                <w:lang w:bidi="ar"/>
              </w:rPr>
            </w:pPr>
          </w:p>
        </w:tc>
      </w:tr>
    </w:tbl>
    <w:p w14:paraId="166ECBA0">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1" w:name="_Hlk72095977"/>
      <w:r>
        <w:rPr>
          <w:rFonts w:hint="eastAsia"/>
          <w:sz w:val="21"/>
          <w:szCs w:val="21"/>
        </w:rPr>
        <w:t>证明资料【如有的话，提供的证明资料应统一编号（排序），格式自定】</w:t>
      </w:r>
      <w:bookmarkEnd w:id="61"/>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2" w:name="_Hlk72094407"/>
      <w:r>
        <w:rPr>
          <w:rFonts w:hint="eastAsia"/>
          <w:b w:val="0"/>
          <w:bCs/>
          <w:sz w:val="21"/>
          <w:szCs w:val="21"/>
        </w:rPr>
        <w:t>对应“用户需求书”中的“技术要求”章节</w:t>
      </w:r>
      <w:bookmarkEnd w:id="62"/>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3" w:name="_Hlk72158270"/>
      <w:r>
        <w:rPr>
          <w:rFonts w:hint="eastAsia"/>
          <w:b w:val="0"/>
          <w:bCs/>
          <w:sz w:val="21"/>
          <w:szCs w:val="21"/>
        </w:rPr>
        <w:t>“偏离情况”</w:t>
      </w:r>
      <w:bookmarkEnd w:id="63"/>
      <w:r>
        <w:rPr>
          <w:rFonts w:hint="eastAsia"/>
          <w:b w:val="0"/>
          <w:bCs/>
          <w:sz w:val="21"/>
          <w:szCs w:val="21"/>
        </w:rPr>
        <w:t>一栏填写如实填写“正偏离”、“负偏离”或“无偏离”，其中：</w:t>
      </w:r>
      <w:bookmarkStart w:id="64" w:name="_Hlk72093866"/>
      <w:r>
        <w:rPr>
          <w:rFonts w:hint="eastAsia"/>
          <w:b w:val="0"/>
          <w:bCs/>
          <w:sz w:val="21"/>
          <w:szCs w:val="21"/>
        </w:rPr>
        <w:t>“正偏离”表示“投标响应优于招标技术要求”，“负偏离”表示“投标响应不满足招标技术要求”，“无偏离”表示“投标响应与招标技术要求一致”</w:t>
      </w:r>
      <w:bookmarkEnd w:id="64"/>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5" w:name="_Hlk72096106"/>
      <w:r>
        <w:rPr>
          <w:rFonts w:hint="eastAsia"/>
          <w:b w:val="0"/>
          <w:bCs/>
          <w:sz w:val="21"/>
          <w:szCs w:val="21"/>
        </w:rPr>
        <w:t>证明资料条款响应要求</w:t>
      </w:r>
      <w:bookmarkEnd w:id="65"/>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6"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7" w:name="_Hlk73558164"/>
      <w:r>
        <w:rPr>
          <w:rFonts w:hint="eastAsia"/>
          <w:b w:val="0"/>
          <w:bCs/>
          <w:sz w:val="21"/>
          <w:szCs w:val="21"/>
        </w:rPr>
        <w:t>且投标人在“偏离情况”一栏响应为“正偏离”或“无偏离”的，经评审委员会认定，将判定为负偏离。</w:t>
      </w:r>
      <w:bookmarkEnd w:id="66"/>
      <w:bookmarkEnd w:id="67"/>
    </w:p>
    <w:p w14:paraId="40F3F29B">
      <w:pPr>
        <w:ind w:firstLine="420" w:firstLineChars="200"/>
        <w:rPr>
          <w:b w:val="0"/>
          <w:bCs/>
          <w:sz w:val="21"/>
          <w:szCs w:val="21"/>
        </w:rPr>
      </w:pPr>
      <w:r>
        <w:rPr>
          <w:rFonts w:hint="eastAsia"/>
          <w:b w:val="0"/>
          <w:bCs/>
          <w:sz w:val="21"/>
          <w:szCs w:val="21"/>
        </w:rPr>
        <w:t>6、</w:t>
      </w:r>
      <w:bookmarkStart w:id="68" w:name="_Hlk72096137"/>
      <w:r>
        <w:rPr>
          <w:rFonts w:hint="eastAsia"/>
          <w:b w:val="0"/>
          <w:bCs/>
          <w:sz w:val="21"/>
          <w:szCs w:val="21"/>
        </w:rPr>
        <w:t>表后“证明资料”部分内容的编制</w:t>
      </w:r>
      <w:bookmarkEnd w:id="68"/>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69" w:name="_Hlk73558180"/>
      <w:r>
        <w:rPr>
          <w:rFonts w:hint="eastAsia"/>
          <w:b w:val="0"/>
          <w:bCs/>
          <w:sz w:val="21"/>
          <w:szCs w:val="21"/>
        </w:rPr>
        <w:t>未按照招标文件要求在表后放置证明材料的供应商将承担不利后果，经评审委员会认定，相关技术要求将判定为负偏离。</w:t>
      </w:r>
      <w:bookmarkEnd w:id="69"/>
    </w:p>
    <w:p w14:paraId="68A00198">
      <w:pPr>
        <w:ind w:firstLine="420" w:firstLineChars="200"/>
        <w:rPr>
          <w:b w:val="0"/>
          <w:bCs/>
          <w:sz w:val="21"/>
          <w:szCs w:val="21"/>
        </w:rPr>
      </w:pPr>
      <w:r>
        <w:rPr>
          <w:rFonts w:hint="eastAsia"/>
          <w:b w:val="0"/>
          <w:bCs/>
          <w:sz w:val="21"/>
          <w:szCs w:val="21"/>
        </w:rPr>
        <w:t>7、</w:t>
      </w:r>
      <w:bookmarkStart w:id="70" w:name="_Hlk72096176"/>
      <w:r>
        <w:rPr>
          <w:rFonts w:hint="eastAsia"/>
          <w:b w:val="0"/>
          <w:bCs/>
          <w:sz w:val="21"/>
          <w:szCs w:val="21"/>
        </w:rPr>
        <w:t>证明资料的形式及其它具体要求</w:t>
      </w:r>
      <w:bookmarkEnd w:id="70"/>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1"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1"/>
    </w:p>
    <w:p w14:paraId="2DC790E4">
      <w:pPr>
        <w:ind w:firstLine="482" w:firstLineChars="200"/>
        <w:rPr>
          <w:b/>
          <w:sz w:val="24"/>
        </w:rPr>
      </w:pPr>
    </w:p>
    <w:p w14:paraId="762806FA">
      <w:pPr>
        <w:rPr>
          <w:sz w:val="24"/>
        </w:rPr>
      </w:pPr>
    </w:p>
    <w:p w14:paraId="50BD4486">
      <w:pPr>
        <w:pStyle w:val="4"/>
        <w:jc w:val="center"/>
        <w:rPr>
          <w:rFonts w:ascii="黑体" w:eastAsia="黑体"/>
          <w:b w:val="0"/>
          <w:kern w:val="0"/>
          <w:sz w:val="24"/>
          <w:szCs w:val="24"/>
        </w:rPr>
      </w:pPr>
      <w:bookmarkStart w:id="72" w:name="_Hlk72260576"/>
      <w:r>
        <w:rPr>
          <w:rFonts w:hint="eastAsia" w:ascii="黑体" w:eastAsia="黑体"/>
          <w:b w:val="0"/>
          <w:kern w:val="0"/>
          <w:sz w:val="24"/>
          <w:szCs w:val="24"/>
          <w:lang w:val="en-US" w:eastAsia="zh-CN"/>
        </w:rPr>
        <w:t>六</w:t>
      </w:r>
      <w:r>
        <w:rPr>
          <w:rFonts w:hint="eastAsia" w:ascii="黑体" w:eastAsia="黑体"/>
          <w:b w:val="0"/>
          <w:kern w:val="0"/>
          <w:sz w:val="24"/>
          <w:szCs w:val="24"/>
        </w:rPr>
        <w:t>、设计方案评价（格式自定）</w:t>
      </w:r>
    </w:p>
    <w:p w14:paraId="3EDC1F40">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4"/>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、项目组织实施方案的评价（格式自定）</w:t>
      </w:r>
    </w:p>
    <w:p w14:paraId="237547B2">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4"/>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4"/>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4"/>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65E325BE">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3" w:name="_Hlk72062872"/>
      <w:r>
        <w:rPr>
          <w:rFonts w:hint="eastAsia" w:ascii="黑体" w:eastAsia="黑体"/>
          <w:b w:val="0"/>
          <w:bCs w:val="0"/>
          <w:sz w:val="24"/>
          <w:szCs w:val="20"/>
        </w:rPr>
        <w:t>投标人认为需要加以说明的其他内容</w:t>
      </w:r>
      <w:bookmarkEnd w:id="73"/>
    </w:p>
    <w:bookmarkEnd w:id="72"/>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4"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2"/>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14:paraId="1D667FCD">
      <w:pPr>
        <w:ind w:firstLine="411" w:firstLineChars="196"/>
        <w:rPr>
          <w:rFonts w:ascii="宋体" w:hAnsi="宋体"/>
        </w:rPr>
      </w:pPr>
    </w:p>
    <w:p w14:paraId="03314A09">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14:paraId="1A44C7FF">
      <w:pPr>
        <w:rPr>
          <w:rFonts w:ascii="宋体" w:hAnsi="宋体"/>
          <w:szCs w:val="21"/>
        </w:rPr>
      </w:pPr>
    </w:p>
    <w:p w14:paraId="3CEC1C9A">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14:paraId="6104A6B2">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6"/>
    <w:p w14:paraId="254F42F0">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14:paraId="0F065120">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8"/>
    <w:p w14:paraId="69C777CA">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14:paraId="1C5C45A8">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14:paraId="5BE145EA">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14:paraId="731EFACC">
      <w:pPr>
        <w:ind w:firstLine="411" w:firstLineChars="196"/>
        <w:rPr>
          <w:rFonts w:ascii="宋体" w:hAnsi="宋体"/>
          <w:szCs w:val="21"/>
        </w:rPr>
      </w:pPr>
    </w:p>
    <w:p w14:paraId="75315EF3">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14:paraId="7BB95882">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7" w:name="_Toc100052400"/>
      <w:bookmarkStart w:id="98" w:name="_Toc73521669"/>
      <w:bookmarkStart w:id="99" w:name="_Toc73521581"/>
      <w:bookmarkStart w:id="100" w:name="_Toc73518151"/>
      <w:bookmarkStart w:id="101" w:name="_Toc73517673"/>
      <w:r>
        <w:rPr>
          <w:rFonts w:hint="eastAsia" w:ascii="黑体" w:hAnsi="宋体" w:eastAsia="黑体"/>
          <w:szCs w:val="21"/>
        </w:rPr>
        <w:t>34．错误的修正</w:t>
      </w:r>
      <w:bookmarkEnd w:id="97"/>
      <w:bookmarkEnd w:id="98"/>
      <w:bookmarkEnd w:id="99"/>
      <w:bookmarkEnd w:id="100"/>
      <w:bookmarkEnd w:id="101"/>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3"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3"/>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14:paraId="7DEE8868">
      <w:pPr>
        <w:ind w:firstLine="411" w:firstLineChars="196"/>
        <w:rPr>
          <w:rFonts w:ascii="宋体" w:hAnsi="宋体"/>
          <w:szCs w:val="21"/>
        </w:rPr>
      </w:pPr>
    </w:p>
    <w:p w14:paraId="1E896C65">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14:paraId="1B9301EA">
      <w:pPr>
        <w:ind w:firstLine="420" w:firstLineChars="200"/>
        <w:rPr>
          <w:rFonts w:ascii="黑体" w:hAnsi="宋体" w:eastAsia="黑体"/>
          <w:szCs w:val="21"/>
        </w:rPr>
      </w:pPr>
      <w:bookmarkStart w:id="112" w:name="_Toc73517679"/>
      <w:bookmarkStart w:id="113" w:name="_Toc73518157"/>
      <w:bookmarkStart w:id="114" w:name="_Toc73521674"/>
      <w:bookmarkStart w:id="115" w:name="_Toc73521586"/>
      <w:bookmarkStart w:id="116" w:name="_Toc100052408"/>
      <w:bookmarkStart w:id="117" w:name="_Hlk72439088"/>
      <w:r>
        <w:rPr>
          <w:rFonts w:hint="eastAsia" w:ascii="黑体" w:hAnsi="宋体" w:eastAsia="黑体"/>
          <w:szCs w:val="21"/>
        </w:rPr>
        <w:t>43．合同授予标准</w:t>
      </w:r>
      <w:bookmarkEnd w:id="112"/>
      <w:bookmarkEnd w:id="113"/>
      <w:bookmarkEnd w:id="114"/>
      <w:bookmarkEnd w:id="115"/>
      <w:bookmarkEnd w:id="116"/>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8" w:name="_Toc73521587"/>
      <w:bookmarkStart w:id="119" w:name="_Toc100052409"/>
      <w:bookmarkStart w:id="120" w:name="_Toc73517680"/>
      <w:bookmarkStart w:id="121" w:name="_Toc73518158"/>
      <w:bookmarkStart w:id="122" w:name="_Toc73521675"/>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3" w:name="_Toc73521677"/>
      <w:bookmarkStart w:id="124" w:name="_Toc73518160"/>
      <w:bookmarkStart w:id="125" w:name="_Toc73521589"/>
      <w:bookmarkStart w:id="126" w:name="_Toc100052410"/>
      <w:bookmarkStart w:id="127" w:name="_Toc73517682"/>
      <w:r>
        <w:rPr>
          <w:rFonts w:hint="eastAsia" w:ascii="黑体" w:hAnsi="宋体" w:eastAsia="黑体"/>
          <w:szCs w:val="21"/>
        </w:rPr>
        <w:t>45．合同的签订</w:t>
      </w:r>
      <w:bookmarkEnd w:id="123"/>
      <w:bookmarkEnd w:id="124"/>
      <w:bookmarkEnd w:id="125"/>
      <w:bookmarkEnd w:id="126"/>
      <w:bookmarkEnd w:id="127"/>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8" w:name="_Toc73518161"/>
      <w:bookmarkStart w:id="129" w:name="_Toc73521678"/>
      <w:bookmarkStart w:id="130" w:name="_Toc73521590"/>
      <w:bookmarkStart w:id="131" w:name="_Toc100052411"/>
      <w:bookmarkStart w:id="132" w:name="_Toc73517683"/>
      <w:r>
        <w:rPr>
          <w:rFonts w:hint="eastAsia" w:ascii="黑体" w:hAnsi="宋体" w:eastAsia="黑体"/>
          <w:szCs w:val="21"/>
        </w:rPr>
        <w:t>46．履约担保</w:t>
      </w:r>
      <w:bookmarkEnd w:id="128"/>
      <w:bookmarkEnd w:id="129"/>
      <w:bookmarkEnd w:id="130"/>
      <w:bookmarkEnd w:id="131"/>
      <w:bookmarkEnd w:id="132"/>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2"/>
      </w:pPr>
    </w:p>
    <w:bookmarkEnd w:id="117"/>
    <w:p w14:paraId="65D798E8">
      <w:pPr>
        <w:pStyle w:val="33"/>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0"/>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0CE4F0-A8AA-494D-879D-542958EBAF51}"/>
  </w:font>
  <w:font w:name="Arial">
    <w:panose1 w:val="020B0604020202020204"/>
    <w:charset w:val="01"/>
    <w:family w:val="swiss"/>
    <w:pitch w:val="default"/>
    <w:sig w:usb0="E0002EFF" w:usb1="C000785B" w:usb2="00000009" w:usb3="00000000" w:csb0="400001FF" w:csb1="FFFF0000"/>
    <w:embedRegular r:id="rId2" w:fontKey="{6469661D-DCCF-4E63-91E6-E7A268081072}"/>
  </w:font>
  <w:font w:name="黑体">
    <w:panose1 w:val="02010609060101010101"/>
    <w:charset w:val="86"/>
    <w:family w:val="auto"/>
    <w:pitch w:val="default"/>
    <w:sig w:usb0="800002BF" w:usb1="38CF7CFA" w:usb2="00000016" w:usb3="00000000" w:csb0="00040001" w:csb1="00000000"/>
    <w:embedRegular r:id="rId3" w:fontKey="{4BE0614A-3148-449A-ACD8-A0B418A36A57}"/>
  </w:font>
  <w:font w:name="Courier New">
    <w:panose1 w:val="02070309020205020404"/>
    <w:charset w:val="01"/>
    <w:family w:val="modern"/>
    <w:pitch w:val="default"/>
    <w:sig w:usb0="E0002EFF" w:usb1="C0007843" w:usb2="00000009" w:usb3="00000000" w:csb0="400001FF" w:csb1="FFFF0000"/>
    <w:embedRegular r:id="rId4" w:fontKey="{E18D7A79-770A-4943-B9E6-4212D86A2D3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D2021AC-2DC0-4D0D-A7AC-8FAD53B58898}"/>
  </w:font>
  <w:font w:name="Cambria">
    <w:panose1 w:val="02040503050406030204"/>
    <w:charset w:val="00"/>
    <w:family w:val="roman"/>
    <w:pitch w:val="default"/>
    <w:sig w:usb0="E00006FF" w:usb1="420024FF" w:usb2="02000000" w:usb3="00000000" w:csb0="2000019F" w:csb1="00000000"/>
    <w:embedRegular r:id="rId6" w:fontKey="{8497A950-60B1-4EDC-8973-1EA6C4BDDDDC}"/>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FD4ADC84-9A99-4C74-A935-0C36AABD9136}"/>
  </w:font>
  <w:font w:name="仿宋_GB2312">
    <w:panose1 w:val="02010609030101010101"/>
    <w:charset w:val="86"/>
    <w:family w:val="auto"/>
    <w:pitch w:val="default"/>
    <w:sig w:usb0="00000001" w:usb1="080E0000" w:usb2="00000000" w:usb3="00000000" w:csb0="00040000" w:csb1="00000000"/>
    <w:embedRegular r:id="rId8" w:fontKey="{79018494-EAF8-4765-9791-8B6FEEB72668}"/>
  </w:font>
  <w:font w:name="方正仿宋_GBK">
    <w:panose1 w:val="02000000000000000000"/>
    <w:charset w:val="86"/>
    <w:family w:val="auto"/>
    <w:pitch w:val="default"/>
    <w:sig w:usb0="A00002BF" w:usb1="38CF7CFA" w:usb2="00082016" w:usb3="00000000" w:csb0="00040001" w:csb1="00000000"/>
    <w:embedRegular r:id="rId9" w:fontKey="{7A4798AD-0254-458C-9EFA-AD434AB60D34}"/>
  </w:font>
  <w:font w:name="华文中宋">
    <w:panose1 w:val="02010600040101010101"/>
    <w:charset w:val="86"/>
    <w:family w:val="auto"/>
    <w:pitch w:val="default"/>
    <w:sig w:usb0="00000287" w:usb1="080F0000" w:usb2="00000000" w:usb3="00000000" w:csb0="0004009F" w:csb1="DFD70000"/>
    <w:embedRegular r:id="rId10" w:fontKey="{C3B9ED24-AB59-412D-BADB-339B3EACE649}"/>
  </w:font>
  <w:font w:name="汉仪书宋二S">
    <w:panose1 w:val="00020600040101010101"/>
    <w:charset w:val="86"/>
    <w:family w:val="auto"/>
    <w:pitch w:val="default"/>
    <w:sig w:usb0="A00002BF" w:usb1="18EF7CFA" w:usb2="00000016" w:usb3="00000000" w:csb0="00040000" w:csb1="00000000"/>
    <w:embedRegular r:id="rId11" w:fontKey="{F27B197D-A212-4FEB-9473-F7E1831CEAEC}"/>
  </w:font>
  <w:font w:name="华文楷体">
    <w:panose1 w:val="02010600040101010101"/>
    <w:charset w:val="86"/>
    <w:family w:val="auto"/>
    <w:pitch w:val="default"/>
    <w:sig w:usb0="00000287" w:usb1="080F0000" w:usb2="00000000" w:usb3="00000000" w:csb0="0004009F" w:csb1="DFD70000"/>
    <w:embedRegular r:id="rId12" w:fontKey="{CE6281C9-8151-4F60-B976-8DA9EBC9CD16}"/>
  </w:font>
  <w:font w:name="ˎ̥">
    <w:altName w:val="Times New Roman"/>
    <w:panose1 w:val="00000000000000000000"/>
    <w:charset w:val="00"/>
    <w:family w:val="auto"/>
    <w:pitch w:val="default"/>
    <w:sig w:usb0="00000000" w:usb1="00000000" w:usb2="00000000" w:usb3="00000000" w:csb0="00040001" w:csb1="00000000"/>
    <w:embedRegular r:id="rId13" w:fontKey="{73CDDACE-DA0F-4FC6-A9DA-A861F950C9F5}"/>
  </w:font>
  <w:font w:name="仿宋">
    <w:panose1 w:val="02010609060101010101"/>
    <w:charset w:val="86"/>
    <w:family w:val="modern"/>
    <w:pitch w:val="default"/>
    <w:sig w:usb0="800002BF" w:usb1="38CF7CFA" w:usb2="00000016" w:usb3="00000000" w:csb0="00040001" w:csb1="00000000"/>
    <w:embedRegular r:id="rId14" w:fontKey="{EE31E32D-89AE-45CC-A4F3-741700645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3"/>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9117A25D"/>
    <w:multiLevelType w:val="singleLevel"/>
    <w:tmpl w:val="9117A25D"/>
    <w:lvl w:ilvl="0" w:tentative="0">
      <w:start w:val="1"/>
      <w:numFmt w:val="chineseCounting"/>
      <w:suff w:val="nothing"/>
      <w:lvlText w:val="（%1）"/>
      <w:lvlJc w:val="left"/>
      <w:rPr>
        <w:rFonts w:hint="eastAsia"/>
      </w:rPr>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EA58A6BA"/>
    <w:multiLevelType w:val="singleLevel"/>
    <w:tmpl w:val="EA58A6BA"/>
    <w:lvl w:ilvl="0" w:tentative="0">
      <w:start w:val="1"/>
      <w:numFmt w:val="chineseCounting"/>
      <w:suff w:val="nothing"/>
      <w:lvlText w:val="（%1）"/>
      <w:lvlJc w:val="left"/>
      <w:rPr>
        <w:rFonts w:hint="eastAsia"/>
      </w:rPr>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13F11232"/>
    <w:multiLevelType w:val="singleLevel"/>
    <w:tmpl w:val="13F11232"/>
    <w:lvl w:ilvl="0" w:tentative="0">
      <w:start w:val="1"/>
      <w:numFmt w:val="chineseCounting"/>
      <w:suff w:val="nothing"/>
      <w:lvlText w:val="（%1）"/>
      <w:lvlJc w:val="left"/>
      <w:rPr>
        <w:rFonts w:hint="eastAsia"/>
      </w:rPr>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2347F0"/>
    <w:multiLevelType w:val="singleLevel"/>
    <w:tmpl w:val="6A2347F0"/>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1"/>
  </w:num>
  <w:num w:numId="2">
    <w:abstractNumId w:val="12"/>
  </w:num>
  <w:num w:numId="3">
    <w:abstractNumId w:val="14"/>
  </w:num>
  <w:num w:numId="4">
    <w:abstractNumId w:val="10"/>
  </w:num>
  <w:num w:numId="5">
    <w:abstractNumId w:val="0"/>
  </w:num>
  <w:num w:numId="6">
    <w:abstractNumId w:val="9"/>
  </w:num>
  <w:num w:numId="7">
    <w:abstractNumId w:val="2"/>
  </w:num>
  <w:num w:numId="8">
    <w:abstractNumId w:val="3"/>
  </w:num>
  <w:num w:numId="9">
    <w:abstractNumId w:val="15"/>
  </w:num>
  <w:num w:numId="10">
    <w:abstractNumId w:val="5"/>
  </w:num>
  <w:num w:numId="11">
    <w:abstractNumId w:val="11"/>
  </w:num>
  <w:num w:numId="12">
    <w:abstractNumId w:val="7"/>
  </w:num>
  <w:num w:numId="13">
    <w:abstractNumId w:val="6"/>
  </w:num>
  <w:num w:numId="14">
    <w:abstractNumId w:val="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D13AFB"/>
    <w:rsid w:val="14E4477F"/>
    <w:rsid w:val="15BD1BCA"/>
    <w:rsid w:val="16105DC5"/>
    <w:rsid w:val="16730284"/>
    <w:rsid w:val="16753FFC"/>
    <w:rsid w:val="169A5359"/>
    <w:rsid w:val="16B965DF"/>
    <w:rsid w:val="170C0835"/>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9E2D23"/>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4DA79F4"/>
    <w:rsid w:val="35416E14"/>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DA1917"/>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725ED7"/>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B738FD"/>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6A3BC7"/>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2"/>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1"/>
    <w:next w:val="1"/>
    <w:link w:val="3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4"/>
    <w:semiHidden/>
    <w:unhideWhenUsed/>
    <w:qFormat/>
    <w:uiPriority w:val="99"/>
    <w:rPr>
      <w:rFonts w:ascii="宋体" w:eastAsia="宋体"/>
      <w:sz w:val="18"/>
      <w:szCs w:val="18"/>
    </w:rPr>
  </w:style>
  <w:style w:type="paragraph" w:styleId="9">
    <w:name w:val="annotation text"/>
    <w:basedOn w:val="1"/>
    <w:link w:val="36"/>
    <w:unhideWhenUsed/>
    <w:qFormat/>
    <w:uiPriority w:val="99"/>
    <w:pPr>
      <w:jc w:val="left"/>
    </w:pPr>
  </w:style>
  <w:style w:type="paragraph" w:styleId="10">
    <w:name w:val="Body Text Indent"/>
    <w:basedOn w:val="1"/>
    <w:qFormat/>
    <w:uiPriority w:val="0"/>
    <w:pPr>
      <w:ind w:right="-71" w:rightChars="-34" w:firstLine="540"/>
    </w:pPr>
    <w:rPr>
      <w:sz w:val="24"/>
    </w:rPr>
  </w:style>
  <w:style w:type="paragraph" w:styleId="11">
    <w:name w:val="Balloon Text"/>
    <w:basedOn w:val="1"/>
    <w:link w:val="30"/>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9"/>
    <w:next w:val="9"/>
    <w:link w:val="38"/>
    <w:semiHidden/>
    <w:unhideWhenUsed/>
    <w:qFormat/>
    <w:uiPriority w:val="99"/>
    <w:rPr>
      <w:b/>
      <w:bCs/>
    </w:rPr>
  </w:style>
  <w:style w:type="paragraph" w:styleId="18">
    <w:name w:val="Body Text First Indent 2"/>
    <w:basedOn w:val="10"/>
    <w:unhideWhenUsed/>
    <w:qFormat/>
    <w:uiPriority w:val="99"/>
    <w:pPr>
      <w:spacing w:after="120" w:line="360" w:lineRule="auto"/>
      <w:ind w:left="420" w:leftChars="200" w:firstLine="420" w:firstLineChars="200"/>
    </w:pPr>
    <w:rPr>
      <w:rFonts w:ascii="Calibri" w:hAnsi="Calibri"/>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1"/>
    <w:unhideWhenUsed/>
    <w:qFormat/>
    <w:uiPriority w:val="99"/>
    <w:rPr>
      <w:color w:val="0000FF"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21"/>
    <w:link w:val="13"/>
    <w:semiHidden/>
    <w:qFormat/>
    <w:uiPriority w:val="99"/>
    <w:rPr>
      <w:sz w:val="18"/>
      <w:szCs w:val="18"/>
    </w:rPr>
  </w:style>
  <w:style w:type="character" w:customStyle="1" w:styleId="29">
    <w:name w:val="页脚 Char"/>
    <w:basedOn w:val="21"/>
    <w:link w:val="12"/>
    <w:qFormat/>
    <w:uiPriority w:val="99"/>
    <w:rPr>
      <w:sz w:val="18"/>
      <w:szCs w:val="18"/>
    </w:rPr>
  </w:style>
  <w:style w:type="character" w:customStyle="1" w:styleId="30">
    <w:name w:val="批注框文本 Char"/>
    <w:basedOn w:val="21"/>
    <w:link w:val="11"/>
    <w:semiHidden/>
    <w:qFormat/>
    <w:uiPriority w:val="99"/>
    <w:rPr>
      <w:sz w:val="18"/>
      <w:szCs w:val="18"/>
    </w:rPr>
  </w:style>
  <w:style w:type="character" w:customStyle="1" w:styleId="31">
    <w:name w:val="普通(网站) Char"/>
    <w:link w:val="15"/>
    <w:qFormat/>
    <w:uiPriority w:val="99"/>
    <w:rPr>
      <w:rFonts w:ascii="宋体" w:hAnsi="宋体"/>
      <w:sz w:val="24"/>
      <w:szCs w:val="24"/>
    </w:rPr>
  </w:style>
  <w:style w:type="character" w:customStyle="1" w:styleId="32">
    <w:name w:val="标题 1 Char"/>
    <w:basedOn w:val="21"/>
    <w:link w:val="3"/>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Char"/>
    <w:basedOn w:val="21"/>
    <w:link w:val="8"/>
    <w:semiHidden/>
    <w:qFormat/>
    <w:uiPriority w:val="99"/>
    <w:rPr>
      <w:rFonts w:ascii="宋体" w:eastAsia="宋体"/>
      <w:sz w:val="18"/>
      <w:szCs w:val="18"/>
    </w:rPr>
  </w:style>
  <w:style w:type="character" w:customStyle="1" w:styleId="35">
    <w:name w:val="标题 2 Char"/>
    <w:basedOn w:val="21"/>
    <w:link w:val="6"/>
    <w:semiHidden/>
    <w:qFormat/>
    <w:uiPriority w:val="9"/>
    <w:rPr>
      <w:rFonts w:asciiTheme="majorHAnsi" w:hAnsiTheme="majorHAnsi" w:eastAsiaTheme="majorEastAsia" w:cstheme="majorBidi"/>
      <w:b/>
      <w:bCs/>
      <w:sz w:val="32"/>
      <w:szCs w:val="32"/>
    </w:rPr>
  </w:style>
  <w:style w:type="character" w:customStyle="1" w:styleId="36">
    <w:name w:val="批注文字 Char"/>
    <w:basedOn w:val="21"/>
    <w:link w:val="9"/>
    <w:qFormat/>
    <w:uiPriority w:val="99"/>
  </w:style>
  <w:style w:type="character" w:customStyle="1" w:styleId="37">
    <w:name w:val="标题 3 Char"/>
    <w:qFormat/>
    <w:uiPriority w:val="0"/>
    <w:rPr>
      <w:rFonts w:ascii="黑体" w:eastAsia="黑体"/>
      <w:bCs/>
      <w:sz w:val="30"/>
    </w:rPr>
  </w:style>
  <w:style w:type="character" w:customStyle="1" w:styleId="38">
    <w:name w:val="批注主题 Char"/>
    <w:basedOn w:val="36"/>
    <w:link w:val="17"/>
    <w:semiHidden/>
    <w:qFormat/>
    <w:uiPriority w:val="99"/>
    <w:rPr>
      <w:b/>
      <w:bCs/>
    </w:rPr>
  </w:style>
  <w:style w:type="table" w:customStyle="1" w:styleId="39">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0">
    <w:name w:val="font51"/>
    <w:basedOn w:val="21"/>
    <w:qFormat/>
    <w:uiPriority w:val="0"/>
    <w:rPr>
      <w:rFonts w:hint="eastAsia" w:ascii="宋体" w:hAnsi="宋体" w:eastAsia="宋体" w:cs="宋体"/>
      <w:color w:val="000000"/>
      <w:sz w:val="20"/>
      <w:szCs w:val="20"/>
      <w:u w:val="none"/>
    </w:rPr>
  </w:style>
  <w:style w:type="character" w:customStyle="1" w:styleId="41">
    <w:name w:val="font61"/>
    <w:basedOn w:val="21"/>
    <w:qFormat/>
    <w:uiPriority w:val="0"/>
    <w:rPr>
      <w:rFonts w:hint="eastAsia" w:ascii="宋体" w:hAnsi="宋体" w:eastAsia="宋体" w:cs="宋体"/>
      <w:color w:val="000000"/>
      <w:sz w:val="21"/>
      <w:szCs w:val="21"/>
      <w:u w:val="none"/>
    </w:rPr>
  </w:style>
  <w:style w:type="character" w:customStyle="1" w:styleId="42">
    <w:name w:val="font121"/>
    <w:basedOn w:val="21"/>
    <w:qFormat/>
    <w:uiPriority w:val="0"/>
    <w:rPr>
      <w:rFonts w:hint="default" w:ascii="Times New Roman" w:hAnsi="Times New Roman" w:cs="Times New Roman"/>
      <w:color w:val="000000"/>
      <w:sz w:val="21"/>
      <w:szCs w:val="21"/>
      <w:u w:val="none"/>
    </w:rPr>
  </w:style>
  <w:style w:type="character" w:customStyle="1" w:styleId="43">
    <w:name w:val="font11"/>
    <w:basedOn w:val="21"/>
    <w:qFormat/>
    <w:uiPriority w:val="0"/>
    <w:rPr>
      <w:rFonts w:hint="eastAsia" w:ascii="宋体" w:hAnsi="宋体" w:eastAsia="宋体" w:cs="宋体"/>
      <w:color w:val="000000"/>
      <w:sz w:val="21"/>
      <w:szCs w:val="21"/>
      <w:u w:val="none"/>
    </w:rPr>
  </w:style>
  <w:style w:type="character" w:customStyle="1" w:styleId="44">
    <w:name w:val="font71"/>
    <w:basedOn w:val="21"/>
    <w:qFormat/>
    <w:uiPriority w:val="0"/>
    <w:rPr>
      <w:rFonts w:hint="eastAsia" w:ascii="宋体" w:hAnsi="宋体" w:eastAsia="宋体" w:cs="宋体"/>
      <w:color w:val="000000"/>
      <w:sz w:val="21"/>
      <w:szCs w:val="21"/>
      <w:u w:val="none"/>
    </w:rPr>
  </w:style>
  <w:style w:type="character" w:customStyle="1" w:styleId="45">
    <w:name w:val="font131"/>
    <w:basedOn w:val="21"/>
    <w:qFormat/>
    <w:uiPriority w:val="0"/>
    <w:rPr>
      <w:rFonts w:hint="default" w:ascii="Times New Roman" w:hAnsi="Times New Roman" w:cs="Times New Roman"/>
      <w:color w:val="000000"/>
      <w:sz w:val="24"/>
      <w:szCs w:val="24"/>
      <w:u w:val="none"/>
    </w:rPr>
  </w:style>
  <w:style w:type="character" w:customStyle="1" w:styleId="46">
    <w:name w:val="font112"/>
    <w:basedOn w:val="21"/>
    <w:qFormat/>
    <w:uiPriority w:val="0"/>
    <w:rPr>
      <w:rFonts w:hint="eastAsia" w:ascii="宋体" w:hAnsi="宋体" w:eastAsia="宋体" w:cs="宋体"/>
      <w:color w:val="000000"/>
      <w:sz w:val="24"/>
      <w:szCs w:val="24"/>
      <w:u w:val="none"/>
    </w:rPr>
  </w:style>
  <w:style w:type="character" w:customStyle="1" w:styleId="47">
    <w:name w:val="font91"/>
    <w:basedOn w:val="21"/>
    <w:qFormat/>
    <w:uiPriority w:val="0"/>
    <w:rPr>
      <w:rFonts w:hint="default" w:ascii="Times New Roman" w:hAnsi="Times New Roman" w:cs="Times New Roman"/>
      <w:color w:val="000000"/>
      <w:sz w:val="21"/>
      <w:szCs w:val="21"/>
      <w:u w:val="none"/>
    </w:rPr>
  </w:style>
  <w:style w:type="character" w:customStyle="1" w:styleId="48">
    <w:name w:val="font81"/>
    <w:basedOn w:val="21"/>
    <w:qFormat/>
    <w:uiPriority w:val="0"/>
    <w:rPr>
      <w:rFonts w:hint="eastAsia" w:ascii="宋体" w:hAnsi="宋体" w:eastAsia="宋体" w:cs="宋体"/>
      <w:color w:val="000000"/>
      <w:sz w:val="24"/>
      <w:szCs w:val="24"/>
      <w:u w:val="none"/>
    </w:rPr>
  </w:style>
  <w:style w:type="character" w:customStyle="1" w:styleId="49">
    <w:name w:val="font101"/>
    <w:basedOn w:val="2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103</Pages>
  <Words>11330</Words>
  <Characters>12216</Characters>
  <Lines>316</Lines>
  <Paragraphs>88</Paragraphs>
  <TotalTime>0</TotalTime>
  <ScaleCrop>false</ScaleCrop>
  <LinksUpToDate>false</LinksUpToDate>
  <CharactersWithSpaces>12962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2025-07-20T05:05:05Z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24DB5D4300CB45F59F40308FCF5CB8D4_13</vt:lpwstr>
  </property>
  <property fmtid="{D5CDD505-2E9C-101B-9397-08002B2CF9AE}" pid="4" name="KSOTemplateDocerSaveRecord">
    <vt:lpwstr>eyJoZGlkIjoiNjEzMmExMWM2NGQxNjg0YTQwNTFhZDdkMmQwNmRkOWYiLCJ1c2VySWQiOiIxMjAxODM5OTk5In0=</vt:lpwstr>
  </property>
</Properties>
</file>