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220" w:type="dxa"/>
            <w:shd w:val="clear" w:color="auto" w:fill="auto"/>
            <w:vAlign w:val="center"/>
          </w:tcPr>
          <w:p w14:paraId="4593033D">
            <w:pPr>
              <w:keepNext w:val="0"/>
              <w:keepLines w:val="0"/>
              <w:suppressLineNumbers w:val="0"/>
              <w:spacing w:before="0" w:beforeAutospacing="0" w:after="0" w:afterAutospacing="0"/>
              <w:ind w:left="0" w:right="0"/>
              <w:rPr>
                <w:rFonts w:hint="default" w:eastAsiaTheme="minorEastAsia"/>
                <w:sz w:val="30"/>
                <w:szCs w:val="30"/>
                <w:lang w:val="en-US" w:eastAsia="zh-CN"/>
              </w:rPr>
            </w:pPr>
            <w:r>
              <w:rPr>
                <w:rFonts w:hint="eastAsia" w:ascii="宋体" w:hAnsi="宋体"/>
                <w:sz w:val="30"/>
                <w:szCs w:val="30"/>
                <w:lang w:val="en-US" w:eastAsia="zh-CN"/>
              </w:rPr>
              <w:t>BAZXCG-2025-00394</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220" w:type="dxa"/>
            <w:shd w:val="clear" w:color="auto" w:fill="auto"/>
            <w:vAlign w:val="center"/>
          </w:tcPr>
          <w:p w14:paraId="2150FB2F">
            <w:pPr>
              <w:keepNext w:val="0"/>
              <w:keepLines w:val="0"/>
              <w:suppressLineNumbers w:val="0"/>
              <w:spacing w:before="0" w:beforeAutospacing="0" w:after="0" w:afterAutospacing="0"/>
              <w:ind w:left="0" w:right="0"/>
              <w:rPr>
                <w:rFonts w:hint="default"/>
                <w:sz w:val="30"/>
                <w:szCs w:val="30"/>
              </w:rPr>
            </w:pPr>
            <w:r>
              <w:rPr>
                <w:rFonts w:hint="eastAsia" w:ascii="宋体" w:hAnsi="宋体"/>
                <w:sz w:val="30"/>
                <w:szCs w:val="30"/>
              </w:rPr>
              <w:t>深圳市宝安区前湾学校美术教室(含书法室)设备采购项目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hint="default" w:ascii="宋体" w:hAnsi="宋体" w:cs="宋体"/>
                <w:kern w:val="0"/>
                <w:sz w:val="30"/>
                <w:szCs w:val="30"/>
                <w:lang w:bidi="ar"/>
              </w:rPr>
              <w:t>号：</w:t>
            </w:r>
          </w:p>
        </w:tc>
        <w:tc>
          <w:tcPr>
            <w:tcW w:w="5220" w:type="dxa"/>
            <w:shd w:val="clear" w:color="auto" w:fill="auto"/>
            <w:vAlign w:val="center"/>
          </w:tcPr>
          <w:p w14:paraId="413A75CC">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220" w:type="dxa"/>
            <w:shd w:val="clear" w:color="auto" w:fill="auto"/>
            <w:vAlign w:val="center"/>
          </w:tcPr>
          <w:p w14:paraId="380F5827">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220" w:type="dxa"/>
            <w:shd w:val="clear" w:color="auto" w:fill="auto"/>
            <w:vAlign w:val="center"/>
          </w:tcPr>
          <w:p w14:paraId="06A4B211">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220" w:type="dxa"/>
            <w:shd w:val="clear" w:color="auto" w:fill="auto"/>
            <w:vAlign w:val="center"/>
          </w:tcPr>
          <w:p w14:paraId="4262FE1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220" w:type="dxa"/>
            <w:shd w:val="clear" w:color="auto" w:fill="auto"/>
            <w:vAlign w:val="center"/>
          </w:tcPr>
          <w:p w14:paraId="65841868">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keepNext w:val="0"/>
              <w:keepLines w:val="0"/>
              <w:widowControl/>
              <w:suppressLineNumbers w:val="0"/>
              <w:spacing w:before="0" w:beforeAutospacing="0" w:after="0" w:afterAutospacing="0"/>
              <w:ind w:left="0" w:right="0"/>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keepNext w:val="0"/>
              <w:keepLines w:val="0"/>
              <w:widowControl/>
              <w:suppressLineNumbers w:val="0"/>
              <w:spacing w:before="0" w:beforeAutospacing="0" w:after="0" w:afterAutospacing="0"/>
              <w:ind w:left="0" w:right="0"/>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keepNext w:val="0"/>
              <w:keepLines w:val="0"/>
              <w:widowControl/>
              <w:suppressLineNumbers w:val="0"/>
              <w:spacing w:before="0" w:beforeAutospacing="0" w:after="0" w:afterAutospacing="0"/>
              <w:ind w:left="0" w:right="0"/>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650D3D70">
      <w:pPr>
        <w:pStyle w:val="16"/>
        <w:widowControl/>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18"/>
        <w:tblW w:w="923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1913"/>
        <w:gridCol w:w="769"/>
        <w:gridCol w:w="5029"/>
        <w:gridCol w:w="5"/>
        <w:gridCol w:w="156"/>
      </w:tblGrid>
      <w:tr w14:paraId="7822E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171" w:type="dxa"/>
            <w:gridSpan w:val="7"/>
            <w:shd w:val="clear" w:color="auto" w:fill="auto"/>
            <w:vAlign w:val="center"/>
          </w:tcPr>
          <w:p w14:paraId="04F055F3">
            <w:pPr>
              <w:keepNext w:val="0"/>
              <w:keepLines w:val="0"/>
              <w:suppressLineNumbers w:val="0"/>
              <w:spacing w:before="0" w:beforeAutospacing="0" w:after="0" w:afterAutospacing="0"/>
              <w:ind w:left="0" w:right="0"/>
              <w:jc w:val="left"/>
              <w:rPr>
                <w:rFonts w:hint="default" w:ascii="宋体"/>
                <w:b/>
                <w:bCs/>
                <w:sz w:val="24"/>
              </w:rPr>
            </w:pPr>
            <w:r>
              <w:rPr>
                <w:rFonts w:hint="default"/>
                <w:b/>
                <w:bCs/>
              </w:rPr>
              <w:t>评标方法：综合评分法</w:t>
            </w:r>
          </w:p>
        </w:tc>
      </w:tr>
      <w:tr w14:paraId="73F7A3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171" w:type="dxa"/>
            <w:gridSpan w:val="7"/>
            <w:shd w:val="clear" w:color="auto" w:fill="auto"/>
            <w:vAlign w:val="center"/>
          </w:tcPr>
          <w:p w14:paraId="36438247">
            <w:pPr>
              <w:keepNext w:val="0"/>
              <w:keepLines w:val="0"/>
              <w:suppressLineNumbers w:val="0"/>
              <w:spacing w:before="0" w:beforeAutospacing="0" w:after="0" w:afterAutospacing="0"/>
              <w:ind w:left="0" w:right="0" w:firstLine="420"/>
              <w:rPr>
                <w:rFonts w:hint="default"/>
                <w:sz w:val="20"/>
                <w:szCs w:val="20"/>
              </w:rPr>
            </w:pPr>
            <w:r>
              <w:rPr>
                <w:rFonts w:hint="default"/>
                <w:sz w:val="20"/>
                <w:szCs w:val="20"/>
              </w:rPr>
              <w:t>综合评分法，</w:t>
            </w:r>
            <w:r>
              <w:rPr>
                <w:rFonts w:hint="eastAsia"/>
                <w:sz w:val="20"/>
                <w:szCs w:val="20"/>
              </w:rPr>
              <w:t>是指投标文件满足招标文件全部实质性要求，且按照评审因素的量化指标评审得分最高的投标人为中标候选人的评标方法。</w:t>
            </w:r>
          </w:p>
          <w:p w14:paraId="23D5EABF">
            <w:pPr>
              <w:keepNext w:val="0"/>
              <w:keepLines w:val="0"/>
              <w:suppressLineNumbers w:val="0"/>
              <w:spacing w:before="0" w:beforeAutospacing="0" w:after="0" w:afterAutospacing="0"/>
              <w:ind w:left="0" w:right="0" w:firstLine="420"/>
              <w:rPr>
                <w:rFonts w:hint="default"/>
                <w:sz w:val="20"/>
                <w:szCs w:val="20"/>
              </w:rPr>
            </w:pPr>
            <w:r>
              <w:rPr>
                <w:rFonts w:hint="default"/>
                <w:sz w:val="20"/>
                <w:szCs w:val="20"/>
              </w:rPr>
              <w:t>价格分计算方法：</w:t>
            </w:r>
          </w:p>
          <w:p w14:paraId="1DB688B8">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采用低价优先法计算，即满足招标文件要求且投标价格最低的投标报价为评标基准价，其价格分为满分。其他投标人的价格分统一按照下列公式计算： </w:t>
            </w:r>
          </w:p>
          <w:p w14:paraId="25AD7ED9">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投标报价得分=(评标基准价／投标报价)×100 </w:t>
            </w:r>
          </w:p>
          <w:p w14:paraId="58CF0B14">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评标总得分＝F1×A1＋F2×A2＋……＋Fn×An </w:t>
            </w:r>
          </w:p>
          <w:p w14:paraId="089DAB92">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F1、F2……Fn分别为各项评审因素的得分； </w:t>
            </w:r>
          </w:p>
          <w:p w14:paraId="3AC02A73">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 xml:space="preserve">A1、A2、……An 分别为各项评审因素所占的权重(A1＋A2＋……＋An＝1)。 </w:t>
            </w:r>
          </w:p>
          <w:p w14:paraId="583FAEB2">
            <w:pPr>
              <w:pStyle w:val="16"/>
              <w:keepNext w:val="0"/>
              <w:keepLines w:val="0"/>
              <w:widowControl/>
              <w:suppressLineNumbers w:val="0"/>
              <w:spacing w:beforeAutospacing="0" w:after="0" w:afterAutospacing="0"/>
              <w:ind w:left="420" w:right="0"/>
              <w:rPr>
                <w:rFonts w:hint="default"/>
                <w:kern w:val="2"/>
                <w:sz w:val="20"/>
                <w:szCs w:val="20"/>
              </w:rPr>
            </w:pPr>
            <w:r>
              <w:rPr>
                <w:rFonts w:hint="default"/>
                <w:kern w:val="2"/>
                <w:sz w:val="20"/>
                <w:szCs w:val="20"/>
              </w:rPr>
              <w:t>评标过程中，不得去掉报价中的最高报价和最低报价。</w:t>
            </w:r>
          </w:p>
          <w:p w14:paraId="72316135">
            <w:pPr>
              <w:pStyle w:val="16"/>
              <w:keepNext w:val="0"/>
              <w:keepLines w:val="0"/>
              <w:widowControl/>
              <w:suppressLineNumbers w:val="0"/>
              <w:spacing w:beforeAutospacing="0" w:after="0" w:afterAutospacing="0"/>
              <w:ind w:left="420" w:right="0"/>
              <w:rPr>
                <w:rFonts w:hint="default"/>
                <w:kern w:val="2"/>
                <w:sz w:val="20"/>
                <w:szCs w:val="20"/>
              </w:rPr>
            </w:pPr>
            <w:r>
              <w:rPr>
                <w:rFonts w:hint="eastAsia"/>
                <w:kern w:val="2"/>
                <w:sz w:val="20"/>
                <w:szCs w:val="20"/>
              </w:rPr>
              <w:t>因落实政府采购政策进行价格调整的，以调整后的价格计算评标基准价和投标报价。</w:t>
            </w:r>
          </w:p>
          <w:p w14:paraId="4E41A49A">
            <w:pPr>
              <w:pStyle w:val="16"/>
              <w:keepNext w:val="0"/>
              <w:keepLines w:val="0"/>
              <w:widowControl/>
              <w:suppressLineNumbers w:val="0"/>
              <w:spacing w:beforeAutospacing="0" w:after="0" w:afterAutospacing="0"/>
              <w:ind w:left="420" w:right="0"/>
              <w:rPr>
                <w:rFonts w:hint="default"/>
              </w:rPr>
            </w:pPr>
            <w:r>
              <w:rPr>
                <w:rFonts w:hint="eastAsia"/>
                <w:b/>
                <w:bCs/>
                <w:color w:val="FF0000"/>
                <w:sz w:val="22"/>
                <w:szCs w:val="22"/>
              </w:rPr>
              <w:t>注：投标人的“投标技术响应”“技术要求偏离表中偏离情况”等必须与客观实际保持一致，响应不实且情节严重的，经查实，将依法记入供应商诚信档案或受到行政处罚。</w:t>
            </w:r>
          </w:p>
        </w:tc>
      </w:tr>
      <w:tr w14:paraId="605F14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1DDB02D">
            <w:pPr>
              <w:keepNext w:val="0"/>
              <w:keepLines w:val="0"/>
              <w:widowControl/>
              <w:suppressLineNumbers w:val="0"/>
              <w:wordWrap w:val="0"/>
              <w:spacing w:before="0" w:beforeAutospacing="0" w:after="0" w:afterAutospacing="0"/>
              <w:ind w:left="0" w:right="0"/>
              <w:jc w:val="center"/>
              <w:rPr>
                <w:rFonts w:hint="default"/>
                <w:b/>
                <w:bCs/>
                <w:sz w:val="24"/>
              </w:rPr>
            </w:pPr>
            <w:bookmarkStart w:id="2" w:name="_Hlk72360569"/>
            <w:r>
              <w:rPr>
                <w:rFonts w:hint="default" w:ascii="宋体" w:hAnsi="宋体" w:cs="宋体"/>
                <w:b/>
                <w:bCs/>
                <w:kern w:val="0"/>
                <w:sz w:val="24"/>
                <w:lang w:bidi="ar"/>
              </w:rPr>
              <w:t>序号</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4B3C89C">
            <w:pPr>
              <w:keepNext w:val="0"/>
              <w:keepLines w:val="0"/>
              <w:widowControl/>
              <w:suppressLineNumbers w:val="0"/>
              <w:wordWrap w:val="0"/>
              <w:spacing w:before="0" w:beforeAutospacing="0" w:after="0" w:afterAutospacing="0"/>
              <w:ind w:left="0" w:right="0"/>
              <w:jc w:val="center"/>
              <w:rPr>
                <w:rFonts w:hint="default"/>
                <w:b/>
                <w:bCs/>
                <w:sz w:val="24"/>
              </w:rPr>
            </w:pPr>
            <w:r>
              <w:rPr>
                <w:rFonts w:hint="default" w:ascii="宋体" w:hAnsi="宋体" w:cs="宋体"/>
                <w:b/>
                <w:bCs/>
                <w:kern w:val="0"/>
                <w:sz w:val="24"/>
                <w:lang w:bidi="ar"/>
              </w:rPr>
              <w:t>评分项</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485B61A9">
            <w:pPr>
              <w:keepNext w:val="0"/>
              <w:keepLines w:val="0"/>
              <w:widowControl/>
              <w:suppressLineNumbers w:val="0"/>
              <w:wordWrap w:val="0"/>
              <w:spacing w:before="0" w:beforeAutospacing="0" w:after="0" w:afterAutospacing="0"/>
              <w:ind w:left="0" w:right="0"/>
              <w:jc w:val="center"/>
              <w:rPr>
                <w:rFonts w:hint="default"/>
                <w:b/>
                <w:bCs/>
                <w:sz w:val="24"/>
              </w:rPr>
            </w:pPr>
            <w:r>
              <w:rPr>
                <w:rFonts w:hint="default" w:ascii="宋体" w:hAnsi="宋体" w:cs="宋体"/>
                <w:b/>
                <w:bCs/>
                <w:kern w:val="0"/>
                <w:sz w:val="24"/>
                <w:lang w:bidi="ar"/>
              </w:rPr>
              <w:t>权重(%)</w:t>
            </w:r>
          </w:p>
        </w:tc>
      </w:tr>
      <w:tr w14:paraId="642D05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675B40">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1</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682DED">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价格</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88CD730">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30</w:t>
            </w:r>
          </w:p>
        </w:tc>
      </w:tr>
      <w:tr w14:paraId="395307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CFCD85">
            <w:pPr>
              <w:keepNext w:val="0"/>
              <w:keepLines w:val="0"/>
              <w:suppressLineNumbers w:val="0"/>
              <w:spacing w:before="0" w:beforeAutospacing="0" w:after="0" w:afterAutospacing="0"/>
              <w:ind w:left="0" w:right="0"/>
              <w:jc w:val="center"/>
              <w:rPr>
                <w:rFonts w:hint="default" w:ascii="宋体"/>
                <w:b/>
                <w:bCs/>
                <w:color w:val="0000FF"/>
                <w:sz w:val="24"/>
              </w:rPr>
            </w:pPr>
          </w:p>
        </w:tc>
        <w:tc>
          <w:tcPr>
            <w:tcW w:w="8397" w:type="dxa"/>
            <w:gridSpan w:val="5"/>
            <w:tcBorders>
              <w:top w:val="single" w:color="000000" w:sz="8" w:space="0"/>
              <w:left w:val="single" w:color="000000" w:sz="8" w:space="0"/>
              <w:bottom w:val="single" w:color="000000" w:sz="8" w:space="0"/>
              <w:right w:val="single" w:color="000000" w:sz="8" w:space="0"/>
            </w:tcBorders>
            <w:shd w:val="clear" w:color="auto" w:fill="auto"/>
          </w:tcPr>
          <w:p w14:paraId="590DA272">
            <w:pPr>
              <w:keepNext w:val="0"/>
              <w:keepLines w:val="0"/>
              <w:suppressLineNumbers w:val="0"/>
              <w:spacing w:before="0" w:beforeAutospacing="0" w:after="0" w:afterAutospacing="0"/>
              <w:ind w:left="0" w:right="0"/>
              <w:rPr>
                <w:rFonts w:hint="default" w:ascii="宋体"/>
                <w:szCs w:val="21"/>
              </w:rPr>
            </w:pPr>
          </w:p>
        </w:tc>
      </w:tr>
      <w:tr w14:paraId="59FF23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3DFBAF49">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2</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CC9016E">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技术部分</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A3F9330">
            <w:pPr>
              <w:keepNext w:val="0"/>
              <w:keepLines w:val="0"/>
              <w:widowControl/>
              <w:suppressLineNumbers w:val="0"/>
              <w:wordWrap w:val="0"/>
              <w:spacing w:before="0" w:beforeAutospacing="0" w:after="0" w:afterAutospacing="0"/>
              <w:ind w:left="0" w:right="0"/>
              <w:jc w:val="center"/>
              <w:rPr>
                <w:rFonts w:hint="default" w:eastAsiaTheme="minorEastAsia"/>
                <w:b/>
                <w:bCs/>
                <w:color w:val="0000FF"/>
                <w:sz w:val="24"/>
                <w:lang w:val="en-US" w:eastAsia="zh-CN"/>
              </w:rPr>
            </w:pPr>
            <w:r>
              <w:rPr>
                <w:rFonts w:hint="eastAsia" w:ascii="宋体" w:hAnsi="宋体" w:cs="宋体"/>
                <w:b/>
                <w:bCs/>
                <w:color w:val="0000FF"/>
                <w:kern w:val="0"/>
                <w:sz w:val="24"/>
                <w:lang w:val="en-US" w:eastAsia="zh-CN" w:bidi="ar"/>
              </w:rPr>
              <w:t>63</w:t>
            </w:r>
          </w:p>
        </w:tc>
      </w:tr>
      <w:tr w14:paraId="3B5937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77EDFE5">
            <w:pPr>
              <w:keepNext w:val="0"/>
              <w:keepLines w:val="0"/>
              <w:suppressLineNumbers w:val="0"/>
              <w:spacing w:before="0" w:beforeAutospacing="0" w:after="0" w:afterAutospacing="0"/>
              <w:ind w:left="0" w:right="0"/>
              <w:jc w:val="center"/>
              <w:rPr>
                <w:rFonts w:hint="default" w:ascii="宋体"/>
                <w:b/>
                <w:bCs/>
                <w:color w:val="0000FF"/>
                <w:sz w:val="24"/>
              </w:rPr>
            </w:pPr>
          </w:p>
        </w:tc>
        <w:tc>
          <w:tcPr>
            <w:tcW w:w="8397" w:type="dxa"/>
            <w:gridSpan w:val="5"/>
            <w:tcBorders>
              <w:top w:val="single" w:color="000000" w:sz="8" w:space="0"/>
              <w:left w:val="single" w:color="000000" w:sz="8" w:space="0"/>
              <w:bottom w:val="single" w:color="000000" w:sz="8" w:space="0"/>
              <w:right w:val="single" w:color="000000" w:sz="8" w:space="0"/>
            </w:tcBorders>
            <w:shd w:val="clear" w:color="auto" w:fill="auto"/>
          </w:tcPr>
          <w:p w14:paraId="700145B4">
            <w:pPr>
              <w:keepNext w:val="0"/>
              <w:keepLines w:val="0"/>
              <w:suppressLineNumbers w:val="0"/>
              <w:spacing w:before="0" w:beforeAutospacing="0" w:after="0" w:afterAutospacing="0"/>
              <w:ind w:left="0" w:right="0"/>
              <w:rPr>
                <w:rFonts w:hint="default" w:ascii="宋体"/>
                <w:szCs w:val="21"/>
              </w:rPr>
            </w:pPr>
          </w:p>
        </w:tc>
      </w:tr>
      <w:tr w14:paraId="26491D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2E9D295">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E039DC">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E75516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1876A6">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34"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14:paraId="1B0CA1A7">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58A679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72E3C5D">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5CCC42">
            <w:pPr>
              <w:keepNext w:val="0"/>
              <w:keepLines w:val="0"/>
              <w:widowControl/>
              <w:suppressLineNumbers w:val="0"/>
              <w:wordWrap w:val="0"/>
              <w:spacing w:before="0" w:beforeAutospacing="0" w:after="0" w:afterAutospacing="0"/>
              <w:ind w:left="0" w:leftChars="0" w:right="0" w:rightChars="0"/>
              <w:jc w:val="center"/>
              <w:textAlignment w:val="top"/>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0"/>
                <w:sz w:val="21"/>
                <w:szCs w:val="21"/>
                <w:lang w:val="en-US" w:eastAsia="zh-CN" w:bidi="ar"/>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1D553E">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b/>
                <w:bCs w:val="0"/>
                <w:kern w:val="2"/>
                <w:sz w:val="21"/>
                <w:szCs w:val="21"/>
                <w:lang w:val="en-US" w:eastAsia="zh-CN" w:bidi="ar-SA"/>
              </w:rPr>
            </w:pPr>
            <w:r>
              <w:rPr>
                <w:rFonts w:hint="eastAsia" w:ascii="宋体" w:hAnsi="宋体" w:eastAsia="宋体" w:cs="宋体"/>
                <w:bCs/>
                <w:kern w:val="2"/>
                <w:sz w:val="21"/>
                <w:szCs w:val="21"/>
                <w:lang w:val="en-US" w:eastAsia="zh-CN" w:bidi="ar"/>
              </w:rPr>
              <w:t>“▲”参数响应情况评价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49BFFD">
            <w:pPr>
              <w:keepNext w:val="0"/>
              <w:keepLines w:val="0"/>
              <w:widowControl/>
              <w:suppressLineNumbers w:val="0"/>
              <w:wordWrap w:val="0"/>
              <w:spacing w:before="0" w:beforeAutospacing="0" w:after="0" w:afterAutospacing="0"/>
              <w:ind w:left="0" w:leftChars="0" w:right="0" w:rightChars="0"/>
              <w:jc w:val="center"/>
              <w:textAlignment w:val="top"/>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30</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top"/>
          </w:tcPr>
          <w:p w14:paraId="01643A0C">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5418BE9F">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kern w:val="0"/>
                <w:sz w:val="21"/>
                <w:szCs w:val="21"/>
                <w:lang w:val="en-US" w:eastAsia="zh-CN" w:bidi="ar"/>
              </w:rPr>
              <w:t>“▲”参数响应</w:t>
            </w:r>
            <w:r>
              <w:rPr>
                <w:rFonts w:hint="eastAsia" w:ascii="宋体" w:hAnsi="宋体" w:eastAsia="宋体" w:cs="宋体"/>
                <w:kern w:val="0"/>
                <w:sz w:val="21"/>
                <w:szCs w:val="21"/>
                <w:lang w:val="en-US" w:eastAsia="zh-CN" w:bidi="ar"/>
              </w:rPr>
              <w:t>情况。</w:t>
            </w:r>
          </w:p>
          <w:p w14:paraId="060C0BB8">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（二）评审依据：</w:t>
            </w:r>
          </w:p>
          <w:p w14:paraId="18B91564">
            <w:pPr>
              <w:keepNext w:val="0"/>
              <w:keepLines w:val="0"/>
              <w:widowControl w:val="0"/>
              <w:suppressLineNumbers w:val="0"/>
              <w:snapToGrid w:val="0"/>
              <w:spacing w:before="0" w:beforeAutospacing="0" w:after="0" w:afterAutospacing="0"/>
              <w:ind w:left="0" w:leftChars="0" w:right="0" w:rightChars="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以投标文件《技术要求偏离表》为评审依据，完全符合招标要求的，得100分。每1项“▲”参数不符合招标要求（或缺漏）的扣11.12分，最低得0分。</w:t>
            </w:r>
          </w:p>
        </w:tc>
      </w:tr>
      <w:tr w14:paraId="08BC09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5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AE2112E">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81AB9E">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2</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84C7D">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非“</w:t>
            </w:r>
            <w:r>
              <w:rPr>
                <w:rFonts w:hint="eastAsia" w:ascii="宋体" w:hAnsi="宋体" w:eastAsia="宋体" w:cs="宋体"/>
                <w:bCs/>
                <w:kern w:val="2"/>
                <w:sz w:val="21"/>
                <w:szCs w:val="21"/>
                <w:lang w:val="en-US" w:eastAsia="zh-CN" w:bidi="ar"/>
              </w:rPr>
              <w:t>▲”参数</w:t>
            </w:r>
            <w:r>
              <w:rPr>
                <w:rFonts w:hint="eastAsia" w:ascii="宋体" w:hAnsi="宋体" w:eastAsia="宋体" w:cs="宋体"/>
                <w:kern w:val="2"/>
                <w:sz w:val="21"/>
                <w:szCs w:val="21"/>
                <w:lang w:val="en-US" w:eastAsia="zh-CN" w:bidi="ar"/>
              </w:rPr>
              <w:t>响应情况评价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63C06">
            <w:pPr>
              <w:keepNext w:val="0"/>
              <w:keepLines w:val="0"/>
              <w:widowControl/>
              <w:suppressLineNumbers w:val="0"/>
              <w:wordWrap w:val="0"/>
              <w:spacing w:before="0" w:beforeAutospacing="0" w:after="0" w:afterAutospacing="0"/>
              <w:ind w:left="0" w:leftChars="0" w:right="0" w:rightChars="0"/>
              <w:jc w:val="center"/>
              <w:textAlignment w:val="top"/>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10</w:t>
            </w:r>
          </w:p>
        </w:tc>
        <w:tc>
          <w:tcPr>
            <w:tcW w:w="5034" w:type="dxa"/>
            <w:gridSpan w:val="2"/>
            <w:tcBorders>
              <w:top w:val="single" w:color="000000" w:sz="8" w:space="0"/>
              <w:left w:val="single" w:color="000000" w:sz="8" w:space="0"/>
              <w:bottom w:val="single" w:color="000000" w:sz="8" w:space="0"/>
              <w:right w:val="single" w:color="000000" w:sz="8" w:space="0"/>
            </w:tcBorders>
            <w:shd w:val="clear" w:color="auto" w:fill="auto"/>
            <w:vAlign w:val="top"/>
          </w:tcPr>
          <w:p w14:paraId="370BC20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3DBEDA8D">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val="0"/>
                <w:kern w:val="0"/>
                <w:sz w:val="21"/>
                <w:szCs w:val="21"/>
                <w:lang w:val="en-US" w:eastAsia="zh-CN" w:bidi="ar"/>
              </w:rPr>
              <w:t>非“▲”参数响应</w:t>
            </w:r>
            <w:r>
              <w:rPr>
                <w:rFonts w:hint="eastAsia" w:ascii="宋体" w:hAnsi="宋体" w:eastAsia="宋体" w:cs="宋体"/>
                <w:kern w:val="0"/>
                <w:sz w:val="21"/>
                <w:szCs w:val="21"/>
                <w:lang w:val="en-US" w:eastAsia="zh-CN" w:bidi="ar"/>
              </w:rPr>
              <w:t>情况。</w:t>
            </w:r>
          </w:p>
          <w:p w14:paraId="63F1040F">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（二）评审依据：</w:t>
            </w:r>
          </w:p>
          <w:p w14:paraId="0363B358">
            <w:pPr>
              <w:keepNext w:val="0"/>
              <w:keepLines w:val="0"/>
              <w:widowControl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以投标文件《技术要求偏离表》为评审依据，完全符合招标要求的，得100分。每1项非“▲”参数不符合招标要求（或缺漏）的扣1.6分，最低得0分。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3</w:t>
            </w:r>
          </w:p>
        </w:tc>
        <w:tc>
          <w:tcPr>
            <w:tcW w:w="191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774D5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设计图评价</w:t>
            </w:r>
          </w:p>
        </w:tc>
        <w:tc>
          <w:tcPr>
            <w:tcW w:w="76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BC688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7</w:t>
            </w:r>
          </w:p>
        </w:tc>
        <w:tc>
          <w:tcPr>
            <w:tcW w:w="502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6D7BBC">
            <w:pPr>
              <w:keepNext w:val="0"/>
              <w:keepLines w:val="0"/>
              <w:widowControl/>
              <w:numPr>
                <w:ilvl w:val="0"/>
                <w:numId w:val="1"/>
              </w:numPr>
              <w:suppressLineNumbers w:val="0"/>
              <w:spacing w:before="0" w:beforeAutospacing="0" w:after="0" w:afterAutospacing="0"/>
              <w:ind w:left="0" w:right="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评审内容：整体方案符合各项功能性配置及参数符合招标文件要求，空间设计布置合理，符合采购单位需求，针对本项目提供项目设计图方案，方案中应包含：</w:t>
            </w:r>
          </w:p>
          <w:p w14:paraId="5530DB96">
            <w:pPr>
              <w:keepNext w:val="0"/>
              <w:keepLines w:val="0"/>
              <w:widowControl/>
              <w:numPr>
                <w:ilvl w:val="0"/>
                <w:numId w:val="2"/>
              </w:numPr>
              <w:suppressLineNumbers w:val="0"/>
              <w:spacing w:before="0" w:beforeAutospacing="0" w:after="0" w:afterAutospacing="0"/>
              <w:ind w:left="0" w:right="0"/>
              <w:jc w:val="both"/>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场所平面布置图；</w:t>
            </w:r>
          </w:p>
          <w:p w14:paraId="75D925C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2、场所效果图。</w:t>
            </w:r>
          </w:p>
          <w:p w14:paraId="6CE491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（二）评审标准：</w:t>
            </w:r>
          </w:p>
          <w:p w14:paraId="6FDA88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1、方案中含有上述一个内容得30分，最高60分。</w:t>
            </w:r>
          </w:p>
          <w:p w14:paraId="36F630D5">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2、在上述基础上，由评审委员会对具体响应内容进一步评审：</w:t>
            </w:r>
          </w:p>
          <w:p w14:paraId="7CD35DD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①、内容完整，设计合理、实用性强，图片清晰、整体效果完全符合实际需求的评价为优，得40分；</w:t>
            </w:r>
          </w:p>
          <w:p w14:paraId="241A0A73">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②、内容完整，设计较为合理、实用性一般，图片清晰、整体效果基本符合实际需求的评价为良，得20分；</w:t>
            </w:r>
          </w:p>
          <w:p w14:paraId="7A675F97">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③、内容基本完整，设计合理性较差、实用性较差，图片清晰、整体效果不符合实际需求的评价为中，得10分；</w:t>
            </w:r>
          </w:p>
          <w:p w14:paraId="6A8A49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
              </w:rPr>
              <w:t>④、未按要求提供或提供的材料不能证明相关情况的或提供不清晰导致专家无法判断的不得分</w:t>
            </w:r>
            <w:r>
              <w:rPr>
                <w:rFonts w:hint="eastAsia" w:ascii="宋体" w:hAnsi="宋体" w:eastAsia="宋体" w:cs="宋体"/>
                <w:color w:val="0000FF"/>
                <w:kern w:val="0"/>
                <w:sz w:val="21"/>
                <w:szCs w:val="21"/>
                <w:lang w:val="en-US" w:eastAsia="zh-CN" w:bidi="ar"/>
              </w:rPr>
              <w:t>。</w:t>
            </w:r>
          </w:p>
        </w:tc>
      </w:tr>
      <w:tr w14:paraId="7039B2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562D20">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4</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BB5061">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项目组织实施方案的评价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6F438">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4</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A376EF">
            <w:pPr>
              <w:keepNext w:val="0"/>
              <w:keepLines w:val="0"/>
              <w:widowControl/>
              <w:numPr>
                <w:ilvl w:val="0"/>
                <w:numId w:val="3"/>
              </w:numPr>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评审内容：</w:t>
            </w:r>
          </w:p>
          <w:p w14:paraId="03E37C0E">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投标人提供本项目的组织实施方案，方案中应包含：</w:t>
            </w:r>
          </w:p>
          <w:p w14:paraId="251D76F1">
            <w:pPr>
              <w:keepNext w:val="0"/>
              <w:keepLines w:val="0"/>
              <w:widowControl/>
              <w:numPr>
                <w:ilvl w:val="0"/>
                <w:numId w:val="4"/>
              </w:numPr>
              <w:suppressLineNumbers w:val="0"/>
              <w:spacing w:before="0" w:beforeAutospacing="0" w:after="0" w:afterAutospacing="0" w:line="300" w:lineRule="exact"/>
              <w:ind w:left="0" w:right="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项目进度计划安排；</w:t>
            </w:r>
          </w:p>
          <w:p w14:paraId="55C04890">
            <w:pPr>
              <w:keepNext w:val="0"/>
              <w:keepLines w:val="0"/>
              <w:widowControl/>
              <w:numPr>
                <w:ilvl w:val="0"/>
                <w:numId w:val="4"/>
              </w:numPr>
              <w:suppressLineNumbers w:val="0"/>
              <w:spacing w:before="0" w:beforeAutospacing="0" w:after="0" w:afterAutospacing="0" w:line="300" w:lineRule="exact"/>
              <w:ind w:left="0" w:right="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施工组织计划；</w:t>
            </w:r>
            <w:r>
              <w:rPr>
                <w:rFonts w:hint="eastAsia" w:ascii="宋体" w:hAnsi="宋体" w:eastAsia="宋体" w:cs="宋体"/>
                <w:b/>
                <w:bCs/>
                <w:kern w:val="0"/>
                <w:sz w:val="21"/>
                <w:szCs w:val="21"/>
                <w:lang w:val="en-US" w:eastAsia="zh-CN" w:bidi="ar"/>
              </w:rPr>
              <w:br w:type="textWrapping"/>
            </w:r>
            <w:r>
              <w:rPr>
                <w:rFonts w:hint="eastAsia" w:ascii="宋体" w:hAnsi="宋体" w:eastAsia="宋体" w:cs="宋体"/>
                <w:b/>
                <w:bCs/>
                <w:kern w:val="0"/>
                <w:sz w:val="21"/>
                <w:szCs w:val="21"/>
                <w:lang w:val="en-US" w:eastAsia="zh-CN" w:bidi="ar"/>
              </w:rPr>
              <w:t>3、验收组织计划；</w:t>
            </w:r>
          </w:p>
          <w:p w14:paraId="140EBAC6">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4、产品培训方案。</w:t>
            </w:r>
          </w:p>
          <w:p w14:paraId="1DA848D8">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（二）评审标准：</w:t>
            </w:r>
          </w:p>
          <w:p w14:paraId="6D88F5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2A2E5586">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1、方案清晰周密、合理可行、表述完整、方法得当、技术先进、符合相关规范要求得40分。 </w:t>
            </w:r>
          </w:p>
          <w:p w14:paraId="642AA244">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2、方案基本可行表述基本完整得20分。 </w:t>
            </w:r>
          </w:p>
          <w:p w14:paraId="3BDA3FBF">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kern w:val="0"/>
                <w:sz w:val="21"/>
                <w:szCs w:val="21"/>
                <w:lang w:val="en-US" w:eastAsia="zh-CN" w:bidi="ar-SA"/>
              </w:rPr>
            </w:pPr>
            <w:r>
              <w:rPr>
                <w:rFonts w:hint="eastAsia" w:ascii="宋体" w:hAnsi="宋体" w:eastAsia="宋体" w:cs="宋体"/>
                <w:color w:val="0000FF"/>
                <w:kern w:val="0"/>
                <w:sz w:val="21"/>
                <w:szCs w:val="21"/>
                <w:lang w:val="en-US" w:eastAsia="zh-CN" w:bidi="ar"/>
              </w:rPr>
              <w:t xml:space="preserve">3、未提供或方案计划不切合本项目的实际情况、合理完善性差、可行性差的对应项不得分。 </w:t>
            </w:r>
          </w:p>
        </w:tc>
      </w:tr>
      <w:tr w14:paraId="205EC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6AD6A90">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F0937A">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5</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CBFF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售后服务评价</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2118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9</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542C57">
            <w:pPr>
              <w:keepNext w:val="0"/>
              <w:keepLines w:val="0"/>
              <w:widowControl/>
              <w:numPr>
                <w:ilvl w:val="0"/>
                <w:numId w:val="5"/>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评审内容：</w:t>
            </w:r>
          </w:p>
          <w:p w14:paraId="1229E0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投标人提供本项目的售后服务方案，方案中应包含：</w:t>
            </w:r>
          </w:p>
          <w:p w14:paraId="5FE0A5C2">
            <w:pPr>
              <w:keepNext w:val="0"/>
              <w:keepLines w:val="0"/>
              <w:widowControl/>
              <w:numPr>
                <w:ilvl w:val="0"/>
                <w:numId w:val="6"/>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服务内容；</w:t>
            </w:r>
          </w:p>
          <w:p w14:paraId="3D8496F8">
            <w:pPr>
              <w:keepNext w:val="0"/>
              <w:keepLines w:val="0"/>
              <w:widowControl/>
              <w:numPr>
                <w:ilvl w:val="0"/>
                <w:numId w:val="6"/>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维修应急方案；</w:t>
            </w:r>
          </w:p>
          <w:p w14:paraId="21175EC1">
            <w:pPr>
              <w:keepNext w:val="0"/>
              <w:keepLines w:val="0"/>
              <w:widowControl/>
              <w:numPr>
                <w:ilvl w:val="0"/>
                <w:numId w:val="6"/>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培训计划；</w:t>
            </w:r>
          </w:p>
          <w:p w14:paraId="69DF9D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4、其他特色服务。</w:t>
            </w:r>
          </w:p>
          <w:p w14:paraId="084669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lang w:val="en-US" w:eastAsia="zh-CN" w:bidi="ar"/>
              </w:rPr>
              <w:t>（二）评审标准：</w:t>
            </w:r>
          </w:p>
          <w:p w14:paraId="4216C0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36C54E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w:t>
            </w:r>
          </w:p>
          <w:p w14:paraId="17F162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(1)售后服务方案非常详细，保障措施完善可行，得40分； </w:t>
            </w:r>
          </w:p>
          <w:p w14:paraId="1556B3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(2)售后服务方案比较具体，保障措施比较完善可行，能够满足招标文件要求的得20分； </w:t>
            </w:r>
          </w:p>
          <w:p w14:paraId="229BA75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val="en-US" w:eastAsia="zh-CN" w:bidi="ar"/>
              </w:rPr>
              <w:t>(3)未提供售后服务方案和措施或方案不详细、可行性较差，无法满足招标文件要求的得0分。</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B0C5727">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6</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政府采购节能环保产品情况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keepNext w:val="0"/>
              <w:keepLines w:val="0"/>
              <w:widowControl/>
              <w:suppressLineNumbers w:val="0"/>
              <w:wordWrap w:val="0"/>
              <w:spacing w:before="0" w:beforeAutospacing="0" w:after="0" w:afterAutospacing="0"/>
              <w:ind w:left="0" w:leftChars="0" w:right="0" w:rightChars="0"/>
              <w:jc w:val="center"/>
              <w:textAlignment w:val="top"/>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2</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4C12A32F">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7883ED3D">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3B3FC9BB">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（二）评审依据：</w:t>
            </w:r>
          </w:p>
          <w:p w14:paraId="1F2575B6">
            <w:pPr>
              <w:keepNext w:val="0"/>
              <w:keepLines w:val="0"/>
              <w:widowControl w:val="0"/>
              <w:suppressLineNumbers w:val="0"/>
              <w:snapToGrid w:val="0"/>
              <w:spacing w:before="0" w:beforeAutospacing="0" w:after="0" w:afterAutospacing="0"/>
              <w:ind w:left="0" w:leftChars="0" w:right="0" w:rightChars="0"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52DF69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461DFE">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2EF46E">
            <w:pPr>
              <w:keepNext w:val="0"/>
              <w:keepLines w:val="0"/>
              <w:widowControl/>
              <w:suppressLineNumbers w:val="0"/>
              <w:wordWrap w:val="0"/>
              <w:spacing w:before="0" w:beforeAutospacing="0" w:after="0" w:afterAutospacing="0"/>
              <w:ind w:left="0" w:leftChars="0" w:right="0" w:rightChars="0"/>
              <w:jc w:val="center"/>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7</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E7D981">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
              </w:rPr>
              <w:t>绿色采购情况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BF1B22">
            <w:pPr>
              <w:keepNext w:val="0"/>
              <w:keepLines w:val="0"/>
              <w:widowControl/>
              <w:suppressLineNumbers w:val="0"/>
              <w:wordWrap w:val="0"/>
              <w:spacing w:before="0" w:beforeAutospacing="0" w:after="0" w:afterAutospacing="0"/>
              <w:ind w:left="0" w:leftChars="0" w:right="0" w:rightChars="0"/>
              <w:jc w:val="center"/>
              <w:textAlignment w:val="top"/>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1</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top"/>
          </w:tcPr>
          <w:p w14:paraId="0A9275CF">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45976F75">
            <w:pPr>
              <w:keepNext w:val="0"/>
              <w:keepLines w:val="0"/>
              <w:widowControl w:val="0"/>
              <w:suppressLineNumbers w:val="0"/>
              <w:snapToGrid w:val="0"/>
              <w:spacing w:before="0" w:beforeAutospacing="0" w:after="0" w:afterAutospacing="0"/>
              <w:ind w:left="0" w:right="0" w:firstLine="420" w:firstLineChars="20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项目采购内容中包含需要对相关产品需要进行商品包装和快递包装的，投标人承诺所进行的商品包装和快递包装满足财政部《商品包装政府采购需求标准（试行）》《快递包装政府采购需求标准（试行）》（财办库〔</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123</w:t>
            </w:r>
            <w:r>
              <w:rPr>
                <w:rFonts w:hint="eastAsia" w:ascii="宋体" w:hAnsi="宋体" w:eastAsia="宋体" w:cs="宋体"/>
                <w:kern w:val="2"/>
                <w:sz w:val="21"/>
                <w:szCs w:val="21"/>
                <w:lang w:val="en-US" w:eastAsia="zh-CN" w:bidi="ar"/>
              </w:rPr>
              <w:t>号）的要求，采用环保材料进行包装。</w:t>
            </w:r>
          </w:p>
          <w:p w14:paraId="6216074A">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kern w:val="0"/>
                <w:sz w:val="21"/>
                <w:szCs w:val="21"/>
              </w:rPr>
            </w:pPr>
            <w:r>
              <w:rPr>
                <w:rFonts w:hint="eastAsia" w:ascii="宋体" w:hAnsi="宋体" w:eastAsia="宋体" w:cs="宋体"/>
                <w:color w:val="0000FF"/>
                <w:kern w:val="2"/>
                <w:sz w:val="21"/>
                <w:szCs w:val="21"/>
                <w:lang w:val="en-US" w:eastAsia="zh-CN" w:bidi="ar"/>
              </w:rPr>
              <w:t>（二）评审依据：</w:t>
            </w:r>
          </w:p>
          <w:p w14:paraId="72D1B9D1">
            <w:pPr>
              <w:keepNext w:val="0"/>
              <w:keepLines w:val="0"/>
              <w:widowControl w:val="0"/>
              <w:suppressLineNumbers w:val="0"/>
              <w:snapToGrid w:val="0"/>
              <w:spacing w:before="0" w:beforeAutospacing="0" w:after="0" w:afterAutospacing="0"/>
              <w:ind w:left="0" w:leftChars="0" w:right="0" w:rightChars="0"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
              </w:rPr>
              <w:t>投标人提供符合相关要求的承诺函得100分（格式自定，应在《自行采购投标及履约承诺函》外另起承诺函）可视为符合规定，无需提供检测报告、认证报告。未提供或不符合的不得分。</w:t>
            </w:r>
          </w:p>
        </w:tc>
      </w:tr>
      <w:tr w14:paraId="66918F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300BAE7">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3</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BDB189F">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default"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AE1CF">
            <w:pPr>
              <w:keepNext w:val="0"/>
              <w:keepLines w:val="0"/>
              <w:widowControl/>
              <w:suppressLineNumbers w:val="0"/>
              <w:wordWrap w:val="0"/>
              <w:spacing w:before="0" w:beforeAutospacing="0" w:after="0" w:afterAutospacing="0"/>
              <w:ind w:left="0" w:right="0"/>
              <w:jc w:val="center"/>
              <w:rPr>
                <w:rFonts w:hint="eastAsia" w:eastAsiaTheme="minorEastAsia"/>
                <w:b/>
                <w:bCs/>
                <w:color w:val="0000FF"/>
                <w:sz w:val="24"/>
                <w:lang w:val="en-US" w:eastAsia="zh-CN"/>
              </w:rPr>
            </w:pPr>
            <w:r>
              <w:rPr>
                <w:rFonts w:hint="eastAsia"/>
                <w:b/>
                <w:bCs/>
                <w:color w:val="0000FF"/>
                <w:sz w:val="24"/>
                <w:lang w:val="en-US" w:eastAsia="zh-CN"/>
              </w:rPr>
              <w:t>2</w:t>
            </w:r>
          </w:p>
        </w:tc>
      </w:tr>
      <w:tr w14:paraId="11478C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CB35407">
            <w:pPr>
              <w:keepNext w:val="0"/>
              <w:keepLines w:val="0"/>
              <w:suppressLineNumbers w:val="0"/>
              <w:spacing w:before="0" w:beforeAutospacing="0" w:after="0" w:afterAutospacing="0"/>
              <w:ind w:left="0" w:right="0"/>
              <w:jc w:val="center"/>
              <w:rPr>
                <w:rFonts w:hint="default" w:ascii="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shd w:val="clear" w:color="auto" w:fill="auto"/>
          </w:tcPr>
          <w:p w14:paraId="203D4439">
            <w:pPr>
              <w:keepNext w:val="0"/>
              <w:keepLines w:val="0"/>
              <w:suppressLineNumbers w:val="0"/>
              <w:spacing w:before="0" w:beforeAutospacing="0" w:after="0" w:afterAutospacing="0"/>
              <w:ind w:left="0" w:right="0"/>
              <w:rPr>
                <w:rFonts w:hint="default" w:ascii="宋体"/>
                <w:szCs w:val="21"/>
              </w:rPr>
            </w:pPr>
          </w:p>
        </w:tc>
      </w:tr>
      <w:tr w14:paraId="1362C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31DDD65">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62F1B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E95E65">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70E9A75">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2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824424B">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135727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583447">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0DECBD">
            <w:pPr>
              <w:keepNext w:val="0"/>
              <w:keepLines w:val="0"/>
              <w:widowControl/>
              <w:suppressLineNumbers w:val="0"/>
              <w:wordWrap w:val="0"/>
              <w:spacing w:before="0" w:beforeAutospacing="0" w:after="0" w:afterAutospacing="0"/>
              <w:ind w:left="0" w:leftChars="0" w:right="0" w:rightChars="0"/>
              <w:jc w:val="center"/>
              <w:textAlignment w:val="top"/>
              <w:rPr>
                <w:rFonts w:hint="default"/>
                <w:szCs w:val="21"/>
              </w:rPr>
            </w:pPr>
            <w:r>
              <w:rPr>
                <w:rFonts w:hint="default" w:ascii="Times New Roman" w:hAnsi="Times New Roman" w:eastAsia="宋体" w:cs="Times New Roman"/>
                <w:kern w:val="2"/>
                <w:sz w:val="21"/>
                <w:szCs w:val="21"/>
                <w:lang w:val="en-US" w:eastAsia="zh-CN" w:bidi="ar"/>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C145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szCs w:val="21"/>
              </w:rPr>
            </w:pPr>
            <w:r>
              <w:rPr>
                <w:rFonts w:hint="eastAsia" w:ascii="宋体" w:hAnsi="宋体" w:eastAsia="宋体" w:cs="宋体"/>
                <w:kern w:val="0"/>
                <w:sz w:val="21"/>
                <w:szCs w:val="21"/>
                <w:lang w:val="en-US" w:eastAsia="zh-CN" w:bidi="ar"/>
              </w:rPr>
              <w:t>经验评价</w:t>
            </w:r>
          </w:p>
        </w:tc>
        <w:tc>
          <w:tcPr>
            <w:tcW w:w="76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7011A2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szCs w:val="21"/>
              </w:rPr>
            </w:pPr>
            <w:r>
              <w:rPr>
                <w:rFonts w:hint="eastAsia" w:ascii="宋体" w:hAnsi="宋体" w:eastAsia="宋体" w:cs="宋体"/>
                <w:kern w:val="0"/>
                <w:sz w:val="21"/>
                <w:szCs w:val="21"/>
                <w:lang w:val="en-US" w:eastAsia="zh-CN" w:bidi="ar"/>
              </w:rPr>
              <w:t>2</w:t>
            </w:r>
          </w:p>
        </w:tc>
        <w:tc>
          <w:tcPr>
            <w:tcW w:w="502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E71BC03">
            <w:pPr>
              <w:pStyle w:val="11"/>
              <w:widowControl/>
              <w:rPr>
                <w:rFonts w:hint="eastAsia" w:ascii="宋体" w:hAnsi="宋体" w:eastAsia="宋体" w:cs="宋体"/>
                <w:kern w:val="0"/>
                <w:sz w:val="21"/>
                <w:szCs w:val="21"/>
              </w:rPr>
            </w:pPr>
            <w:r>
              <w:rPr>
                <w:rFonts w:hint="eastAsia" w:ascii="宋体" w:hAnsi="宋体" w:eastAsia="宋体" w:cs="宋体"/>
                <w:kern w:val="0"/>
                <w:sz w:val="21"/>
                <w:szCs w:val="21"/>
              </w:rPr>
              <w:t>202</w:t>
            </w:r>
            <w:r>
              <w:rPr>
                <w:rFonts w:hint="eastAsia" w:cs="Times New Roman"/>
                <w:kern w:val="0"/>
                <w:sz w:val="21"/>
                <w:szCs w:val="21"/>
                <w:lang w:val="en-US" w:eastAsia="zh-CN"/>
              </w:rPr>
              <w:t>4</w:t>
            </w:r>
            <w:r>
              <w:rPr>
                <w:rFonts w:hint="eastAsia" w:ascii="宋体" w:hAnsi="宋体" w:eastAsia="宋体" w:cs="宋体"/>
                <w:kern w:val="0"/>
                <w:sz w:val="21"/>
                <w:szCs w:val="21"/>
              </w:rPr>
              <w:t>年1月1日（以合同签订日期为准）以后，投标人具有与本项目</w:t>
            </w:r>
            <w:r>
              <w:rPr>
                <w:rFonts w:hint="eastAsia" w:ascii="宋体" w:hAnsi="宋体" w:eastAsia="宋体" w:cs="宋体"/>
                <w:b/>
                <w:bCs/>
                <w:kern w:val="0"/>
                <w:sz w:val="21"/>
                <w:szCs w:val="21"/>
              </w:rPr>
              <w:t>同类项目（</w:t>
            </w:r>
            <w:r>
              <w:rPr>
                <w:rFonts w:hint="eastAsia" w:ascii="宋体" w:hAnsi="宋体" w:cs="宋体"/>
                <w:b/>
                <w:bCs/>
                <w:kern w:val="0"/>
                <w:sz w:val="21"/>
                <w:szCs w:val="21"/>
                <w:lang w:val="en-US" w:eastAsia="zh-CN"/>
              </w:rPr>
              <w:t>美术</w:t>
            </w:r>
            <w:r>
              <w:rPr>
                <w:rFonts w:hint="eastAsia" w:ascii="宋体" w:hAnsi="宋体" w:eastAsia="宋体" w:cs="宋体"/>
                <w:b/>
                <w:bCs/>
                <w:kern w:val="0"/>
                <w:sz w:val="21"/>
                <w:szCs w:val="21"/>
              </w:rPr>
              <w:t>功能室）供货或销售经验</w:t>
            </w:r>
            <w:r>
              <w:rPr>
                <w:rFonts w:hint="eastAsia" w:ascii="宋体" w:hAnsi="宋体" w:eastAsia="宋体" w:cs="宋体"/>
                <w:kern w:val="0"/>
                <w:sz w:val="21"/>
                <w:szCs w:val="21"/>
              </w:rPr>
              <w:t>，且履约评价为优或满意（或同等评价），每提供一个得</w:t>
            </w:r>
            <w:r>
              <w:rPr>
                <w:rFonts w:hint="default" w:ascii="Times New Roman" w:hAnsi="Times New Roman" w:eastAsia="宋体" w:cs="Times New Roman"/>
                <w:kern w:val="0"/>
                <w:sz w:val="21"/>
                <w:szCs w:val="21"/>
              </w:rPr>
              <w:t>50</w:t>
            </w:r>
            <w:r>
              <w:rPr>
                <w:rFonts w:hint="eastAsia" w:ascii="宋体" w:hAnsi="宋体" w:eastAsia="宋体" w:cs="宋体"/>
                <w:kern w:val="0"/>
                <w:sz w:val="21"/>
                <w:szCs w:val="21"/>
              </w:rPr>
              <w:t>分，最高得100分。</w:t>
            </w:r>
          </w:p>
          <w:p w14:paraId="57F7F39E">
            <w:pPr>
              <w:pStyle w:val="11"/>
              <w:widowControl/>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rPr>
              <w:t>证明材料：</w:t>
            </w:r>
          </w:p>
          <w:p w14:paraId="1AEE59FC">
            <w:pPr>
              <w:pStyle w:val="11"/>
              <w:widowControl/>
              <w:numPr>
                <w:ilvl w:val="0"/>
                <w:numId w:val="7"/>
              </w:numP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rPr>
              <w:t>投标人同时提供：①合同关键页（内容至少包括合同首页、合同签约主体名称、采购内容页、与含签订合同双方的落款盖章、签订日期的关键页）扫描件；②设备配置清单扫描件；③验收报告，需加盖合同甲方（合同相对方）公章（或业务章）；④履约评价证明，需加盖合同甲方（合同相对方）公章（或业务章）。</w:t>
            </w:r>
          </w:p>
          <w:p w14:paraId="0D45D45F">
            <w:pPr>
              <w:pStyle w:val="11"/>
              <w:widowControl/>
              <w:numPr>
                <w:ilvl w:val="0"/>
                <w:numId w:val="7"/>
              </w:numPr>
              <w:ind w:left="0" w:leftChars="0" w:right="0" w:rightChars="0" w:firstLine="0" w:firstLineChars="0"/>
              <w:rPr>
                <w:rFonts w:hint="eastAsia" w:hAnsi="宋体" w:cs="宋体"/>
                <w:sz w:val="21"/>
                <w:szCs w:val="21"/>
                <w:lang w:bidi="ar"/>
              </w:rPr>
            </w:pPr>
            <w:r>
              <w:rPr>
                <w:rFonts w:hint="eastAsia" w:ascii="宋体" w:hAnsi="宋体" w:eastAsia="宋体" w:cs="宋体"/>
                <w:color w:val="0000FF"/>
                <w:kern w:val="0"/>
                <w:sz w:val="21"/>
                <w:szCs w:val="21"/>
              </w:rPr>
              <w:t>未按要求提供证明材料（或证明材料无法判断是否符合评分要求）的不得分，原件备查。</w:t>
            </w:r>
          </w:p>
        </w:tc>
      </w:tr>
      <w:tr w14:paraId="3D9C8F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9DA812">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ascii="宋体" w:hAnsi="宋体" w:cs="宋体"/>
                <w:b/>
                <w:bCs/>
                <w:color w:val="0000FF"/>
                <w:kern w:val="0"/>
                <w:sz w:val="24"/>
                <w:lang w:bidi="ar"/>
              </w:rPr>
              <w:t>4</w:t>
            </w:r>
          </w:p>
        </w:tc>
        <w:tc>
          <w:tcPr>
            <w:tcW w:w="33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15B3A0B">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ascii="宋体" w:hAnsi="宋体" w:cs="宋体"/>
                <w:b/>
                <w:bCs/>
                <w:color w:val="0000FF"/>
                <w:kern w:val="0"/>
                <w:sz w:val="24"/>
                <w:lang w:bidi="ar"/>
              </w:rPr>
              <w:t>诚信情况</w:t>
            </w:r>
          </w:p>
        </w:tc>
        <w:tc>
          <w:tcPr>
            <w:tcW w:w="502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56EB46">
            <w:pPr>
              <w:keepNext w:val="0"/>
              <w:keepLines w:val="0"/>
              <w:widowControl/>
              <w:suppressLineNumbers w:val="0"/>
              <w:wordWrap w:val="0"/>
              <w:spacing w:before="0" w:beforeAutospacing="0" w:after="0" w:afterAutospacing="0"/>
              <w:ind w:left="0" w:right="0"/>
              <w:jc w:val="center"/>
              <w:rPr>
                <w:rFonts w:hint="default"/>
                <w:b/>
                <w:bCs/>
                <w:color w:val="0000FF"/>
                <w:sz w:val="24"/>
              </w:rPr>
            </w:pPr>
            <w:r>
              <w:rPr>
                <w:rFonts w:hint="eastAsia"/>
                <w:b/>
                <w:bCs/>
                <w:color w:val="0000FF"/>
                <w:sz w:val="24"/>
              </w:rPr>
              <w:t>5</w:t>
            </w:r>
          </w:p>
        </w:tc>
      </w:tr>
      <w:tr w14:paraId="29E5C6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83392A">
            <w:pPr>
              <w:keepNext w:val="0"/>
              <w:keepLines w:val="0"/>
              <w:suppressLineNumbers w:val="0"/>
              <w:spacing w:before="0" w:beforeAutospacing="0" w:after="0" w:afterAutospacing="0"/>
              <w:ind w:left="0" w:right="0"/>
              <w:jc w:val="center"/>
              <w:rPr>
                <w:rFonts w:hint="default" w:ascii="宋体"/>
                <w:b/>
                <w:bCs/>
                <w:color w:val="0000FF"/>
                <w:sz w:val="24"/>
              </w:rPr>
            </w:pPr>
          </w:p>
        </w:tc>
        <w:tc>
          <w:tcPr>
            <w:tcW w:w="8392" w:type="dxa"/>
            <w:gridSpan w:val="4"/>
            <w:tcBorders>
              <w:top w:val="single" w:color="000000" w:sz="8" w:space="0"/>
              <w:left w:val="single" w:color="000000" w:sz="8" w:space="0"/>
              <w:bottom w:val="single" w:color="000000" w:sz="8" w:space="0"/>
              <w:right w:val="single" w:color="000000" w:sz="8" w:space="0"/>
            </w:tcBorders>
            <w:shd w:val="clear" w:color="auto" w:fill="auto"/>
          </w:tcPr>
          <w:p w14:paraId="6B1ECBAA">
            <w:pPr>
              <w:keepNext w:val="0"/>
              <w:keepLines w:val="0"/>
              <w:suppressLineNumbers w:val="0"/>
              <w:spacing w:before="0" w:beforeAutospacing="0" w:after="0" w:afterAutospacing="0"/>
              <w:ind w:left="0" w:right="0"/>
              <w:rPr>
                <w:rFonts w:hint="default" w:ascii="宋体"/>
                <w:szCs w:val="21"/>
              </w:rPr>
            </w:pPr>
          </w:p>
        </w:tc>
      </w:tr>
      <w:tr w14:paraId="3A8BEC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38EBFAF">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10E86A">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序号</w:t>
            </w:r>
          </w:p>
        </w:tc>
        <w:tc>
          <w:tcPr>
            <w:tcW w:w="191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7C1380D">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评分因素</w:t>
            </w:r>
          </w:p>
        </w:tc>
        <w:tc>
          <w:tcPr>
            <w:tcW w:w="76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D7CEE9">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权重(%)</w:t>
            </w:r>
          </w:p>
        </w:tc>
        <w:tc>
          <w:tcPr>
            <w:tcW w:w="5029"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DE4FE8C">
            <w:pPr>
              <w:keepNext w:val="0"/>
              <w:keepLines w:val="0"/>
              <w:widowControl/>
              <w:suppressLineNumbers w:val="0"/>
              <w:wordWrap w:val="0"/>
              <w:spacing w:before="0" w:beforeAutospacing="0" w:after="0" w:afterAutospacing="0"/>
              <w:ind w:left="0" w:right="0"/>
              <w:jc w:val="center"/>
              <w:rPr>
                <w:rFonts w:hint="default"/>
                <w:szCs w:val="21"/>
              </w:rPr>
            </w:pPr>
            <w:r>
              <w:rPr>
                <w:rFonts w:hint="default" w:ascii="宋体" w:hAnsi="宋体" w:cs="宋体"/>
                <w:kern w:val="0"/>
                <w:szCs w:val="21"/>
                <w:lang w:bidi="ar"/>
              </w:rPr>
              <w:t>评分准则</w:t>
            </w:r>
          </w:p>
        </w:tc>
      </w:tr>
      <w:tr w14:paraId="537194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2"/>
          <w:wAfter w:w="161"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0E6AF8">
            <w:pPr>
              <w:keepNext w:val="0"/>
              <w:keepLines w:val="0"/>
              <w:suppressLineNumbers w:val="0"/>
              <w:spacing w:before="0" w:beforeAutospacing="0" w:after="0" w:afterAutospacing="0"/>
              <w:ind w:left="0" w:right="0"/>
              <w:jc w:val="center"/>
              <w:rPr>
                <w:rFonts w:hint="default"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1D741">
            <w:pPr>
              <w:keepNext w:val="0"/>
              <w:keepLines w:val="0"/>
              <w:widowControl/>
              <w:suppressLineNumbers w:val="0"/>
              <w:wordWrap w:val="0"/>
              <w:spacing w:before="0" w:beforeAutospacing="0" w:after="0" w:afterAutospacing="0"/>
              <w:ind w:left="0" w:right="0"/>
              <w:jc w:val="center"/>
              <w:textAlignment w:val="top"/>
              <w:rPr>
                <w:rFonts w:hint="default"/>
                <w:szCs w:val="21"/>
              </w:rPr>
            </w:pPr>
            <w:r>
              <w:rPr>
                <w:rFonts w:hint="eastAsia"/>
              </w:rPr>
              <w:t>1</w:t>
            </w:r>
          </w:p>
        </w:tc>
        <w:tc>
          <w:tcPr>
            <w:tcW w:w="19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C30699">
            <w:pPr>
              <w:keepNext w:val="0"/>
              <w:keepLines w:val="0"/>
              <w:widowControl/>
              <w:suppressLineNumbers w:val="0"/>
              <w:wordWrap w:val="0"/>
              <w:spacing w:before="0" w:beforeAutospacing="0" w:after="0" w:afterAutospacing="0"/>
              <w:ind w:left="0" w:right="0"/>
              <w:jc w:val="center"/>
              <w:textAlignment w:val="top"/>
              <w:rPr>
                <w:rFonts w:hint="default"/>
                <w:szCs w:val="21"/>
              </w:rPr>
            </w:pPr>
            <w:r>
              <w:rPr>
                <w:rFonts w:hint="eastAsia"/>
              </w:rPr>
              <w:t>诚信情况</w:t>
            </w:r>
          </w:p>
        </w:tc>
        <w:tc>
          <w:tcPr>
            <w:tcW w:w="76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B8FC48">
            <w:pPr>
              <w:keepNext w:val="0"/>
              <w:keepLines w:val="0"/>
              <w:widowControl/>
              <w:suppressLineNumbers w:val="0"/>
              <w:wordWrap w:val="0"/>
              <w:spacing w:before="0" w:beforeAutospacing="0" w:after="0" w:afterAutospacing="0"/>
              <w:ind w:left="0" w:right="0"/>
              <w:jc w:val="center"/>
              <w:textAlignment w:val="top"/>
              <w:rPr>
                <w:rFonts w:hint="default"/>
                <w:szCs w:val="21"/>
              </w:rPr>
            </w:pPr>
            <w:r>
              <w:rPr>
                <w:rFonts w:hint="eastAsia"/>
              </w:rPr>
              <w:t>5</w:t>
            </w:r>
          </w:p>
        </w:tc>
        <w:tc>
          <w:tcPr>
            <w:tcW w:w="5029" w:type="dxa"/>
            <w:tcBorders>
              <w:top w:val="single" w:color="000000" w:sz="8" w:space="0"/>
              <w:left w:val="single" w:color="000000" w:sz="8" w:space="0"/>
              <w:bottom w:val="single" w:color="000000" w:sz="8" w:space="0"/>
              <w:right w:val="single" w:color="000000" w:sz="8" w:space="0"/>
            </w:tcBorders>
            <w:shd w:val="clear" w:color="auto" w:fill="auto"/>
          </w:tcPr>
          <w:p w14:paraId="58E1CA3D">
            <w:pPr>
              <w:pStyle w:val="8"/>
              <w:keepNext w:val="0"/>
              <w:keepLines w:val="0"/>
              <w:suppressLineNumbers w:val="0"/>
              <w:wordWrap w:val="0"/>
              <w:spacing w:before="0" w:beforeAutospacing="0" w:after="0" w:afterAutospacing="0" w:line="240" w:lineRule="auto"/>
              <w:ind w:left="0" w:right="0"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2CEC1BB4">
            <w:pPr>
              <w:pStyle w:val="8"/>
              <w:keepNext w:val="0"/>
              <w:keepLines w:val="0"/>
              <w:suppressLineNumbers w:val="0"/>
              <w:wordWrap w:val="0"/>
              <w:spacing w:before="0" w:beforeAutospacing="0" w:after="0" w:afterAutospacing="0" w:line="240" w:lineRule="auto"/>
              <w:ind w:left="0" w:right="0" w:firstLine="420" w:firstLineChars="200"/>
              <w:rPr>
                <w:rFonts w:hint="default"/>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6454306B">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投标报价汇总表"/>
      <w:bookmarkEnd w:id="6"/>
      <w:bookmarkStart w:id="7" w:name="合同格式"/>
      <w:bookmarkEnd w:id="7"/>
      <w:bookmarkStart w:id="8" w:name="bt其他资料2"/>
      <w:bookmarkEnd w:id="8"/>
      <w:bookmarkStart w:id="9" w:name="bt说明"/>
      <w:bookmarkEnd w:id="9"/>
      <w:bookmarkStart w:id="10" w:name="bt合同条款"/>
      <w:bookmarkEnd w:id="10"/>
      <w:bookmarkStart w:id="11" w:name="bt合同条款及格式"/>
      <w:bookmarkEnd w:id="11"/>
      <w:bookmarkStart w:id="12" w:name="bt本工程承诺书"/>
      <w:bookmarkEnd w:id="12"/>
      <w:bookmarkStart w:id="13" w:name="bt投标文件签署授权委托书"/>
      <w:bookmarkEnd w:id="13"/>
      <w:bookmarkStart w:id="14" w:name="bt开标一览表"/>
      <w:bookmarkEnd w:id="14"/>
      <w:bookmarkStart w:id="15" w:name="bt投标函"/>
      <w:bookmarkEnd w:id="15"/>
      <w:bookmarkStart w:id="16" w:name="bt投标人情况介绍"/>
      <w:bookmarkEnd w:id="16"/>
      <w:bookmarkStart w:id="17" w:name="bt商务标投标文件格式"/>
      <w:bookmarkEnd w:id="17"/>
      <w:bookmarkStart w:id="18" w:name="bt合同格式"/>
      <w:bookmarkEnd w:id="18"/>
      <w:bookmarkStart w:id="19" w:name="bt技术标投标文件格式"/>
      <w:bookmarkEnd w:id="19"/>
      <w:bookmarkStart w:id="20" w:name="bt其他资料由投标人自定"/>
      <w:bookmarkEnd w:id="20"/>
      <w:bookmarkStart w:id="21" w:name="bt投标人须知"/>
      <w:bookmarkEnd w:id="21"/>
      <w:bookmarkStart w:id="22" w:name="bt项目管理班子配备情况"/>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none"/>
          <w:lang w:eastAsia="zh-CN"/>
        </w:rPr>
      </w:pPr>
      <w:r>
        <w:rPr>
          <w:rFonts w:hint="eastAsia" w:ascii="宋体" w:hAnsi="宋体" w:cs="宋体"/>
          <w:kern w:val="0"/>
          <w:szCs w:val="21"/>
          <w:highlight w:val="none"/>
          <w:lang w:val="en-US" w:eastAsia="zh-CN"/>
        </w:rPr>
        <w:t>9</w:t>
      </w:r>
      <w:r>
        <w:rPr>
          <w:rFonts w:hint="eastAsia" w:ascii="宋体" w:hAnsi="宋体" w:cs="宋体"/>
          <w:kern w:val="0"/>
          <w:szCs w:val="21"/>
          <w:highlight w:val="none"/>
        </w:rPr>
        <w:t>.本项目</w:t>
      </w:r>
      <w:r>
        <w:rPr>
          <w:rFonts w:hint="eastAsia" w:ascii="宋体" w:hAnsi="宋体" w:cs="宋体"/>
          <w:kern w:val="0"/>
          <w:szCs w:val="21"/>
          <w:highlight w:val="none"/>
          <w:lang w:val="en-US" w:eastAsia="zh-CN"/>
        </w:rPr>
        <w:t>全部</w:t>
      </w:r>
      <w:r>
        <w:rPr>
          <w:rFonts w:hint="eastAsia" w:ascii="宋体" w:hAnsi="宋体" w:cs="宋体"/>
          <w:kern w:val="0"/>
          <w:szCs w:val="21"/>
          <w:highlight w:val="none"/>
        </w:rPr>
        <w:t>专门面向中小企业采购：</w:t>
      </w:r>
      <w:r>
        <w:rPr>
          <w:rFonts w:hint="eastAsia" w:ascii="宋体" w:hAnsi="宋体" w:cs="宋体"/>
          <w:kern w:val="0"/>
          <w:szCs w:val="21"/>
          <w:highlight w:val="none"/>
          <w:lang w:val="en-US" w:eastAsia="zh-CN"/>
        </w:rPr>
        <w:t>否</w:t>
      </w:r>
      <w:r>
        <w:rPr>
          <w:rFonts w:hint="eastAsia" w:ascii="宋体" w:hAnsi="宋体" w:cs="宋体"/>
          <w:kern w:val="0"/>
          <w:szCs w:val="21"/>
          <w:highlight w:val="none"/>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jc w:val="center"/>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18117"/>
      <w:bookmarkStart w:id="25" w:name="_Toc73521635"/>
      <w:bookmarkStart w:id="26" w:name="_Toc101074876"/>
      <w:bookmarkStart w:id="27" w:name="_Toc60631620"/>
      <w:bookmarkStart w:id="28" w:name="_Toc73521547"/>
      <w:bookmarkStart w:id="29" w:name="_Toc73517639"/>
      <w:bookmarkStart w:id="30" w:name="_Toc60560625"/>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keepNext w:val="0"/>
              <w:keepLines w:val="0"/>
              <w:suppressLineNumbers w:val="0"/>
              <w:spacing w:before="0" w:beforeAutospacing="0" w:after="0" w:afterAutospacing="0"/>
              <w:ind w:left="0" w:right="0"/>
              <w:jc w:val="center"/>
              <w:rPr>
                <w:rFonts w:hint="default"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涉及事项</w:t>
            </w:r>
          </w:p>
        </w:tc>
        <w:tc>
          <w:tcPr>
            <w:tcW w:w="4980" w:type="dxa"/>
            <w:noWrap w:val="0"/>
            <w:vAlign w:val="center"/>
          </w:tcPr>
          <w:p w14:paraId="6BAA908A">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.1</w:t>
            </w:r>
          </w:p>
        </w:tc>
        <w:tc>
          <w:tcPr>
            <w:tcW w:w="2409" w:type="dxa"/>
            <w:noWrap w:val="0"/>
            <w:vAlign w:val="center"/>
          </w:tcPr>
          <w:p w14:paraId="053EDEC5">
            <w:pPr>
              <w:keepNext w:val="0"/>
              <w:keepLines w:val="0"/>
              <w:suppressLineNumbers w:val="0"/>
              <w:spacing w:before="0" w:beforeAutospacing="0" w:after="0" w:afterAutospacing="0"/>
              <w:ind w:left="0" w:right="0"/>
              <w:jc w:val="center"/>
              <w:rPr>
                <w:rFonts w:hint="default"/>
              </w:rPr>
            </w:pPr>
            <w:r>
              <w:rPr>
                <w:rFonts w:hint="eastAsia"/>
              </w:rPr>
              <w:t>采购人</w:t>
            </w:r>
          </w:p>
        </w:tc>
        <w:tc>
          <w:tcPr>
            <w:tcW w:w="4980" w:type="dxa"/>
            <w:noWrap w:val="0"/>
            <w:vAlign w:val="center"/>
          </w:tcPr>
          <w:p w14:paraId="313E5BC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eastAsia="宋体" w:cs="Arial"/>
                <w:b/>
                <w:szCs w:val="21"/>
              </w:rPr>
              <w:t>深圳市宝安区海韵学校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.2</w:t>
            </w:r>
          </w:p>
        </w:tc>
        <w:tc>
          <w:tcPr>
            <w:tcW w:w="2409" w:type="dxa"/>
            <w:noWrap w:val="0"/>
            <w:vAlign w:val="center"/>
          </w:tcPr>
          <w:p w14:paraId="4ABA4CA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政府集中采购机构</w:t>
            </w:r>
          </w:p>
        </w:tc>
        <w:tc>
          <w:tcPr>
            <w:tcW w:w="4980" w:type="dxa"/>
            <w:noWrap w:val="0"/>
            <w:vAlign w:val="center"/>
          </w:tcPr>
          <w:p w14:paraId="0EECEFC5">
            <w:pPr>
              <w:keepNext w:val="0"/>
              <w:keepLines w:val="0"/>
              <w:suppressLineNumbers w:val="0"/>
              <w:spacing w:before="0" w:beforeAutospacing="0" w:after="0" w:afterAutospacing="0"/>
              <w:ind w:left="0" w:right="0"/>
              <w:jc w:val="center"/>
              <w:rPr>
                <w:rFonts w:hint="default"/>
              </w:rPr>
            </w:pPr>
            <w:r>
              <w:rPr>
                <w:rFonts w:hint="eastAsia"/>
              </w:rPr>
              <w:t>深圳公共资源交易中心</w:t>
            </w:r>
          </w:p>
          <w:p w14:paraId="0D5856B4">
            <w:pPr>
              <w:keepNext w:val="0"/>
              <w:keepLines w:val="0"/>
              <w:suppressLineNumbers w:val="0"/>
              <w:spacing w:before="0" w:beforeAutospacing="0" w:after="0" w:afterAutospacing="0"/>
              <w:ind w:left="0" w:right="0"/>
              <w:jc w:val="center"/>
              <w:rPr>
                <w:rFonts w:hint="default"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9</w:t>
            </w:r>
          </w:p>
        </w:tc>
        <w:tc>
          <w:tcPr>
            <w:tcW w:w="2409" w:type="dxa"/>
            <w:noWrap w:val="0"/>
            <w:vAlign w:val="center"/>
          </w:tcPr>
          <w:p w14:paraId="4E1F71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踏勘现场</w:t>
            </w:r>
          </w:p>
        </w:tc>
        <w:tc>
          <w:tcPr>
            <w:tcW w:w="4980" w:type="dxa"/>
            <w:noWrap w:val="0"/>
            <w:vAlign w:val="center"/>
          </w:tcPr>
          <w:p w14:paraId="7BAA7C08">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0</w:t>
            </w:r>
          </w:p>
        </w:tc>
        <w:tc>
          <w:tcPr>
            <w:tcW w:w="2409" w:type="dxa"/>
            <w:noWrap w:val="0"/>
            <w:vAlign w:val="center"/>
          </w:tcPr>
          <w:p w14:paraId="7F7F5D5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标前会议</w:t>
            </w:r>
          </w:p>
        </w:tc>
        <w:tc>
          <w:tcPr>
            <w:tcW w:w="4980" w:type="dxa"/>
            <w:noWrap w:val="0"/>
            <w:vAlign w:val="center"/>
          </w:tcPr>
          <w:p w14:paraId="76B6A702">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409" w:type="dxa"/>
            <w:noWrap w:val="0"/>
            <w:vAlign w:val="center"/>
          </w:tcPr>
          <w:p w14:paraId="256B42B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招标文件的澄清和修改</w:t>
            </w:r>
          </w:p>
        </w:tc>
        <w:tc>
          <w:tcPr>
            <w:tcW w:w="4980" w:type="dxa"/>
            <w:noWrap w:val="0"/>
            <w:vAlign w:val="center"/>
          </w:tcPr>
          <w:p w14:paraId="40D9E487">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0</w:t>
            </w:r>
          </w:p>
        </w:tc>
        <w:tc>
          <w:tcPr>
            <w:tcW w:w="2409" w:type="dxa"/>
            <w:noWrap w:val="0"/>
            <w:vAlign w:val="center"/>
          </w:tcPr>
          <w:p w14:paraId="7C9F687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投标有效期</w:t>
            </w:r>
          </w:p>
        </w:tc>
        <w:tc>
          <w:tcPr>
            <w:tcW w:w="4980" w:type="dxa"/>
            <w:noWrap w:val="0"/>
            <w:vAlign w:val="center"/>
          </w:tcPr>
          <w:p w14:paraId="7ACF040F">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2</w:t>
            </w:r>
          </w:p>
        </w:tc>
        <w:tc>
          <w:tcPr>
            <w:tcW w:w="2409" w:type="dxa"/>
            <w:noWrap w:val="0"/>
            <w:vAlign w:val="center"/>
          </w:tcPr>
          <w:p w14:paraId="3AB4C32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投标人的替代方案</w:t>
            </w:r>
          </w:p>
        </w:tc>
        <w:tc>
          <w:tcPr>
            <w:tcW w:w="4980" w:type="dxa"/>
            <w:noWrap w:val="0"/>
            <w:vAlign w:val="center"/>
          </w:tcPr>
          <w:p w14:paraId="49BFE542">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5</w:t>
            </w:r>
          </w:p>
        </w:tc>
        <w:tc>
          <w:tcPr>
            <w:tcW w:w="2409" w:type="dxa"/>
            <w:noWrap w:val="0"/>
            <w:vAlign w:val="center"/>
          </w:tcPr>
          <w:p w14:paraId="4523C6A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投标文件的大小</w:t>
            </w:r>
          </w:p>
        </w:tc>
        <w:tc>
          <w:tcPr>
            <w:tcW w:w="4980" w:type="dxa"/>
            <w:noWrap w:val="0"/>
            <w:vAlign w:val="center"/>
          </w:tcPr>
          <w:p w14:paraId="57E8EEA5">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6</w:t>
            </w:r>
          </w:p>
        </w:tc>
        <w:tc>
          <w:tcPr>
            <w:tcW w:w="2409" w:type="dxa"/>
            <w:noWrap w:val="0"/>
            <w:vAlign w:val="center"/>
          </w:tcPr>
          <w:p w14:paraId="0CA4586E">
            <w:pPr>
              <w:keepNext w:val="0"/>
              <w:keepLines w:val="0"/>
              <w:suppressLineNumbers w:val="0"/>
              <w:spacing w:before="0" w:beforeAutospacing="0" w:after="0" w:afterAutospacing="0"/>
              <w:ind w:left="0" w:right="0"/>
              <w:jc w:val="center"/>
              <w:rPr>
                <w:rFonts w:hint="default"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keepNext w:val="0"/>
              <w:keepLines w:val="0"/>
              <w:suppressLineNumbers w:val="0"/>
              <w:spacing w:before="0" w:beforeAutospacing="0" w:after="0" w:afterAutospacing="0"/>
              <w:ind w:left="0" w:right="0"/>
              <w:jc w:val="center"/>
              <w:rPr>
                <w:rFonts w:hint="default"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7</w:t>
            </w:r>
          </w:p>
        </w:tc>
        <w:tc>
          <w:tcPr>
            <w:tcW w:w="2409" w:type="dxa"/>
            <w:noWrap w:val="0"/>
            <w:vAlign w:val="center"/>
          </w:tcPr>
          <w:p w14:paraId="6CA5D32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评审方法</w:t>
            </w:r>
          </w:p>
        </w:tc>
        <w:tc>
          <w:tcPr>
            <w:tcW w:w="4980" w:type="dxa"/>
            <w:noWrap w:val="0"/>
            <w:vAlign w:val="center"/>
          </w:tcPr>
          <w:p w14:paraId="5F6F9B93">
            <w:pPr>
              <w:keepNext w:val="0"/>
              <w:keepLines w:val="0"/>
              <w:suppressLineNumbers w:val="0"/>
              <w:spacing w:before="0" w:beforeAutospacing="0" w:after="0" w:afterAutospacing="0"/>
              <w:ind w:left="0" w:right="0"/>
              <w:jc w:val="center"/>
              <w:rPr>
                <w:rFonts w:hint="default"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8</w:t>
            </w:r>
          </w:p>
        </w:tc>
        <w:tc>
          <w:tcPr>
            <w:tcW w:w="2409" w:type="dxa"/>
            <w:noWrap w:val="0"/>
            <w:vAlign w:val="center"/>
          </w:tcPr>
          <w:p w14:paraId="36DD00B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定标方法</w:t>
            </w:r>
          </w:p>
        </w:tc>
        <w:tc>
          <w:tcPr>
            <w:tcW w:w="4980" w:type="dxa"/>
            <w:noWrap w:val="0"/>
            <w:vAlign w:val="center"/>
          </w:tcPr>
          <w:p w14:paraId="0056E885">
            <w:pPr>
              <w:keepNext w:val="0"/>
              <w:keepLines w:val="0"/>
              <w:suppressLineNumbers w:val="0"/>
              <w:spacing w:before="0" w:beforeAutospacing="0" w:after="0" w:afterAutospacing="0"/>
              <w:ind w:left="0" w:right="0"/>
              <w:jc w:val="center"/>
              <w:rPr>
                <w:rFonts w:hint="default"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w:t>
            </w:r>
            <w:r>
              <w:rPr>
                <w:rFonts w:hint="default" w:ascii="宋体" w:hAnsi="宋体"/>
              </w:rPr>
              <w:t>6</w:t>
            </w:r>
          </w:p>
        </w:tc>
        <w:tc>
          <w:tcPr>
            <w:tcW w:w="2409" w:type="dxa"/>
            <w:noWrap w:val="0"/>
            <w:vAlign w:val="center"/>
          </w:tcPr>
          <w:p w14:paraId="416F30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履约担保</w:t>
            </w:r>
          </w:p>
        </w:tc>
        <w:tc>
          <w:tcPr>
            <w:tcW w:w="4980" w:type="dxa"/>
            <w:noWrap w:val="0"/>
            <w:vAlign w:val="center"/>
          </w:tcPr>
          <w:p w14:paraId="45B9BFBE">
            <w:pPr>
              <w:keepNext w:val="0"/>
              <w:keepLines w:val="0"/>
              <w:suppressLineNumbers w:val="0"/>
              <w:spacing w:before="0" w:beforeAutospacing="0" w:after="0" w:afterAutospacing="0"/>
              <w:ind w:left="0" w:right="0"/>
              <w:jc w:val="center"/>
              <w:rPr>
                <w:rFonts w:hint="default"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keepNext w:val="0"/>
              <w:keepLines w:val="0"/>
              <w:suppressLineNumbers w:val="0"/>
              <w:spacing w:before="0" w:beforeAutospacing="0" w:after="0" w:afterAutospacing="0"/>
              <w:ind w:left="0" w:right="0"/>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3235" w:type="dxa"/>
            <w:noWrap w:val="0"/>
            <w:vAlign w:val="top"/>
          </w:tcPr>
          <w:p w14:paraId="4D17BABD">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keepNext w:val="0"/>
              <w:keepLines w:val="0"/>
              <w:suppressLineNumbers w:val="0"/>
              <w:spacing w:before="0" w:beforeAutospacing="0" w:after="0" w:afterAutospacing="0"/>
              <w:ind w:left="0" w:right="0"/>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keepNext w:val="0"/>
              <w:keepLines w:val="0"/>
              <w:suppressLineNumbers w:val="0"/>
              <w:spacing w:before="0" w:beforeAutospacing="0" w:after="0" w:afterAutospacing="0"/>
              <w:ind w:left="0" w:right="0"/>
              <w:jc w:val="center"/>
              <w:rPr>
                <w:rFonts w:hint="default"/>
              </w:rPr>
            </w:pPr>
            <w:r>
              <w:rPr>
                <w:rFonts w:hint="eastAsia"/>
              </w:rPr>
              <w:t>候选中标供应商家数</w:t>
            </w:r>
          </w:p>
        </w:tc>
        <w:tc>
          <w:tcPr>
            <w:tcW w:w="3235" w:type="dxa"/>
            <w:noWrap w:val="0"/>
            <w:vAlign w:val="top"/>
          </w:tcPr>
          <w:p w14:paraId="5F6818D5">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t>1</w:t>
            </w:r>
          </w:p>
        </w:tc>
        <w:tc>
          <w:tcPr>
            <w:tcW w:w="2450" w:type="dxa"/>
            <w:noWrap w:val="0"/>
            <w:vAlign w:val="top"/>
          </w:tcPr>
          <w:p w14:paraId="7884D400">
            <w:pPr>
              <w:keepNext w:val="0"/>
              <w:keepLines w:val="0"/>
              <w:suppressLineNumbers w:val="0"/>
              <w:spacing w:before="0" w:beforeAutospacing="0" w:after="0" w:afterAutospacing="0"/>
              <w:ind w:left="0" w:right="0"/>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3235" w:type="dxa"/>
            <w:noWrap w:val="0"/>
            <w:vAlign w:val="top"/>
          </w:tcPr>
          <w:p w14:paraId="7378160A">
            <w:pPr>
              <w:keepNext w:val="0"/>
              <w:keepLines w:val="0"/>
              <w:suppressLineNumbers w:val="0"/>
              <w:spacing w:before="0" w:beforeAutospacing="0" w:after="0" w:afterAutospacing="0"/>
              <w:ind w:left="0" w:right="0"/>
              <w:jc w:val="center"/>
              <w:rPr>
                <w:rFonts w:hint="default"/>
              </w:rPr>
            </w:pPr>
            <w:r>
              <w:rPr>
                <w:rFonts w:hint="eastAsia"/>
              </w:rPr>
              <w:t>1</w:t>
            </w:r>
          </w:p>
        </w:tc>
        <w:tc>
          <w:tcPr>
            <w:tcW w:w="2450" w:type="dxa"/>
            <w:noWrap w:val="0"/>
            <w:vAlign w:val="top"/>
          </w:tcPr>
          <w:p w14:paraId="002A4D89">
            <w:pPr>
              <w:keepNext w:val="0"/>
              <w:keepLines w:val="0"/>
              <w:suppressLineNumbers w:val="0"/>
              <w:spacing w:before="0" w:beforeAutospacing="0" w:after="0" w:afterAutospacing="0"/>
              <w:ind w:left="0" w:right="0"/>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15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keepNext w:val="0"/>
              <w:keepLines w:val="0"/>
              <w:widowControl/>
              <w:suppressLineNumbers w:val="0"/>
              <w:spacing w:before="0" w:beforeAutospacing="0" w:after="0" w:afterAutospacing="0" w:line="360" w:lineRule="auto"/>
              <w:ind w:left="0" w:right="0"/>
              <w:jc w:val="center"/>
              <w:rPr>
                <w:rFonts w:hint="default"/>
              </w:rP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keepNext w:val="0"/>
              <w:keepLines w:val="0"/>
              <w:widowControl/>
              <w:suppressLineNumbers w:val="0"/>
              <w:spacing w:before="0" w:beforeAutospacing="0" w:after="0" w:afterAutospacing="0" w:line="360" w:lineRule="auto"/>
              <w:ind w:left="0" w:right="0"/>
              <w:jc w:val="center"/>
              <w:rPr>
                <w:rFonts w:hint="default"/>
              </w:rPr>
            </w:pPr>
            <w:r>
              <w:rPr>
                <w:rFonts w:hint="eastAsia"/>
              </w:rPr>
              <w:t>货物采购</w:t>
            </w:r>
          </w:p>
        </w:tc>
        <w:tc>
          <w:tcPr>
            <w:tcW w:w="1799" w:type="dxa"/>
            <w:vAlign w:val="center"/>
          </w:tcPr>
          <w:p w14:paraId="51783A6F">
            <w:pPr>
              <w:keepNext w:val="0"/>
              <w:keepLines w:val="0"/>
              <w:widowControl/>
              <w:suppressLineNumbers w:val="0"/>
              <w:spacing w:before="0" w:beforeAutospacing="0" w:after="0" w:afterAutospacing="0" w:line="360" w:lineRule="auto"/>
              <w:ind w:left="0" w:right="0"/>
              <w:jc w:val="center"/>
              <w:rPr>
                <w:rFonts w:hint="default"/>
              </w:rPr>
            </w:pPr>
            <w:r>
              <w:rPr>
                <w:rFonts w:hint="eastAsia"/>
              </w:rPr>
              <w:t>服务采购</w:t>
            </w:r>
          </w:p>
        </w:tc>
        <w:tc>
          <w:tcPr>
            <w:tcW w:w="1799" w:type="dxa"/>
            <w:vAlign w:val="center"/>
          </w:tcPr>
          <w:p w14:paraId="4F4F410B">
            <w:pPr>
              <w:keepNext w:val="0"/>
              <w:keepLines w:val="0"/>
              <w:widowControl/>
              <w:suppressLineNumbers w:val="0"/>
              <w:spacing w:before="0" w:beforeAutospacing="0" w:after="0" w:afterAutospacing="0" w:line="360" w:lineRule="auto"/>
              <w:ind w:left="0" w:right="0"/>
              <w:jc w:val="center"/>
              <w:rPr>
                <w:rFonts w:hint="default"/>
              </w:rP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100万元以下</w:t>
            </w:r>
          </w:p>
        </w:tc>
        <w:tc>
          <w:tcPr>
            <w:tcW w:w="1799" w:type="dxa"/>
            <w:vAlign w:val="center"/>
          </w:tcPr>
          <w:p w14:paraId="4A1E04D4">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7C75C9CF">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189C6D5C">
            <w:pPr>
              <w:keepNext w:val="0"/>
              <w:keepLines w:val="0"/>
              <w:widowControl/>
              <w:suppressLineNumbers w:val="0"/>
              <w:spacing w:before="0" w:beforeAutospacing="0" w:after="0" w:afterAutospacing="0" w:line="360" w:lineRule="auto"/>
              <w:ind w:left="0" w:right="0"/>
              <w:jc w:val="center"/>
              <w:rPr>
                <w:rFonts w:hint="default"/>
              </w:rP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100万元（含）-500万元</w:t>
            </w:r>
          </w:p>
        </w:tc>
        <w:tc>
          <w:tcPr>
            <w:tcW w:w="1799" w:type="dxa"/>
            <w:vAlign w:val="center"/>
          </w:tcPr>
          <w:p w14:paraId="6A9DCA2A">
            <w:pPr>
              <w:keepNext w:val="0"/>
              <w:keepLines w:val="0"/>
              <w:widowControl/>
              <w:suppressLineNumbers w:val="0"/>
              <w:spacing w:before="0" w:beforeAutospacing="0" w:after="0" w:afterAutospacing="0" w:line="360" w:lineRule="auto"/>
              <w:ind w:left="0" w:right="0"/>
              <w:jc w:val="center"/>
              <w:rPr>
                <w:rFonts w:hint="default"/>
              </w:rPr>
            </w:pPr>
            <w:r>
              <w:rPr>
                <w:rFonts w:hint="eastAsia"/>
              </w:rPr>
              <w:t>1.1%</w:t>
            </w:r>
          </w:p>
        </w:tc>
        <w:tc>
          <w:tcPr>
            <w:tcW w:w="1799" w:type="dxa"/>
            <w:vAlign w:val="center"/>
          </w:tcPr>
          <w:p w14:paraId="7A700656">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11B0B06">
            <w:pPr>
              <w:keepNext w:val="0"/>
              <w:keepLines w:val="0"/>
              <w:widowControl/>
              <w:suppressLineNumbers w:val="0"/>
              <w:spacing w:before="0" w:beforeAutospacing="0" w:after="0" w:afterAutospacing="0" w:line="360" w:lineRule="auto"/>
              <w:ind w:left="0" w:right="0"/>
              <w:jc w:val="center"/>
              <w:rPr>
                <w:rFonts w:hint="default"/>
              </w:rP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keepNext w:val="0"/>
              <w:keepLines w:val="0"/>
              <w:widowControl/>
              <w:suppressLineNumbers w:val="0"/>
              <w:spacing w:before="0" w:beforeAutospacing="0" w:after="0" w:afterAutospacing="0" w:line="360" w:lineRule="auto"/>
              <w:ind w:left="0" w:right="0"/>
              <w:jc w:val="center"/>
              <w:rPr>
                <w:rFonts w:hint="default"/>
              </w:rPr>
            </w:pPr>
            <w:r>
              <w:rPr>
                <w:rFonts w:hint="eastAsia"/>
              </w:rPr>
              <w:t>500万元（含）-1000万元</w:t>
            </w:r>
          </w:p>
        </w:tc>
        <w:tc>
          <w:tcPr>
            <w:tcW w:w="1799" w:type="dxa"/>
            <w:vAlign w:val="center"/>
          </w:tcPr>
          <w:p w14:paraId="0126FC62">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C005815">
            <w:pPr>
              <w:keepNext w:val="0"/>
              <w:keepLines w:val="0"/>
              <w:widowControl/>
              <w:suppressLineNumbers w:val="0"/>
              <w:spacing w:before="0" w:beforeAutospacing="0" w:after="0" w:afterAutospacing="0" w:line="360" w:lineRule="auto"/>
              <w:ind w:left="0" w:right="0"/>
              <w:jc w:val="center"/>
              <w:rPr>
                <w:rFonts w:hint="default"/>
              </w:rPr>
            </w:pPr>
            <w:r>
              <w:rPr>
                <w:rFonts w:hint="eastAsia"/>
              </w:rPr>
              <w:t>0.45%</w:t>
            </w:r>
          </w:p>
        </w:tc>
        <w:tc>
          <w:tcPr>
            <w:tcW w:w="1799" w:type="dxa"/>
            <w:vAlign w:val="center"/>
          </w:tcPr>
          <w:p w14:paraId="503295A1">
            <w:pPr>
              <w:keepNext w:val="0"/>
              <w:keepLines w:val="0"/>
              <w:widowControl/>
              <w:suppressLineNumbers w:val="0"/>
              <w:spacing w:before="0" w:beforeAutospacing="0" w:after="0" w:afterAutospacing="0" w:line="360" w:lineRule="auto"/>
              <w:ind w:left="0" w:right="0"/>
              <w:jc w:val="center"/>
              <w:rPr>
                <w:rFonts w:hint="default"/>
              </w:rP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keepNext w:val="0"/>
              <w:keepLines w:val="0"/>
              <w:widowControl/>
              <w:suppressLineNumbers w:val="0"/>
              <w:spacing w:before="0" w:beforeAutospacing="0" w:after="0" w:afterAutospacing="0" w:line="360" w:lineRule="auto"/>
              <w:ind w:left="0" w:right="0"/>
              <w:jc w:val="center"/>
              <w:rPr>
                <w:rFonts w:hint="default"/>
              </w:rPr>
            </w:pPr>
            <w:r>
              <w:rPr>
                <w:rFonts w:hint="eastAsia"/>
              </w:rPr>
              <w:t>1000万元（含）-5000万元</w:t>
            </w:r>
          </w:p>
        </w:tc>
        <w:tc>
          <w:tcPr>
            <w:tcW w:w="1799" w:type="dxa"/>
            <w:vAlign w:val="center"/>
          </w:tcPr>
          <w:p w14:paraId="14010A5F">
            <w:pPr>
              <w:keepNext w:val="0"/>
              <w:keepLines w:val="0"/>
              <w:widowControl/>
              <w:suppressLineNumbers w:val="0"/>
              <w:spacing w:before="0" w:beforeAutospacing="0" w:after="0" w:afterAutospacing="0" w:line="360" w:lineRule="auto"/>
              <w:ind w:left="0" w:right="0"/>
              <w:jc w:val="center"/>
              <w:rPr>
                <w:rFonts w:hint="default"/>
              </w:rPr>
            </w:pPr>
            <w:r>
              <w:rPr>
                <w:rFonts w:hint="eastAsia"/>
              </w:rPr>
              <w:t>0.5%</w:t>
            </w:r>
          </w:p>
        </w:tc>
        <w:tc>
          <w:tcPr>
            <w:tcW w:w="1799" w:type="dxa"/>
            <w:vAlign w:val="center"/>
          </w:tcPr>
          <w:p w14:paraId="442E582E">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34CDD933">
            <w:pPr>
              <w:keepNext w:val="0"/>
              <w:keepLines w:val="0"/>
              <w:widowControl/>
              <w:suppressLineNumbers w:val="0"/>
              <w:spacing w:before="0" w:beforeAutospacing="0" w:after="0" w:afterAutospacing="0" w:line="360" w:lineRule="auto"/>
              <w:ind w:left="0" w:right="0"/>
              <w:jc w:val="center"/>
              <w:rPr>
                <w:rFonts w:hint="default"/>
              </w:rP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keepNext w:val="0"/>
              <w:keepLines w:val="0"/>
              <w:widowControl/>
              <w:suppressLineNumbers w:val="0"/>
              <w:spacing w:before="0" w:beforeAutospacing="0" w:after="0" w:afterAutospacing="0" w:line="360" w:lineRule="auto"/>
              <w:ind w:left="0" w:right="0"/>
              <w:jc w:val="center"/>
              <w:rPr>
                <w:rFonts w:hint="default"/>
              </w:rPr>
            </w:pPr>
            <w:r>
              <w:rPr>
                <w:rFonts w:hint="eastAsia"/>
              </w:rPr>
              <w:t>5000万元（含）-1亿元</w:t>
            </w:r>
          </w:p>
        </w:tc>
        <w:tc>
          <w:tcPr>
            <w:tcW w:w="1799" w:type="dxa"/>
            <w:vAlign w:val="center"/>
          </w:tcPr>
          <w:p w14:paraId="16A6FF46">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4A3D9124">
            <w:pPr>
              <w:keepNext w:val="0"/>
              <w:keepLines w:val="0"/>
              <w:widowControl/>
              <w:suppressLineNumbers w:val="0"/>
              <w:spacing w:before="0" w:beforeAutospacing="0" w:after="0" w:afterAutospacing="0" w:line="360" w:lineRule="auto"/>
              <w:ind w:left="0" w:right="0"/>
              <w:jc w:val="center"/>
              <w:rPr>
                <w:rFonts w:hint="default"/>
              </w:rPr>
            </w:pPr>
            <w:r>
              <w:rPr>
                <w:rFonts w:hint="eastAsia"/>
              </w:rPr>
              <w:t>0.1%</w:t>
            </w:r>
          </w:p>
        </w:tc>
        <w:tc>
          <w:tcPr>
            <w:tcW w:w="1799" w:type="dxa"/>
            <w:vAlign w:val="center"/>
          </w:tcPr>
          <w:p w14:paraId="3BF9CD09">
            <w:pPr>
              <w:keepNext w:val="0"/>
              <w:keepLines w:val="0"/>
              <w:widowControl/>
              <w:suppressLineNumbers w:val="0"/>
              <w:spacing w:before="0" w:beforeAutospacing="0" w:after="0" w:afterAutospacing="0" w:line="360" w:lineRule="auto"/>
              <w:ind w:left="0" w:right="0"/>
              <w:jc w:val="center"/>
              <w:rPr>
                <w:rFonts w:hint="default"/>
              </w:rP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keepNext w:val="0"/>
              <w:keepLines w:val="0"/>
              <w:widowControl/>
              <w:suppressLineNumbers w:val="0"/>
              <w:spacing w:before="0" w:beforeAutospacing="0" w:after="0" w:afterAutospacing="0" w:line="360" w:lineRule="auto"/>
              <w:ind w:left="0" w:right="0"/>
              <w:jc w:val="center"/>
              <w:rPr>
                <w:rFonts w:hint="default"/>
              </w:rPr>
            </w:pPr>
            <w:r>
              <w:rPr>
                <w:rFonts w:hint="eastAsia"/>
              </w:rPr>
              <w:t>1亿元（含）-5亿元</w:t>
            </w:r>
          </w:p>
        </w:tc>
        <w:tc>
          <w:tcPr>
            <w:tcW w:w="1799" w:type="dxa"/>
            <w:vAlign w:val="center"/>
          </w:tcPr>
          <w:p w14:paraId="60F882A8">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1BA7ED23">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33BEB96D">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keepNext w:val="0"/>
              <w:keepLines w:val="0"/>
              <w:widowControl/>
              <w:suppressLineNumbers w:val="0"/>
              <w:spacing w:before="0" w:beforeAutospacing="0" w:after="0" w:afterAutospacing="0" w:line="360" w:lineRule="auto"/>
              <w:ind w:left="0" w:right="0"/>
              <w:jc w:val="center"/>
              <w:rPr>
                <w:rFonts w:hint="default"/>
              </w:rPr>
            </w:pPr>
            <w:r>
              <w:rPr>
                <w:rFonts w:hint="eastAsia"/>
              </w:rPr>
              <w:t>5亿元（含）-10亿元</w:t>
            </w:r>
          </w:p>
        </w:tc>
        <w:tc>
          <w:tcPr>
            <w:tcW w:w="1799" w:type="dxa"/>
            <w:vAlign w:val="center"/>
          </w:tcPr>
          <w:p w14:paraId="7B8C15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5958F66">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356B181">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keepNext w:val="0"/>
              <w:keepLines w:val="0"/>
              <w:widowControl/>
              <w:suppressLineNumbers w:val="0"/>
              <w:spacing w:before="0" w:beforeAutospacing="0" w:after="0" w:afterAutospacing="0" w:line="360" w:lineRule="auto"/>
              <w:ind w:left="0" w:right="0"/>
              <w:jc w:val="center"/>
              <w:rPr>
                <w:rFonts w:hint="default"/>
              </w:rPr>
            </w:pPr>
            <w:r>
              <w:rPr>
                <w:rFonts w:hint="eastAsia"/>
              </w:rPr>
              <w:t>10亿元（含）-50亿元</w:t>
            </w:r>
          </w:p>
        </w:tc>
        <w:tc>
          <w:tcPr>
            <w:tcW w:w="1799" w:type="dxa"/>
            <w:vAlign w:val="center"/>
          </w:tcPr>
          <w:p w14:paraId="6CE2F2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53229CBF">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026EA0B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keepNext w:val="0"/>
              <w:keepLines w:val="0"/>
              <w:widowControl/>
              <w:suppressLineNumbers w:val="0"/>
              <w:spacing w:before="0" w:beforeAutospacing="0" w:after="0" w:afterAutospacing="0" w:line="360" w:lineRule="auto"/>
              <w:ind w:left="0" w:right="0"/>
              <w:jc w:val="center"/>
              <w:rPr>
                <w:rFonts w:hint="default"/>
              </w:rPr>
            </w:pPr>
            <w:r>
              <w:rPr>
                <w:rFonts w:hint="eastAsia"/>
              </w:rPr>
              <w:t>50亿元（含）-100亿元</w:t>
            </w:r>
          </w:p>
        </w:tc>
        <w:tc>
          <w:tcPr>
            <w:tcW w:w="1799" w:type="dxa"/>
            <w:vAlign w:val="center"/>
          </w:tcPr>
          <w:p w14:paraId="59C11838">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6257402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1B303949">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100亿元（含）以上</w:t>
            </w:r>
          </w:p>
        </w:tc>
        <w:tc>
          <w:tcPr>
            <w:tcW w:w="1799" w:type="dxa"/>
            <w:vAlign w:val="center"/>
          </w:tcPr>
          <w:p w14:paraId="56C4050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0321D96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A5435A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47DC16E2">
      <w:pPr>
        <w:pStyle w:val="6"/>
        <w:jc w:val="center"/>
        <w:rPr>
          <w:sz w:val="28"/>
          <w:szCs w:val="28"/>
        </w:rPr>
      </w:pPr>
      <w:r>
        <w:rPr>
          <w:rFonts w:hint="eastAsia"/>
          <w:sz w:val="28"/>
          <w:szCs w:val="28"/>
        </w:rPr>
        <w:t>第三章 用户需求书</w:t>
      </w:r>
    </w:p>
    <w:p w14:paraId="763C1ED8">
      <w:pPr>
        <w:pStyle w:val="6"/>
        <w:spacing w:before="156" w:beforeLines="50" w:after="156" w:afterLines="50"/>
        <w:jc w:val="center"/>
        <w:rPr>
          <w:szCs w:val="24"/>
        </w:rPr>
      </w:pPr>
      <w:r>
        <w:rPr>
          <w:rFonts w:hint="eastAsia"/>
          <w:szCs w:val="24"/>
        </w:rPr>
        <w:t>一、项目基本信息</w:t>
      </w:r>
    </w:p>
    <w:p w14:paraId="5A0DD1AC">
      <w:pPr>
        <w:rPr>
          <w:rFonts w:hint="eastAsia" w:ascii="宋体" w:hAnsi="宋体"/>
          <w:b/>
          <w:color w:val="FF0000"/>
          <w:szCs w:val="21"/>
        </w:rPr>
      </w:pPr>
    </w:p>
    <w:tbl>
      <w:tblPr>
        <w:tblStyle w:val="18"/>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1F58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A4F20DA">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2460" w:type="dxa"/>
            <w:vAlign w:val="center"/>
          </w:tcPr>
          <w:p w14:paraId="56BC052E">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3158" w:type="dxa"/>
            <w:vAlign w:val="center"/>
          </w:tcPr>
          <w:p w14:paraId="624918F2">
            <w:pPr>
              <w:keepNext w:val="0"/>
              <w:keepLines w:val="0"/>
              <w:suppressLineNumbers w:val="0"/>
              <w:spacing w:before="0" w:beforeAutospacing="0" w:after="0" w:afterAutospacing="0"/>
              <w:ind w:left="0" w:right="0"/>
              <w:jc w:val="center"/>
              <w:rPr>
                <w:rFonts w:hint="default"/>
                <w:bCs/>
                <w:szCs w:val="21"/>
              </w:rPr>
            </w:pPr>
            <w:r>
              <w:rPr>
                <w:rFonts w:hint="eastAsia"/>
                <w:bCs/>
                <w:szCs w:val="21"/>
              </w:rPr>
              <w:t>采购项目名称</w:t>
            </w:r>
          </w:p>
        </w:tc>
        <w:tc>
          <w:tcPr>
            <w:tcW w:w="2355" w:type="dxa"/>
            <w:vAlign w:val="center"/>
          </w:tcPr>
          <w:p w14:paraId="0D51F789">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财政预算限额（元）</w:t>
            </w:r>
          </w:p>
        </w:tc>
      </w:tr>
      <w:tr w14:paraId="4F20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81" w:type="dxa"/>
            <w:shd w:val="clear" w:color="auto" w:fill="auto"/>
            <w:vAlign w:val="center"/>
          </w:tcPr>
          <w:p w14:paraId="15FEFEDD">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Cs/>
                <w:color w:val="FF0000"/>
                <w:kern w:val="2"/>
                <w:sz w:val="21"/>
                <w:szCs w:val="21"/>
                <w:lang w:val="en-US" w:eastAsia="zh-CN" w:bidi="ar-SA"/>
              </w:rPr>
            </w:pPr>
            <w:r>
              <w:rPr>
                <w:rFonts w:hint="eastAsia"/>
                <w:bCs/>
                <w:color w:val="FF0000"/>
                <w:szCs w:val="21"/>
              </w:rPr>
              <w:t>1</w:t>
            </w:r>
          </w:p>
        </w:tc>
        <w:tc>
          <w:tcPr>
            <w:tcW w:w="2460" w:type="dxa"/>
            <w:shd w:val="clear" w:color="auto" w:fill="auto"/>
            <w:vAlign w:val="center"/>
          </w:tcPr>
          <w:p w14:paraId="5E4AD6BE">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Cs/>
                <w:color w:val="FF0000"/>
                <w:kern w:val="2"/>
                <w:sz w:val="21"/>
                <w:szCs w:val="21"/>
                <w:lang w:val="en-US" w:eastAsia="zh-CN" w:bidi="ar-SA"/>
              </w:rPr>
            </w:pPr>
            <w:r>
              <w:rPr>
                <w:rFonts w:hint="eastAsia"/>
                <w:bCs/>
                <w:color w:val="FF0000"/>
                <w:szCs w:val="21"/>
              </w:rPr>
              <w:t>BAJYJ2025072807573A</w:t>
            </w:r>
          </w:p>
        </w:tc>
        <w:tc>
          <w:tcPr>
            <w:tcW w:w="3158" w:type="dxa"/>
            <w:shd w:val="clear" w:color="auto" w:fill="auto"/>
            <w:vAlign w:val="center"/>
          </w:tcPr>
          <w:p w14:paraId="24D53B89">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b/>
                <w:bCs/>
                <w:color w:val="FF0000"/>
                <w:szCs w:val="21"/>
              </w:rPr>
              <w:t>深圳市宝安区前湾学校美术教室(含书法室)设备采购项目</w:t>
            </w:r>
          </w:p>
        </w:tc>
        <w:tc>
          <w:tcPr>
            <w:tcW w:w="2355" w:type="dxa"/>
            <w:shd w:val="clear" w:color="auto" w:fill="auto"/>
            <w:vAlign w:val="center"/>
          </w:tcPr>
          <w:p w14:paraId="024345BB">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bCs/>
                <w:color w:val="FF0000"/>
                <w:kern w:val="2"/>
                <w:sz w:val="21"/>
                <w:szCs w:val="21"/>
                <w:lang w:val="en-US" w:eastAsia="zh-CN" w:bidi="ar-SA"/>
              </w:rPr>
            </w:pPr>
            <w:r>
              <w:rPr>
                <w:rFonts w:hint="default"/>
                <w:bCs/>
                <w:color w:val="FF0000"/>
                <w:szCs w:val="21"/>
              </w:rPr>
              <w:t>180,000.00</w:t>
            </w:r>
          </w:p>
        </w:tc>
      </w:tr>
      <w:tr w14:paraId="3BDD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gridSpan w:val="3"/>
            <w:vAlign w:val="center"/>
          </w:tcPr>
          <w:p w14:paraId="67E753C6">
            <w:pPr>
              <w:keepNext w:val="0"/>
              <w:keepLines w:val="0"/>
              <w:suppressLineNumbers w:val="0"/>
              <w:spacing w:before="0" w:beforeAutospacing="0" w:after="0" w:afterAutospacing="0"/>
              <w:ind w:left="0" w:right="0"/>
              <w:jc w:val="center"/>
              <w:rPr>
                <w:rFonts w:hint="default"/>
                <w:b/>
                <w:bCs/>
                <w:color w:val="FF0000"/>
                <w:szCs w:val="21"/>
              </w:rPr>
            </w:pPr>
            <w:r>
              <w:rPr>
                <w:rFonts w:hint="default"/>
                <w:b/>
                <w:bCs/>
                <w:color w:val="FF0000"/>
                <w:szCs w:val="21"/>
              </w:rPr>
              <w:t>合计</w:t>
            </w:r>
          </w:p>
        </w:tc>
        <w:tc>
          <w:tcPr>
            <w:tcW w:w="2355" w:type="dxa"/>
            <w:vAlign w:val="center"/>
          </w:tcPr>
          <w:p w14:paraId="15FCB72A">
            <w:pPr>
              <w:keepNext w:val="0"/>
              <w:keepLines w:val="0"/>
              <w:suppressLineNumbers w:val="0"/>
              <w:spacing w:before="0" w:beforeAutospacing="0" w:after="0" w:afterAutospacing="0"/>
              <w:ind w:left="0" w:right="0"/>
              <w:jc w:val="center"/>
              <w:rPr>
                <w:rFonts w:hint="default"/>
                <w:bCs/>
                <w:color w:val="FF0000"/>
                <w:szCs w:val="21"/>
              </w:rPr>
            </w:pPr>
            <w:r>
              <w:rPr>
                <w:rFonts w:hint="default"/>
                <w:bCs/>
                <w:color w:val="FF0000"/>
                <w:szCs w:val="21"/>
              </w:rPr>
              <w:t>180,000.00</w:t>
            </w:r>
          </w:p>
        </w:tc>
      </w:tr>
    </w:tbl>
    <w:p w14:paraId="2B3A6F06">
      <w:pPr>
        <w:rPr>
          <w:rFonts w:hint="eastAsia" w:ascii="宋体" w:hAnsi="宋体"/>
          <w:b/>
          <w:color w:val="FF0000"/>
          <w:szCs w:val="21"/>
        </w:rPr>
      </w:pPr>
    </w:p>
    <w:p w14:paraId="4B97B23C">
      <w:pPr>
        <w:pStyle w:val="6"/>
        <w:spacing w:before="156" w:beforeLines="50" w:after="156"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27"/>
        <w:gridCol w:w="2140"/>
        <w:gridCol w:w="688"/>
        <w:gridCol w:w="668"/>
        <w:gridCol w:w="1133"/>
        <w:gridCol w:w="1127"/>
        <w:gridCol w:w="994"/>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Align w:val="center"/>
          </w:tcPr>
          <w:p w14:paraId="7CC8D58C">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670" w:type="pct"/>
            <w:vAlign w:val="center"/>
          </w:tcPr>
          <w:p w14:paraId="3010E502">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272" w:type="pct"/>
            <w:vAlign w:val="center"/>
          </w:tcPr>
          <w:p w14:paraId="5A94F138">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货物名称（标的名称）</w:t>
            </w:r>
          </w:p>
        </w:tc>
        <w:tc>
          <w:tcPr>
            <w:tcW w:w="409" w:type="pct"/>
            <w:vAlign w:val="center"/>
          </w:tcPr>
          <w:p w14:paraId="6158A9E0">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397" w:type="pct"/>
            <w:vAlign w:val="center"/>
          </w:tcPr>
          <w:p w14:paraId="2ED9D449">
            <w:pPr>
              <w:keepNext w:val="0"/>
              <w:keepLines w:val="0"/>
              <w:suppressLineNumbers w:val="0"/>
              <w:spacing w:before="0" w:beforeAutospacing="0" w:after="0" w:afterAutospacing="0"/>
              <w:ind w:left="0" w:right="0"/>
              <w:jc w:val="center"/>
              <w:rPr>
                <w:rFonts w:hint="default"/>
                <w:bCs/>
                <w:szCs w:val="21"/>
              </w:rPr>
            </w:pPr>
            <w:r>
              <w:rPr>
                <w:rFonts w:hint="eastAsia"/>
                <w:bCs/>
                <w:szCs w:val="21"/>
              </w:rPr>
              <w:t>单位</w:t>
            </w:r>
          </w:p>
        </w:tc>
        <w:tc>
          <w:tcPr>
            <w:tcW w:w="673" w:type="pct"/>
            <w:vAlign w:val="center"/>
          </w:tcPr>
          <w:p w14:paraId="4F4D4482">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是否接受进口</w:t>
            </w:r>
          </w:p>
        </w:tc>
        <w:tc>
          <w:tcPr>
            <w:tcW w:w="670" w:type="pct"/>
            <w:vAlign w:val="center"/>
          </w:tcPr>
          <w:p w14:paraId="41BDEF88">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是否专门面向中小企业</w:t>
            </w:r>
          </w:p>
        </w:tc>
        <w:tc>
          <w:tcPr>
            <w:tcW w:w="590" w:type="pct"/>
            <w:vAlign w:val="center"/>
          </w:tcPr>
          <w:p w14:paraId="485F5262">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标的所属行业</w:t>
            </w:r>
          </w:p>
        </w:tc>
      </w:tr>
      <w:tr w14:paraId="7983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6E1BF21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w:t>
            </w:r>
          </w:p>
        </w:tc>
        <w:tc>
          <w:tcPr>
            <w:tcW w:w="670" w:type="pct"/>
            <w:vMerge w:val="restart"/>
            <w:vAlign w:val="center"/>
          </w:tcPr>
          <w:p w14:paraId="28F11560">
            <w:pPr>
              <w:keepNext w:val="0"/>
              <w:keepLines w:val="0"/>
              <w:suppressLineNumbers w:val="0"/>
              <w:spacing w:before="0" w:beforeAutospacing="0" w:after="0" w:afterAutospacing="0"/>
              <w:ind w:left="0" w:right="0"/>
              <w:jc w:val="center"/>
              <w:rPr>
                <w:rFonts w:hint="default"/>
                <w:bCs/>
                <w:szCs w:val="21"/>
              </w:rPr>
            </w:pPr>
            <w:r>
              <w:rPr>
                <w:rFonts w:hint="eastAsia"/>
                <w:bCs/>
                <w:color w:val="FF0000"/>
                <w:szCs w:val="21"/>
              </w:rPr>
              <w:t>BAJYJ2025072807573A</w:t>
            </w:r>
          </w:p>
        </w:tc>
        <w:tc>
          <w:tcPr>
            <w:tcW w:w="1272" w:type="pct"/>
            <w:shd w:val="clear" w:color="auto" w:fill="auto"/>
            <w:vAlign w:val="center"/>
          </w:tcPr>
          <w:p w14:paraId="59CC728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美术桌</w:t>
            </w:r>
          </w:p>
        </w:tc>
        <w:tc>
          <w:tcPr>
            <w:tcW w:w="409" w:type="pct"/>
            <w:shd w:val="clear" w:color="auto" w:fill="auto"/>
            <w:vAlign w:val="center"/>
          </w:tcPr>
          <w:p w14:paraId="70BE4CD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16 </w:t>
            </w:r>
          </w:p>
        </w:tc>
        <w:tc>
          <w:tcPr>
            <w:tcW w:w="397" w:type="pct"/>
            <w:shd w:val="clear" w:color="auto" w:fill="auto"/>
            <w:vAlign w:val="center"/>
          </w:tcPr>
          <w:p w14:paraId="59625C5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673" w:type="pct"/>
            <w:vMerge w:val="restart"/>
            <w:vAlign w:val="center"/>
          </w:tcPr>
          <w:p w14:paraId="7B528778">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szCs w:val="21"/>
              </w:rPr>
              <w:t>拒绝进口</w:t>
            </w:r>
          </w:p>
        </w:tc>
        <w:tc>
          <w:tcPr>
            <w:tcW w:w="670" w:type="pct"/>
            <w:vMerge w:val="restart"/>
            <w:vAlign w:val="center"/>
          </w:tcPr>
          <w:p w14:paraId="280D98A5">
            <w:pPr>
              <w:keepNext w:val="0"/>
              <w:keepLines w:val="0"/>
              <w:suppressLineNumbers w:val="0"/>
              <w:spacing w:before="0" w:beforeAutospacing="0" w:after="0" w:afterAutospacing="0"/>
              <w:ind w:left="0" w:right="0"/>
              <w:jc w:val="center"/>
              <w:rPr>
                <w:rFonts w:hint="eastAsia" w:eastAsiaTheme="minorEastAsia"/>
                <w:b/>
                <w:bCs/>
                <w:color w:val="FF0000"/>
                <w:szCs w:val="21"/>
                <w:lang w:eastAsia="zh-CN"/>
              </w:rPr>
            </w:pPr>
            <w:r>
              <w:rPr>
                <w:rFonts w:hint="eastAsia"/>
                <w:b/>
                <w:bCs/>
                <w:color w:val="FF0000"/>
                <w:szCs w:val="21"/>
                <w:lang w:val="en-US" w:eastAsia="zh-CN"/>
              </w:rPr>
              <w:t>否</w:t>
            </w:r>
          </w:p>
        </w:tc>
        <w:tc>
          <w:tcPr>
            <w:tcW w:w="590" w:type="pct"/>
            <w:vMerge w:val="restart"/>
            <w:vAlign w:val="center"/>
          </w:tcPr>
          <w:p w14:paraId="4F4C4428">
            <w:pPr>
              <w:keepNext w:val="0"/>
              <w:keepLines w:val="0"/>
              <w:suppressLineNumbers w:val="0"/>
              <w:spacing w:before="0" w:beforeAutospacing="0" w:after="0" w:afterAutospacing="0"/>
              <w:ind w:left="0" w:right="0"/>
              <w:jc w:val="center"/>
              <w:rPr>
                <w:rFonts w:hint="eastAsia" w:eastAsiaTheme="minorEastAsia"/>
                <w:b/>
                <w:bCs/>
                <w:color w:val="FF0000"/>
                <w:szCs w:val="21"/>
                <w:lang w:eastAsia="zh-CN"/>
              </w:rPr>
            </w:pPr>
            <w:r>
              <w:rPr>
                <w:rFonts w:hint="eastAsia"/>
                <w:b/>
                <w:bCs/>
                <w:color w:val="FF0000"/>
                <w:szCs w:val="21"/>
                <w:lang w:val="en-US" w:eastAsia="zh-CN"/>
              </w:rPr>
              <w:t>工业</w:t>
            </w:r>
          </w:p>
        </w:tc>
      </w:tr>
      <w:tr w14:paraId="755B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139FD56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2</w:t>
            </w:r>
          </w:p>
        </w:tc>
        <w:tc>
          <w:tcPr>
            <w:tcW w:w="670" w:type="pct"/>
            <w:vMerge w:val="continue"/>
          </w:tcPr>
          <w:p w14:paraId="28E7C7D0">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4DDE228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学生椅</w:t>
            </w:r>
          </w:p>
        </w:tc>
        <w:tc>
          <w:tcPr>
            <w:tcW w:w="409" w:type="pct"/>
            <w:shd w:val="clear" w:color="auto" w:fill="auto"/>
            <w:vAlign w:val="center"/>
          </w:tcPr>
          <w:p w14:paraId="2212266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60 </w:t>
            </w:r>
          </w:p>
        </w:tc>
        <w:tc>
          <w:tcPr>
            <w:tcW w:w="397" w:type="pct"/>
            <w:shd w:val="clear" w:color="auto" w:fill="auto"/>
            <w:vAlign w:val="center"/>
          </w:tcPr>
          <w:p w14:paraId="74E9B9E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673" w:type="pct"/>
            <w:vMerge w:val="continue"/>
          </w:tcPr>
          <w:p w14:paraId="06E1609F">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3A0F36A">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500F3241">
            <w:pPr>
              <w:keepNext w:val="0"/>
              <w:keepLines w:val="0"/>
              <w:suppressLineNumbers w:val="0"/>
              <w:spacing w:before="0" w:beforeAutospacing="0" w:after="0" w:afterAutospacing="0"/>
              <w:ind w:left="0" w:right="0"/>
              <w:jc w:val="center"/>
              <w:rPr>
                <w:rFonts w:hint="default"/>
                <w:b/>
                <w:bCs/>
                <w:color w:val="FF0000"/>
                <w:szCs w:val="21"/>
              </w:rPr>
            </w:pPr>
          </w:p>
        </w:tc>
      </w:tr>
      <w:tr w14:paraId="0014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9C7C2F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3</w:t>
            </w:r>
          </w:p>
        </w:tc>
        <w:tc>
          <w:tcPr>
            <w:tcW w:w="670" w:type="pct"/>
            <w:vMerge w:val="continue"/>
          </w:tcPr>
          <w:p w14:paraId="2908C2A5">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2A2039DA">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教师椅</w:t>
            </w:r>
          </w:p>
        </w:tc>
        <w:tc>
          <w:tcPr>
            <w:tcW w:w="409" w:type="pct"/>
            <w:shd w:val="clear" w:color="auto" w:fill="auto"/>
            <w:vAlign w:val="center"/>
          </w:tcPr>
          <w:p w14:paraId="7E252AC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38D98FD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673" w:type="pct"/>
            <w:vMerge w:val="continue"/>
          </w:tcPr>
          <w:p w14:paraId="1D689959">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101AEE79">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139E3202">
            <w:pPr>
              <w:keepNext w:val="0"/>
              <w:keepLines w:val="0"/>
              <w:suppressLineNumbers w:val="0"/>
              <w:spacing w:before="0" w:beforeAutospacing="0" w:after="0" w:afterAutospacing="0"/>
              <w:ind w:left="0" w:right="0"/>
              <w:jc w:val="center"/>
              <w:rPr>
                <w:rFonts w:hint="default"/>
                <w:b/>
                <w:bCs/>
                <w:color w:val="FF0000"/>
                <w:szCs w:val="21"/>
              </w:rPr>
            </w:pPr>
          </w:p>
        </w:tc>
      </w:tr>
      <w:tr w14:paraId="0F37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2566DB7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4</w:t>
            </w:r>
          </w:p>
        </w:tc>
        <w:tc>
          <w:tcPr>
            <w:tcW w:w="670" w:type="pct"/>
            <w:vMerge w:val="continue"/>
          </w:tcPr>
          <w:p w14:paraId="359DF8E9">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5143F98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可升降工作台</w:t>
            </w:r>
          </w:p>
        </w:tc>
        <w:tc>
          <w:tcPr>
            <w:tcW w:w="409" w:type="pct"/>
            <w:shd w:val="clear" w:color="auto" w:fill="auto"/>
            <w:vAlign w:val="center"/>
          </w:tcPr>
          <w:p w14:paraId="32094A2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41BA8B5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673" w:type="pct"/>
            <w:vMerge w:val="continue"/>
          </w:tcPr>
          <w:p w14:paraId="7E27D700">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9C5D686">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1D0BF40F">
            <w:pPr>
              <w:keepNext w:val="0"/>
              <w:keepLines w:val="0"/>
              <w:suppressLineNumbers w:val="0"/>
              <w:spacing w:before="0" w:beforeAutospacing="0" w:after="0" w:afterAutospacing="0"/>
              <w:ind w:left="0" w:right="0"/>
              <w:jc w:val="center"/>
              <w:rPr>
                <w:rFonts w:hint="default"/>
                <w:b/>
                <w:bCs/>
                <w:color w:val="FF0000"/>
                <w:szCs w:val="21"/>
              </w:rPr>
            </w:pPr>
          </w:p>
        </w:tc>
      </w:tr>
      <w:tr w14:paraId="099C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09A47B9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w:t>
            </w:r>
          </w:p>
        </w:tc>
        <w:tc>
          <w:tcPr>
            <w:tcW w:w="670" w:type="pct"/>
            <w:vMerge w:val="continue"/>
          </w:tcPr>
          <w:p w14:paraId="011A02C4">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47C6F4D5">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信息化教学平台</w:t>
            </w:r>
          </w:p>
        </w:tc>
        <w:tc>
          <w:tcPr>
            <w:tcW w:w="409" w:type="pct"/>
            <w:shd w:val="clear" w:color="auto" w:fill="auto"/>
            <w:vAlign w:val="center"/>
          </w:tcPr>
          <w:p w14:paraId="205E488A">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 </w:t>
            </w:r>
          </w:p>
        </w:tc>
        <w:tc>
          <w:tcPr>
            <w:tcW w:w="397" w:type="pct"/>
            <w:shd w:val="clear" w:color="auto" w:fill="auto"/>
            <w:vAlign w:val="center"/>
          </w:tcPr>
          <w:p w14:paraId="5FCEBB4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套</w:t>
            </w:r>
          </w:p>
        </w:tc>
        <w:tc>
          <w:tcPr>
            <w:tcW w:w="673" w:type="pct"/>
            <w:vMerge w:val="continue"/>
          </w:tcPr>
          <w:p w14:paraId="3253F95B">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19EF0398">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32BC0466">
            <w:pPr>
              <w:keepNext w:val="0"/>
              <w:keepLines w:val="0"/>
              <w:suppressLineNumbers w:val="0"/>
              <w:spacing w:before="0" w:beforeAutospacing="0" w:after="0" w:afterAutospacing="0"/>
              <w:ind w:left="0" w:right="0"/>
              <w:jc w:val="center"/>
              <w:rPr>
                <w:rFonts w:hint="default"/>
                <w:b/>
                <w:bCs/>
                <w:color w:val="FF0000"/>
                <w:szCs w:val="21"/>
              </w:rPr>
            </w:pPr>
          </w:p>
        </w:tc>
      </w:tr>
      <w:tr w14:paraId="0DD3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2E0C041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6</w:t>
            </w:r>
          </w:p>
        </w:tc>
        <w:tc>
          <w:tcPr>
            <w:tcW w:w="670" w:type="pct"/>
            <w:vMerge w:val="continue"/>
          </w:tcPr>
          <w:p w14:paraId="56AE6AEC">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30136CC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触控一体机</w:t>
            </w:r>
          </w:p>
        </w:tc>
        <w:tc>
          <w:tcPr>
            <w:tcW w:w="409" w:type="pct"/>
            <w:shd w:val="clear" w:color="auto" w:fill="auto"/>
            <w:vAlign w:val="center"/>
          </w:tcPr>
          <w:p w14:paraId="534DE7E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 </w:t>
            </w:r>
          </w:p>
        </w:tc>
        <w:tc>
          <w:tcPr>
            <w:tcW w:w="397" w:type="pct"/>
            <w:shd w:val="clear" w:color="auto" w:fill="auto"/>
            <w:vAlign w:val="center"/>
          </w:tcPr>
          <w:p w14:paraId="58B416DA">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673" w:type="pct"/>
            <w:vMerge w:val="continue"/>
          </w:tcPr>
          <w:p w14:paraId="5C237FCE">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28499C37">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670D9763">
            <w:pPr>
              <w:keepNext w:val="0"/>
              <w:keepLines w:val="0"/>
              <w:suppressLineNumbers w:val="0"/>
              <w:spacing w:before="0" w:beforeAutospacing="0" w:after="0" w:afterAutospacing="0"/>
              <w:ind w:left="0" w:right="0"/>
              <w:jc w:val="center"/>
              <w:rPr>
                <w:rFonts w:hint="default"/>
                <w:b/>
                <w:bCs/>
                <w:color w:val="FF0000"/>
                <w:szCs w:val="21"/>
              </w:rPr>
            </w:pPr>
          </w:p>
        </w:tc>
      </w:tr>
      <w:tr w14:paraId="3E9E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0CFA5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7</w:t>
            </w:r>
          </w:p>
        </w:tc>
        <w:tc>
          <w:tcPr>
            <w:tcW w:w="670" w:type="pct"/>
            <w:vMerge w:val="continue"/>
          </w:tcPr>
          <w:p w14:paraId="08027615">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2C3F433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收纳展示柜1</w:t>
            </w:r>
          </w:p>
        </w:tc>
        <w:tc>
          <w:tcPr>
            <w:tcW w:w="409" w:type="pct"/>
            <w:shd w:val="clear" w:color="auto" w:fill="auto"/>
            <w:vAlign w:val="center"/>
          </w:tcPr>
          <w:p w14:paraId="5AE48EC4">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6498D18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673" w:type="pct"/>
            <w:vMerge w:val="continue"/>
          </w:tcPr>
          <w:p w14:paraId="1770C66E">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16F8582C">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331E781B">
            <w:pPr>
              <w:keepNext w:val="0"/>
              <w:keepLines w:val="0"/>
              <w:suppressLineNumbers w:val="0"/>
              <w:spacing w:before="0" w:beforeAutospacing="0" w:after="0" w:afterAutospacing="0"/>
              <w:ind w:left="0" w:right="0"/>
              <w:jc w:val="center"/>
              <w:rPr>
                <w:rFonts w:hint="default"/>
                <w:b/>
                <w:bCs/>
                <w:color w:val="FF0000"/>
                <w:szCs w:val="21"/>
              </w:rPr>
            </w:pPr>
          </w:p>
        </w:tc>
      </w:tr>
      <w:tr w14:paraId="2A55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25DA1A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8</w:t>
            </w:r>
          </w:p>
        </w:tc>
        <w:tc>
          <w:tcPr>
            <w:tcW w:w="670" w:type="pct"/>
            <w:vMerge w:val="continue"/>
          </w:tcPr>
          <w:p w14:paraId="6A1EA301">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4205C5C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收纳展示柜2</w:t>
            </w:r>
          </w:p>
        </w:tc>
        <w:tc>
          <w:tcPr>
            <w:tcW w:w="409" w:type="pct"/>
            <w:shd w:val="clear" w:color="auto" w:fill="auto"/>
            <w:vAlign w:val="center"/>
          </w:tcPr>
          <w:p w14:paraId="69D05F1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1501E35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673" w:type="pct"/>
            <w:vMerge w:val="continue"/>
          </w:tcPr>
          <w:p w14:paraId="1D2CB689">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43D0F82B">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671AC5EF">
            <w:pPr>
              <w:keepNext w:val="0"/>
              <w:keepLines w:val="0"/>
              <w:suppressLineNumbers w:val="0"/>
              <w:spacing w:before="0" w:beforeAutospacing="0" w:after="0" w:afterAutospacing="0"/>
              <w:ind w:left="0" w:right="0"/>
              <w:jc w:val="center"/>
              <w:rPr>
                <w:rFonts w:hint="default"/>
                <w:b/>
                <w:bCs/>
                <w:color w:val="FF0000"/>
                <w:szCs w:val="21"/>
              </w:rPr>
            </w:pPr>
          </w:p>
        </w:tc>
      </w:tr>
      <w:tr w14:paraId="220E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27C4E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9</w:t>
            </w:r>
          </w:p>
        </w:tc>
        <w:tc>
          <w:tcPr>
            <w:tcW w:w="670" w:type="pct"/>
            <w:vMerge w:val="continue"/>
          </w:tcPr>
          <w:p w14:paraId="6A49DF80">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60EF6ED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收纳展示柜3</w:t>
            </w:r>
          </w:p>
        </w:tc>
        <w:tc>
          <w:tcPr>
            <w:tcW w:w="409" w:type="pct"/>
            <w:shd w:val="clear" w:color="auto" w:fill="auto"/>
            <w:vAlign w:val="center"/>
          </w:tcPr>
          <w:p w14:paraId="091C7D4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1863FD8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673" w:type="pct"/>
            <w:vMerge w:val="continue"/>
          </w:tcPr>
          <w:p w14:paraId="2D229709">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76A4C575">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199E3C47">
            <w:pPr>
              <w:keepNext w:val="0"/>
              <w:keepLines w:val="0"/>
              <w:suppressLineNumbers w:val="0"/>
              <w:spacing w:before="0" w:beforeAutospacing="0" w:after="0" w:afterAutospacing="0"/>
              <w:ind w:left="0" w:right="0"/>
              <w:jc w:val="center"/>
              <w:rPr>
                <w:rFonts w:hint="default"/>
                <w:b/>
                <w:bCs/>
                <w:color w:val="FF0000"/>
                <w:szCs w:val="21"/>
              </w:rPr>
            </w:pPr>
          </w:p>
        </w:tc>
      </w:tr>
      <w:tr w14:paraId="793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8590B4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10</w:t>
            </w:r>
          </w:p>
        </w:tc>
        <w:tc>
          <w:tcPr>
            <w:tcW w:w="670" w:type="pct"/>
            <w:vMerge w:val="continue"/>
          </w:tcPr>
          <w:p w14:paraId="0C478CA8">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1263A90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静物台</w:t>
            </w:r>
          </w:p>
        </w:tc>
        <w:tc>
          <w:tcPr>
            <w:tcW w:w="409" w:type="pct"/>
            <w:shd w:val="clear" w:color="auto" w:fill="auto"/>
            <w:vAlign w:val="center"/>
          </w:tcPr>
          <w:p w14:paraId="57C88F1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397" w:type="pct"/>
            <w:shd w:val="clear" w:color="auto" w:fill="auto"/>
            <w:vAlign w:val="center"/>
          </w:tcPr>
          <w:p w14:paraId="79159BF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套</w:t>
            </w:r>
          </w:p>
        </w:tc>
        <w:tc>
          <w:tcPr>
            <w:tcW w:w="673" w:type="pct"/>
            <w:vMerge w:val="continue"/>
          </w:tcPr>
          <w:p w14:paraId="589A0A51">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328A11E9">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7FF17448">
            <w:pPr>
              <w:keepNext w:val="0"/>
              <w:keepLines w:val="0"/>
              <w:suppressLineNumbers w:val="0"/>
              <w:spacing w:before="0" w:beforeAutospacing="0" w:after="0" w:afterAutospacing="0"/>
              <w:ind w:left="0" w:right="0"/>
              <w:jc w:val="center"/>
              <w:rPr>
                <w:rFonts w:hint="default"/>
                <w:b/>
                <w:bCs/>
                <w:color w:val="FF0000"/>
                <w:szCs w:val="21"/>
              </w:rPr>
            </w:pPr>
          </w:p>
        </w:tc>
      </w:tr>
      <w:tr w14:paraId="606D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4E666F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11</w:t>
            </w:r>
          </w:p>
        </w:tc>
        <w:tc>
          <w:tcPr>
            <w:tcW w:w="670" w:type="pct"/>
            <w:vMerge w:val="continue"/>
          </w:tcPr>
          <w:p w14:paraId="31507446">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37D204B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静物补光灯</w:t>
            </w:r>
          </w:p>
        </w:tc>
        <w:tc>
          <w:tcPr>
            <w:tcW w:w="409" w:type="pct"/>
            <w:shd w:val="clear" w:color="auto" w:fill="auto"/>
            <w:vAlign w:val="center"/>
          </w:tcPr>
          <w:p w14:paraId="7E6D666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397" w:type="pct"/>
            <w:shd w:val="clear" w:color="auto" w:fill="auto"/>
            <w:vAlign w:val="center"/>
          </w:tcPr>
          <w:p w14:paraId="4FA7717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673" w:type="pct"/>
            <w:vMerge w:val="continue"/>
          </w:tcPr>
          <w:p w14:paraId="4A962FE4">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30B3778">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682C7D6F">
            <w:pPr>
              <w:keepNext w:val="0"/>
              <w:keepLines w:val="0"/>
              <w:suppressLineNumbers w:val="0"/>
              <w:spacing w:before="0" w:beforeAutospacing="0" w:after="0" w:afterAutospacing="0"/>
              <w:ind w:left="0" w:right="0"/>
              <w:jc w:val="center"/>
              <w:rPr>
                <w:rFonts w:hint="default"/>
                <w:b/>
                <w:bCs/>
                <w:color w:val="FF0000"/>
                <w:szCs w:val="21"/>
              </w:rPr>
            </w:pPr>
          </w:p>
        </w:tc>
      </w:tr>
      <w:tr w14:paraId="081C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5FAD92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12</w:t>
            </w:r>
          </w:p>
        </w:tc>
        <w:tc>
          <w:tcPr>
            <w:tcW w:w="670" w:type="pct"/>
            <w:vMerge w:val="continue"/>
          </w:tcPr>
          <w:p w14:paraId="7271DF4F">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5F66B7F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静物近景摄像机</w:t>
            </w:r>
          </w:p>
        </w:tc>
        <w:tc>
          <w:tcPr>
            <w:tcW w:w="409" w:type="pct"/>
            <w:shd w:val="clear" w:color="auto" w:fill="auto"/>
            <w:vAlign w:val="center"/>
          </w:tcPr>
          <w:p w14:paraId="2899D42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397" w:type="pct"/>
            <w:shd w:val="clear" w:color="auto" w:fill="auto"/>
            <w:vAlign w:val="center"/>
          </w:tcPr>
          <w:p w14:paraId="0E13361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673" w:type="pct"/>
            <w:vMerge w:val="continue"/>
          </w:tcPr>
          <w:p w14:paraId="3A4A0F58">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383B0021">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5D0B5EED">
            <w:pPr>
              <w:keepNext w:val="0"/>
              <w:keepLines w:val="0"/>
              <w:suppressLineNumbers w:val="0"/>
              <w:spacing w:before="0" w:beforeAutospacing="0" w:after="0" w:afterAutospacing="0"/>
              <w:ind w:left="0" w:right="0"/>
              <w:jc w:val="center"/>
              <w:rPr>
                <w:rFonts w:hint="default"/>
                <w:b/>
                <w:bCs/>
                <w:color w:val="FF0000"/>
                <w:szCs w:val="21"/>
              </w:rPr>
            </w:pPr>
          </w:p>
        </w:tc>
      </w:tr>
      <w:tr w14:paraId="4E46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723D89F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13</w:t>
            </w:r>
          </w:p>
        </w:tc>
        <w:tc>
          <w:tcPr>
            <w:tcW w:w="670" w:type="pct"/>
            <w:vMerge w:val="continue"/>
          </w:tcPr>
          <w:p w14:paraId="0E7F7F9F">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04F381F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天花机     </w:t>
            </w:r>
          </w:p>
        </w:tc>
        <w:tc>
          <w:tcPr>
            <w:tcW w:w="409" w:type="pct"/>
            <w:shd w:val="clear" w:color="auto" w:fill="auto"/>
            <w:vAlign w:val="center"/>
          </w:tcPr>
          <w:p w14:paraId="39092BF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4"/>
                <w:szCs w:val="22"/>
                <w:lang w:val="en-US" w:eastAsia="zh-CN" w:bidi="ar-SA"/>
              </w:rPr>
            </w:pPr>
            <w:r>
              <w:rPr>
                <w:rFonts w:hint="eastAsia" w:ascii="宋体" w:hAnsi="宋体" w:cs="宋体"/>
                <w:color w:val="000000"/>
                <w:kern w:val="0"/>
                <w:sz w:val="24"/>
                <w:lang w:bidi="ar"/>
              </w:rPr>
              <w:t>4</w:t>
            </w:r>
          </w:p>
        </w:tc>
        <w:tc>
          <w:tcPr>
            <w:tcW w:w="397" w:type="pct"/>
            <w:shd w:val="clear" w:color="auto" w:fill="auto"/>
            <w:vAlign w:val="center"/>
          </w:tcPr>
          <w:p w14:paraId="5AB8EB2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4"/>
                <w:szCs w:val="22"/>
                <w:lang w:val="en-US" w:eastAsia="zh-CN" w:bidi="ar-SA"/>
              </w:rPr>
            </w:pPr>
            <w:r>
              <w:rPr>
                <w:rFonts w:hint="eastAsia" w:ascii="宋体" w:hAnsi="宋体" w:cs="宋体"/>
                <w:color w:val="000000"/>
                <w:kern w:val="0"/>
                <w:sz w:val="24"/>
                <w:lang w:bidi="ar"/>
              </w:rPr>
              <w:t>台</w:t>
            </w:r>
          </w:p>
        </w:tc>
        <w:tc>
          <w:tcPr>
            <w:tcW w:w="673" w:type="pct"/>
            <w:vMerge w:val="continue"/>
          </w:tcPr>
          <w:p w14:paraId="14FBEF76">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DDCF23B">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3366F24D">
            <w:pPr>
              <w:keepNext w:val="0"/>
              <w:keepLines w:val="0"/>
              <w:suppressLineNumbers w:val="0"/>
              <w:spacing w:before="0" w:beforeAutospacing="0" w:after="0" w:afterAutospacing="0"/>
              <w:ind w:left="0" w:right="0"/>
              <w:jc w:val="center"/>
              <w:rPr>
                <w:rFonts w:hint="default"/>
                <w:b/>
                <w:bCs/>
                <w:color w:val="FF0000"/>
                <w:szCs w:val="21"/>
              </w:rPr>
            </w:pPr>
          </w:p>
        </w:tc>
      </w:tr>
      <w:tr w14:paraId="1A7F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317926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14</w:t>
            </w:r>
          </w:p>
        </w:tc>
        <w:tc>
          <w:tcPr>
            <w:tcW w:w="670" w:type="pct"/>
            <w:vMerge w:val="continue"/>
          </w:tcPr>
          <w:p w14:paraId="4B71EA1B">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410CA43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监控</w:t>
            </w:r>
          </w:p>
        </w:tc>
        <w:tc>
          <w:tcPr>
            <w:tcW w:w="409" w:type="pct"/>
            <w:shd w:val="clear" w:color="auto" w:fill="auto"/>
            <w:vAlign w:val="center"/>
          </w:tcPr>
          <w:p w14:paraId="135C997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397" w:type="pct"/>
            <w:shd w:val="clear" w:color="auto" w:fill="auto"/>
            <w:vAlign w:val="center"/>
          </w:tcPr>
          <w:p w14:paraId="7CF6A44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673" w:type="pct"/>
            <w:vMerge w:val="continue"/>
          </w:tcPr>
          <w:p w14:paraId="48DC3FB5">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C39C5D3">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48FBC229">
            <w:pPr>
              <w:keepNext w:val="0"/>
              <w:keepLines w:val="0"/>
              <w:suppressLineNumbers w:val="0"/>
              <w:spacing w:before="0" w:beforeAutospacing="0" w:after="0" w:afterAutospacing="0"/>
              <w:ind w:left="0" w:right="0"/>
              <w:jc w:val="center"/>
              <w:rPr>
                <w:rFonts w:hint="default"/>
                <w:b/>
                <w:bCs/>
                <w:color w:val="FF0000"/>
                <w:szCs w:val="21"/>
              </w:rPr>
            </w:pPr>
          </w:p>
        </w:tc>
      </w:tr>
      <w:tr w14:paraId="600F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69D48AE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15</w:t>
            </w:r>
          </w:p>
        </w:tc>
        <w:tc>
          <w:tcPr>
            <w:tcW w:w="670" w:type="pct"/>
            <w:vMerge w:val="continue"/>
          </w:tcPr>
          <w:p w14:paraId="0DDB327F">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3A1505B7">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卷帘</w:t>
            </w:r>
          </w:p>
        </w:tc>
        <w:tc>
          <w:tcPr>
            <w:tcW w:w="409" w:type="pct"/>
            <w:shd w:val="clear" w:color="auto" w:fill="auto"/>
            <w:vAlign w:val="center"/>
          </w:tcPr>
          <w:p w14:paraId="2664203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16 </w:t>
            </w:r>
          </w:p>
        </w:tc>
        <w:tc>
          <w:tcPr>
            <w:tcW w:w="397" w:type="pct"/>
            <w:shd w:val="clear" w:color="auto" w:fill="auto"/>
            <w:vAlign w:val="center"/>
          </w:tcPr>
          <w:p w14:paraId="447971F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平</w:t>
            </w:r>
          </w:p>
        </w:tc>
        <w:tc>
          <w:tcPr>
            <w:tcW w:w="673" w:type="pct"/>
            <w:vMerge w:val="continue"/>
          </w:tcPr>
          <w:p w14:paraId="240AB68C">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0D44F5A2">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45268D88">
            <w:pPr>
              <w:keepNext w:val="0"/>
              <w:keepLines w:val="0"/>
              <w:suppressLineNumbers w:val="0"/>
              <w:spacing w:before="0" w:beforeAutospacing="0" w:after="0" w:afterAutospacing="0"/>
              <w:ind w:left="0" w:right="0"/>
              <w:jc w:val="center"/>
              <w:rPr>
                <w:rFonts w:hint="default"/>
                <w:b/>
                <w:bCs/>
                <w:color w:val="FF0000"/>
                <w:szCs w:val="21"/>
              </w:rPr>
            </w:pPr>
          </w:p>
        </w:tc>
      </w:tr>
      <w:tr w14:paraId="6BB2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4CFE9D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16</w:t>
            </w:r>
          </w:p>
        </w:tc>
        <w:tc>
          <w:tcPr>
            <w:tcW w:w="670" w:type="pct"/>
            <w:vMerge w:val="continue"/>
          </w:tcPr>
          <w:p w14:paraId="2C2BB673">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52A08EC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人像教具</w:t>
            </w:r>
          </w:p>
        </w:tc>
        <w:tc>
          <w:tcPr>
            <w:tcW w:w="409" w:type="pct"/>
            <w:shd w:val="clear" w:color="auto" w:fill="auto"/>
            <w:vAlign w:val="center"/>
          </w:tcPr>
          <w:p w14:paraId="1738236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10 </w:t>
            </w:r>
          </w:p>
        </w:tc>
        <w:tc>
          <w:tcPr>
            <w:tcW w:w="397" w:type="pct"/>
            <w:shd w:val="clear" w:color="auto" w:fill="auto"/>
            <w:vAlign w:val="center"/>
          </w:tcPr>
          <w:p w14:paraId="47106B2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673" w:type="pct"/>
            <w:vMerge w:val="continue"/>
          </w:tcPr>
          <w:p w14:paraId="035962E1">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7846DFEF">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6E79A2E5">
            <w:pPr>
              <w:keepNext w:val="0"/>
              <w:keepLines w:val="0"/>
              <w:suppressLineNumbers w:val="0"/>
              <w:spacing w:before="0" w:beforeAutospacing="0" w:after="0" w:afterAutospacing="0"/>
              <w:ind w:left="0" w:right="0"/>
              <w:jc w:val="center"/>
              <w:rPr>
                <w:rFonts w:hint="default"/>
                <w:b/>
                <w:bCs/>
                <w:color w:val="FF0000"/>
                <w:szCs w:val="21"/>
              </w:rPr>
            </w:pPr>
          </w:p>
        </w:tc>
      </w:tr>
      <w:tr w14:paraId="1C55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16" w:type="pct"/>
            <w:shd w:val="clear" w:color="auto" w:fill="auto"/>
            <w:vAlign w:val="center"/>
          </w:tcPr>
          <w:p w14:paraId="453F9B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17</w:t>
            </w:r>
          </w:p>
        </w:tc>
        <w:tc>
          <w:tcPr>
            <w:tcW w:w="670" w:type="pct"/>
            <w:vMerge w:val="continue"/>
          </w:tcPr>
          <w:p w14:paraId="2422BD2F">
            <w:pPr>
              <w:keepNext w:val="0"/>
              <w:keepLines w:val="0"/>
              <w:suppressLineNumbers w:val="0"/>
              <w:spacing w:before="0" w:beforeAutospacing="0" w:after="0" w:afterAutospacing="0"/>
              <w:ind w:left="0" w:right="0"/>
              <w:jc w:val="center"/>
              <w:rPr>
                <w:rFonts w:hint="default"/>
                <w:bCs/>
                <w:szCs w:val="21"/>
              </w:rPr>
            </w:pPr>
          </w:p>
        </w:tc>
        <w:tc>
          <w:tcPr>
            <w:tcW w:w="1272" w:type="pct"/>
            <w:shd w:val="clear" w:color="auto" w:fill="auto"/>
            <w:vAlign w:val="center"/>
          </w:tcPr>
          <w:p w14:paraId="06A4418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几何教具</w:t>
            </w:r>
          </w:p>
        </w:tc>
        <w:tc>
          <w:tcPr>
            <w:tcW w:w="409" w:type="pct"/>
            <w:shd w:val="clear" w:color="auto" w:fill="auto"/>
            <w:vAlign w:val="center"/>
          </w:tcPr>
          <w:p w14:paraId="653BDD9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20 </w:t>
            </w:r>
          </w:p>
        </w:tc>
        <w:tc>
          <w:tcPr>
            <w:tcW w:w="397" w:type="pct"/>
            <w:shd w:val="clear" w:color="auto" w:fill="auto"/>
            <w:vAlign w:val="center"/>
          </w:tcPr>
          <w:p w14:paraId="2C92664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673" w:type="pct"/>
            <w:vMerge w:val="continue"/>
          </w:tcPr>
          <w:p w14:paraId="3231866B">
            <w:pPr>
              <w:keepNext w:val="0"/>
              <w:keepLines w:val="0"/>
              <w:suppressLineNumbers w:val="0"/>
              <w:spacing w:before="0" w:beforeAutospacing="0" w:after="0" w:afterAutospacing="0"/>
              <w:ind w:left="0" w:right="0"/>
              <w:jc w:val="center"/>
              <w:rPr>
                <w:rFonts w:hint="default"/>
                <w:b/>
                <w:bCs/>
                <w:color w:val="FF0000"/>
                <w:szCs w:val="21"/>
              </w:rPr>
            </w:pPr>
          </w:p>
        </w:tc>
        <w:tc>
          <w:tcPr>
            <w:tcW w:w="670" w:type="pct"/>
            <w:vMerge w:val="continue"/>
          </w:tcPr>
          <w:p w14:paraId="563DFF2D">
            <w:pPr>
              <w:keepNext w:val="0"/>
              <w:keepLines w:val="0"/>
              <w:suppressLineNumbers w:val="0"/>
              <w:spacing w:before="0" w:beforeAutospacing="0" w:after="0" w:afterAutospacing="0"/>
              <w:ind w:left="0" w:right="0"/>
              <w:jc w:val="center"/>
              <w:rPr>
                <w:rFonts w:hint="default"/>
                <w:b/>
                <w:bCs/>
                <w:color w:val="FF0000"/>
                <w:szCs w:val="21"/>
              </w:rPr>
            </w:pPr>
          </w:p>
        </w:tc>
        <w:tc>
          <w:tcPr>
            <w:tcW w:w="590" w:type="pct"/>
            <w:vMerge w:val="continue"/>
          </w:tcPr>
          <w:p w14:paraId="32FF52DA">
            <w:pPr>
              <w:keepNext w:val="0"/>
              <w:keepLines w:val="0"/>
              <w:suppressLineNumbers w:val="0"/>
              <w:spacing w:before="0" w:beforeAutospacing="0" w:after="0" w:afterAutospacing="0"/>
              <w:ind w:left="0" w:right="0"/>
              <w:jc w:val="center"/>
              <w:rPr>
                <w:rFonts w:hint="default"/>
                <w:b/>
                <w:bCs/>
                <w:color w:val="FF0000"/>
                <w:szCs w:val="21"/>
              </w:rPr>
            </w:pPr>
          </w:p>
        </w:tc>
      </w:tr>
    </w:tbl>
    <w:p w14:paraId="002355F4">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000885D8">
      <w:pPr>
        <w:numPr>
          <w:ilvl w:val="0"/>
          <w:numId w:val="8"/>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617AF2A0">
      <w:pPr>
        <w:numPr>
          <w:ilvl w:val="0"/>
          <w:numId w:val="8"/>
        </w:numPr>
        <w:ind w:firstLine="422" w:firstLineChars="200"/>
        <w:rPr>
          <w:rFonts w:hint="eastAsia" w:ascii="宋体" w:hAnsi="宋体"/>
          <w:b/>
          <w:color w:val="FF0000"/>
          <w:szCs w:val="21"/>
        </w:rPr>
      </w:pPr>
      <w:r>
        <w:rPr>
          <w:rFonts w:hint="eastAsia" w:ascii="宋体" w:hAnsi="宋体"/>
          <w:b/>
          <w:color w:val="FF0000"/>
          <w:szCs w:val="21"/>
        </w:rPr>
        <w:t>★如注明有单价控制金额的产品，投标人对该产品的报价不得超过控制金额，否则将作投标无效处理。</w:t>
      </w:r>
    </w:p>
    <w:p w14:paraId="25264A94">
      <w:pPr>
        <w:numPr>
          <w:ilvl w:val="0"/>
          <w:numId w:val="8"/>
        </w:numPr>
        <w:ind w:firstLine="422" w:firstLineChars="200"/>
        <w:rPr>
          <w:rFonts w:hint="eastAsia" w:ascii="宋体" w:hAnsi="宋体"/>
          <w:b/>
          <w:color w:val="FF0000"/>
          <w:szCs w:val="21"/>
        </w:rPr>
      </w:pPr>
      <w:r>
        <w:rPr>
          <w:rFonts w:hint="eastAsia" w:ascii="宋体" w:hAnsi="宋体"/>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14:paraId="63CBF875">
      <w:pPr>
        <w:ind w:firstLine="422" w:firstLineChars="200"/>
        <w:rPr>
          <w:rFonts w:hint="eastAsia"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收纳展示柜1</w:t>
      </w:r>
      <w:r>
        <w:rPr>
          <w:rFonts w:hint="eastAsia" w:ascii="宋体" w:hAnsi="宋体"/>
          <w:b/>
          <w:color w:val="FF0000"/>
          <w:szCs w:val="21"/>
        </w:rPr>
        <w:t>。</w:t>
      </w:r>
    </w:p>
    <w:bookmarkEnd w:id="37"/>
    <w:p w14:paraId="1EB7BDA0">
      <w:pPr>
        <w:rPr>
          <w:sz w:val="28"/>
          <w:szCs w:val="28"/>
        </w:rPr>
      </w:pPr>
      <w:bookmarkStart w:id="39" w:name="_Toc128884461"/>
      <w:r>
        <w:rPr>
          <w:rFonts w:hint="eastAsia"/>
          <w:sz w:val="28"/>
          <w:szCs w:val="28"/>
        </w:rPr>
        <w:br w:type="page"/>
      </w:r>
    </w:p>
    <w:p w14:paraId="7CA5B9FC">
      <w:pPr>
        <w:pStyle w:val="6"/>
        <w:spacing w:before="156" w:beforeLines="50" w:after="156" w:afterLines="50"/>
        <w:jc w:val="center"/>
        <w:rPr>
          <w:sz w:val="28"/>
          <w:szCs w:val="28"/>
        </w:rPr>
      </w:pPr>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4323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3524506E">
            <w:pPr>
              <w:keepNext w:val="0"/>
              <w:keepLines w:val="0"/>
              <w:suppressLineNumbers w:val="0"/>
              <w:spacing w:before="0" w:beforeAutospacing="0" w:after="0" w:afterAutospacing="0"/>
              <w:ind w:left="0" w:right="0"/>
              <w:rPr>
                <w:rFonts w:hint="default"/>
              </w:rPr>
            </w:pPr>
            <w:r>
              <w:rPr>
                <w:rFonts w:hint="eastAsia"/>
              </w:rPr>
              <w:t>序号</w:t>
            </w:r>
          </w:p>
        </w:tc>
        <w:tc>
          <w:tcPr>
            <w:tcW w:w="7832" w:type="dxa"/>
            <w:vAlign w:val="center"/>
          </w:tcPr>
          <w:p w14:paraId="390AAE39">
            <w:pPr>
              <w:keepNext w:val="0"/>
              <w:keepLines w:val="0"/>
              <w:suppressLineNumbers w:val="0"/>
              <w:spacing w:before="0" w:beforeAutospacing="0" w:after="0" w:afterAutospacing="0"/>
              <w:ind w:left="0" w:right="0"/>
              <w:jc w:val="center"/>
              <w:rPr>
                <w:rFonts w:hint="default"/>
              </w:rPr>
            </w:pPr>
            <w:r>
              <w:rPr>
                <w:rFonts w:hint="eastAsia"/>
              </w:rPr>
              <w:t>实质性条款具体内容</w:t>
            </w:r>
          </w:p>
        </w:tc>
      </w:tr>
      <w:tr w14:paraId="7FDC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0B60FDCB">
            <w:pPr>
              <w:keepNext w:val="0"/>
              <w:keepLines w:val="0"/>
              <w:suppressLineNumbers w:val="0"/>
              <w:spacing w:before="0" w:beforeAutospacing="0" w:after="0" w:afterAutospacing="0"/>
              <w:ind w:left="0" w:right="0"/>
              <w:jc w:val="center"/>
              <w:rPr>
                <w:rFonts w:hint="default"/>
              </w:rPr>
            </w:pPr>
            <w:r>
              <w:rPr>
                <w:rFonts w:hint="eastAsia"/>
              </w:rPr>
              <w:t>1</w:t>
            </w:r>
          </w:p>
        </w:tc>
        <w:tc>
          <w:tcPr>
            <w:tcW w:w="7832" w:type="dxa"/>
          </w:tcPr>
          <w:p w14:paraId="6EDA38C7">
            <w:pPr>
              <w:keepNext w:val="0"/>
              <w:keepLines w:val="0"/>
              <w:suppressLineNumbers w:val="0"/>
              <w:spacing w:before="0" w:beforeAutospacing="0" w:after="0" w:afterAutospacing="0"/>
              <w:ind w:left="0" w:right="0"/>
              <w:jc w:val="center"/>
              <w:rPr>
                <w:rFonts w:hint="default"/>
              </w:rPr>
            </w:pPr>
            <w:r>
              <w:rPr>
                <w:rFonts w:hint="eastAsia"/>
              </w:rPr>
              <w:t>本项目招标文件中所有带★号条款内容</w:t>
            </w:r>
          </w:p>
        </w:tc>
      </w:tr>
    </w:tbl>
    <w:p w14:paraId="0AF16A5F">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14:paraId="79C4FA48">
      <w:pPr>
        <w:pStyle w:val="8"/>
      </w:pPr>
    </w:p>
    <w:p w14:paraId="4415191E">
      <w:pPr>
        <w:pStyle w:val="6"/>
        <w:spacing w:before="156" w:beforeLines="50" w:after="156" w:afterLines="50"/>
        <w:jc w:val="center"/>
        <w:rPr>
          <w:sz w:val="28"/>
          <w:szCs w:val="28"/>
        </w:rPr>
      </w:pPr>
      <w:r>
        <w:rPr>
          <w:rFonts w:hint="eastAsia"/>
          <w:sz w:val="28"/>
          <w:szCs w:val="28"/>
        </w:rPr>
        <w:t>四、技术要求</w:t>
      </w:r>
    </w:p>
    <w:p w14:paraId="7215581E">
      <w:pPr>
        <w:ind w:firstLine="422" w:firstLineChars="200"/>
        <w:rPr>
          <w:rFonts w:hint="eastAsia" w:ascii="宋体" w:hAnsi="宋体"/>
          <w:b/>
          <w:color w:val="FF0000"/>
          <w:szCs w:val="21"/>
        </w:rPr>
      </w:pPr>
      <w:r>
        <w:rPr>
          <w:rFonts w:hint="eastAsia" w:ascii="宋体" w:hAnsi="宋体"/>
          <w:b/>
          <w:color w:val="FF0000"/>
          <w:szCs w:val="21"/>
        </w:rPr>
        <w:t>说明：</w:t>
      </w:r>
      <w:r>
        <w:rPr>
          <w:b/>
          <w:szCs w:val="21"/>
        </w:rPr>
        <w:t xml:space="preserve"> </w:t>
      </w:r>
      <w:bookmarkStart w:id="40" w:name="_Hlk72585069"/>
      <w:r>
        <w:rPr>
          <w:rFonts w:hint="eastAsia" w:ascii="宋体" w:hAnsi="宋体"/>
          <w:b/>
          <w:color w:val="FF0000"/>
          <w:szCs w:val="21"/>
        </w:rPr>
        <w:t>1、带</w:t>
      </w:r>
      <w:r>
        <w:rPr>
          <w:rFonts w:hint="eastAsia" w:ascii="宋体" w:hAnsi="宋体"/>
          <w:b/>
          <w:bCs/>
          <w:color w:val="FF0000"/>
          <w:szCs w:val="21"/>
        </w:rPr>
        <w:t>★</w:t>
      </w:r>
      <w:r>
        <w:rPr>
          <w:rFonts w:hint="eastAsia" w:ascii="宋体" w:hAnsi="宋体"/>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DFD5C2A">
      <w:pPr>
        <w:ind w:firstLine="420" w:firstLineChars="200"/>
        <w:jc w:val="left"/>
        <w:rPr>
          <w:rFonts w:ascii="Calibri" w:hAnsi="Calibri"/>
          <w:color w:val="FF0000"/>
          <w:szCs w:val="21"/>
        </w:rPr>
      </w:pPr>
      <w:r>
        <w:rPr>
          <w:rFonts w:hint="eastAsia" w:ascii="Calibri" w:hAnsi="Calibri"/>
          <w:color w:val="FF0000"/>
          <w:szCs w:val="21"/>
        </w:rPr>
        <w:t>2、所列的技术</w:t>
      </w:r>
      <w:r>
        <w:rPr>
          <w:rFonts w:ascii="Calibri" w:hAnsi="Calibri"/>
          <w:color w:val="FF0000"/>
          <w:szCs w:val="21"/>
        </w:rPr>
        <w:t>参数</w:t>
      </w:r>
      <w:r>
        <w:rPr>
          <w:rFonts w:hint="eastAsia" w:ascii="Calibri" w:hAnsi="Calibri"/>
          <w:color w:val="FF0000"/>
          <w:szCs w:val="21"/>
        </w:rPr>
        <w:t>需求中如出现品牌信息仅供参考，不作为参数要求，目的只为投标人更清楚地了解采购需求，投标人可提供其他品牌设备投标。</w:t>
      </w:r>
    </w:p>
    <w:p w14:paraId="46FAC81B">
      <w:pPr>
        <w:ind w:firstLine="420" w:firstLineChars="200"/>
        <w:jc w:val="left"/>
        <w:rPr>
          <w:rFonts w:ascii="Calibri" w:hAnsi="Calibri"/>
          <w:color w:val="FF0000"/>
          <w:szCs w:val="21"/>
        </w:rPr>
      </w:pPr>
      <w:r>
        <w:rPr>
          <w:rFonts w:hint="eastAsia" w:ascii="Calibri" w:hAnsi="Calibri"/>
          <w:color w:val="FF0000"/>
          <w:szCs w:val="21"/>
        </w:rPr>
        <w:t>3、如有</w:t>
      </w:r>
      <w:r>
        <w:rPr>
          <w:rFonts w:ascii="Calibri" w:hAnsi="Calibri"/>
          <w:color w:val="FF0000"/>
          <w:szCs w:val="21"/>
        </w:rPr>
        <w:t>方案表述中有出现类似可实现、</w:t>
      </w:r>
      <w:r>
        <w:rPr>
          <w:rFonts w:hint="eastAsia" w:ascii="Calibri" w:hAnsi="Calibri"/>
          <w:color w:val="FF0000"/>
          <w:szCs w:val="21"/>
        </w:rPr>
        <w:t>实现</w:t>
      </w:r>
      <w:r>
        <w:rPr>
          <w:rFonts w:ascii="Calibri" w:hAnsi="Calibri"/>
          <w:color w:val="FF0000"/>
          <w:szCs w:val="21"/>
        </w:rPr>
        <w:t>、</w:t>
      </w:r>
      <w:r>
        <w:rPr>
          <w:rFonts w:hint="eastAsia" w:ascii="Calibri" w:hAnsi="Calibri"/>
          <w:color w:val="FF0000"/>
          <w:szCs w:val="21"/>
        </w:rPr>
        <w:t>可</w:t>
      </w:r>
      <w:r>
        <w:rPr>
          <w:rFonts w:ascii="Calibri" w:hAnsi="Calibri"/>
          <w:color w:val="FF0000"/>
          <w:szCs w:val="21"/>
        </w:rPr>
        <w:t>支持、支持</w:t>
      </w:r>
      <w:r>
        <w:rPr>
          <w:rFonts w:hint="eastAsia" w:ascii="Calibri" w:hAnsi="Calibri"/>
          <w:color w:val="FF0000"/>
          <w:szCs w:val="21"/>
        </w:rPr>
        <w:t>等</w:t>
      </w:r>
      <w:r>
        <w:rPr>
          <w:rFonts w:ascii="Calibri" w:hAnsi="Calibri"/>
          <w:color w:val="FF0000"/>
          <w:szCs w:val="21"/>
        </w:rPr>
        <w:t>描述的，均表示方案需要实现的功能或</w:t>
      </w:r>
      <w:r>
        <w:rPr>
          <w:rFonts w:hint="eastAsia" w:ascii="Calibri" w:hAnsi="Calibri"/>
          <w:color w:val="FF0000"/>
          <w:szCs w:val="21"/>
        </w:rPr>
        <w:t>应满足的</w:t>
      </w:r>
      <w:r>
        <w:rPr>
          <w:rFonts w:ascii="Calibri" w:hAnsi="Calibri"/>
          <w:color w:val="FF0000"/>
          <w:szCs w:val="21"/>
        </w:rPr>
        <w:t>要求，即项目在验收时无须增加其他</w:t>
      </w:r>
      <w:r>
        <w:rPr>
          <w:rFonts w:hint="eastAsia" w:ascii="Calibri" w:hAnsi="Calibri"/>
          <w:color w:val="FF0000"/>
          <w:szCs w:val="21"/>
        </w:rPr>
        <w:t>额外</w:t>
      </w:r>
      <w:r>
        <w:rPr>
          <w:rFonts w:ascii="Calibri" w:hAnsi="Calibri"/>
          <w:color w:val="FF0000"/>
          <w:szCs w:val="21"/>
        </w:rPr>
        <w:t>设备</w:t>
      </w:r>
      <w:r>
        <w:rPr>
          <w:rFonts w:hint="eastAsia" w:ascii="Calibri" w:hAnsi="Calibri"/>
          <w:color w:val="FF0000"/>
          <w:szCs w:val="21"/>
        </w:rPr>
        <w:t>或</w:t>
      </w:r>
      <w:r>
        <w:rPr>
          <w:rFonts w:ascii="Calibri" w:hAnsi="Calibri"/>
          <w:color w:val="FF0000"/>
          <w:szCs w:val="21"/>
        </w:rPr>
        <w:t>系统</w:t>
      </w:r>
      <w:r>
        <w:rPr>
          <w:rFonts w:hint="eastAsia" w:ascii="Calibri" w:hAnsi="Calibri"/>
          <w:color w:val="FF0000"/>
          <w:szCs w:val="21"/>
        </w:rPr>
        <w:t>，</w:t>
      </w:r>
      <w:r>
        <w:rPr>
          <w:rFonts w:ascii="Calibri" w:hAnsi="Calibri"/>
          <w:color w:val="FF0000"/>
          <w:szCs w:val="21"/>
        </w:rPr>
        <w:t>使用本项目中的设备或</w:t>
      </w:r>
      <w:r>
        <w:rPr>
          <w:rFonts w:hint="eastAsia" w:ascii="Calibri" w:hAnsi="Calibri"/>
          <w:color w:val="FF0000"/>
          <w:szCs w:val="21"/>
        </w:rPr>
        <w:t>系统</w:t>
      </w:r>
      <w:r>
        <w:rPr>
          <w:rFonts w:ascii="Calibri" w:hAnsi="Calibri"/>
          <w:color w:val="FF0000"/>
          <w:szCs w:val="21"/>
        </w:rPr>
        <w:t>即能实现</w:t>
      </w:r>
      <w:r>
        <w:rPr>
          <w:rFonts w:hint="eastAsia" w:ascii="Calibri" w:hAnsi="Calibri"/>
          <w:color w:val="FF0000"/>
          <w:szCs w:val="21"/>
        </w:rPr>
        <w:t>相应功能</w:t>
      </w:r>
      <w:r>
        <w:rPr>
          <w:rFonts w:ascii="Calibri" w:hAnsi="Calibri"/>
          <w:color w:val="FF0000"/>
          <w:szCs w:val="21"/>
        </w:rPr>
        <w:t>或</w:t>
      </w:r>
      <w:r>
        <w:rPr>
          <w:rFonts w:hint="eastAsia" w:ascii="Calibri" w:hAnsi="Calibri"/>
          <w:color w:val="FF0000"/>
          <w:szCs w:val="21"/>
        </w:rPr>
        <w:t>满足相关</w:t>
      </w:r>
      <w:r>
        <w:rPr>
          <w:rFonts w:ascii="Calibri" w:hAnsi="Calibri"/>
          <w:color w:val="FF0000"/>
          <w:szCs w:val="21"/>
        </w:rPr>
        <w:t>要求。</w:t>
      </w:r>
    </w:p>
    <w:p w14:paraId="07F31700">
      <w:pPr>
        <w:ind w:firstLine="420" w:firstLineChars="200"/>
        <w:jc w:val="left"/>
        <w:rPr>
          <w:rFonts w:ascii="Calibri" w:hAnsi="Calibri"/>
          <w:color w:val="FF0000"/>
          <w:szCs w:val="21"/>
        </w:rPr>
      </w:pPr>
      <w:r>
        <w:rPr>
          <w:rFonts w:hint="eastAsia" w:ascii="Calibri" w:hAnsi="Calibri"/>
          <w:color w:val="FF0000"/>
          <w:szCs w:val="21"/>
          <w:shd w:val="clear" w:color="auto" w:fill="FFFF00"/>
        </w:rPr>
        <w:t>4、评分时，如对一项招标技术要求（以划分框为准）中的内容存在两处（或以上）负偏离的，在评分时只作一项负偏离扣分。</w:t>
      </w:r>
    </w:p>
    <w:p w14:paraId="3D152E26">
      <w:pPr>
        <w:ind w:firstLine="420" w:firstLineChars="200"/>
        <w:jc w:val="left"/>
        <w:rPr>
          <w:rFonts w:ascii="Calibri" w:hAnsi="Calibri"/>
          <w:color w:val="FF0000"/>
          <w:szCs w:val="21"/>
        </w:rPr>
      </w:pPr>
      <w:r>
        <w:rPr>
          <w:rFonts w:hint="eastAsia" w:ascii="Calibri" w:hAnsi="Calibri"/>
          <w:color w:val="FF0000"/>
          <w:szCs w:val="21"/>
        </w:rPr>
        <w:t>5</w:t>
      </w:r>
      <w:r>
        <w:rPr>
          <w:rFonts w:ascii="Calibri" w:hAnsi="Calibri"/>
          <w:color w:val="FF0000"/>
          <w:szCs w:val="21"/>
        </w:rPr>
        <w:t>、针对招标文件产品技术参数如涉及相关既定值、单向范围值、区间范围值的，投标技术参数响应方式举例说明如下：</w:t>
      </w:r>
    </w:p>
    <w:p w14:paraId="5A4CB65C">
      <w:pPr>
        <w:ind w:firstLine="420" w:firstLineChars="200"/>
        <w:jc w:val="left"/>
        <w:rPr>
          <w:rFonts w:ascii="Calibri" w:hAnsi="Calibri"/>
          <w:color w:val="FF0000"/>
          <w:szCs w:val="21"/>
        </w:rPr>
      </w:pPr>
      <w:r>
        <w:rPr>
          <w:rFonts w:ascii="Calibri" w:hAnsi="Calibri"/>
          <w:color w:val="FF0000"/>
          <w:szCs w:val="21"/>
        </w:rPr>
        <w:t>（1）涉及相关既定值的，例：招标技术参数要求值为“20L”，投标技术参数响应值与“20L”不一致的，均视为负偏离；</w:t>
      </w:r>
    </w:p>
    <w:p w14:paraId="26796B01">
      <w:pPr>
        <w:ind w:firstLine="420" w:firstLineChars="200"/>
        <w:jc w:val="left"/>
        <w:rPr>
          <w:rFonts w:ascii="Calibri" w:hAnsi="Calibri"/>
          <w:color w:val="FF0000"/>
          <w:szCs w:val="21"/>
        </w:rPr>
      </w:pPr>
      <w:r>
        <w:rPr>
          <w:rFonts w:ascii="Calibri" w:hAnsi="Calibri"/>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28926AA4">
      <w:pPr>
        <w:ind w:firstLine="420" w:firstLineChars="200"/>
        <w:jc w:val="left"/>
        <w:rPr>
          <w:rFonts w:ascii="Calibri" w:hAnsi="Calibri"/>
          <w:color w:val="FF0000"/>
          <w:szCs w:val="21"/>
        </w:rPr>
      </w:pPr>
      <w:r>
        <w:rPr>
          <w:rFonts w:ascii="Calibri" w:hAnsi="Calibri"/>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8925" w:type="dxa"/>
        <w:tblInd w:w="-51" w:type="dxa"/>
        <w:tblLayout w:type="fixed"/>
        <w:tblCellMar>
          <w:top w:w="0" w:type="dxa"/>
          <w:left w:w="108" w:type="dxa"/>
          <w:bottom w:w="0" w:type="dxa"/>
          <w:right w:w="108" w:type="dxa"/>
        </w:tblCellMar>
      </w:tblPr>
      <w:tblGrid>
        <w:gridCol w:w="675"/>
        <w:gridCol w:w="1544"/>
        <w:gridCol w:w="6706"/>
      </w:tblGrid>
      <w:tr w14:paraId="342446C9">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vAlign w:val="center"/>
          </w:tcPr>
          <w:p w14:paraId="1077C99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序号</w:t>
            </w:r>
          </w:p>
        </w:tc>
        <w:tc>
          <w:tcPr>
            <w:tcW w:w="1544" w:type="dxa"/>
            <w:tcBorders>
              <w:top w:val="single" w:color="000000" w:sz="4" w:space="0"/>
              <w:left w:val="single" w:color="000000" w:sz="4" w:space="0"/>
              <w:bottom w:val="single" w:color="000000" w:sz="4" w:space="0"/>
              <w:right w:val="single" w:color="000000" w:sz="4" w:space="0"/>
            </w:tcBorders>
            <w:vAlign w:val="center"/>
          </w:tcPr>
          <w:p w14:paraId="7AC80DE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货物名称</w:t>
            </w:r>
          </w:p>
        </w:tc>
        <w:tc>
          <w:tcPr>
            <w:tcW w:w="6706" w:type="dxa"/>
            <w:tcBorders>
              <w:top w:val="single" w:color="000000" w:sz="4" w:space="0"/>
              <w:left w:val="single" w:color="000000" w:sz="4" w:space="0"/>
              <w:bottom w:val="single" w:color="000000" w:sz="4" w:space="0"/>
              <w:right w:val="single" w:color="000000" w:sz="4" w:space="0"/>
            </w:tcBorders>
            <w:vAlign w:val="center"/>
          </w:tcPr>
          <w:p w14:paraId="2FBC58C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招标技术要求</w:t>
            </w:r>
          </w:p>
        </w:tc>
      </w:tr>
      <w:tr w14:paraId="0C258836">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66D0061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3D14B34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美术桌</w:t>
            </w:r>
          </w:p>
        </w:tc>
        <w:tc>
          <w:tcPr>
            <w:tcW w:w="6706" w:type="dxa"/>
            <w:tcBorders>
              <w:top w:val="single" w:color="000000" w:sz="4" w:space="0"/>
              <w:left w:val="single" w:color="000000" w:sz="4" w:space="0"/>
              <w:bottom w:val="single" w:color="000000" w:sz="4" w:space="0"/>
              <w:right w:val="single" w:color="000000" w:sz="4" w:space="0"/>
            </w:tcBorders>
            <w:vAlign w:val="center"/>
          </w:tcPr>
          <w:p w14:paraId="4815C8B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1、采用0.6CM厚度钢化玻璃，钢化玻璃打磨安全圆角，桌面三聚氰胺颗粒板，板厚度1.6CM,桌腿采用5CM*5CM镀锌钢架。桌面尺寸：120CM*120CM（以上每个尺寸可正负偏离≤10%）</w:t>
            </w:r>
          </w:p>
        </w:tc>
      </w:tr>
      <w:tr w14:paraId="2206AA56">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051EE89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5DE10DD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学生椅</w:t>
            </w:r>
          </w:p>
        </w:tc>
        <w:tc>
          <w:tcPr>
            <w:tcW w:w="6706" w:type="dxa"/>
            <w:tcBorders>
              <w:top w:val="single" w:color="000000" w:sz="4" w:space="0"/>
              <w:left w:val="single" w:color="000000" w:sz="4" w:space="0"/>
              <w:bottom w:val="single" w:color="000000" w:sz="4" w:space="0"/>
              <w:right w:val="single" w:color="000000" w:sz="4" w:space="0"/>
            </w:tcBorders>
            <w:vAlign w:val="center"/>
          </w:tcPr>
          <w:p w14:paraId="4EC24E9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2、凳子面采用高密度压缩板，尺寸24CM*34CM*44CM（以上每个尺寸可正负偏离≤10%）</w:t>
            </w:r>
          </w:p>
        </w:tc>
      </w:tr>
      <w:tr w14:paraId="3F93F00F">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310CCDC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5638832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教师椅</w:t>
            </w:r>
          </w:p>
        </w:tc>
        <w:tc>
          <w:tcPr>
            <w:tcW w:w="6706" w:type="dxa"/>
            <w:tcBorders>
              <w:top w:val="single" w:color="000000" w:sz="4" w:space="0"/>
              <w:left w:val="single" w:color="000000" w:sz="4" w:space="0"/>
              <w:bottom w:val="single" w:color="000000" w:sz="4" w:space="0"/>
              <w:right w:val="single" w:color="000000" w:sz="4" w:space="0"/>
            </w:tcBorders>
            <w:vAlign w:val="center"/>
          </w:tcPr>
          <w:p w14:paraId="05F23EC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3、皮质面料，内部高回弹海绵，搭配静音滑轮。座宽57CM*总高77-84CM（每个尺寸可正负偏离≤10%）</w:t>
            </w:r>
          </w:p>
        </w:tc>
      </w:tr>
      <w:tr w14:paraId="2ACFE0A7">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75C2D75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13A5F70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可升降工作台</w:t>
            </w:r>
          </w:p>
        </w:tc>
        <w:tc>
          <w:tcPr>
            <w:tcW w:w="6706" w:type="dxa"/>
            <w:tcBorders>
              <w:top w:val="single" w:color="000000" w:sz="4" w:space="0"/>
              <w:left w:val="single" w:color="000000" w:sz="4" w:space="0"/>
              <w:bottom w:val="single" w:color="000000" w:sz="4" w:space="0"/>
              <w:right w:val="single" w:color="000000" w:sz="4" w:space="0"/>
            </w:tcBorders>
            <w:vAlign w:val="center"/>
          </w:tcPr>
          <w:p w14:paraId="7797336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4、材质：8MM亚克力+5MM钢化玻璃，6档位高度调节，</w:t>
            </w:r>
          </w:p>
        </w:tc>
      </w:tr>
      <w:tr w14:paraId="1A98C60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E30D93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4FF396A">
            <w:pPr>
              <w:keepNext w:val="0"/>
              <w:keepLines w:val="0"/>
              <w:suppressLineNumbers w:val="0"/>
              <w:spacing w:before="0" w:beforeAutospacing="0" w:after="0" w:afterAutospacing="0"/>
              <w:ind w:left="0" w:right="0"/>
              <w:jc w:val="center"/>
              <w:rPr>
                <w:rFonts w:hint="default" w:ascii="宋体" w:hAnsi="宋体" w:cs="宋体"/>
                <w:color w:val="000000"/>
                <w:szCs w:val="21"/>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0FA153C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5、尺寸：台面长900MM*600MM（每个尺寸可正负偏离≤10%）</w:t>
            </w:r>
          </w:p>
        </w:tc>
      </w:tr>
      <w:tr w14:paraId="7F233B8B">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090C4E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2E0429A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信息化教学平台</w:t>
            </w:r>
          </w:p>
        </w:tc>
        <w:tc>
          <w:tcPr>
            <w:tcW w:w="6706" w:type="dxa"/>
            <w:tcBorders>
              <w:top w:val="single" w:color="000000" w:sz="4" w:space="0"/>
              <w:left w:val="single" w:color="000000" w:sz="4" w:space="0"/>
              <w:bottom w:val="single" w:color="000000" w:sz="4" w:space="0"/>
              <w:right w:val="single" w:color="000000" w:sz="4" w:space="0"/>
            </w:tcBorders>
            <w:vAlign w:val="center"/>
          </w:tcPr>
          <w:p w14:paraId="3430D486">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6、采用≥800万像素摄像头。</w:t>
            </w:r>
          </w:p>
        </w:tc>
      </w:tr>
      <w:tr w14:paraId="1B6C9D2F">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7960E6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5FFD078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04A0987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7、采用 USB五伏电源直接供电，无需额外配置电源适配器；箱内USB连线采用隐藏式设计，箱内无可见连线且USB口下出。</w:t>
            </w:r>
          </w:p>
        </w:tc>
      </w:tr>
      <w:tr w14:paraId="5812CA3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3372D4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3B07A7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1B8C226">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8、整机采用ABS加PC材质，圆弧式设计无锐角。</w:t>
            </w:r>
          </w:p>
        </w:tc>
      </w:tr>
      <w:tr w14:paraId="2567566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5289A5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048122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7C1FD88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9、托板及挂墙部分采用金属加强处理，同时托板采用磁吸吸附式机构，防止托板打落，方便打开及固定。</w:t>
            </w:r>
          </w:p>
        </w:tc>
      </w:tr>
      <w:tr w14:paraId="480B26F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026E51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670AC9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9CE27E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10、展示托板正上方具备LED补光灯，保证展示区域的亮度及展示效果，自带磨砂均光罩LED补光灯，光线不足时可进行亮度补充、亮度均匀，采用触摸调光设计。</w:t>
            </w:r>
          </w:p>
        </w:tc>
      </w:tr>
      <w:tr w14:paraId="6131227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66C1D5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5D0AB9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20E4FE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11、防护等级：外壳在摄像头部分带保护镜片密封，防止灰尘沾染摄像头。</w:t>
            </w:r>
          </w:p>
        </w:tc>
      </w:tr>
      <w:tr w14:paraId="1136E5B6">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E5EE99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B314EE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22C745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12、镜头支臂机身配有五个电容按键，按键能:启动软件(退出)、拍照、旋转、放大、缩小，可以实现触摸感应控制灯光，同时也可以在一体机或电脑上用随机安装软件进行同样的操作。</w:t>
            </w:r>
          </w:p>
        </w:tc>
      </w:tr>
      <w:tr w14:paraId="15B532D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3AE875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F77052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420314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13、自启动和自关闭：为了方便老师教学，采用磁感应式打开支臂系统可以自感应并启动展台软件;放下镜头支臂，系统即可自行关闭展台软件。</w:t>
            </w:r>
          </w:p>
        </w:tc>
      </w:tr>
      <w:tr w14:paraId="7CE7102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AA5F3C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EE7D0B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BE3F73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展台软件参数：                                                                                 </w:t>
            </w:r>
          </w:p>
        </w:tc>
      </w:tr>
      <w:tr w14:paraId="19541486">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EDE0A7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F1A651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8617C9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14、软件自带中英文双语版本，支持对展台实时画面进行放大、缩小、旋转、亮度调节、镜像、冻结画面等操作。</w:t>
            </w:r>
          </w:p>
        </w:tc>
      </w:tr>
      <w:tr w14:paraId="53003B3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E20451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1F32FD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B74523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15、动态视频和冻结画面批注，批注内容与视频画面保持同步跟随旋转和缩小、放大功能。</w:t>
            </w:r>
          </w:p>
        </w:tc>
      </w:tr>
      <w:tr w14:paraId="23841DBC">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8AE865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5B95B69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C69B92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16、老师可在一体机上或电脑上选择延时拍照功能，支持5秒或者10秒延时模式，预留充足时间以便调整拍摄内容。</w:t>
            </w:r>
          </w:p>
        </w:tc>
      </w:tr>
      <w:tr w14:paraId="59366F0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FD6B24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9997D5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4F300D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17、支持展台画面拍照截图并进行多图预览，可对任一图片进行全屏显示等操作</w:t>
            </w:r>
          </w:p>
        </w:tc>
      </w:tr>
      <w:tr w14:paraId="00D6C8C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A5DE1A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D1158A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08170D4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18、可选择图像、文本或动态三种情景模式，适应不同展示内容。                      </w:t>
            </w:r>
          </w:p>
        </w:tc>
      </w:tr>
      <w:tr w14:paraId="7EF1D47C">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0F633B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E063A7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EB1F39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19、支持二维码扫码功能：打开扫一扫功能后，将书本上的二维码放入扫描框内即可自动扫描，并进入系统浏览器获取二维码的链接内容，帮助老师快速获取电子教学资源。                    </w:t>
            </w:r>
          </w:p>
        </w:tc>
      </w:tr>
      <w:tr w14:paraId="24A11A6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469629E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B54E21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3A7764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20、同屏对比，支持不限幅面分屏对比，每副图可单独设置放大、缩小、手写批注等功能。再点击“同屏对比”功能退出。</w:t>
            </w:r>
          </w:p>
        </w:tc>
      </w:tr>
      <w:tr w14:paraId="6E2645A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6AE46E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20F9850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3B8C09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21、支持故障自动检测，在软件无法出现展台拍摄画面时，自动出现检测链接，帮助用户检测“无画面”的原因，并给出引导性解决方案。可判断硬件连接、显卡驱动、摄像头占用、软件版本等问题。</w:t>
            </w:r>
          </w:p>
        </w:tc>
      </w:tr>
      <w:tr w14:paraId="5CF2D711">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183E31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57B528C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触控一体机</w:t>
            </w:r>
          </w:p>
        </w:tc>
        <w:tc>
          <w:tcPr>
            <w:tcW w:w="6706" w:type="dxa"/>
            <w:tcBorders>
              <w:top w:val="single" w:color="000000" w:sz="4" w:space="0"/>
              <w:left w:val="single" w:color="000000" w:sz="4" w:space="0"/>
              <w:bottom w:val="single" w:color="000000" w:sz="4" w:space="0"/>
              <w:right w:val="single" w:color="000000" w:sz="4" w:space="0"/>
            </w:tcBorders>
            <w:vAlign w:val="center"/>
          </w:tcPr>
          <w:p w14:paraId="38F7B4A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22、整机屏幕边缘采用金属包边防护，外部无任何可见内部功能模块连接线，有效屏蔽内部电路器件辐射，适应多种教学环境。</w:t>
            </w:r>
          </w:p>
        </w:tc>
      </w:tr>
      <w:tr w14:paraId="71C9321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E49537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D1EE5B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9F97D7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23、液晶屏显示尺寸≥86英寸，采用A+规屏；显示比例16:9；分辨率≥3840*2160，可视角度≥178°，屏幕显示灰度分辨率等级达到256级以上灰阶。</w:t>
            </w:r>
          </w:p>
        </w:tc>
      </w:tr>
      <w:tr w14:paraId="710A620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D36A91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A2A029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3A6725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24、采用红外感应技术，在双系统下均支持不少于20点触控，触摸分辨率≥32768（W）*32768（D）；触摸精度≤±1mm；触摸高度≤2mm；最小识别直径≤2mm。屏幕表面采用高品质3.2mm厚防眩光钢化玻璃，透光率≥91%，表面硬度≥8H。使得屏幕显示更加通透，画质更加清晰。</w:t>
            </w:r>
          </w:p>
        </w:tc>
      </w:tr>
      <w:tr w14:paraId="4FABE70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75314F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459E02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BA38D26">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25、钢化玻璃厚度</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00"/>
                <w:kern w:val="0"/>
                <w:sz w:val="22"/>
                <w:szCs w:val="22"/>
                <w:lang w:bidi="ar"/>
              </w:rPr>
              <w:t>4mm，减小显示面板与玻璃间的偏光、散射，画面显示更加清晰通透。</w:t>
            </w:r>
          </w:p>
        </w:tc>
      </w:tr>
      <w:tr w14:paraId="6675D9F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4446A83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9A2359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06F53AC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26、屏体采用物理防蓝光设计，无需通过按键操作，默认达到防蓝光效果，蓝光防护等级达到RG0。</w:t>
            </w:r>
          </w:p>
        </w:tc>
      </w:tr>
      <w:tr w14:paraId="433365F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C46D2A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239439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75694F2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27、符合最大屏幕亮度≥300cd/m²，静态对比度≥1000:1，亮度均匀性≥70%，无闪烁，闪烁等级≤-30db（60Hz），亮度可视角垂直≥60°。</w:t>
            </w:r>
          </w:p>
        </w:tc>
      </w:tr>
      <w:tr w14:paraId="0D5D113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DE86D2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5D88AA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9225FA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28、整机采用简洁化设计，产品前面板独立物理按钮数量≤1，可实现开机、息屏、唤醒、长按关机功能。为有效、及时解决教学故障，同时防止学生无意触碰，整机具备侧置安卓系统还原按键，无需专业人员即可轻松解决系统故障。</w:t>
            </w:r>
          </w:p>
        </w:tc>
      </w:tr>
      <w:tr w14:paraId="5C7E28E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168D48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D16A51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1C303C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29、设备提供标准模块化电脑（OPS）通用的80针接口，拒绝厂商专用接口，以满足后续模块化电脑配置升级的需求。 加电状态下安装或拆卸OPS时，提供安全预警提示，要求操作人员断电操作，从而保证人员及设备的安全。</w:t>
            </w:r>
          </w:p>
        </w:tc>
      </w:tr>
      <w:tr w14:paraId="40E605D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81DE18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FF4A2E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1C30C16">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30、▲采用非进口主要元器件，包括但不限于CPU处理单元、可编程逻辑芯片、时钟芯片等。</w:t>
            </w:r>
          </w:p>
        </w:tc>
      </w:tr>
      <w:tr w14:paraId="514C2D8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8ED3E2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DF7E62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E62779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31、整机内置无线网卡，支持在嵌入式系统下接入2.4G/5G双频无线网络，支持802.11 a/b/g/n/ac无线网络协议，支持MIMO，支持双天线。提供AP、Station工作模式，且支持AP&amp;Station两种工作模式同时工作，在接入到无线网络的同时，也可以作为热点允许其他设备连接，工作距离≥20米。</w:t>
            </w:r>
          </w:p>
        </w:tc>
      </w:tr>
      <w:tr w14:paraId="618C416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64E069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13A562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F2A64F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32、为满足教学应用需求，设备采用多声道组合音响，提供不低于4个喇叭单元，包含至少2个高音喇叭单元及2个全频喇叭单元。且喇叭模组总功率不低于30W，频响范围100-20KHz。</w:t>
            </w:r>
          </w:p>
        </w:tc>
      </w:tr>
      <w:tr w14:paraId="262F6A0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F4F7C2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E872C0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DEA6FA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33、内置无线投屏接收器，无需外接接收部件，可选择USB接口的无线投屏发射器进行匹配，匹配完成后可将外部电脑或手机的屏幕画面通过无线方式传输到设备上显示。整机支持Windows和Android双系统， 只需一根网线，Windows和Android双系统均可实现上网功能。</w:t>
            </w:r>
          </w:p>
        </w:tc>
      </w:tr>
      <w:tr w14:paraId="3F8BF99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35EB57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EF72E4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139C94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34、整机能感应并自动调节屏幕，来达到在不同光照环境下的不同亮度显示效果，此功能可自行开启或关闭。</w:t>
            </w:r>
          </w:p>
        </w:tc>
      </w:tr>
      <w:tr w14:paraId="27F05A6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AD60F4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D40F91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125B6D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35、内置安卓系统， ROM≥32GB，RAM≥4GB，系统版本≥Android 9.0，支持在线升级；安卓主页面提供≥6个应用程序，并可以根据教学需求随意替换。支持屏幕密码锁功能，可自定义解锁密码，开启后可锁定屏幕。</w:t>
            </w:r>
          </w:p>
        </w:tc>
      </w:tr>
      <w:tr w14:paraId="0E09D7C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E4C401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7FD721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29A944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36、为方便日常教学投屏使用，支持多种投屏方式，包括但不限于APP投屏、智慧投屏器、NFC一碰投屏、手机下拉菜单软投屏等方式。在任意信号源通道下，提供两侧悬浮按钮，操作者可通过悬浮按钮进行系统间切换，手动调节屏幕亮度和声音，支持查看所有正在运行的任务，快速切换当前任务。</w:t>
            </w:r>
          </w:p>
        </w:tc>
      </w:tr>
      <w:tr w14:paraId="76B6D55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FE9F65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4FF115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A548DA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37、</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00"/>
                <w:kern w:val="0"/>
                <w:sz w:val="22"/>
                <w:szCs w:val="22"/>
                <w:lang w:bidi="ar"/>
              </w:rPr>
              <w:t>手机NFC一碰投屏、下拉菜单软投屏支持打开勿扰模式，避免弹窗消息投屏到终端上。</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11E60CE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6F9C97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7D50ED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7873C29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38、嵌入式Android操作系统下，内置互动白板支持2种以上书写笔头，书写延时≤25ms，支持8种以上书写颜色，使用者可对书写内容进行选择，移动，缩放，删除。</w:t>
            </w:r>
          </w:p>
        </w:tc>
      </w:tr>
      <w:tr w14:paraId="68E2003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B31BDB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9B7257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AA40D8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39、支持在无外接OPS电脑状态下，互动白板支持不同背景颜色，可根据学科需要进行调整，白板可增加书写页面，最大可支持100页，书写完成后可导出PDF等格式。</w:t>
            </w:r>
          </w:p>
        </w:tc>
      </w:tr>
      <w:tr w14:paraId="71A82FA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107A21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CF46B0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BFD125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40、▲嵌入式Android操作系统下，内置互动白板书写完成后支持本地保存、邮件分享、微信等主流应用扫码带走功能，方便老师实时保存课堂书写内容</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7F5289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6EF8B2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C9529C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5841320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41、支持设备休眠功能，可自定义休眠时间，设备在休眠时可自动清理白板、批注和应用的内容。</w:t>
            </w:r>
          </w:p>
        </w:tc>
      </w:tr>
      <w:tr w14:paraId="7E56125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D0418C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FA717B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7FDC4F4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42、支持在无外接OPS电脑状态下，嵌入式Android操作系统下可实现windows系统中常用的教学应用功能，如白板书写、WPS软件使用、网页浏览、图片浏览、视频播放，提供设备同品牌APP应用市场。</w:t>
            </w:r>
          </w:p>
        </w:tc>
      </w:tr>
      <w:tr w14:paraId="7A86ECC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A916B1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1C5FA3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9BB7E6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43、支持在无外接OPS电脑状态下，无需打开APP即可实现欢迎屏功能，提供不少于3个内置模板，也可以通过本地存储或U盘自定义模板背景图。</w:t>
            </w:r>
          </w:p>
        </w:tc>
      </w:tr>
      <w:tr w14:paraId="57BA239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4CB83D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2B5094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C1C9C5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44、嵌入式Android操作系统下内置信息窗功能，无需打开APP即可实现不少于10张自定义图片的滚动播放。嵌入式Android操作系统下内置壁纸功能，可选动态壁纸和静态壁纸，自带壁纸总数量≥10张，也可以根据实际需要导入自定义壁纸。</w:t>
            </w:r>
          </w:p>
        </w:tc>
      </w:tr>
      <w:tr w14:paraId="4370F35F">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E1A565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F96BD6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7FED307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45、支持音频调节功能，设备可根据不同教室空间的大小进行手动调节低频/中频/高频均衡、回声抑制强度调节、混响抑制强度调节，可制定不同的音频输出选择、材料源音频输出策略，从而有效保证教室内放音效果。</w:t>
            </w:r>
          </w:p>
        </w:tc>
      </w:tr>
      <w:tr w14:paraId="7232D21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F495BE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7A68D3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97E4C3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46、支持视频输入设置功能，可对通过HDMI或Type-C输入的视频源进行拉伸设置，使非标准16:9画面输入后可完美适配屏幕比例。</w:t>
            </w:r>
          </w:p>
        </w:tc>
      </w:tr>
      <w:tr w14:paraId="4A9E4F6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3EDF81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8D31F8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7CF481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FF0000"/>
                <w:kern w:val="0"/>
                <w:sz w:val="22"/>
                <w:szCs w:val="22"/>
                <w:lang w:bidi="ar"/>
              </w:rPr>
              <w:t>47、★实现与宝安区触控一体机管理平台互联互通，验收时须经区教育发展中心教育技术部确认。</w:t>
            </w:r>
          </w:p>
        </w:tc>
      </w:tr>
      <w:tr w14:paraId="188F4A45">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190D816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42536CD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收纳展示柜1</w:t>
            </w:r>
          </w:p>
        </w:tc>
        <w:tc>
          <w:tcPr>
            <w:tcW w:w="6706" w:type="dxa"/>
            <w:tcBorders>
              <w:top w:val="single" w:color="000000" w:sz="4" w:space="0"/>
              <w:left w:val="single" w:color="000000" w:sz="4" w:space="0"/>
              <w:bottom w:val="single" w:color="000000" w:sz="4" w:space="0"/>
              <w:right w:val="single" w:color="000000" w:sz="4" w:space="0"/>
            </w:tcBorders>
            <w:vAlign w:val="center"/>
          </w:tcPr>
          <w:p w14:paraId="6B354A4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48、材质：采用E0级实木多层板定制。甲醛释放量≤0.05mg/m³，含水率＜15%。封边：PVC封边条机械高温封边。上半部玻璃门，下半部木门。</w:t>
            </w:r>
          </w:p>
        </w:tc>
      </w:tr>
      <w:tr w14:paraId="791AF12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AB017E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141128E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C60FCB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49、尺寸： 2280*400*2800HMM（每个尺寸可正负偏离≤10%）</w:t>
            </w:r>
          </w:p>
        </w:tc>
      </w:tr>
      <w:tr w14:paraId="5892A812">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7EBC656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8</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0E8CFDB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收纳展示柜2</w:t>
            </w:r>
          </w:p>
        </w:tc>
        <w:tc>
          <w:tcPr>
            <w:tcW w:w="6706" w:type="dxa"/>
            <w:tcBorders>
              <w:top w:val="single" w:color="000000" w:sz="4" w:space="0"/>
              <w:left w:val="single" w:color="000000" w:sz="4" w:space="0"/>
              <w:bottom w:val="single" w:color="000000" w:sz="4" w:space="0"/>
              <w:right w:val="single" w:color="000000" w:sz="4" w:space="0"/>
            </w:tcBorders>
            <w:vAlign w:val="center"/>
          </w:tcPr>
          <w:p w14:paraId="2081BC7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50、材质：采用E0级实木多层板定制。甲醛释放量≤0.05mg/m³，含水率＜15%。封边：PVC封边条机械高温封边。上半部玻璃门，下半部木门。</w:t>
            </w:r>
          </w:p>
        </w:tc>
      </w:tr>
      <w:tr w14:paraId="7396FB1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622114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F335EC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B47BB5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51、尺寸： 1880*400*2800HMM（每个尺寸可正负偏离≤10%）</w:t>
            </w:r>
          </w:p>
        </w:tc>
      </w:tr>
      <w:tr w14:paraId="63727F16">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4A68C7F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9</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4D3C51E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收纳展示柜3</w:t>
            </w:r>
          </w:p>
        </w:tc>
        <w:tc>
          <w:tcPr>
            <w:tcW w:w="6706" w:type="dxa"/>
            <w:tcBorders>
              <w:top w:val="single" w:color="000000" w:sz="4" w:space="0"/>
              <w:left w:val="single" w:color="000000" w:sz="4" w:space="0"/>
              <w:bottom w:val="single" w:color="000000" w:sz="4" w:space="0"/>
              <w:right w:val="single" w:color="000000" w:sz="4" w:space="0"/>
            </w:tcBorders>
            <w:vAlign w:val="center"/>
          </w:tcPr>
          <w:p w14:paraId="6E7999C6">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52、材质：采用E0级实木多层板定制。甲醛释放量≤0.05mg/m³，含水率＜15%。封边：PVC封边条机械高温封边。上半部玻璃门，下半部木门。</w:t>
            </w:r>
          </w:p>
        </w:tc>
      </w:tr>
      <w:tr w14:paraId="4828E32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7C4886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55DD2A7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504C5AD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53、尺寸：2800*400*2800HMM（每个尺寸可正负偏离≤10%）</w:t>
            </w:r>
          </w:p>
        </w:tc>
      </w:tr>
      <w:tr w14:paraId="1C437A42">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14E9350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10</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47040D9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静物台</w:t>
            </w:r>
          </w:p>
        </w:tc>
        <w:tc>
          <w:tcPr>
            <w:tcW w:w="6706" w:type="dxa"/>
            <w:tcBorders>
              <w:top w:val="single" w:color="000000" w:sz="4" w:space="0"/>
              <w:left w:val="single" w:color="000000" w:sz="4" w:space="0"/>
              <w:bottom w:val="single" w:color="000000" w:sz="4" w:space="0"/>
              <w:right w:val="single" w:color="000000" w:sz="4" w:space="0"/>
            </w:tcBorders>
            <w:vAlign w:val="center"/>
          </w:tcPr>
          <w:p w14:paraId="5E0CC90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54、材质：木制台面，电镀五金，万向轮。静物台含抽屉。</w:t>
            </w:r>
          </w:p>
        </w:tc>
      </w:tr>
      <w:tr w14:paraId="6CCC79D6">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232A5A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F2705F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0BEF57B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55、尺寸：桌面尺寸：600mm*900mm（每个尺寸可正负偏离≤10%）</w:t>
            </w:r>
          </w:p>
        </w:tc>
      </w:tr>
      <w:tr w14:paraId="57F5CDB0">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6AA8721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11</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4E652A4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静物补光灯</w:t>
            </w:r>
          </w:p>
        </w:tc>
        <w:tc>
          <w:tcPr>
            <w:tcW w:w="6706" w:type="dxa"/>
            <w:tcBorders>
              <w:top w:val="single" w:color="000000" w:sz="4" w:space="0"/>
              <w:left w:val="single" w:color="000000" w:sz="4" w:space="0"/>
              <w:bottom w:val="single" w:color="000000" w:sz="4" w:space="0"/>
              <w:right w:val="single" w:color="000000" w:sz="4" w:space="0"/>
            </w:tcBorders>
            <w:vAlign w:val="center"/>
          </w:tcPr>
          <w:p w14:paraId="4819AE7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56、可升降可拆卸静物灯，灯体高度2.2米，3.8米长线控开关</w:t>
            </w:r>
          </w:p>
        </w:tc>
      </w:tr>
      <w:tr w14:paraId="39C7BD89">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708542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12</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001BACE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静物近景摄像机</w:t>
            </w:r>
          </w:p>
        </w:tc>
        <w:tc>
          <w:tcPr>
            <w:tcW w:w="6706" w:type="dxa"/>
            <w:tcBorders>
              <w:top w:val="single" w:color="000000" w:sz="4" w:space="0"/>
              <w:left w:val="single" w:color="000000" w:sz="4" w:space="0"/>
              <w:bottom w:val="single" w:color="000000" w:sz="4" w:space="0"/>
              <w:right w:val="single" w:color="000000" w:sz="4" w:space="0"/>
            </w:tcBorders>
            <w:vAlign w:val="center"/>
          </w:tcPr>
          <w:p w14:paraId="1371EEC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57、具有500万像素 CMOS传感器；内置1个SD卡插槽、1个麦克风，具有1个RJ45网络接口；</w:t>
            </w:r>
          </w:p>
        </w:tc>
      </w:tr>
      <w:tr w14:paraId="75C9D54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E03CA9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1CAA566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CAC821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58、需支持双码流技术，支持主码流2560x1920@25fps和子码流1280x720@25fps输出；</w:t>
            </w:r>
          </w:p>
        </w:tc>
      </w:tr>
      <w:tr w14:paraId="73AF4C3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742A66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28432F3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97A625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59、水平分辨力不小于1900TVL；</w:t>
            </w:r>
          </w:p>
        </w:tc>
      </w:tr>
      <w:tr w14:paraId="58164B4C">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7E27FB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9B593A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DBF035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60、最低照度彩色：0.001 lx，黑白:0.0001 lx，最大亮度鉴别等级（灰度等级）不小于11级；</w:t>
            </w:r>
          </w:p>
        </w:tc>
      </w:tr>
      <w:tr w14:paraId="285A464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076463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C587ED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3FBBEB6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61、水平视场角不小于80°，垂直视场角不小于64°；</w:t>
            </w:r>
          </w:p>
        </w:tc>
      </w:tr>
      <w:tr w14:paraId="0493F515">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EFD280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EF2051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061EC7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62、▲白光补光距离不小于1米，照射角度不小于95°；</w:t>
            </w:r>
          </w:p>
        </w:tc>
      </w:tr>
      <w:tr w14:paraId="5970A6CF">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DB0A5C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008C51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58230C1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63、支持H.264、H.265视频编码格式，且具有High Profile编码能力；支持同时开启10个分辨率为2560x1920、帧率为25fps、码率为4Mbps的视频窗口进行画面预览；</w:t>
            </w:r>
          </w:p>
        </w:tc>
      </w:tr>
      <w:tr w14:paraId="117A35A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01D7E5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C4A478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BE8F90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64、▲通过镜头聚焦，可看清距离镜头5cm-50cm范围内的5号（10.5磅）宋体数字；</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C72DEC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FD1FD2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ABC79C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2509B1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65、▲具有光斑消除功能，开启白光灯正对表盘时，可消除表盘反射的光源光斑，可清晰显示表盘刻度或数字；</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D21EE5A">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right w:val="single" w:color="000000" w:sz="4" w:space="0"/>
            </w:tcBorders>
            <w:noWrap/>
            <w:vAlign w:val="center"/>
          </w:tcPr>
          <w:p w14:paraId="6FFDBF6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13</w:t>
            </w:r>
          </w:p>
        </w:tc>
        <w:tc>
          <w:tcPr>
            <w:tcW w:w="1544" w:type="dxa"/>
            <w:vMerge w:val="restart"/>
            <w:tcBorders>
              <w:top w:val="single" w:color="000000" w:sz="4" w:space="0"/>
              <w:left w:val="single" w:color="000000" w:sz="4" w:space="0"/>
              <w:right w:val="single" w:color="000000" w:sz="4" w:space="0"/>
            </w:tcBorders>
            <w:shd w:val="clear"/>
            <w:vAlign w:val="center"/>
          </w:tcPr>
          <w:p w14:paraId="063647E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val="en-US" w:eastAsia="zh-CN" w:bidi="ar"/>
              </w:rPr>
              <w:t>天花机</w:t>
            </w:r>
            <w:r>
              <w:rPr>
                <w:rFonts w:hint="eastAsia" w:ascii="宋体" w:hAnsi="宋体" w:cs="宋体"/>
                <w:color w:val="000000"/>
                <w:kern w:val="0"/>
                <w:sz w:val="22"/>
                <w:szCs w:val="22"/>
                <w:lang w:bidi="ar"/>
              </w:rPr>
              <w:t xml:space="preserve">     </w:t>
            </w:r>
          </w:p>
        </w:tc>
        <w:tc>
          <w:tcPr>
            <w:tcW w:w="6706" w:type="dxa"/>
            <w:tcBorders>
              <w:top w:val="single" w:color="000000" w:sz="4" w:space="0"/>
              <w:left w:val="single" w:color="000000" w:sz="4" w:space="0"/>
              <w:bottom w:val="single" w:color="000000" w:sz="4" w:space="0"/>
              <w:right w:val="single" w:color="000000" w:sz="4" w:space="0"/>
            </w:tcBorders>
            <w:shd w:val="clear"/>
            <w:vAlign w:val="center"/>
          </w:tcPr>
          <w:p w14:paraId="6928C1E5">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66、设备参数：额定制冷量（W）不低于7000；额定制冷功率（w）：不低于1900；能效比：不低于4</w:t>
            </w:r>
            <w:r>
              <w:rPr>
                <w:rFonts w:hint="eastAsia" w:ascii="宋体" w:hAnsi="宋体" w:cs="宋体"/>
                <w:color w:val="000000"/>
                <w:kern w:val="0"/>
                <w:sz w:val="22"/>
                <w:szCs w:val="22"/>
                <w:lang w:eastAsia="zh-CN" w:bidi="ar"/>
              </w:rPr>
              <w:t>。</w:t>
            </w:r>
            <w:r>
              <w:rPr>
                <w:rFonts w:hint="eastAsia" w:ascii="宋体" w:hAnsi="宋体" w:cs="宋体"/>
                <w:color w:val="000000"/>
                <w:kern w:val="0"/>
                <w:sz w:val="22"/>
                <w:szCs w:val="22"/>
                <w:lang w:bidi="ar"/>
              </w:rPr>
              <w:t xml:space="preserve">    </w:t>
            </w:r>
          </w:p>
        </w:tc>
      </w:tr>
      <w:tr w14:paraId="5B11BECC">
        <w:tblPrEx>
          <w:tblCellMar>
            <w:top w:w="0" w:type="dxa"/>
            <w:left w:w="108" w:type="dxa"/>
            <w:bottom w:w="0" w:type="dxa"/>
            <w:right w:w="108" w:type="dxa"/>
          </w:tblCellMar>
        </w:tblPrEx>
        <w:trPr>
          <w:trHeight w:val="283" w:hRule="atLeast"/>
        </w:trPr>
        <w:tc>
          <w:tcPr>
            <w:tcW w:w="675" w:type="dxa"/>
            <w:vMerge w:val="continue"/>
            <w:tcBorders>
              <w:left w:val="single" w:color="000000" w:sz="4" w:space="0"/>
              <w:bottom w:val="single" w:color="000000" w:sz="4" w:space="0"/>
              <w:right w:val="single" w:color="000000" w:sz="4" w:space="0"/>
            </w:tcBorders>
            <w:noWrap/>
            <w:vAlign w:val="center"/>
          </w:tcPr>
          <w:p w14:paraId="3FA09EA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2"/>
                <w:szCs w:val="22"/>
                <w:lang w:bidi="ar"/>
              </w:rPr>
            </w:pPr>
          </w:p>
        </w:tc>
        <w:tc>
          <w:tcPr>
            <w:tcW w:w="1544" w:type="dxa"/>
            <w:vMerge w:val="continue"/>
            <w:tcBorders>
              <w:left w:val="single" w:color="000000" w:sz="4" w:space="0"/>
              <w:bottom w:val="single" w:color="000000" w:sz="4" w:space="0"/>
              <w:right w:val="single" w:color="000000" w:sz="4" w:space="0"/>
            </w:tcBorders>
            <w:vAlign w:val="center"/>
          </w:tcPr>
          <w:p w14:paraId="57EC241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2"/>
                <w:szCs w:val="22"/>
                <w:lang w:bidi="ar"/>
              </w:rPr>
            </w:pPr>
          </w:p>
        </w:tc>
        <w:tc>
          <w:tcPr>
            <w:tcW w:w="6706" w:type="dxa"/>
            <w:tcBorders>
              <w:top w:val="single" w:color="000000" w:sz="4" w:space="0"/>
              <w:left w:val="single" w:color="000000" w:sz="4" w:space="0"/>
              <w:bottom w:val="single" w:color="000000" w:sz="4" w:space="0"/>
              <w:right w:val="single" w:color="000000" w:sz="4" w:space="0"/>
            </w:tcBorders>
            <w:shd w:val="clear"/>
            <w:vAlign w:val="center"/>
          </w:tcPr>
          <w:p w14:paraId="72380B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eastAsiaTheme="minorEastAsia"/>
                <w:color w:val="000000"/>
                <w:kern w:val="0"/>
                <w:sz w:val="22"/>
                <w:szCs w:val="22"/>
                <w:lang w:val="en-US" w:eastAsia="zh-CN" w:bidi="ar"/>
              </w:rPr>
            </w:pPr>
            <w:r>
              <w:rPr>
                <w:rFonts w:hint="eastAsia" w:ascii="宋体" w:hAnsi="宋体" w:cs="宋体"/>
                <w:color w:val="FF0000"/>
                <w:kern w:val="0"/>
                <w:sz w:val="22"/>
                <w:szCs w:val="22"/>
                <w:lang w:bidi="ar"/>
              </w:rPr>
              <w:t>★投标时提供所投产品获得国家认可的认证机构出具的处于有效期内的节能产品认证证书。</w:t>
            </w:r>
          </w:p>
        </w:tc>
      </w:tr>
      <w:tr w14:paraId="36422975">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1D2C2C0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14</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4005E54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监控</w:t>
            </w:r>
          </w:p>
        </w:tc>
        <w:tc>
          <w:tcPr>
            <w:tcW w:w="6706" w:type="dxa"/>
            <w:tcBorders>
              <w:top w:val="single" w:color="000000" w:sz="4" w:space="0"/>
              <w:left w:val="single" w:color="000000" w:sz="4" w:space="0"/>
              <w:bottom w:val="single" w:color="000000" w:sz="4" w:space="0"/>
              <w:right w:val="single" w:color="000000" w:sz="4" w:space="0"/>
            </w:tcBorders>
            <w:vAlign w:val="center"/>
          </w:tcPr>
          <w:p w14:paraId="7ED89E6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67、设备支持双镜头，通道1分辨率不低于2560*1440，通道2分辨率不低于1920*1080。</w:t>
            </w:r>
          </w:p>
        </w:tc>
      </w:tr>
      <w:tr w14:paraId="60EE2EF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5C2F13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8D61D7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560BD35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68、▲设备通道1水平视场角不小于85°、通道2水平视场角不小于41°。</w:t>
            </w:r>
          </w:p>
        </w:tc>
      </w:tr>
      <w:tr w14:paraId="3C0E90BC">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A9484C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A0CCC1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4CF1A6E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69、▲设备内置4颗补光灯，灯珠朝向和补光照射方向不应相同，补光灯开启后，正面不可见补光灯灯珠。</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0D40268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0A3EB8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362D38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11DEC59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70、▲补光灯开启，补光亮度均匀，无波纹、圆环状、麻点状、条纹状及不规则亮斑。</w:t>
            </w:r>
          </w:p>
        </w:tc>
      </w:tr>
      <w:tr w14:paraId="3A1B66E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5180E9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02D1EC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200765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71、支持人脸图像增强现实功能，设备可动态跟踪出现在画面中的人脸，并对人脸区域进行增强显示。</w:t>
            </w:r>
          </w:p>
        </w:tc>
      </w:tr>
      <w:tr w14:paraId="26C29B5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5DF85A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5C10B3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22AF7B2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72、当触发移动侦测、进入区域、离开区域、越界侦测或区域入侵报警时，可在报警时间内联动声音报警和白光灯闪烁，可检测不低于60m的人、车目标。</w:t>
            </w:r>
          </w:p>
        </w:tc>
      </w:tr>
      <w:tr w14:paraId="1330535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1FC70A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D58019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6706" w:type="dxa"/>
            <w:tcBorders>
              <w:top w:val="single" w:color="000000" w:sz="4" w:space="0"/>
              <w:left w:val="single" w:color="000000" w:sz="4" w:space="0"/>
              <w:bottom w:val="single" w:color="000000" w:sz="4" w:space="0"/>
              <w:right w:val="single" w:color="000000" w:sz="4" w:space="0"/>
            </w:tcBorders>
            <w:vAlign w:val="center"/>
          </w:tcPr>
          <w:p w14:paraId="637889B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73、不低于IP67防尘防水等级，具有1个RS485接口、1个报警输入接口、1个报警输出接口、1个音频输入接口、1个音频输出接口。</w:t>
            </w:r>
          </w:p>
        </w:tc>
      </w:tr>
      <w:tr w14:paraId="79481913">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41D5557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15</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21BA8F2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卷帘</w:t>
            </w:r>
          </w:p>
        </w:tc>
        <w:tc>
          <w:tcPr>
            <w:tcW w:w="6706" w:type="dxa"/>
            <w:tcBorders>
              <w:top w:val="single" w:color="000000" w:sz="4" w:space="0"/>
              <w:left w:val="single" w:color="000000" w:sz="4" w:space="0"/>
              <w:bottom w:val="single" w:color="000000" w:sz="4" w:space="0"/>
              <w:right w:val="single" w:color="000000" w:sz="4" w:space="0"/>
            </w:tcBorders>
            <w:vAlign w:val="center"/>
          </w:tcPr>
          <w:p w14:paraId="23452FF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74、材质：防水阻燃面料遮光卷帘，POM高密拉珠</w:t>
            </w:r>
          </w:p>
        </w:tc>
      </w:tr>
      <w:tr w14:paraId="5A17499F">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7D05999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16</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25DA5C0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人像教具</w:t>
            </w:r>
          </w:p>
        </w:tc>
        <w:tc>
          <w:tcPr>
            <w:tcW w:w="6706" w:type="dxa"/>
            <w:tcBorders>
              <w:top w:val="single" w:color="000000" w:sz="4" w:space="0"/>
              <w:left w:val="single" w:color="000000" w:sz="4" w:space="0"/>
              <w:bottom w:val="single" w:color="000000" w:sz="4" w:space="0"/>
              <w:right w:val="single" w:color="000000" w:sz="4" w:space="0"/>
            </w:tcBorders>
            <w:vAlign w:val="center"/>
          </w:tcPr>
          <w:p w14:paraId="779DD20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75、石膏粉定制</w:t>
            </w:r>
          </w:p>
        </w:tc>
      </w:tr>
      <w:tr w14:paraId="3063002A">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3D6B32B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17</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0CF9F47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几何教具</w:t>
            </w:r>
          </w:p>
        </w:tc>
        <w:tc>
          <w:tcPr>
            <w:tcW w:w="6706" w:type="dxa"/>
            <w:tcBorders>
              <w:top w:val="single" w:color="000000" w:sz="4" w:space="0"/>
              <w:left w:val="single" w:color="000000" w:sz="4" w:space="0"/>
              <w:bottom w:val="single" w:color="000000" w:sz="4" w:space="0"/>
              <w:right w:val="single" w:color="000000" w:sz="4" w:space="0"/>
            </w:tcBorders>
            <w:vAlign w:val="center"/>
          </w:tcPr>
          <w:p w14:paraId="116DE00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76、石膏粉定制</w:t>
            </w:r>
          </w:p>
        </w:tc>
      </w:tr>
    </w:tbl>
    <w:p w14:paraId="5B777E72">
      <w:pPr>
        <w:ind w:firstLine="422" w:firstLineChars="200"/>
        <w:rPr>
          <w:b/>
          <w:szCs w:val="21"/>
        </w:rPr>
      </w:pPr>
    </w:p>
    <w:p w14:paraId="6044869D">
      <w:pPr>
        <w:pStyle w:val="2"/>
      </w:pPr>
    </w:p>
    <w:bookmarkEnd w:id="40"/>
    <w:p w14:paraId="1200B79F">
      <w:pPr>
        <w:rPr>
          <w:rFonts w:hint="eastAsia" w:ascii="宋体" w:hAnsi="宋体" w:eastAsia="宋体" w:cs="Times New Roman"/>
          <w:color w:val="FF0000"/>
          <w:szCs w:val="21"/>
        </w:rPr>
      </w:pPr>
      <w:r>
        <w:rPr>
          <w:rFonts w:hint="eastAsia" w:ascii="宋体" w:hAnsi="宋体" w:eastAsia="宋体" w:cs="Times New Roman"/>
          <w:color w:val="FF0000"/>
          <w:szCs w:val="21"/>
        </w:rPr>
        <w:br w:type="page"/>
      </w:r>
    </w:p>
    <w:p w14:paraId="6A43819D">
      <w:pPr>
        <w:pStyle w:val="6"/>
        <w:spacing w:before="156" w:beforeLines="50" w:after="156"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555"/>
        <w:gridCol w:w="6523"/>
      </w:tblGrid>
      <w:tr w14:paraId="7C13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2" w:type="dxa"/>
            <w:vAlign w:val="center"/>
          </w:tcPr>
          <w:p w14:paraId="7A59A60E">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555" w:type="dxa"/>
            <w:vAlign w:val="center"/>
          </w:tcPr>
          <w:p w14:paraId="0F6B3EDB">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b/>
                <w:sz w:val="21"/>
                <w:szCs w:val="21"/>
              </w:rPr>
              <w:t>商务需求项</w:t>
            </w:r>
          </w:p>
        </w:tc>
        <w:tc>
          <w:tcPr>
            <w:tcW w:w="6523" w:type="dxa"/>
            <w:vAlign w:val="center"/>
          </w:tcPr>
          <w:p w14:paraId="291B3B7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b/>
                <w:sz w:val="21"/>
                <w:szCs w:val="21"/>
              </w:rPr>
              <w:t>招标商务要求</w:t>
            </w:r>
          </w:p>
        </w:tc>
      </w:tr>
      <w:tr w14:paraId="64C2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14:paraId="5D303B03">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（一）免费保修期内售后服务要求</w:t>
            </w:r>
          </w:p>
        </w:tc>
      </w:tr>
      <w:tr w14:paraId="0B80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42" w:type="dxa"/>
            <w:vAlign w:val="center"/>
          </w:tcPr>
          <w:p w14:paraId="26C76403">
            <w:pPr>
              <w:keepNext w:val="0"/>
              <w:keepLines w:val="0"/>
              <w:suppressLineNumbers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555" w:type="dxa"/>
          </w:tcPr>
          <w:p w14:paraId="6BD90F46">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维修响应及故障解决时间</w:t>
            </w:r>
          </w:p>
        </w:tc>
        <w:tc>
          <w:tcPr>
            <w:tcW w:w="6523" w:type="dxa"/>
          </w:tcPr>
          <w:p w14:paraId="5519357F">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Cs/>
                <w:sz w:val="21"/>
                <w:szCs w:val="21"/>
              </w:rPr>
              <w:t>在免费保修期内，一旦发生质量问题，中标人保证在接到通知4小时内赶到现场进行修理或更换。</w:t>
            </w:r>
          </w:p>
        </w:tc>
      </w:tr>
      <w:tr w14:paraId="3BC7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42" w:type="dxa"/>
            <w:vMerge w:val="restart"/>
            <w:vAlign w:val="center"/>
          </w:tcPr>
          <w:p w14:paraId="3D745F33">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2</w:t>
            </w:r>
          </w:p>
        </w:tc>
        <w:tc>
          <w:tcPr>
            <w:tcW w:w="1555" w:type="dxa"/>
            <w:vMerge w:val="restart"/>
            <w:vAlign w:val="center"/>
          </w:tcPr>
          <w:p w14:paraId="3379FB5E">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免费保修期</w:t>
            </w:r>
          </w:p>
        </w:tc>
        <w:tc>
          <w:tcPr>
            <w:tcW w:w="6523" w:type="dxa"/>
          </w:tcPr>
          <w:p w14:paraId="2638B2ED">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Cs/>
                <w:sz w:val="21"/>
                <w:szCs w:val="21"/>
              </w:rPr>
              <w:t>1.货物免费保修期</w:t>
            </w:r>
            <w:r>
              <w:rPr>
                <w:rFonts w:hint="eastAsia" w:ascii="宋体" w:hAnsi="宋体" w:eastAsia="宋体" w:cs="宋体"/>
                <w:bCs/>
                <w:color w:val="FF0000"/>
                <w:sz w:val="21"/>
                <w:szCs w:val="21"/>
                <w:u w:val="single"/>
              </w:rPr>
              <w:t>1</w:t>
            </w:r>
            <w:r>
              <w:rPr>
                <w:rFonts w:hint="eastAsia" w:ascii="宋体" w:hAnsi="宋体" w:eastAsia="宋体" w:cs="宋体"/>
                <w:bCs/>
                <w:color w:val="FF0000"/>
                <w:sz w:val="21"/>
                <w:szCs w:val="21"/>
              </w:rPr>
              <w:t>年，</w:t>
            </w:r>
            <w:r>
              <w:rPr>
                <w:rFonts w:hint="eastAsia" w:ascii="宋体" w:hAnsi="宋体" w:eastAsia="宋体" w:cs="宋体"/>
                <w:bCs/>
                <w:sz w:val="21"/>
                <w:szCs w:val="21"/>
              </w:rPr>
              <w:t>时间自最终验收合格并交付使用之日起计算。</w:t>
            </w:r>
          </w:p>
        </w:tc>
      </w:tr>
      <w:tr w14:paraId="36F0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42" w:type="dxa"/>
            <w:vMerge w:val="continue"/>
            <w:vAlign w:val="center"/>
          </w:tcPr>
          <w:p w14:paraId="2560E8D1">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1555" w:type="dxa"/>
            <w:vMerge w:val="continue"/>
            <w:vAlign w:val="center"/>
          </w:tcPr>
          <w:p w14:paraId="73A471E7">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6523" w:type="dxa"/>
            <w:vAlign w:val="center"/>
          </w:tcPr>
          <w:p w14:paraId="0841343B">
            <w:pPr>
              <w:keepNext w:val="0"/>
              <w:keepLines w:val="0"/>
              <w:suppressLineNumbers w:val="0"/>
              <w:spacing w:before="0" w:beforeAutospacing="0" w:after="0" w:afterAutospacing="0"/>
              <w:ind w:left="0" w:right="0"/>
              <w:rPr>
                <w:rFonts w:hint="eastAsia" w:ascii="宋体" w:hAnsi="宋体" w:eastAsia="宋体" w:cs="宋体"/>
                <w:bCs/>
                <w:sz w:val="21"/>
                <w:szCs w:val="21"/>
              </w:rPr>
            </w:pPr>
            <w:r>
              <w:rPr>
                <w:rFonts w:hint="eastAsia" w:ascii="宋体" w:hAnsi="宋体" w:eastAsia="宋体" w:cs="宋体"/>
                <w:bCs/>
                <w:sz w:val="21"/>
                <w:szCs w:val="21"/>
              </w:rPr>
              <w:t>2.免费保修期内，</w:t>
            </w:r>
            <w:r>
              <w:rPr>
                <w:rFonts w:hint="eastAsia" w:ascii="宋体" w:hAnsi="宋体" w:eastAsia="宋体" w:cs="宋体"/>
                <w:color w:val="000000"/>
                <w:sz w:val="21"/>
                <w:szCs w:val="21"/>
              </w:rPr>
              <w:t>所有服务及配件全部免费。</w:t>
            </w:r>
          </w:p>
        </w:tc>
      </w:tr>
      <w:tr w14:paraId="18B8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42" w:type="dxa"/>
            <w:vAlign w:val="center"/>
          </w:tcPr>
          <w:p w14:paraId="573876FF">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sz w:val="21"/>
                <w:szCs w:val="21"/>
              </w:rPr>
              <w:t>3</w:t>
            </w:r>
          </w:p>
        </w:tc>
        <w:tc>
          <w:tcPr>
            <w:tcW w:w="1555" w:type="dxa"/>
            <w:vAlign w:val="center"/>
          </w:tcPr>
          <w:p w14:paraId="5D040897">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sz w:val="21"/>
                <w:szCs w:val="21"/>
              </w:rPr>
              <w:t>技术文件</w:t>
            </w:r>
          </w:p>
        </w:tc>
        <w:tc>
          <w:tcPr>
            <w:tcW w:w="6523" w:type="dxa"/>
            <w:vAlign w:val="center"/>
          </w:tcPr>
          <w:p w14:paraId="70BF5A77">
            <w:pPr>
              <w:keepNext w:val="0"/>
              <w:keepLines w:val="0"/>
              <w:suppressLineNumbers w:val="0"/>
              <w:spacing w:before="0" w:beforeAutospacing="0" w:after="0" w:afterAutospacing="0"/>
              <w:ind w:left="0" w:right="0"/>
              <w:rPr>
                <w:rFonts w:hint="eastAsia" w:ascii="宋体" w:hAnsi="宋体" w:eastAsia="宋体" w:cs="宋体"/>
                <w:bCs/>
                <w:sz w:val="21"/>
                <w:szCs w:val="21"/>
              </w:rPr>
            </w:pPr>
            <w:r>
              <w:rPr>
                <w:rFonts w:hint="eastAsia" w:ascii="宋体" w:hAnsi="宋体" w:eastAsia="宋体" w:cs="宋体"/>
                <w:bCs/>
                <w:sz w:val="21"/>
                <w:szCs w:val="21"/>
              </w:rPr>
              <w:t>供应商应提供全套、完整的书面技术资料，包括仪器说明书、操作手册、简单维修说明、图纸等。</w:t>
            </w:r>
          </w:p>
        </w:tc>
      </w:tr>
      <w:tr w14:paraId="7EE8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42" w:type="dxa"/>
            <w:vAlign w:val="center"/>
          </w:tcPr>
          <w:p w14:paraId="0B576929">
            <w:pPr>
              <w:keepNext w:val="0"/>
              <w:keepLines w:val="0"/>
              <w:suppressLineNumbers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bCs/>
                <w:sz w:val="21"/>
                <w:szCs w:val="21"/>
              </w:rPr>
              <w:t>4</w:t>
            </w:r>
          </w:p>
        </w:tc>
        <w:tc>
          <w:tcPr>
            <w:tcW w:w="1555" w:type="dxa"/>
            <w:vAlign w:val="center"/>
          </w:tcPr>
          <w:p w14:paraId="6EEB1E25">
            <w:pPr>
              <w:keepNext w:val="0"/>
              <w:keepLines w:val="0"/>
              <w:suppressLineNumbers w:val="0"/>
              <w:spacing w:before="0" w:beforeAutospacing="0" w:after="0" w:afterAutospacing="0"/>
              <w:ind w:left="0" w:right="0"/>
              <w:jc w:val="center"/>
              <w:rPr>
                <w:rFonts w:hint="eastAsia" w:ascii="宋体" w:hAnsi="宋体" w:eastAsia="宋体" w:cs="宋体"/>
                <w:bCs/>
                <w:sz w:val="21"/>
                <w:szCs w:val="21"/>
              </w:rPr>
            </w:pPr>
            <w:r>
              <w:rPr>
                <w:rFonts w:hint="eastAsia" w:ascii="宋体" w:hAnsi="宋体" w:eastAsia="宋体" w:cs="宋体"/>
                <w:sz w:val="21"/>
                <w:szCs w:val="21"/>
              </w:rPr>
              <w:t>安装调试</w:t>
            </w:r>
          </w:p>
        </w:tc>
        <w:tc>
          <w:tcPr>
            <w:tcW w:w="6523" w:type="dxa"/>
            <w:vAlign w:val="center"/>
          </w:tcPr>
          <w:p w14:paraId="7746DB23">
            <w:pPr>
              <w:keepNext w:val="0"/>
              <w:keepLines w:val="0"/>
              <w:suppressLineNumbers w:val="0"/>
              <w:spacing w:before="0" w:beforeAutospacing="0" w:after="0" w:afterAutospacing="0"/>
              <w:ind w:left="0" w:right="0"/>
              <w:rPr>
                <w:rFonts w:hint="eastAsia" w:ascii="宋体" w:hAnsi="宋体" w:eastAsia="宋体" w:cs="宋体"/>
                <w:bCs/>
                <w:sz w:val="21"/>
                <w:szCs w:val="21"/>
              </w:rPr>
            </w:pPr>
            <w:r>
              <w:rPr>
                <w:rFonts w:hint="eastAsia" w:ascii="宋体" w:hAnsi="宋体" w:eastAsia="宋体" w:cs="宋体"/>
                <w:bCs/>
                <w:sz w:val="21"/>
                <w:szCs w:val="21"/>
              </w:rPr>
              <w:t>供应商负责安装调试工作。</w:t>
            </w:r>
          </w:p>
        </w:tc>
      </w:tr>
      <w:tr w14:paraId="0F3F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797AF625">
            <w:pPr>
              <w:keepNext w:val="0"/>
              <w:keepLines w:val="0"/>
              <w:suppressLineNumbers w:val="0"/>
              <w:spacing w:before="0" w:beforeAutospacing="0" w:after="0" w:afterAutospacing="0" w:line="360" w:lineRule="exact"/>
              <w:ind w:left="0" w:right="0"/>
              <w:rPr>
                <w:rFonts w:hint="eastAsia" w:ascii="宋体" w:hAnsi="宋体" w:eastAsia="宋体" w:cs="宋体"/>
                <w:b/>
                <w:sz w:val="21"/>
                <w:szCs w:val="21"/>
              </w:rPr>
            </w:pPr>
            <w:r>
              <w:rPr>
                <w:rFonts w:hint="eastAsia" w:ascii="宋体" w:hAnsi="宋体" w:eastAsia="宋体" w:cs="宋体"/>
                <w:b/>
                <w:sz w:val="21"/>
                <w:szCs w:val="21"/>
              </w:rPr>
              <w:t>（二）免费保修期外售后服务要求</w:t>
            </w:r>
          </w:p>
        </w:tc>
      </w:tr>
      <w:tr w14:paraId="0086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7DF3B940">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1</w:t>
            </w:r>
          </w:p>
        </w:tc>
        <w:tc>
          <w:tcPr>
            <w:tcW w:w="1555" w:type="dxa"/>
            <w:vAlign w:val="center"/>
          </w:tcPr>
          <w:p w14:paraId="4B344005">
            <w:pPr>
              <w:keepNext w:val="0"/>
              <w:keepLines w:val="0"/>
              <w:suppressLineNumbers w:val="0"/>
              <w:spacing w:before="0" w:beforeAutospacing="0" w:after="0" w:afterAutospacing="0" w:line="360" w:lineRule="exact"/>
              <w:ind w:left="0" w:right="0"/>
              <w:jc w:val="center"/>
              <w:rPr>
                <w:rFonts w:hint="eastAsia" w:ascii="宋体" w:hAnsi="宋体" w:eastAsia="宋体" w:cs="宋体"/>
                <w:b/>
                <w:color w:val="000000"/>
                <w:sz w:val="21"/>
                <w:szCs w:val="21"/>
              </w:rPr>
            </w:pPr>
            <w:r>
              <w:rPr>
                <w:rStyle w:val="21"/>
                <w:rFonts w:hint="eastAsia" w:ascii="宋体" w:hAnsi="宋体" w:eastAsia="宋体" w:cs="宋体"/>
                <w:color w:val="000000"/>
                <w:sz w:val="21"/>
                <w:szCs w:val="21"/>
              </w:rPr>
              <w:t>维修零配件、消耗品和延续保修合同的报价</w:t>
            </w:r>
          </w:p>
        </w:tc>
        <w:tc>
          <w:tcPr>
            <w:tcW w:w="6523" w:type="dxa"/>
            <w:vAlign w:val="center"/>
          </w:tcPr>
          <w:p w14:paraId="739A8460">
            <w:pPr>
              <w:keepNext w:val="0"/>
              <w:keepLines w:val="0"/>
              <w:suppressLineNumbers w:val="0"/>
              <w:spacing w:before="0" w:beforeAutospacing="0" w:after="0" w:afterAutospacing="0" w:line="360" w:lineRule="exact"/>
              <w:ind w:left="0" w:right="0"/>
              <w:rPr>
                <w:rFonts w:hint="eastAsia" w:ascii="宋体" w:hAnsi="宋体" w:eastAsia="宋体" w:cs="宋体"/>
                <w:b/>
                <w:color w:val="000000"/>
                <w:sz w:val="21"/>
                <w:szCs w:val="21"/>
              </w:rPr>
            </w:pPr>
            <w:r>
              <w:rPr>
                <w:rFonts w:hint="eastAsia" w:ascii="宋体" w:hAnsi="宋体" w:eastAsia="宋体" w:cs="宋体"/>
                <w:color w:val="000000"/>
                <w:sz w:val="21"/>
                <w:szCs w:val="21"/>
              </w:rPr>
              <w:t>1.1由设备制造商提供售后服务，</w:t>
            </w:r>
            <w:r>
              <w:rPr>
                <w:rFonts w:hint="eastAsia" w:ascii="宋体" w:hAnsi="宋体" w:eastAsia="宋体" w:cs="宋体"/>
                <w:color w:val="000000"/>
                <w:sz w:val="21"/>
                <w:szCs w:val="21"/>
                <w:u w:val="single"/>
              </w:rPr>
              <w:t xml:space="preserve"> 1 </w:t>
            </w:r>
            <w:r>
              <w:rPr>
                <w:rFonts w:hint="eastAsia" w:ascii="宋体" w:hAnsi="宋体" w:eastAsia="宋体" w:cs="宋体"/>
                <w:color w:val="000000"/>
                <w:sz w:val="21"/>
                <w:szCs w:val="21"/>
              </w:rPr>
              <w:t>小时内响应，</w:t>
            </w:r>
            <w:r>
              <w:rPr>
                <w:rFonts w:hint="eastAsia" w:ascii="宋体" w:hAnsi="宋体" w:eastAsia="宋体" w:cs="宋体"/>
                <w:color w:val="000000"/>
                <w:sz w:val="21"/>
                <w:szCs w:val="21"/>
                <w:u w:val="single"/>
              </w:rPr>
              <w:t xml:space="preserve"> 24 </w:t>
            </w:r>
            <w:r>
              <w:rPr>
                <w:rFonts w:hint="eastAsia" w:ascii="宋体" w:hAnsi="宋体" w:eastAsia="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14:paraId="40FD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14:paraId="16F59AB8">
            <w:pPr>
              <w:keepNext w:val="0"/>
              <w:keepLines w:val="0"/>
              <w:suppressLineNumbers w:val="0"/>
              <w:spacing w:before="0" w:beforeAutospacing="0" w:after="0" w:afterAutospacing="0" w:line="360" w:lineRule="exact"/>
              <w:ind w:left="0" w:right="0"/>
              <w:rPr>
                <w:rFonts w:hint="eastAsia" w:ascii="宋体" w:hAnsi="宋体" w:eastAsia="宋体" w:cs="宋体"/>
                <w:b/>
                <w:sz w:val="21"/>
                <w:szCs w:val="21"/>
              </w:rPr>
            </w:pPr>
            <w:r>
              <w:rPr>
                <w:rFonts w:hint="eastAsia" w:ascii="宋体" w:hAnsi="宋体" w:eastAsia="宋体" w:cs="宋体"/>
                <w:b/>
                <w:sz w:val="21"/>
                <w:szCs w:val="21"/>
              </w:rPr>
              <w:t>（三）其他商务要求</w:t>
            </w:r>
          </w:p>
        </w:tc>
      </w:tr>
      <w:tr w14:paraId="1853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restart"/>
            <w:vAlign w:val="center"/>
          </w:tcPr>
          <w:p w14:paraId="1019B00A">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1</w:t>
            </w:r>
          </w:p>
        </w:tc>
        <w:tc>
          <w:tcPr>
            <w:tcW w:w="1555" w:type="dxa"/>
            <w:vMerge w:val="restart"/>
            <w:vAlign w:val="center"/>
          </w:tcPr>
          <w:p w14:paraId="3D7688F5">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违约责任</w:t>
            </w:r>
          </w:p>
        </w:tc>
        <w:tc>
          <w:tcPr>
            <w:tcW w:w="6523" w:type="dxa"/>
          </w:tcPr>
          <w:p w14:paraId="2CC4D6EB">
            <w:pPr>
              <w:keepNext w:val="0"/>
              <w:keepLines w:val="0"/>
              <w:suppressLineNumbers w:val="0"/>
              <w:spacing w:before="0" w:beforeAutospacing="0" w:after="0" w:afterAutospacing="0" w:line="3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1.1中标人不能交货的，需偿付不能交货部分货款的</w:t>
            </w:r>
            <w:r>
              <w:rPr>
                <w:rFonts w:hint="eastAsia" w:ascii="宋体" w:hAnsi="宋体" w:eastAsia="宋体" w:cs="宋体"/>
                <w:color w:val="000000"/>
                <w:sz w:val="21"/>
                <w:szCs w:val="21"/>
                <w:u w:val="single"/>
              </w:rPr>
              <w:t>10</w:t>
            </w:r>
            <w:r>
              <w:rPr>
                <w:rFonts w:hint="eastAsia" w:ascii="宋体" w:hAnsi="宋体" w:eastAsia="宋体" w:cs="宋体"/>
                <w:color w:val="000000"/>
                <w:sz w:val="21"/>
                <w:szCs w:val="21"/>
              </w:rPr>
              <w:t>%的违约金并按主管部门相关规定处理。</w:t>
            </w:r>
          </w:p>
        </w:tc>
      </w:tr>
      <w:tr w14:paraId="48E2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continue"/>
            <w:vAlign w:val="center"/>
          </w:tcPr>
          <w:p w14:paraId="4F7D659F">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1555" w:type="dxa"/>
            <w:vMerge w:val="continue"/>
            <w:vAlign w:val="center"/>
          </w:tcPr>
          <w:p w14:paraId="30B6A728">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6523" w:type="dxa"/>
          </w:tcPr>
          <w:p w14:paraId="025390A1">
            <w:pPr>
              <w:keepNext w:val="0"/>
              <w:keepLines w:val="0"/>
              <w:suppressLineNumbers w:val="0"/>
              <w:spacing w:before="0" w:beforeAutospacing="0" w:after="0" w:afterAutospacing="0" w:line="3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1.2中标人逾期交货的，应当承担继续履行、采取补救措施或者赔偿损失等违约责任</w:t>
            </w:r>
          </w:p>
        </w:tc>
      </w:tr>
      <w:tr w14:paraId="375B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continue"/>
            <w:vAlign w:val="center"/>
          </w:tcPr>
          <w:p w14:paraId="15C2DCFB">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1555" w:type="dxa"/>
            <w:vMerge w:val="continue"/>
            <w:vAlign w:val="center"/>
          </w:tcPr>
          <w:p w14:paraId="75857FB0">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6523" w:type="dxa"/>
          </w:tcPr>
          <w:p w14:paraId="2E887D2C">
            <w:pPr>
              <w:keepNext w:val="0"/>
              <w:keepLines w:val="0"/>
              <w:suppressLineNumbers w:val="0"/>
              <w:spacing w:before="0" w:beforeAutospacing="0" w:after="0" w:afterAutospacing="0" w:line="3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14:paraId="54CC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742" w:type="dxa"/>
            <w:vMerge w:val="restart"/>
            <w:vAlign w:val="center"/>
          </w:tcPr>
          <w:p w14:paraId="75516E0C">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2</w:t>
            </w:r>
          </w:p>
        </w:tc>
        <w:tc>
          <w:tcPr>
            <w:tcW w:w="1555" w:type="dxa"/>
            <w:vMerge w:val="restart"/>
            <w:vAlign w:val="center"/>
          </w:tcPr>
          <w:p w14:paraId="053AEFD7">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交货及付款要求</w:t>
            </w:r>
          </w:p>
        </w:tc>
        <w:tc>
          <w:tcPr>
            <w:tcW w:w="6523" w:type="dxa"/>
            <w:vAlign w:val="center"/>
          </w:tcPr>
          <w:p w14:paraId="0C34E3DD">
            <w:pPr>
              <w:keepNext w:val="0"/>
              <w:keepLines w:val="0"/>
              <w:suppressLineNumbers w:val="0"/>
              <w:spacing w:before="0" w:beforeAutospacing="0" w:after="0" w:afterAutospacing="0" w:line="360" w:lineRule="exact"/>
              <w:ind w:left="0" w:right="0"/>
              <w:rPr>
                <w:rFonts w:hint="eastAsia" w:ascii="宋体" w:hAnsi="宋体" w:eastAsia="宋体" w:cs="宋体"/>
                <w:sz w:val="21"/>
                <w:szCs w:val="21"/>
              </w:rPr>
            </w:pPr>
            <w:r>
              <w:rPr>
                <w:rFonts w:hint="eastAsia" w:ascii="宋体" w:hAnsi="宋体" w:eastAsia="宋体" w:cs="宋体"/>
                <w:sz w:val="21"/>
                <w:szCs w:val="21"/>
              </w:rPr>
              <w:t>2.1履约时间和地点：投标供应商在签订合同之日起30天内交货，交货地点为</w:t>
            </w:r>
            <w:r>
              <w:rPr>
                <w:rFonts w:hint="eastAsia" w:ascii="宋体" w:hAnsi="宋体" w:eastAsia="宋体" w:cs="宋体"/>
                <w:sz w:val="21"/>
                <w:szCs w:val="21"/>
                <w:u w:val="single"/>
              </w:rPr>
              <w:t>_深圳市宝安区前湾学校</w:t>
            </w:r>
            <w:r>
              <w:rPr>
                <w:rFonts w:hint="eastAsia" w:ascii="宋体" w:hAnsi="宋体" w:eastAsia="宋体" w:cs="宋体"/>
                <w:sz w:val="21"/>
                <w:szCs w:val="21"/>
              </w:rPr>
              <w:t>。</w:t>
            </w:r>
          </w:p>
          <w:p w14:paraId="304E0E5A">
            <w:pPr>
              <w:pStyle w:val="8"/>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val="0"/>
                <w:bCs w:val="0"/>
                <w:sz w:val="21"/>
                <w:szCs w:val="21"/>
              </w:rPr>
              <w:t>注：长期货物政府采购（自行采购）合同履行期限最长不得超过二十四个月，如甲方对履约情况不满意，甲方不再续约。</w:t>
            </w:r>
          </w:p>
        </w:tc>
      </w:tr>
      <w:tr w14:paraId="4D09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2" w:type="dxa"/>
            <w:vMerge w:val="continue"/>
            <w:vAlign w:val="center"/>
          </w:tcPr>
          <w:p w14:paraId="42056460">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1555" w:type="dxa"/>
            <w:vMerge w:val="continue"/>
            <w:vAlign w:val="center"/>
          </w:tcPr>
          <w:p w14:paraId="503F5576">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6523" w:type="dxa"/>
            <w:vAlign w:val="center"/>
          </w:tcPr>
          <w:p w14:paraId="3D35A2A7">
            <w:pPr>
              <w:keepNext w:val="0"/>
              <w:keepLines w:val="0"/>
              <w:suppressLineNumbers w:val="0"/>
              <w:spacing w:before="0" w:beforeAutospacing="0" w:after="0" w:afterAutospacing="0" w:line="360" w:lineRule="exact"/>
              <w:ind w:left="0" w:right="0"/>
              <w:rPr>
                <w:rFonts w:hint="eastAsia" w:ascii="宋体" w:hAnsi="宋体" w:eastAsia="宋体" w:cs="宋体"/>
                <w:sz w:val="21"/>
                <w:szCs w:val="21"/>
              </w:rPr>
            </w:pPr>
            <w:r>
              <w:rPr>
                <w:rFonts w:hint="eastAsia" w:ascii="宋体" w:hAnsi="宋体" w:eastAsia="宋体" w:cs="宋体"/>
                <w:sz w:val="21"/>
                <w:szCs w:val="21"/>
              </w:rPr>
              <w:t>2.2付款期限和方式：签订合同收到中标人提供发票后15日内支付50%，完成验收后收到中标人提供发票</w:t>
            </w:r>
            <w:r>
              <w:rPr>
                <w:rFonts w:hint="eastAsia" w:ascii="宋体" w:hAnsi="宋体" w:eastAsia="宋体" w:cs="宋体"/>
                <w:sz w:val="21"/>
                <w:szCs w:val="21"/>
                <w:lang w:val="en-US" w:eastAsia="zh-CN"/>
              </w:rPr>
              <w:t>10</w:t>
            </w:r>
            <w:r>
              <w:rPr>
                <w:rFonts w:hint="eastAsia" w:ascii="宋体" w:hAnsi="宋体" w:eastAsia="宋体" w:cs="宋体"/>
                <w:sz w:val="21"/>
                <w:szCs w:val="21"/>
              </w:rPr>
              <w:t>日内支付剩余货款。</w:t>
            </w:r>
          </w:p>
          <w:p w14:paraId="5DE28271">
            <w:pPr>
              <w:pStyle w:val="8"/>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val="0"/>
                <w:bCs w:val="0"/>
                <w:sz w:val="21"/>
                <w:szCs w:val="21"/>
              </w:rPr>
              <w:t>注：根据《深圳市落实采购人主体责任实施办法》第34条规定，对于满足合同约定支付条件的，采购人应当自收到发票后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29FD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60EBA34C">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3</w:t>
            </w:r>
          </w:p>
        </w:tc>
        <w:tc>
          <w:tcPr>
            <w:tcW w:w="1555" w:type="dxa"/>
            <w:vAlign w:val="center"/>
          </w:tcPr>
          <w:p w14:paraId="75C307B0">
            <w:pPr>
              <w:keepNext w:val="0"/>
              <w:keepLines w:val="0"/>
              <w:suppressLineNumbers w:val="0"/>
              <w:spacing w:before="0" w:beforeAutospacing="0" w:after="0" w:afterAutospacing="0" w:line="360" w:lineRule="exact"/>
              <w:ind w:left="0" w:right="0"/>
              <w:jc w:val="center"/>
              <w:rPr>
                <w:rStyle w:val="21"/>
                <w:rFonts w:hint="eastAsia" w:ascii="宋体" w:hAnsi="宋体" w:eastAsia="宋体" w:cs="宋体"/>
                <w:bCs w:val="0"/>
                <w:color w:val="000000"/>
                <w:sz w:val="21"/>
                <w:szCs w:val="21"/>
              </w:rPr>
            </w:pPr>
            <w:r>
              <w:rPr>
                <w:rFonts w:hint="eastAsia" w:ascii="宋体" w:hAnsi="宋体" w:eastAsia="宋体" w:cs="宋体"/>
                <w:b/>
                <w:color w:val="000000"/>
                <w:sz w:val="21"/>
                <w:szCs w:val="21"/>
              </w:rPr>
              <w:t>验收条件</w:t>
            </w:r>
          </w:p>
        </w:tc>
        <w:tc>
          <w:tcPr>
            <w:tcW w:w="6523" w:type="dxa"/>
            <w:vAlign w:val="center"/>
          </w:tcPr>
          <w:p w14:paraId="177422C8">
            <w:pPr>
              <w:keepNext w:val="0"/>
              <w:keepLines w:val="0"/>
              <w:suppressLineNumbers w:val="0"/>
              <w:spacing w:before="0" w:beforeAutospacing="0" w:after="0" w:afterAutospacing="0" w:line="3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由采购单位组织验收小组进行验收。</w:t>
            </w:r>
          </w:p>
        </w:tc>
      </w:tr>
      <w:tr w14:paraId="3AD3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03C88431">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4</w:t>
            </w:r>
          </w:p>
        </w:tc>
        <w:tc>
          <w:tcPr>
            <w:tcW w:w="1555" w:type="dxa"/>
            <w:vAlign w:val="center"/>
          </w:tcPr>
          <w:p w14:paraId="626C6C4F">
            <w:pPr>
              <w:keepNext w:val="0"/>
              <w:keepLines w:val="0"/>
              <w:suppressLineNumbers w:val="0"/>
              <w:spacing w:before="0" w:beforeAutospacing="0" w:after="0" w:afterAutospacing="0" w:line="360" w:lineRule="exact"/>
              <w:ind w:left="0" w:right="0"/>
              <w:jc w:val="center"/>
              <w:rPr>
                <w:rStyle w:val="21"/>
                <w:rFonts w:hint="eastAsia" w:ascii="宋体" w:hAnsi="宋体" w:eastAsia="宋体" w:cs="宋体"/>
                <w:bCs w:val="0"/>
                <w:color w:val="000000"/>
                <w:sz w:val="21"/>
                <w:szCs w:val="21"/>
              </w:rPr>
            </w:pPr>
            <w:r>
              <w:rPr>
                <w:rFonts w:hint="eastAsia" w:ascii="宋体" w:hAnsi="宋体" w:eastAsia="宋体" w:cs="宋体"/>
                <w:b/>
                <w:color w:val="000000"/>
                <w:sz w:val="21"/>
                <w:szCs w:val="21"/>
              </w:rPr>
              <w:t>争议解决方法</w:t>
            </w:r>
          </w:p>
        </w:tc>
        <w:tc>
          <w:tcPr>
            <w:tcW w:w="6523" w:type="dxa"/>
            <w:vAlign w:val="center"/>
          </w:tcPr>
          <w:p w14:paraId="1025F2D3">
            <w:pPr>
              <w:keepNext w:val="0"/>
              <w:keepLines w:val="0"/>
              <w:suppressLineNumbers w:val="0"/>
              <w:spacing w:before="0" w:beforeAutospacing="0" w:after="0" w:afterAutospacing="0" w:line="360" w:lineRule="exact"/>
              <w:ind w:left="0" w:right="0"/>
              <w:rPr>
                <w:rFonts w:hint="eastAsia" w:ascii="宋体" w:hAnsi="宋体" w:cs="宋体"/>
                <w:color w:val="000000"/>
                <w:sz w:val="21"/>
                <w:szCs w:val="21"/>
              </w:rPr>
            </w:pPr>
            <w:r>
              <w:rPr>
                <w:rFonts w:hint="eastAsia" w:ascii="宋体" w:hAnsi="宋体" w:cs="宋体"/>
                <w:color w:val="000000"/>
                <w:sz w:val="21"/>
                <w:szCs w:val="21"/>
              </w:rPr>
              <w:t>4.1 因本项目有关事项发生的争议，由甲乙双方友好协商解决。协商不成时，可以向有关组织申请调解。一方或双方不愿调解或调解不成的，可以通过仲裁或诉讼的方式解决争议。</w:t>
            </w:r>
          </w:p>
          <w:p w14:paraId="34E66909">
            <w:pPr>
              <w:keepNext w:val="0"/>
              <w:keepLines w:val="0"/>
              <w:suppressLineNumbers w:val="0"/>
              <w:spacing w:before="0" w:beforeAutospacing="0" w:after="0" w:afterAutospacing="0" w:line="360" w:lineRule="exact"/>
              <w:ind w:left="0" w:right="0"/>
              <w:rPr>
                <w:rFonts w:hint="eastAsia" w:ascii="宋体" w:hAnsi="宋体" w:eastAsia="宋体" w:cs="宋体"/>
                <w:color w:val="000000"/>
                <w:sz w:val="21"/>
                <w:szCs w:val="21"/>
              </w:rPr>
            </w:pPr>
            <w:r>
              <w:rPr>
                <w:rFonts w:hint="eastAsia" w:ascii="宋体" w:hAnsi="宋体" w:cs="宋体"/>
                <w:color w:val="000000"/>
                <w:sz w:val="21"/>
                <w:szCs w:val="21"/>
              </w:rPr>
              <w:t>4.2 选择仲裁的，应明确仲裁机构及仲裁地；通过诉讼方式解决的，进一步约定选择与争议有实际联系的地点的人民法院管辖，但管辖法院的约定不得违反级别管辖和专属管辖的规定。</w:t>
            </w:r>
          </w:p>
        </w:tc>
      </w:tr>
      <w:tr w14:paraId="2935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7CBB5D45">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5</w:t>
            </w:r>
          </w:p>
        </w:tc>
        <w:tc>
          <w:tcPr>
            <w:tcW w:w="1555" w:type="dxa"/>
            <w:vAlign w:val="center"/>
          </w:tcPr>
          <w:p w14:paraId="57736FA3">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000000"/>
                <w:sz w:val="21"/>
                <w:szCs w:val="21"/>
              </w:rPr>
            </w:pPr>
            <w:r>
              <w:rPr>
                <w:rStyle w:val="21"/>
                <w:rFonts w:hint="eastAsia" w:ascii="宋体" w:hAnsi="宋体" w:eastAsia="宋体" w:cs="宋体"/>
                <w:color w:val="000000"/>
                <w:sz w:val="21"/>
                <w:szCs w:val="21"/>
              </w:rPr>
              <w:t>运输、安装条件</w:t>
            </w:r>
          </w:p>
        </w:tc>
        <w:tc>
          <w:tcPr>
            <w:tcW w:w="6523" w:type="dxa"/>
            <w:vAlign w:val="center"/>
          </w:tcPr>
          <w:p w14:paraId="41100588">
            <w:pPr>
              <w:keepNext w:val="0"/>
              <w:keepLines w:val="0"/>
              <w:suppressLineNumbers w:val="0"/>
              <w:spacing w:before="0" w:beforeAutospacing="0" w:after="0" w:afterAutospacing="0" w:line="360" w:lineRule="exact"/>
              <w:ind w:left="0" w:right="0"/>
              <w:rPr>
                <w:rFonts w:hint="eastAsia" w:ascii="宋体" w:hAnsi="宋体" w:eastAsia="宋体" w:cs="宋体"/>
                <w:bCs/>
                <w:color w:val="000000"/>
                <w:sz w:val="21"/>
                <w:szCs w:val="21"/>
              </w:rPr>
            </w:pPr>
            <w:r>
              <w:rPr>
                <w:rFonts w:hint="eastAsia" w:ascii="宋体" w:hAnsi="宋体" w:eastAsia="宋体" w:cs="宋体"/>
                <w:color w:val="000000"/>
                <w:sz w:val="21"/>
                <w:szCs w:val="21"/>
              </w:rPr>
              <w:t>5.1 投标供应商须在签订合同之日起 3天内向采购人提供设备的运行、安装、使用环境要求。</w:t>
            </w:r>
          </w:p>
        </w:tc>
      </w:tr>
      <w:tr w14:paraId="53E4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restart"/>
            <w:vAlign w:val="center"/>
          </w:tcPr>
          <w:p w14:paraId="0E9BA2FF">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6</w:t>
            </w:r>
          </w:p>
        </w:tc>
        <w:tc>
          <w:tcPr>
            <w:tcW w:w="1555" w:type="dxa"/>
            <w:vMerge w:val="restart"/>
            <w:vAlign w:val="center"/>
          </w:tcPr>
          <w:p w14:paraId="5ECE83E8">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培训</w:t>
            </w:r>
          </w:p>
        </w:tc>
        <w:tc>
          <w:tcPr>
            <w:tcW w:w="6523" w:type="dxa"/>
          </w:tcPr>
          <w:p w14:paraId="282E5183">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6.1投标供应商应派专业技术人员免费对采购单位指定人员进行定期培训及指导，直至其完全掌握设备的基本故障处理技术。</w:t>
            </w:r>
          </w:p>
        </w:tc>
      </w:tr>
      <w:tr w14:paraId="463A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continue"/>
            <w:vAlign w:val="center"/>
          </w:tcPr>
          <w:p w14:paraId="3F417515">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1555" w:type="dxa"/>
            <w:vMerge w:val="continue"/>
            <w:vAlign w:val="center"/>
          </w:tcPr>
          <w:p w14:paraId="2082D0EF">
            <w:pPr>
              <w:keepNext w:val="0"/>
              <w:keepLines w:val="0"/>
              <w:suppressLineNumbers w:val="0"/>
              <w:spacing w:before="0" w:beforeAutospacing="0" w:after="0" w:afterAutospacing="0" w:line="360" w:lineRule="exact"/>
              <w:ind w:left="0" w:right="0"/>
              <w:rPr>
                <w:rFonts w:hint="eastAsia" w:ascii="宋体" w:hAnsi="宋体" w:eastAsia="宋体" w:cs="宋体"/>
                <w:b/>
                <w:sz w:val="21"/>
                <w:szCs w:val="21"/>
              </w:rPr>
            </w:pPr>
          </w:p>
        </w:tc>
        <w:tc>
          <w:tcPr>
            <w:tcW w:w="6523" w:type="dxa"/>
          </w:tcPr>
          <w:p w14:paraId="2383DCB0">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6.2 现场培训：投标供应商应提供现场技术培训，保证使用人员正常操作设备的各种功能。</w:t>
            </w:r>
          </w:p>
        </w:tc>
      </w:tr>
      <w:tr w14:paraId="52A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restart"/>
            <w:vAlign w:val="center"/>
          </w:tcPr>
          <w:p w14:paraId="51B088D6">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7</w:t>
            </w:r>
          </w:p>
        </w:tc>
        <w:tc>
          <w:tcPr>
            <w:tcW w:w="1555" w:type="dxa"/>
            <w:vMerge w:val="restart"/>
            <w:vAlign w:val="center"/>
          </w:tcPr>
          <w:p w14:paraId="02E3E644">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知识产权</w:t>
            </w:r>
          </w:p>
        </w:tc>
        <w:tc>
          <w:tcPr>
            <w:tcW w:w="6523" w:type="dxa"/>
          </w:tcPr>
          <w:p w14:paraId="7F0E4B48">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color w:val="000000"/>
                <w:sz w:val="21"/>
                <w:szCs w:val="21"/>
              </w:rPr>
              <w:t>7.1涉及采购标的的知识产权归属、处理的，应约定知识产权的归属和处理方式。</w:t>
            </w:r>
          </w:p>
        </w:tc>
      </w:tr>
      <w:tr w14:paraId="66ED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Merge w:val="continue"/>
            <w:vAlign w:val="center"/>
          </w:tcPr>
          <w:p w14:paraId="3C6E747E">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p>
        </w:tc>
        <w:tc>
          <w:tcPr>
            <w:tcW w:w="1555" w:type="dxa"/>
            <w:vMerge w:val="continue"/>
            <w:vAlign w:val="center"/>
          </w:tcPr>
          <w:p w14:paraId="7B560E67">
            <w:pPr>
              <w:keepNext w:val="0"/>
              <w:keepLines w:val="0"/>
              <w:suppressLineNumbers w:val="0"/>
              <w:spacing w:before="0" w:beforeAutospacing="0" w:after="0" w:afterAutospacing="0" w:line="360" w:lineRule="exact"/>
              <w:ind w:left="0" w:right="0"/>
              <w:rPr>
                <w:rFonts w:hint="eastAsia" w:ascii="宋体" w:hAnsi="宋体" w:eastAsia="宋体" w:cs="宋体"/>
                <w:b/>
                <w:sz w:val="21"/>
                <w:szCs w:val="21"/>
              </w:rPr>
            </w:pPr>
          </w:p>
        </w:tc>
        <w:tc>
          <w:tcPr>
            <w:tcW w:w="6523" w:type="dxa"/>
          </w:tcPr>
          <w:p w14:paraId="3B56F6E9">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7.2采购人购买产品后，有权对该产品与其他设备进行配套、整合或适当改进，而免受侵犯专利权的起诉。</w:t>
            </w:r>
          </w:p>
        </w:tc>
      </w:tr>
      <w:tr w14:paraId="177D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0EA2A36F">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8</w:t>
            </w:r>
          </w:p>
        </w:tc>
        <w:tc>
          <w:tcPr>
            <w:tcW w:w="1555" w:type="dxa"/>
            <w:vAlign w:val="center"/>
          </w:tcPr>
          <w:p w14:paraId="752B3076">
            <w:pPr>
              <w:keepNext w:val="0"/>
              <w:keepLines w:val="0"/>
              <w:suppressLineNumbers w:val="0"/>
              <w:spacing w:before="0" w:beforeAutospacing="0" w:after="0" w:afterAutospacing="0" w:line="360" w:lineRule="exact"/>
              <w:ind w:left="0" w:right="0"/>
              <w:jc w:val="center"/>
              <w:rPr>
                <w:rFonts w:hint="eastAsia" w:ascii="宋体" w:hAnsi="宋体" w:eastAsia="宋体" w:cs="宋体"/>
                <w:b/>
                <w:color w:val="0000FF"/>
                <w:sz w:val="21"/>
                <w:szCs w:val="21"/>
              </w:rPr>
            </w:pPr>
            <w:r>
              <w:rPr>
                <w:rFonts w:hint="eastAsia" w:ascii="宋体" w:hAnsi="宋体" w:eastAsia="宋体" w:cs="宋体"/>
                <w:b/>
                <w:color w:val="0000FF"/>
                <w:sz w:val="21"/>
                <w:szCs w:val="21"/>
              </w:rPr>
              <w:t>报价要求</w:t>
            </w:r>
          </w:p>
        </w:tc>
        <w:tc>
          <w:tcPr>
            <w:tcW w:w="6523" w:type="dxa"/>
          </w:tcPr>
          <w:p w14:paraId="242BAB05">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投标总价必须是完成该项目的一切费用总和，包括投标费、设备费、运输费、装卸费、保险费、技术培训费、设备安装费、调试费、检测费、国家规定的各项税费等。</w:t>
            </w:r>
          </w:p>
        </w:tc>
      </w:tr>
      <w:tr w14:paraId="0179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2" w:type="dxa"/>
            <w:vAlign w:val="center"/>
          </w:tcPr>
          <w:p w14:paraId="26487ADE">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sz w:val="21"/>
                <w:szCs w:val="21"/>
              </w:rPr>
              <w:t>9</w:t>
            </w:r>
          </w:p>
        </w:tc>
        <w:tc>
          <w:tcPr>
            <w:tcW w:w="1555" w:type="dxa"/>
            <w:vAlign w:val="center"/>
          </w:tcPr>
          <w:p w14:paraId="06D72EDD">
            <w:pPr>
              <w:keepNext w:val="0"/>
              <w:keepLines w:val="0"/>
              <w:suppressLineNumbers w:val="0"/>
              <w:spacing w:before="0" w:beforeAutospacing="0" w:after="0" w:afterAutospacing="0" w:line="360" w:lineRule="exact"/>
              <w:ind w:left="0" w:right="0"/>
              <w:jc w:val="center"/>
              <w:rPr>
                <w:rFonts w:hint="eastAsia" w:ascii="宋体" w:hAnsi="宋体" w:eastAsia="宋体" w:cs="宋体"/>
                <w:b/>
                <w:sz w:val="21"/>
                <w:szCs w:val="21"/>
              </w:rPr>
            </w:pPr>
            <w:r>
              <w:rPr>
                <w:rFonts w:hint="eastAsia" w:ascii="宋体" w:hAnsi="宋体" w:eastAsia="宋体" w:cs="宋体"/>
                <w:b/>
                <w:color w:val="0000FF"/>
                <w:sz w:val="21"/>
                <w:szCs w:val="21"/>
              </w:rPr>
              <w:t>其他</w:t>
            </w:r>
          </w:p>
        </w:tc>
        <w:tc>
          <w:tcPr>
            <w:tcW w:w="6523" w:type="dxa"/>
          </w:tcPr>
          <w:p w14:paraId="4749475E">
            <w:pPr>
              <w:keepNext w:val="0"/>
              <w:keepLines w:val="0"/>
              <w:widowControl/>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投标供应商应按其投标文件中的承诺，进行其他售后服务工作。</w:t>
            </w:r>
          </w:p>
        </w:tc>
      </w:tr>
    </w:tbl>
    <w:p w14:paraId="16D464DC">
      <w:pPr>
        <w:rPr>
          <w:b/>
        </w:rPr>
      </w:pPr>
    </w:p>
    <w:p w14:paraId="4709B3C6">
      <w:pPr>
        <w:pStyle w:val="7"/>
        <w:spacing w:before="60" w:beforeLines="25" w:after="60" w:afterLines="25"/>
        <w:ind w:firstLine="0" w:firstLineChars="0"/>
        <w:rPr>
          <w:rFonts w:ascii="宋体" w:hAnsi="宋体"/>
          <w:szCs w:val="21"/>
        </w:rPr>
      </w:pPr>
    </w:p>
    <w:p w14:paraId="1ABD3E0B">
      <w:pPr>
        <w:pStyle w:val="7"/>
        <w:spacing w:before="60" w:beforeLines="25" w:after="60" w:afterLines="25"/>
        <w:ind w:firstLine="0" w:firstLineChars="0"/>
        <w:rPr>
          <w:rFonts w:ascii="宋体" w:hAnsi="宋体"/>
          <w:szCs w:val="21"/>
        </w:rPr>
      </w:pPr>
    </w:p>
    <w:p w14:paraId="43C7C1DF">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772AC20F">
      <w:pPr>
        <w:rPr>
          <w:rFonts w:hint="eastAsia"/>
          <w:sz w:val="28"/>
          <w:szCs w:val="28"/>
          <w:lang w:val="en-US" w:eastAsia="zh-CN"/>
        </w:rPr>
      </w:pPr>
      <w:r>
        <w:rPr>
          <w:rFonts w:hint="eastAsia"/>
          <w:sz w:val="28"/>
          <w:szCs w:val="28"/>
          <w:lang w:val="en-US" w:eastAsia="zh-CN"/>
        </w:rPr>
        <w:br w:type="page"/>
      </w: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6"/>
          <w:sz w:val="24"/>
        </w:rPr>
      </w:pPr>
      <w:r>
        <w:rPr>
          <w:rStyle w:val="36"/>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2" w:name="_Hlk72263559"/>
      <w:bookmarkStart w:id="43" w:name="_Hlk72257771"/>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4E07B339">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25A8E734">
      <w:pPr>
        <w:ind w:firstLine="2100" w:firstLineChars="1000"/>
        <w:rPr>
          <w:rFonts w:hint="default" w:eastAsiaTheme="minorEastAsia"/>
          <w:szCs w:val="21"/>
          <w:lang w:val="en-US" w:eastAsia="zh-CN"/>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lang w:val="en-US" w:eastAsia="zh-CN"/>
        </w:rPr>
        <w:t>设计图评价；</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7</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5F19F250">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政府采购节能环保产品情况</w:t>
      </w:r>
      <w:r>
        <w:rPr>
          <w:rFonts w:hint="eastAsia"/>
          <w:szCs w:val="21"/>
          <w:lang w:eastAsia="zh-CN"/>
        </w:rPr>
        <w:t>；</w:t>
      </w:r>
    </w:p>
    <w:p w14:paraId="58E20284">
      <w:pPr>
        <w:ind w:firstLine="2100" w:firstLineChars="1000"/>
        <w:rPr>
          <w:rFonts w:hint="default" w:eastAsiaTheme="minorEastAsia"/>
          <w:szCs w:val="21"/>
          <w:lang w:val="en-US"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lang w:val="en-US" w:eastAsia="zh-CN"/>
        </w:rPr>
        <w:t>绿色采购情况；</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9"/>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6" w:name="_Hlk72259976"/>
      <w:r>
        <w:rPr>
          <w:rFonts w:hint="eastAsia" w:ascii="黑体" w:eastAsia="黑体"/>
          <w:b w:val="0"/>
          <w:sz w:val="24"/>
          <w:szCs w:val="24"/>
        </w:rPr>
        <w:br w:type="page"/>
      </w:r>
    </w:p>
    <w:p w14:paraId="7A602B57">
      <w:pPr>
        <w:pStyle w:val="4"/>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071"/>
        <w:gridCol w:w="1806"/>
        <w:gridCol w:w="406"/>
        <w:gridCol w:w="688"/>
        <w:gridCol w:w="477"/>
        <w:gridCol w:w="726"/>
        <w:gridCol w:w="462"/>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vAlign w:val="center"/>
          </w:tcPr>
          <w:p w14:paraId="3183154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71" w:type="dxa"/>
            <w:vAlign w:val="center"/>
          </w:tcPr>
          <w:p w14:paraId="784674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06" w:type="dxa"/>
            <w:vAlign w:val="center"/>
          </w:tcPr>
          <w:p w14:paraId="5C8FD8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06" w:type="dxa"/>
            <w:vAlign w:val="center"/>
          </w:tcPr>
          <w:p w14:paraId="6455BBA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688" w:type="dxa"/>
            <w:vAlign w:val="center"/>
          </w:tcPr>
          <w:p w14:paraId="37A9975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规格/型号</w:t>
            </w:r>
          </w:p>
        </w:tc>
        <w:tc>
          <w:tcPr>
            <w:tcW w:w="477" w:type="dxa"/>
            <w:vAlign w:val="center"/>
          </w:tcPr>
          <w:p w14:paraId="1063323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63BFD1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2C25F96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预算金额（元）</w:t>
            </w:r>
          </w:p>
        </w:tc>
      </w:tr>
      <w:tr w14:paraId="755C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08F8A1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w:t>
            </w:r>
          </w:p>
        </w:tc>
        <w:tc>
          <w:tcPr>
            <w:tcW w:w="1071" w:type="dxa"/>
            <w:vMerge w:val="restart"/>
            <w:vAlign w:val="center"/>
          </w:tcPr>
          <w:p w14:paraId="0CCAD119">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bCs/>
                <w:color w:val="FF0000"/>
                <w:szCs w:val="21"/>
              </w:rPr>
              <w:t>BAJYJ2025072807573A</w:t>
            </w:r>
          </w:p>
        </w:tc>
        <w:tc>
          <w:tcPr>
            <w:tcW w:w="1806" w:type="dxa"/>
            <w:shd w:val="clear" w:color="auto" w:fill="auto"/>
            <w:vAlign w:val="center"/>
          </w:tcPr>
          <w:p w14:paraId="764A5C1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美术桌</w:t>
            </w:r>
          </w:p>
        </w:tc>
        <w:tc>
          <w:tcPr>
            <w:tcW w:w="406" w:type="dxa"/>
            <w:vAlign w:val="center"/>
          </w:tcPr>
          <w:p w14:paraId="69C69BD3">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6F61D44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07E76A4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0D351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0A462FE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16 </w:t>
            </w:r>
          </w:p>
        </w:tc>
        <w:tc>
          <w:tcPr>
            <w:tcW w:w="427" w:type="dxa"/>
            <w:shd w:val="clear" w:color="auto" w:fill="auto"/>
            <w:vAlign w:val="center"/>
          </w:tcPr>
          <w:p w14:paraId="0F29CF1A">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571" w:type="dxa"/>
            <w:vAlign w:val="center"/>
          </w:tcPr>
          <w:p w14:paraId="1C4674E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4EAF5DE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restart"/>
            <w:vAlign w:val="center"/>
          </w:tcPr>
          <w:p w14:paraId="61D26E3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bCs/>
                <w:color w:val="FF0000"/>
                <w:szCs w:val="21"/>
              </w:rPr>
              <w:t>180,000.00</w:t>
            </w:r>
          </w:p>
        </w:tc>
      </w:tr>
      <w:tr w14:paraId="32B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4A9D0E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2</w:t>
            </w:r>
          </w:p>
        </w:tc>
        <w:tc>
          <w:tcPr>
            <w:tcW w:w="1071" w:type="dxa"/>
            <w:vMerge w:val="continue"/>
            <w:vAlign w:val="center"/>
          </w:tcPr>
          <w:p w14:paraId="6FCCBD5B">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43EF7084">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学生椅</w:t>
            </w:r>
          </w:p>
        </w:tc>
        <w:tc>
          <w:tcPr>
            <w:tcW w:w="406" w:type="dxa"/>
            <w:vAlign w:val="center"/>
          </w:tcPr>
          <w:p w14:paraId="5E4D1A34">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3A74914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281ADAB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4F1626B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128D1D3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60 </w:t>
            </w:r>
          </w:p>
        </w:tc>
        <w:tc>
          <w:tcPr>
            <w:tcW w:w="427" w:type="dxa"/>
            <w:shd w:val="clear" w:color="auto" w:fill="auto"/>
            <w:vAlign w:val="center"/>
          </w:tcPr>
          <w:p w14:paraId="2068CA7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571" w:type="dxa"/>
            <w:vAlign w:val="center"/>
          </w:tcPr>
          <w:p w14:paraId="428D922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33820B7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3172BF3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628E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3ED1125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3</w:t>
            </w:r>
          </w:p>
        </w:tc>
        <w:tc>
          <w:tcPr>
            <w:tcW w:w="1071" w:type="dxa"/>
            <w:vMerge w:val="continue"/>
            <w:vAlign w:val="center"/>
          </w:tcPr>
          <w:p w14:paraId="62488680">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7B92D66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教师椅</w:t>
            </w:r>
          </w:p>
        </w:tc>
        <w:tc>
          <w:tcPr>
            <w:tcW w:w="406" w:type="dxa"/>
            <w:vAlign w:val="center"/>
          </w:tcPr>
          <w:p w14:paraId="6405D2EB">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264F108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52A7155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4EA60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29B92D5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0738DD2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571" w:type="dxa"/>
            <w:vAlign w:val="center"/>
          </w:tcPr>
          <w:p w14:paraId="212E6C6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50C60A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69CC641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2CDB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43E6DF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4</w:t>
            </w:r>
          </w:p>
        </w:tc>
        <w:tc>
          <w:tcPr>
            <w:tcW w:w="1071" w:type="dxa"/>
            <w:vMerge w:val="continue"/>
            <w:vAlign w:val="center"/>
          </w:tcPr>
          <w:p w14:paraId="3DF4B1B6">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69CE565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1"/>
                <w:szCs w:val="21"/>
                <w:lang w:val="en-US" w:eastAsia="zh-CN" w:bidi="ar-SA"/>
              </w:rPr>
            </w:pPr>
            <w:r>
              <w:rPr>
                <w:rFonts w:hint="eastAsia" w:ascii="宋体" w:hAnsi="宋体" w:cs="宋体"/>
                <w:color w:val="000000"/>
                <w:kern w:val="0"/>
                <w:szCs w:val="21"/>
                <w:lang w:bidi="ar"/>
              </w:rPr>
              <w:t>可升降工作台</w:t>
            </w:r>
          </w:p>
        </w:tc>
        <w:tc>
          <w:tcPr>
            <w:tcW w:w="406" w:type="dxa"/>
            <w:vAlign w:val="center"/>
          </w:tcPr>
          <w:p w14:paraId="032A2351">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447C683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496E37A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1CBAEF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79CFE99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290CFF6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张</w:t>
            </w:r>
          </w:p>
        </w:tc>
        <w:tc>
          <w:tcPr>
            <w:tcW w:w="571" w:type="dxa"/>
            <w:vAlign w:val="center"/>
          </w:tcPr>
          <w:p w14:paraId="03AA982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6765A75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214D834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7E8B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2326749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5</w:t>
            </w:r>
          </w:p>
        </w:tc>
        <w:tc>
          <w:tcPr>
            <w:tcW w:w="1071" w:type="dxa"/>
            <w:vMerge w:val="continue"/>
            <w:vAlign w:val="center"/>
          </w:tcPr>
          <w:p w14:paraId="2CFFFAF2">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73FC2A9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信息化教学平台</w:t>
            </w:r>
          </w:p>
        </w:tc>
        <w:tc>
          <w:tcPr>
            <w:tcW w:w="406" w:type="dxa"/>
            <w:vAlign w:val="center"/>
          </w:tcPr>
          <w:p w14:paraId="4A0DB3F9">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67ADF83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11F90EB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53EFEDD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03B483F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 </w:t>
            </w:r>
          </w:p>
        </w:tc>
        <w:tc>
          <w:tcPr>
            <w:tcW w:w="427" w:type="dxa"/>
            <w:shd w:val="clear" w:color="auto" w:fill="auto"/>
            <w:vAlign w:val="center"/>
          </w:tcPr>
          <w:p w14:paraId="3C7F32C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套</w:t>
            </w:r>
          </w:p>
        </w:tc>
        <w:tc>
          <w:tcPr>
            <w:tcW w:w="571" w:type="dxa"/>
            <w:vAlign w:val="center"/>
          </w:tcPr>
          <w:p w14:paraId="60809C6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0A4406E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6BB0ED7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6A5B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2B5792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6</w:t>
            </w:r>
          </w:p>
        </w:tc>
        <w:tc>
          <w:tcPr>
            <w:tcW w:w="1071" w:type="dxa"/>
            <w:vMerge w:val="continue"/>
            <w:vAlign w:val="center"/>
          </w:tcPr>
          <w:p w14:paraId="6AF938C1">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54F645F5">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触控一体机</w:t>
            </w:r>
          </w:p>
        </w:tc>
        <w:tc>
          <w:tcPr>
            <w:tcW w:w="406" w:type="dxa"/>
            <w:vAlign w:val="center"/>
          </w:tcPr>
          <w:p w14:paraId="2F10843C">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576220D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3A9BA8F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53842E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6126E42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 </w:t>
            </w:r>
          </w:p>
        </w:tc>
        <w:tc>
          <w:tcPr>
            <w:tcW w:w="427" w:type="dxa"/>
            <w:shd w:val="clear" w:color="auto" w:fill="auto"/>
            <w:vAlign w:val="center"/>
          </w:tcPr>
          <w:p w14:paraId="39E64EA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571" w:type="dxa"/>
            <w:vAlign w:val="center"/>
          </w:tcPr>
          <w:p w14:paraId="613241C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5E716AF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1DB8A36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3271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7B1AE5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7</w:t>
            </w:r>
          </w:p>
        </w:tc>
        <w:tc>
          <w:tcPr>
            <w:tcW w:w="1071" w:type="dxa"/>
            <w:vMerge w:val="continue"/>
            <w:vAlign w:val="center"/>
          </w:tcPr>
          <w:p w14:paraId="4024597D">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5284166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收纳展示柜1</w:t>
            </w:r>
          </w:p>
        </w:tc>
        <w:tc>
          <w:tcPr>
            <w:tcW w:w="406" w:type="dxa"/>
            <w:vAlign w:val="center"/>
          </w:tcPr>
          <w:p w14:paraId="1CA45F94">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569E0A2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49CE97C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F2C68C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0EB3E2C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04E144B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571" w:type="dxa"/>
            <w:vAlign w:val="center"/>
          </w:tcPr>
          <w:p w14:paraId="6D122BF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6D005F4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50BE17E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2120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7C4E5A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8</w:t>
            </w:r>
          </w:p>
        </w:tc>
        <w:tc>
          <w:tcPr>
            <w:tcW w:w="1071" w:type="dxa"/>
            <w:vMerge w:val="continue"/>
            <w:vAlign w:val="center"/>
          </w:tcPr>
          <w:p w14:paraId="423B7F1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39B32B2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收纳展示柜2</w:t>
            </w:r>
          </w:p>
        </w:tc>
        <w:tc>
          <w:tcPr>
            <w:tcW w:w="406" w:type="dxa"/>
            <w:vAlign w:val="center"/>
          </w:tcPr>
          <w:p w14:paraId="41EBF1E4">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60CE19D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04BA7C8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1E733B7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40F4167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0F8705E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571" w:type="dxa"/>
            <w:vAlign w:val="center"/>
          </w:tcPr>
          <w:p w14:paraId="62C8CA8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173DBC4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5B25D50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1DA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50F4C7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9</w:t>
            </w:r>
          </w:p>
        </w:tc>
        <w:tc>
          <w:tcPr>
            <w:tcW w:w="1071" w:type="dxa"/>
            <w:vMerge w:val="continue"/>
            <w:vAlign w:val="center"/>
          </w:tcPr>
          <w:p w14:paraId="22E9051D">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1C60D2D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收纳展示柜3</w:t>
            </w:r>
          </w:p>
        </w:tc>
        <w:tc>
          <w:tcPr>
            <w:tcW w:w="406" w:type="dxa"/>
            <w:vAlign w:val="center"/>
          </w:tcPr>
          <w:p w14:paraId="510E5AC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4CD0DF1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3BF4F5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1C0F3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191CA70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01D5CEA7">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组</w:t>
            </w:r>
          </w:p>
        </w:tc>
        <w:tc>
          <w:tcPr>
            <w:tcW w:w="571" w:type="dxa"/>
            <w:vAlign w:val="center"/>
          </w:tcPr>
          <w:p w14:paraId="0C11747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63878C8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713B566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6DB2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65AC92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10</w:t>
            </w:r>
          </w:p>
        </w:tc>
        <w:tc>
          <w:tcPr>
            <w:tcW w:w="1071" w:type="dxa"/>
            <w:vMerge w:val="continue"/>
            <w:vAlign w:val="center"/>
          </w:tcPr>
          <w:p w14:paraId="281083C5">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72765EE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静物台</w:t>
            </w:r>
          </w:p>
        </w:tc>
        <w:tc>
          <w:tcPr>
            <w:tcW w:w="406" w:type="dxa"/>
            <w:vAlign w:val="center"/>
          </w:tcPr>
          <w:p w14:paraId="37A67A7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26987BD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1F8A552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531D00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5B62022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427" w:type="dxa"/>
            <w:shd w:val="clear" w:color="auto" w:fill="auto"/>
            <w:vAlign w:val="center"/>
          </w:tcPr>
          <w:p w14:paraId="2117F52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套</w:t>
            </w:r>
          </w:p>
        </w:tc>
        <w:tc>
          <w:tcPr>
            <w:tcW w:w="571" w:type="dxa"/>
            <w:vAlign w:val="center"/>
          </w:tcPr>
          <w:p w14:paraId="01E07EB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4E080A4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26BA23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1EB9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7D88199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11</w:t>
            </w:r>
          </w:p>
        </w:tc>
        <w:tc>
          <w:tcPr>
            <w:tcW w:w="1071" w:type="dxa"/>
            <w:vMerge w:val="continue"/>
            <w:vAlign w:val="center"/>
          </w:tcPr>
          <w:p w14:paraId="0427EAE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3AE6C5B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静物补光灯</w:t>
            </w:r>
          </w:p>
        </w:tc>
        <w:tc>
          <w:tcPr>
            <w:tcW w:w="406" w:type="dxa"/>
            <w:vAlign w:val="center"/>
          </w:tcPr>
          <w:p w14:paraId="0BADB87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4E0055C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416B978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0B9F7B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45CAACF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427" w:type="dxa"/>
            <w:shd w:val="clear" w:color="auto" w:fill="auto"/>
            <w:vAlign w:val="center"/>
          </w:tcPr>
          <w:p w14:paraId="6F07503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571" w:type="dxa"/>
            <w:vAlign w:val="center"/>
          </w:tcPr>
          <w:p w14:paraId="6283DE0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5C10716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6484FAD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52B1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1E041A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12</w:t>
            </w:r>
          </w:p>
        </w:tc>
        <w:tc>
          <w:tcPr>
            <w:tcW w:w="1071" w:type="dxa"/>
            <w:vMerge w:val="continue"/>
            <w:vAlign w:val="center"/>
          </w:tcPr>
          <w:p w14:paraId="0F6B0A6B">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1D43F0F4">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静物近景摄像机</w:t>
            </w:r>
          </w:p>
        </w:tc>
        <w:tc>
          <w:tcPr>
            <w:tcW w:w="406" w:type="dxa"/>
            <w:vAlign w:val="center"/>
          </w:tcPr>
          <w:p w14:paraId="6A01C15B">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47D3FB4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40BD9CF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09A2B24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6080493A">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3 </w:t>
            </w:r>
          </w:p>
        </w:tc>
        <w:tc>
          <w:tcPr>
            <w:tcW w:w="427" w:type="dxa"/>
            <w:shd w:val="clear" w:color="auto" w:fill="auto"/>
            <w:vAlign w:val="center"/>
          </w:tcPr>
          <w:p w14:paraId="2ED76FF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571" w:type="dxa"/>
            <w:vAlign w:val="center"/>
          </w:tcPr>
          <w:p w14:paraId="114F4C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3B1AE11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39179B5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052C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452CD8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13</w:t>
            </w:r>
          </w:p>
        </w:tc>
        <w:tc>
          <w:tcPr>
            <w:tcW w:w="1071" w:type="dxa"/>
            <w:vMerge w:val="continue"/>
            <w:vAlign w:val="center"/>
          </w:tcPr>
          <w:p w14:paraId="5BE79A28">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68BDDC8E">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天花机     </w:t>
            </w:r>
          </w:p>
        </w:tc>
        <w:tc>
          <w:tcPr>
            <w:tcW w:w="406" w:type="dxa"/>
            <w:vAlign w:val="center"/>
          </w:tcPr>
          <w:p w14:paraId="2010E46B">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0F70C19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48A8BA8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37183E4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2ACD10B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4"/>
                <w:szCs w:val="22"/>
                <w:lang w:val="en-US" w:eastAsia="zh-CN" w:bidi="ar-SA"/>
              </w:rPr>
            </w:pPr>
            <w:r>
              <w:rPr>
                <w:rFonts w:hint="eastAsia" w:ascii="宋体" w:hAnsi="宋体" w:cs="宋体"/>
                <w:color w:val="000000"/>
                <w:kern w:val="0"/>
                <w:sz w:val="24"/>
                <w:lang w:bidi="ar"/>
              </w:rPr>
              <w:t>4</w:t>
            </w:r>
          </w:p>
        </w:tc>
        <w:tc>
          <w:tcPr>
            <w:tcW w:w="427" w:type="dxa"/>
            <w:shd w:val="clear" w:color="auto" w:fill="auto"/>
            <w:vAlign w:val="center"/>
          </w:tcPr>
          <w:p w14:paraId="2E3AF05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4"/>
                <w:szCs w:val="22"/>
                <w:lang w:val="en-US" w:eastAsia="zh-CN" w:bidi="ar-SA"/>
              </w:rPr>
            </w:pPr>
            <w:r>
              <w:rPr>
                <w:rFonts w:hint="eastAsia" w:ascii="宋体" w:hAnsi="宋体" w:cs="宋体"/>
                <w:color w:val="000000"/>
                <w:kern w:val="0"/>
                <w:sz w:val="24"/>
                <w:lang w:bidi="ar"/>
              </w:rPr>
              <w:t>台</w:t>
            </w:r>
          </w:p>
        </w:tc>
        <w:tc>
          <w:tcPr>
            <w:tcW w:w="571" w:type="dxa"/>
            <w:vAlign w:val="center"/>
          </w:tcPr>
          <w:p w14:paraId="726E2B8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328531E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2090E87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0B4F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7DC6BDB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14</w:t>
            </w:r>
          </w:p>
        </w:tc>
        <w:tc>
          <w:tcPr>
            <w:tcW w:w="1071" w:type="dxa"/>
            <w:vMerge w:val="continue"/>
            <w:vAlign w:val="center"/>
          </w:tcPr>
          <w:p w14:paraId="578AE1B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238B5EC0">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监控</w:t>
            </w:r>
          </w:p>
        </w:tc>
        <w:tc>
          <w:tcPr>
            <w:tcW w:w="406" w:type="dxa"/>
            <w:vAlign w:val="center"/>
          </w:tcPr>
          <w:p w14:paraId="243301D2">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2BC63B2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31CEB7C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1C409CA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39744C0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 </w:t>
            </w:r>
          </w:p>
        </w:tc>
        <w:tc>
          <w:tcPr>
            <w:tcW w:w="427" w:type="dxa"/>
            <w:shd w:val="clear" w:color="auto" w:fill="auto"/>
            <w:vAlign w:val="center"/>
          </w:tcPr>
          <w:p w14:paraId="5B659EE1">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台</w:t>
            </w:r>
          </w:p>
        </w:tc>
        <w:tc>
          <w:tcPr>
            <w:tcW w:w="571" w:type="dxa"/>
            <w:vAlign w:val="center"/>
          </w:tcPr>
          <w:p w14:paraId="6771DD3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5584A96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4437FEC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73A2F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3B9AB4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15</w:t>
            </w:r>
          </w:p>
        </w:tc>
        <w:tc>
          <w:tcPr>
            <w:tcW w:w="1071" w:type="dxa"/>
            <w:vMerge w:val="continue"/>
            <w:vAlign w:val="center"/>
          </w:tcPr>
          <w:p w14:paraId="30526551">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2ACED58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卷帘</w:t>
            </w:r>
          </w:p>
        </w:tc>
        <w:tc>
          <w:tcPr>
            <w:tcW w:w="406" w:type="dxa"/>
            <w:vAlign w:val="center"/>
          </w:tcPr>
          <w:p w14:paraId="1F42534D">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5D1CAEC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1BAB444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0D777CD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446271D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16 </w:t>
            </w:r>
          </w:p>
        </w:tc>
        <w:tc>
          <w:tcPr>
            <w:tcW w:w="427" w:type="dxa"/>
            <w:shd w:val="clear" w:color="auto" w:fill="auto"/>
            <w:vAlign w:val="center"/>
          </w:tcPr>
          <w:p w14:paraId="44B6B50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平</w:t>
            </w:r>
          </w:p>
        </w:tc>
        <w:tc>
          <w:tcPr>
            <w:tcW w:w="571" w:type="dxa"/>
            <w:vAlign w:val="center"/>
          </w:tcPr>
          <w:p w14:paraId="359426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7E1A1C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6DE6651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6EDA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5B2264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16</w:t>
            </w:r>
          </w:p>
        </w:tc>
        <w:tc>
          <w:tcPr>
            <w:tcW w:w="1071" w:type="dxa"/>
            <w:vMerge w:val="continue"/>
            <w:vAlign w:val="center"/>
          </w:tcPr>
          <w:p w14:paraId="0F8F8B24">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0B4AC8B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人像教具</w:t>
            </w:r>
          </w:p>
        </w:tc>
        <w:tc>
          <w:tcPr>
            <w:tcW w:w="406" w:type="dxa"/>
            <w:vAlign w:val="center"/>
          </w:tcPr>
          <w:p w14:paraId="65D4C6BC">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6761086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53B4703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7AE1AB9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27E8A9F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10 </w:t>
            </w:r>
          </w:p>
        </w:tc>
        <w:tc>
          <w:tcPr>
            <w:tcW w:w="427" w:type="dxa"/>
            <w:shd w:val="clear" w:color="auto" w:fill="auto"/>
            <w:vAlign w:val="center"/>
          </w:tcPr>
          <w:p w14:paraId="51247776">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571" w:type="dxa"/>
            <w:vAlign w:val="center"/>
          </w:tcPr>
          <w:p w14:paraId="5C057C9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5AA18E8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7217213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2224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 w:type="dxa"/>
            <w:shd w:val="clear" w:color="auto" w:fill="auto"/>
            <w:vAlign w:val="center"/>
          </w:tcPr>
          <w:p w14:paraId="6005706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000000"/>
                <w:kern w:val="2"/>
                <w:sz w:val="22"/>
                <w:szCs w:val="22"/>
                <w:lang w:val="en-US" w:eastAsia="zh-CN" w:bidi="ar-SA"/>
              </w:rPr>
            </w:pPr>
            <w:r>
              <w:rPr>
                <w:rFonts w:hint="eastAsia" w:asciiTheme="minorEastAsia" w:hAnsiTheme="minorEastAsia" w:eastAsiaTheme="minorEastAsia" w:cstheme="minorEastAsia"/>
                <w:color w:val="000000"/>
                <w:sz w:val="22"/>
                <w:szCs w:val="22"/>
              </w:rPr>
              <w:t>17</w:t>
            </w:r>
          </w:p>
        </w:tc>
        <w:tc>
          <w:tcPr>
            <w:tcW w:w="1071" w:type="dxa"/>
            <w:vMerge w:val="continue"/>
            <w:vAlign w:val="center"/>
          </w:tcPr>
          <w:p w14:paraId="13920526">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1806" w:type="dxa"/>
            <w:shd w:val="clear" w:color="auto" w:fill="auto"/>
            <w:vAlign w:val="center"/>
          </w:tcPr>
          <w:p w14:paraId="5BC7C50B">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几何教具</w:t>
            </w:r>
          </w:p>
        </w:tc>
        <w:tc>
          <w:tcPr>
            <w:tcW w:w="406" w:type="dxa"/>
            <w:vAlign w:val="center"/>
          </w:tcPr>
          <w:p w14:paraId="7123175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 w:val="21"/>
                <w:szCs w:val="21"/>
              </w:rPr>
            </w:pPr>
          </w:p>
        </w:tc>
        <w:tc>
          <w:tcPr>
            <w:tcW w:w="688" w:type="dxa"/>
            <w:vAlign w:val="center"/>
          </w:tcPr>
          <w:p w14:paraId="458A42B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77" w:type="dxa"/>
            <w:vAlign w:val="center"/>
          </w:tcPr>
          <w:p w14:paraId="6464B35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726" w:type="dxa"/>
            <w:vAlign w:val="center"/>
          </w:tcPr>
          <w:p w14:paraId="6E796A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462" w:type="dxa"/>
            <w:shd w:val="clear" w:color="auto" w:fill="auto"/>
            <w:vAlign w:val="center"/>
          </w:tcPr>
          <w:p w14:paraId="155EE314">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 xml:space="preserve">20 </w:t>
            </w:r>
          </w:p>
        </w:tc>
        <w:tc>
          <w:tcPr>
            <w:tcW w:w="427" w:type="dxa"/>
            <w:shd w:val="clear" w:color="auto" w:fill="auto"/>
            <w:vAlign w:val="center"/>
          </w:tcPr>
          <w:p w14:paraId="5DA76CB3">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个</w:t>
            </w:r>
          </w:p>
        </w:tc>
        <w:tc>
          <w:tcPr>
            <w:tcW w:w="571" w:type="dxa"/>
            <w:vAlign w:val="center"/>
          </w:tcPr>
          <w:p w14:paraId="62EC1EC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 w:val="21"/>
                <w:szCs w:val="21"/>
              </w:rPr>
            </w:pPr>
          </w:p>
        </w:tc>
        <w:tc>
          <w:tcPr>
            <w:tcW w:w="563" w:type="dxa"/>
            <w:vAlign w:val="center"/>
          </w:tcPr>
          <w:p w14:paraId="03539C9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703F056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keepNext w:val="0"/>
              <w:keepLines w:val="0"/>
              <w:suppressLineNumbers w:val="0"/>
              <w:spacing w:before="0" w:beforeAutospacing="0" w:after="0" w:afterAutospacing="0"/>
              <w:ind w:left="0" w:right="0"/>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1A833635">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25EAA2C1">
      <w:pPr>
        <w:pStyle w:val="4"/>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14:paraId="15638287">
      <w:pPr>
        <w:pStyle w:val="8"/>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证件扫描件正面</w:t>
            </w:r>
          </w:p>
          <w:p w14:paraId="5EA26376">
            <w:pPr>
              <w:pStyle w:val="8"/>
              <w:keepNext w:val="0"/>
              <w:keepLines w:val="0"/>
              <w:suppressLineNumbers w:val="0"/>
              <w:spacing w:before="0" w:beforeAutospacing="0" w:after="0" w:afterAutospacing="0"/>
              <w:ind w:left="0" w:right="0"/>
              <w:jc w:val="center"/>
              <w:rPr>
                <w:rFonts w:hint="eastAsia"/>
                <w:lang w:val="en-US" w:eastAsia="zh-CN"/>
              </w:rPr>
            </w:pPr>
          </w:p>
          <w:p w14:paraId="1ABF9A11">
            <w:pPr>
              <w:pStyle w:val="15"/>
              <w:keepNext w:val="0"/>
              <w:keepLines w:val="0"/>
              <w:suppressLineNumbers w:val="0"/>
              <w:spacing w:before="0" w:beforeAutospacing="0" w:after="0" w:afterAutospacing="0"/>
              <w:ind w:left="0" w:right="0"/>
              <w:jc w:val="center"/>
              <w:rPr>
                <w:rFonts w:hint="default"/>
                <w:lang w:val="en-US" w:eastAsia="zh-CN"/>
              </w:rPr>
            </w:pPr>
          </w:p>
          <w:p w14:paraId="0AC45D52">
            <w:pPr>
              <w:pStyle w:val="15"/>
              <w:keepNext w:val="0"/>
              <w:keepLines w:val="0"/>
              <w:suppressLineNumbers w:val="0"/>
              <w:spacing w:before="0" w:beforeAutospacing="0" w:after="0" w:afterAutospacing="0"/>
              <w:ind w:left="0" w:right="0"/>
              <w:jc w:val="center"/>
              <w:rPr>
                <w:rFonts w:hint="default"/>
                <w:lang w:val="en-US" w:eastAsia="zh-CN"/>
              </w:rPr>
            </w:pPr>
          </w:p>
          <w:p w14:paraId="054A6F8D">
            <w:pPr>
              <w:pStyle w:val="15"/>
              <w:keepNext w:val="0"/>
              <w:keepLines w:val="0"/>
              <w:suppressLineNumbers w:val="0"/>
              <w:spacing w:before="0" w:beforeAutospacing="0" w:after="0" w:afterAutospacing="0"/>
              <w:ind w:left="0" w:right="0"/>
              <w:jc w:val="center"/>
              <w:rPr>
                <w:rFonts w:hint="default"/>
                <w:lang w:val="en-US" w:eastAsia="zh-CN"/>
              </w:rPr>
            </w:pPr>
          </w:p>
          <w:p w14:paraId="669058A6">
            <w:pPr>
              <w:pStyle w:val="15"/>
              <w:keepNext w:val="0"/>
              <w:keepLines w:val="0"/>
              <w:suppressLineNumbers w:val="0"/>
              <w:spacing w:before="0" w:beforeAutospacing="0" w:after="0" w:afterAutospacing="0"/>
              <w:ind w:left="0" w:right="0"/>
              <w:jc w:val="center"/>
              <w:rPr>
                <w:rFonts w:hint="default"/>
                <w:lang w:val="en-US" w:eastAsia="zh-CN"/>
              </w:rPr>
            </w:pPr>
          </w:p>
          <w:p w14:paraId="2AE9B887">
            <w:pPr>
              <w:pStyle w:val="15"/>
              <w:keepNext w:val="0"/>
              <w:keepLines w:val="0"/>
              <w:suppressLineNumbers w:val="0"/>
              <w:spacing w:before="0" w:beforeAutospacing="0" w:after="0" w:afterAutospacing="0"/>
              <w:ind w:left="0" w:right="0"/>
              <w:jc w:val="center"/>
              <w:rPr>
                <w:rFonts w:hint="default"/>
                <w:lang w:val="en-US" w:eastAsia="zh-CN"/>
              </w:rPr>
            </w:pPr>
          </w:p>
          <w:p w14:paraId="3CA4CF04">
            <w:pPr>
              <w:pStyle w:val="15"/>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2754C916">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证件扫描件反面</w:t>
            </w:r>
          </w:p>
          <w:p w14:paraId="1F6A0E57">
            <w:pPr>
              <w:pStyle w:val="8"/>
              <w:keepNext w:val="0"/>
              <w:keepLines w:val="0"/>
              <w:suppressLineNumbers w:val="0"/>
              <w:spacing w:before="0" w:beforeAutospacing="0" w:after="0" w:afterAutospacing="0"/>
              <w:ind w:left="0" w:right="0"/>
              <w:jc w:val="center"/>
              <w:rPr>
                <w:rFonts w:hint="eastAsia"/>
                <w:lang w:val="en-US" w:eastAsia="zh-CN"/>
              </w:rPr>
            </w:pPr>
          </w:p>
          <w:p w14:paraId="0243F9B2">
            <w:pPr>
              <w:pStyle w:val="15"/>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证件扫描件正面</w:t>
            </w:r>
          </w:p>
          <w:p w14:paraId="175DFC09">
            <w:pPr>
              <w:pStyle w:val="8"/>
              <w:keepNext w:val="0"/>
              <w:keepLines w:val="0"/>
              <w:suppressLineNumbers w:val="0"/>
              <w:spacing w:before="0" w:beforeAutospacing="0" w:after="0" w:afterAutospacing="0"/>
              <w:ind w:left="0" w:right="0"/>
              <w:jc w:val="center"/>
              <w:rPr>
                <w:rFonts w:hint="eastAsia"/>
                <w:lang w:val="en-US" w:eastAsia="zh-CN"/>
              </w:rPr>
            </w:pPr>
          </w:p>
          <w:p w14:paraId="55F9D637">
            <w:pPr>
              <w:pStyle w:val="15"/>
              <w:keepNext w:val="0"/>
              <w:keepLines w:val="0"/>
              <w:suppressLineNumbers w:val="0"/>
              <w:spacing w:before="0" w:beforeAutospacing="0" w:after="0" w:afterAutospacing="0"/>
              <w:ind w:left="0" w:right="0"/>
              <w:jc w:val="center"/>
              <w:rPr>
                <w:rFonts w:hint="default"/>
                <w:lang w:val="en-US" w:eastAsia="zh-CN"/>
              </w:rPr>
            </w:pPr>
          </w:p>
          <w:p w14:paraId="2E1CBD99">
            <w:pPr>
              <w:pStyle w:val="15"/>
              <w:keepNext w:val="0"/>
              <w:keepLines w:val="0"/>
              <w:suppressLineNumbers w:val="0"/>
              <w:spacing w:before="0" w:beforeAutospacing="0" w:after="0" w:afterAutospacing="0"/>
              <w:ind w:left="0" w:right="0"/>
              <w:jc w:val="center"/>
              <w:rPr>
                <w:rFonts w:hint="default"/>
                <w:lang w:val="en-US" w:eastAsia="zh-CN"/>
              </w:rPr>
            </w:pPr>
          </w:p>
          <w:p w14:paraId="77724F5B">
            <w:pPr>
              <w:pStyle w:val="15"/>
              <w:keepNext w:val="0"/>
              <w:keepLines w:val="0"/>
              <w:suppressLineNumbers w:val="0"/>
              <w:spacing w:before="0" w:beforeAutospacing="0" w:after="0" w:afterAutospacing="0"/>
              <w:ind w:left="0" w:right="0"/>
              <w:jc w:val="center"/>
              <w:rPr>
                <w:rFonts w:hint="default"/>
                <w:lang w:val="en-US" w:eastAsia="zh-CN"/>
              </w:rPr>
            </w:pPr>
          </w:p>
          <w:p w14:paraId="79E84714">
            <w:pPr>
              <w:pStyle w:val="15"/>
              <w:keepNext w:val="0"/>
              <w:keepLines w:val="0"/>
              <w:suppressLineNumbers w:val="0"/>
              <w:spacing w:before="0" w:beforeAutospacing="0" w:after="0" w:afterAutospacing="0"/>
              <w:ind w:left="0" w:right="0"/>
              <w:jc w:val="center"/>
              <w:rPr>
                <w:rFonts w:hint="default"/>
                <w:lang w:val="en-US" w:eastAsia="zh-CN"/>
              </w:rPr>
            </w:pPr>
          </w:p>
          <w:p w14:paraId="74E2C056">
            <w:pPr>
              <w:pStyle w:val="15"/>
              <w:keepNext w:val="0"/>
              <w:keepLines w:val="0"/>
              <w:suppressLineNumbers w:val="0"/>
              <w:spacing w:before="0" w:beforeAutospacing="0" w:after="0" w:afterAutospacing="0"/>
              <w:ind w:left="0" w:right="0"/>
              <w:jc w:val="center"/>
              <w:rPr>
                <w:rFonts w:hint="default"/>
                <w:lang w:val="en-US" w:eastAsia="zh-CN"/>
              </w:rPr>
            </w:pPr>
          </w:p>
          <w:p w14:paraId="479B8A42">
            <w:pPr>
              <w:pStyle w:val="15"/>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10E9A284">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证件扫描件反面</w:t>
            </w:r>
          </w:p>
          <w:p w14:paraId="56C6002A">
            <w:pPr>
              <w:pStyle w:val="8"/>
              <w:keepNext w:val="0"/>
              <w:keepLines w:val="0"/>
              <w:suppressLineNumbers w:val="0"/>
              <w:spacing w:before="0" w:beforeAutospacing="0" w:after="0" w:afterAutospacing="0"/>
              <w:ind w:left="0" w:right="0"/>
              <w:jc w:val="center"/>
              <w:rPr>
                <w:rFonts w:hint="eastAsia"/>
                <w:lang w:val="en-US" w:eastAsia="zh-CN"/>
              </w:rPr>
            </w:pPr>
          </w:p>
          <w:p w14:paraId="2029252A">
            <w:pPr>
              <w:pStyle w:val="15"/>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c>
          <w:tcPr>
            <w:tcW w:w="1588" w:type="dxa"/>
            <w:vAlign w:val="center"/>
          </w:tcPr>
          <w:p w14:paraId="183CE4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投标响应</w:t>
            </w:r>
          </w:p>
        </w:tc>
        <w:tc>
          <w:tcPr>
            <w:tcW w:w="1842" w:type="dxa"/>
            <w:vAlign w:val="center"/>
          </w:tcPr>
          <w:p w14:paraId="734AA0E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偏离情况</w:t>
            </w:r>
          </w:p>
        </w:tc>
        <w:tc>
          <w:tcPr>
            <w:tcW w:w="1418" w:type="dxa"/>
            <w:vAlign w:val="center"/>
          </w:tcPr>
          <w:p w14:paraId="4DD4E2D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r>
              <w:rPr>
                <w:rFonts w:hint="eastAsia" w:ascii="宋体" w:hAnsi="宋体"/>
                <w:kern w:val="0"/>
                <w:szCs w:val="21"/>
              </w:rPr>
              <w:t>1</w:t>
            </w:r>
          </w:p>
        </w:tc>
        <w:tc>
          <w:tcPr>
            <w:tcW w:w="2664" w:type="dxa"/>
            <w:vAlign w:val="center"/>
          </w:tcPr>
          <w:p w14:paraId="10F7DC00">
            <w:pPr>
              <w:keepNext w:val="0"/>
              <w:keepLines w:val="0"/>
              <w:suppressLineNumbers w:val="0"/>
              <w:adjustRightInd w:val="0"/>
              <w:snapToGrid w:val="0"/>
              <w:spacing w:before="0" w:beforeAutospacing="0" w:after="0" w:afterAutospacing="0" w:line="360" w:lineRule="auto"/>
              <w:ind w:left="0" w:right="0"/>
              <w:jc w:val="left"/>
              <w:rPr>
                <w:rFonts w:hint="default" w:hAnsi="宋体"/>
                <w:kern w:val="0"/>
                <w:szCs w:val="21"/>
              </w:rPr>
            </w:pPr>
            <w:r>
              <w:rPr>
                <w:rFonts w:hint="eastAsia" w:hAnsi="宋体"/>
                <w:color w:val="FF0000"/>
                <w:kern w:val="0"/>
                <w:szCs w:val="21"/>
              </w:rPr>
              <w:t>本项目招标文件中所有带★号条款内容</w:t>
            </w:r>
          </w:p>
        </w:tc>
        <w:tc>
          <w:tcPr>
            <w:tcW w:w="1588" w:type="dxa"/>
          </w:tcPr>
          <w:p w14:paraId="16FBB242">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842" w:type="dxa"/>
          </w:tcPr>
          <w:p w14:paraId="3D05EF7B">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418" w:type="dxa"/>
          </w:tcPr>
          <w:p w14:paraId="5159FD1A">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628" w:type="dxa"/>
        <w:tblInd w:w="-51" w:type="dxa"/>
        <w:tblLayout w:type="fixed"/>
        <w:tblCellMar>
          <w:top w:w="0" w:type="dxa"/>
          <w:left w:w="108" w:type="dxa"/>
          <w:bottom w:w="0" w:type="dxa"/>
          <w:right w:w="108" w:type="dxa"/>
        </w:tblCellMar>
      </w:tblPr>
      <w:tblGrid>
        <w:gridCol w:w="675"/>
        <w:gridCol w:w="1544"/>
        <w:gridCol w:w="4097"/>
        <w:gridCol w:w="950"/>
        <w:gridCol w:w="706"/>
        <w:gridCol w:w="656"/>
      </w:tblGrid>
      <w:tr w14:paraId="7A855026">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9E90">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序号</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42EA">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货物名称</w:t>
            </w:r>
          </w:p>
        </w:tc>
        <w:tc>
          <w:tcPr>
            <w:tcW w:w="4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A604">
            <w:pPr>
              <w:keepNext w:val="0"/>
              <w:keepLines w:val="0"/>
              <w:suppressLineNumbers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招标技术要求</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9BEA">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投标技术响应</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1A55">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偏离情况</w:t>
            </w: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915F">
            <w:pPr>
              <w:keepNext w:val="0"/>
              <w:keepLines w:val="0"/>
              <w:suppressLineNumbers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sz w:val="24"/>
              </w:rPr>
              <w:t>说明</w:t>
            </w:r>
          </w:p>
        </w:tc>
      </w:tr>
      <w:tr w14:paraId="3216EE3F">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558AAF8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617D315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美术桌</w:t>
            </w:r>
          </w:p>
        </w:tc>
        <w:tc>
          <w:tcPr>
            <w:tcW w:w="4097" w:type="dxa"/>
            <w:tcBorders>
              <w:top w:val="single" w:color="000000" w:sz="4" w:space="0"/>
              <w:left w:val="single" w:color="000000" w:sz="4" w:space="0"/>
              <w:bottom w:val="single" w:color="000000" w:sz="4" w:space="0"/>
              <w:right w:val="single" w:color="000000" w:sz="4" w:space="0"/>
            </w:tcBorders>
            <w:vAlign w:val="center"/>
          </w:tcPr>
          <w:p w14:paraId="233C12D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1、采用0.6CM厚度钢化玻璃，钢化玻璃打磨安全圆角，桌面三聚氰胺颗粒板，板厚度1.6CM,桌腿采用5CM*5CM镀锌钢架。桌面尺寸：120CM*120CM（以上每个尺寸可正负偏离≤10%）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759AC76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A3DB86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91D559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4928632">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4B057DF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05DC457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学生椅</w:t>
            </w:r>
          </w:p>
        </w:tc>
        <w:tc>
          <w:tcPr>
            <w:tcW w:w="4097" w:type="dxa"/>
            <w:tcBorders>
              <w:top w:val="single" w:color="000000" w:sz="4" w:space="0"/>
              <w:left w:val="single" w:color="000000" w:sz="4" w:space="0"/>
              <w:bottom w:val="single" w:color="000000" w:sz="4" w:space="0"/>
              <w:right w:val="single" w:color="000000" w:sz="4" w:space="0"/>
            </w:tcBorders>
            <w:vAlign w:val="center"/>
          </w:tcPr>
          <w:p w14:paraId="24EC55B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2、凳子面采用高密度压缩板，尺寸24CM*34CM*44CM（以上每个尺寸可正负偏离≤10%）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667D7BE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B8B227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49909A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601A650">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7485E9A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5670BC5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教师椅</w:t>
            </w:r>
          </w:p>
        </w:tc>
        <w:tc>
          <w:tcPr>
            <w:tcW w:w="4097" w:type="dxa"/>
            <w:tcBorders>
              <w:top w:val="single" w:color="000000" w:sz="4" w:space="0"/>
              <w:left w:val="single" w:color="000000" w:sz="4" w:space="0"/>
              <w:bottom w:val="single" w:color="000000" w:sz="4" w:space="0"/>
              <w:right w:val="single" w:color="000000" w:sz="4" w:space="0"/>
            </w:tcBorders>
            <w:vAlign w:val="center"/>
          </w:tcPr>
          <w:p w14:paraId="562CD78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3、皮质面料，内部高回弹海绵，搭配静音滑轮。座宽57CM*总高77-84CM（每个尺寸可正负偏离≤10%）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6C2D3B9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AEE134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E30444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231424E">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52BC7A3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4C2A1CD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rPr>
            </w:pPr>
            <w:r>
              <w:rPr>
                <w:rFonts w:hint="eastAsia" w:ascii="宋体" w:hAnsi="宋体" w:cs="宋体"/>
                <w:color w:val="000000"/>
                <w:kern w:val="0"/>
                <w:szCs w:val="21"/>
                <w:lang w:bidi="ar"/>
              </w:rPr>
              <w:t>可升降工作台</w:t>
            </w:r>
          </w:p>
        </w:tc>
        <w:tc>
          <w:tcPr>
            <w:tcW w:w="4097" w:type="dxa"/>
            <w:tcBorders>
              <w:top w:val="single" w:color="000000" w:sz="4" w:space="0"/>
              <w:left w:val="single" w:color="000000" w:sz="4" w:space="0"/>
              <w:bottom w:val="single" w:color="000000" w:sz="4" w:space="0"/>
              <w:right w:val="single" w:color="000000" w:sz="4" w:space="0"/>
            </w:tcBorders>
            <w:vAlign w:val="center"/>
          </w:tcPr>
          <w:p w14:paraId="2AB3C98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4、材质：8MM亚克力+5MM钢化玻璃，6档位高度调节，</w:t>
            </w:r>
          </w:p>
        </w:tc>
        <w:tc>
          <w:tcPr>
            <w:tcW w:w="950" w:type="dxa"/>
            <w:tcBorders>
              <w:top w:val="single" w:color="000000" w:sz="4" w:space="0"/>
              <w:left w:val="single" w:color="000000" w:sz="4" w:space="0"/>
              <w:bottom w:val="single" w:color="000000" w:sz="4" w:space="0"/>
              <w:right w:val="single" w:color="000000" w:sz="4" w:space="0"/>
            </w:tcBorders>
            <w:vAlign w:val="center"/>
          </w:tcPr>
          <w:p w14:paraId="307E0E9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9FF02A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FBC7AD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3C555B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D626EC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9338B59">
            <w:pPr>
              <w:keepNext w:val="0"/>
              <w:keepLines w:val="0"/>
              <w:suppressLineNumbers w:val="0"/>
              <w:spacing w:before="0" w:beforeAutospacing="0" w:after="0" w:afterAutospacing="0"/>
              <w:ind w:left="0" w:right="0"/>
              <w:jc w:val="center"/>
              <w:rPr>
                <w:rFonts w:hint="default" w:ascii="宋体" w:hAnsi="宋体" w:cs="宋体"/>
                <w:color w:val="000000"/>
                <w:szCs w:val="21"/>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D87F8C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5、尺寸：台面长900MM*600MM（每个尺寸可正负偏离≤10%）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4540C7A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1836CB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29F7E4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64FDFDE">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06E75E6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14FB5BF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信息化教学平台</w:t>
            </w:r>
          </w:p>
        </w:tc>
        <w:tc>
          <w:tcPr>
            <w:tcW w:w="4097" w:type="dxa"/>
            <w:tcBorders>
              <w:top w:val="single" w:color="000000" w:sz="4" w:space="0"/>
              <w:left w:val="single" w:color="000000" w:sz="4" w:space="0"/>
              <w:bottom w:val="single" w:color="000000" w:sz="4" w:space="0"/>
              <w:right w:val="single" w:color="000000" w:sz="4" w:space="0"/>
            </w:tcBorders>
            <w:vAlign w:val="center"/>
          </w:tcPr>
          <w:p w14:paraId="3278F52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6、采用≥800万像素摄像头。</w:t>
            </w:r>
          </w:p>
        </w:tc>
        <w:tc>
          <w:tcPr>
            <w:tcW w:w="950" w:type="dxa"/>
            <w:tcBorders>
              <w:top w:val="single" w:color="000000" w:sz="4" w:space="0"/>
              <w:left w:val="single" w:color="000000" w:sz="4" w:space="0"/>
              <w:bottom w:val="single" w:color="000000" w:sz="4" w:space="0"/>
              <w:right w:val="single" w:color="000000" w:sz="4" w:space="0"/>
            </w:tcBorders>
            <w:vAlign w:val="center"/>
          </w:tcPr>
          <w:p w14:paraId="463E935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A66A55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2AFC6E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AA3D80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49760C0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46E59E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99A038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7、采用 USB五伏电源直接供电，无需额外配置电源适配器；箱内USB连线采用隐藏式设计，箱内无可见连线且USB口下出。</w:t>
            </w:r>
          </w:p>
        </w:tc>
        <w:tc>
          <w:tcPr>
            <w:tcW w:w="950" w:type="dxa"/>
            <w:tcBorders>
              <w:top w:val="single" w:color="000000" w:sz="4" w:space="0"/>
              <w:left w:val="single" w:color="000000" w:sz="4" w:space="0"/>
              <w:bottom w:val="single" w:color="000000" w:sz="4" w:space="0"/>
              <w:right w:val="single" w:color="000000" w:sz="4" w:space="0"/>
            </w:tcBorders>
            <w:vAlign w:val="center"/>
          </w:tcPr>
          <w:p w14:paraId="38970ED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AD7F2A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2EB864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5A5E10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02ABEC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C3E093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F7CD1F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8、整机采用ABS加PC材质，圆弧式设计无锐角。</w:t>
            </w:r>
          </w:p>
        </w:tc>
        <w:tc>
          <w:tcPr>
            <w:tcW w:w="950" w:type="dxa"/>
            <w:tcBorders>
              <w:top w:val="single" w:color="000000" w:sz="4" w:space="0"/>
              <w:left w:val="single" w:color="000000" w:sz="4" w:space="0"/>
              <w:bottom w:val="single" w:color="000000" w:sz="4" w:space="0"/>
              <w:right w:val="single" w:color="000000" w:sz="4" w:space="0"/>
            </w:tcBorders>
            <w:vAlign w:val="center"/>
          </w:tcPr>
          <w:p w14:paraId="3EA4A81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925406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1C200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24B064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90DA51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7FDA81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5A28B5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9、托板及挂墙部分采用金属加强处理，同时托板采用磁吸吸附式机构，防止托板打落，方便打开及固定。</w:t>
            </w:r>
          </w:p>
        </w:tc>
        <w:tc>
          <w:tcPr>
            <w:tcW w:w="950" w:type="dxa"/>
            <w:tcBorders>
              <w:top w:val="single" w:color="000000" w:sz="4" w:space="0"/>
              <w:left w:val="single" w:color="000000" w:sz="4" w:space="0"/>
              <w:bottom w:val="single" w:color="000000" w:sz="4" w:space="0"/>
              <w:right w:val="single" w:color="000000" w:sz="4" w:space="0"/>
            </w:tcBorders>
            <w:vAlign w:val="center"/>
          </w:tcPr>
          <w:p w14:paraId="512E4A0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204CE7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E2C323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AD53BE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EFEDE9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E75073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4F1ED9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10、展示托板正上方具备LED补光灯，保证展示区域的亮度及展示效果，自带磨砂均光罩LED补光灯，光线不足时可进行亮度补充、亮度均匀，采用触摸调光设计。</w:t>
            </w:r>
          </w:p>
        </w:tc>
        <w:tc>
          <w:tcPr>
            <w:tcW w:w="950" w:type="dxa"/>
            <w:tcBorders>
              <w:top w:val="single" w:color="000000" w:sz="4" w:space="0"/>
              <w:left w:val="single" w:color="000000" w:sz="4" w:space="0"/>
              <w:bottom w:val="single" w:color="000000" w:sz="4" w:space="0"/>
              <w:right w:val="single" w:color="000000" w:sz="4" w:space="0"/>
            </w:tcBorders>
            <w:vAlign w:val="center"/>
          </w:tcPr>
          <w:p w14:paraId="47D810C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F0A4D5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1C242D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675CBB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64FC32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271252D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22038B7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11、防护等级：外壳在摄像头部分带保护镜片密封，防止灰尘沾染摄像头。</w:t>
            </w:r>
          </w:p>
        </w:tc>
        <w:tc>
          <w:tcPr>
            <w:tcW w:w="950" w:type="dxa"/>
            <w:tcBorders>
              <w:top w:val="single" w:color="000000" w:sz="4" w:space="0"/>
              <w:left w:val="single" w:color="000000" w:sz="4" w:space="0"/>
              <w:bottom w:val="single" w:color="000000" w:sz="4" w:space="0"/>
              <w:right w:val="single" w:color="000000" w:sz="4" w:space="0"/>
            </w:tcBorders>
            <w:vAlign w:val="center"/>
          </w:tcPr>
          <w:p w14:paraId="1C6F7B1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E1C6DB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71A86A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5982674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363A4F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01CC97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2664EA3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12、镜头支臂机身配有五个电容按键，按键能:启动软件(退出)、拍照、旋转、放大、缩小，可以实现触摸感应控制灯光，同时也可以在一体机或电脑上用随机安装软件进行同样的操作。</w:t>
            </w:r>
          </w:p>
        </w:tc>
        <w:tc>
          <w:tcPr>
            <w:tcW w:w="950" w:type="dxa"/>
            <w:tcBorders>
              <w:top w:val="single" w:color="000000" w:sz="4" w:space="0"/>
              <w:left w:val="single" w:color="000000" w:sz="4" w:space="0"/>
              <w:bottom w:val="single" w:color="000000" w:sz="4" w:space="0"/>
              <w:right w:val="single" w:color="000000" w:sz="4" w:space="0"/>
            </w:tcBorders>
            <w:vAlign w:val="center"/>
          </w:tcPr>
          <w:p w14:paraId="736DE46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E4DD58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6163F0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FAB2636">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CF24A3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8586B7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112E7E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13、自启动和自关闭：为了方便老师教学，采用磁感应式打开支臂系统可以自感应并启动展台软件;放下镜头支臂，系统即可自行关闭展台软件。</w:t>
            </w:r>
          </w:p>
        </w:tc>
        <w:tc>
          <w:tcPr>
            <w:tcW w:w="950" w:type="dxa"/>
            <w:tcBorders>
              <w:top w:val="single" w:color="000000" w:sz="4" w:space="0"/>
              <w:left w:val="single" w:color="000000" w:sz="4" w:space="0"/>
              <w:bottom w:val="single" w:color="000000" w:sz="4" w:space="0"/>
              <w:right w:val="single" w:color="000000" w:sz="4" w:space="0"/>
            </w:tcBorders>
            <w:vAlign w:val="center"/>
          </w:tcPr>
          <w:p w14:paraId="4A08603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1CB9B6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E61212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472A7A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F8A676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3C0357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49C627A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展台软件参数：                                                                                 </w:t>
            </w:r>
          </w:p>
        </w:tc>
        <w:tc>
          <w:tcPr>
            <w:tcW w:w="950" w:type="dxa"/>
            <w:tcBorders>
              <w:top w:val="single" w:color="000000" w:sz="4" w:space="0"/>
              <w:left w:val="single" w:color="000000" w:sz="4" w:space="0"/>
              <w:bottom w:val="single" w:color="000000" w:sz="4" w:space="0"/>
              <w:right w:val="single" w:color="000000" w:sz="4" w:space="0"/>
            </w:tcBorders>
            <w:vAlign w:val="center"/>
          </w:tcPr>
          <w:p w14:paraId="22A7A28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FD0489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FD0EF1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E4E13F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76B6BD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F55159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A2A0F0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14、软件自带中英文双语版本，支持对展台实时画面进行放大、缩小、旋转、亮度调节、镜像、冻结画面等操作。</w:t>
            </w:r>
          </w:p>
        </w:tc>
        <w:tc>
          <w:tcPr>
            <w:tcW w:w="950" w:type="dxa"/>
            <w:tcBorders>
              <w:top w:val="single" w:color="000000" w:sz="4" w:space="0"/>
              <w:left w:val="single" w:color="000000" w:sz="4" w:space="0"/>
              <w:bottom w:val="single" w:color="000000" w:sz="4" w:space="0"/>
              <w:right w:val="single" w:color="000000" w:sz="4" w:space="0"/>
            </w:tcBorders>
            <w:vAlign w:val="center"/>
          </w:tcPr>
          <w:p w14:paraId="7ABB484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C4A917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F93CCD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07026D9">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C6FB5F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327ED5C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A392D9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15、动态视频和冻结画面批注，批注内容与视频画面保持同步跟随旋转和缩小、放大功能。</w:t>
            </w:r>
          </w:p>
        </w:tc>
        <w:tc>
          <w:tcPr>
            <w:tcW w:w="950" w:type="dxa"/>
            <w:tcBorders>
              <w:top w:val="single" w:color="000000" w:sz="4" w:space="0"/>
              <w:left w:val="single" w:color="000000" w:sz="4" w:space="0"/>
              <w:bottom w:val="single" w:color="000000" w:sz="4" w:space="0"/>
              <w:right w:val="single" w:color="000000" w:sz="4" w:space="0"/>
            </w:tcBorders>
            <w:vAlign w:val="center"/>
          </w:tcPr>
          <w:p w14:paraId="2C812A1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CCDFB5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AEF3C0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E714E6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08545D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B9E198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E9B11B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16、老师可在一体机上或电脑上选择延时拍照功能，支持5秒或者10秒延时模式，预留充足时间以便调整拍摄内容。</w:t>
            </w:r>
          </w:p>
        </w:tc>
        <w:tc>
          <w:tcPr>
            <w:tcW w:w="950" w:type="dxa"/>
            <w:tcBorders>
              <w:top w:val="single" w:color="000000" w:sz="4" w:space="0"/>
              <w:left w:val="single" w:color="000000" w:sz="4" w:space="0"/>
              <w:bottom w:val="single" w:color="000000" w:sz="4" w:space="0"/>
              <w:right w:val="single" w:color="000000" w:sz="4" w:space="0"/>
            </w:tcBorders>
            <w:vAlign w:val="center"/>
          </w:tcPr>
          <w:p w14:paraId="1C0D863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E982A0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29B6DB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0CED2C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525ABD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2E8C916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50F6F3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17、支持展台画面拍照截图并进行多图预览，可对任一图片进行全屏显示等操作</w:t>
            </w:r>
          </w:p>
        </w:tc>
        <w:tc>
          <w:tcPr>
            <w:tcW w:w="950" w:type="dxa"/>
            <w:tcBorders>
              <w:top w:val="single" w:color="000000" w:sz="4" w:space="0"/>
              <w:left w:val="single" w:color="000000" w:sz="4" w:space="0"/>
              <w:bottom w:val="single" w:color="000000" w:sz="4" w:space="0"/>
              <w:right w:val="single" w:color="000000" w:sz="4" w:space="0"/>
            </w:tcBorders>
            <w:vAlign w:val="center"/>
          </w:tcPr>
          <w:p w14:paraId="29080A7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78D92A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C62524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8DC18E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86A83F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238729F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FEE6B9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18、可选择图像、文本或动态三种情景模式，适应不同展示内容。                      </w:t>
            </w:r>
          </w:p>
        </w:tc>
        <w:tc>
          <w:tcPr>
            <w:tcW w:w="950" w:type="dxa"/>
            <w:tcBorders>
              <w:top w:val="single" w:color="000000" w:sz="4" w:space="0"/>
              <w:left w:val="single" w:color="000000" w:sz="4" w:space="0"/>
              <w:bottom w:val="single" w:color="000000" w:sz="4" w:space="0"/>
              <w:right w:val="single" w:color="000000" w:sz="4" w:space="0"/>
            </w:tcBorders>
            <w:vAlign w:val="center"/>
          </w:tcPr>
          <w:p w14:paraId="37B802A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8456A4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79660B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347F54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11FC0A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609041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C98370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 xml:space="preserve">19、支持二维码扫码功能：打开扫一扫功能后，将书本上的二维码放入扫描框内即可自动扫描，并进入系统浏览器获取二维码的链接内容，帮助老师快速获取电子教学资源。                    </w:t>
            </w:r>
          </w:p>
        </w:tc>
        <w:tc>
          <w:tcPr>
            <w:tcW w:w="950" w:type="dxa"/>
            <w:tcBorders>
              <w:top w:val="single" w:color="000000" w:sz="4" w:space="0"/>
              <w:left w:val="single" w:color="000000" w:sz="4" w:space="0"/>
              <w:bottom w:val="single" w:color="000000" w:sz="4" w:space="0"/>
              <w:right w:val="single" w:color="000000" w:sz="4" w:space="0"/>
            </w:tcBorders>
            <w:vAlign w:val="center"/>
          </w:tcPr>
          <w:p w14:paraId="0FE243E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5ABB81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CDDBB6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F84435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1DEC48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52EE675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5BE529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20、同屏对比，支持不限幅面分屏对比，每副图可单独设置放大、缩小、手写批注等功能。再点击“同屏对比”功能退出。</w:t>
            </w:r>
          </w:p>
        </w:tc>
        <w:tc>
          <w:tcPr>
            <w:tcW w:w="950" w:type="dxa"/>
            <w:tcBorders>
              <w:top w:val="single" w:color="000000" w:sz="4" w:space="0"/>
              <w:left w:val="single" w:color="000000" w:sz="4" w:space="0"/>
              <w:bottom w:val="single" w:color="000000" w:sz="4" w:space="0"/>
              <w:right w:val="single" w:color="000000" w:sz="4" w:space="0"/>
            </w:tcBorders>
            <w:vAlign w:val="center"/>
          </w:tcPr>
          <w:p w14:paraId="044ECEA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7F624C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D6EF2C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D6C856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B38D31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E6446F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92F764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21、支持故障自动检测，在软件无法出现展台拍摄画面时，自动出现检测链接，帮助用户检测“无画面”的原因，并给出引导性解决方案。可判断硬件连接、显卡驱动、摄像头占用、软件版本等问题。</w:t>
            </w:r>
          </w:p>
        </w:tc>
        <w:tc>
          <w:tcPr>
            <w:tcW w:w="950" w:type="dxa"/>
            <w:tcBorders>
              <w:top w:val="single" w:color="000000" w:sz="4" w:space="0"/>
              <w:left w:val="single" w:color="000000" w:sz="4" w:space="0"/>
              <w:bottom w:val="single" w:color="000000" w:sz="4" w:space="0"/>
              <w:right w:val="single" w:color="000000" w:sz="4" w:space="0"/>
            </w:tcBorders>
            <w:vAlign w:val="center"/>
          </w:tcPr>
          <w:p w14:paraId="14FDA5F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38C327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08A083D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AD0F035">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7925DCC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3060287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触控一体机</w:t>
            </w:r>
          </w:p>
        </w:tc>
        <w:tc>
          <w:tcPr>
            <w:tcW w:w="4097" w:type="dxa"/>
            <w:tcBorders>
              <w:top w:val="single" w:color="000000" w:sz="4" w:space="0"/>
              <w:left w:val="single" w:color="000000" w:sz="4" w:space="0"/>
              <w:bottom w:val="single" w:color="000000" w:sz="4" w:space="0"/>
              <w:right w:val="single" w:color="000000" w:sz="4" w:space="0"/>
            </w:tcBorders>
            <w:vAlign w:val="center"/>
          </w:tcPr>
          <w:p w14:paraId="3664E77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22、整机屏幕边缘采用金属包边防护，外部无任何可见内部功能模块连接线，有效屏蔽内部电路器件辐射，适应多种教学环境。</w:t>
            </w:r>
          </w:p>
        </w:tc>
        <w:tc>
          <w:tcPr>
            <w:tcW w:w="950" w:type="dxa"/>
            <w:tcBorders>
              <w:top w:val="single" w:color="000000" w:sz="4" w:space="0"/>
              <w:left w:val="single" w:color="000000" w:sz="4" w:space="0"/>
              <w:bottom w:val="single" w:color="000000" w:sz="4" w:space="0"/>
              <w:right w:val="single" w:color="000000" w:sz="4" w:space="0"/>
            </w:tcBorders>
            <w:vAlign w:val="center"/>
          </w:tcPr>
          <w:p w14:paraId="441881E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7731B9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C2A8E7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3BBB82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44E9D19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51E0A1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C5F3B8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23、液晶屏显示尺寸≥86英寸，采用A+规屏；显示比例16:9；分辨率≥3840*2160，可视角度≥178°，屏幕显示灰度分辨率等级达到256级以上灰阶。</w:t>
            </w:r>
          </w:p>
        </w:tc>
        <w:tc>
          <w:tcPr>
            <w:tcW w:w="950" w:type="dxa"/>
            <w:tcBorders>
              <w:top w:val="single" w:color="000000" w:sz="4" w:space="0"/>
              <w:left w:val="single" w:color="000000" w:sz="4" w:space="0"/>
              <w:bottom w:val="single" w:color="000000" w:sz="4" w:space="0"/>
              <w:right w:val="single" w:color="000000" w:sz="4" w:space="0"/>
            </w:tcBorders>
            <w:vAlign w:val="center"/>
          </w:tcPr>
          <w:p w14:paraId="2557878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4641D5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DE36F4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C4526E5">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80581E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653DAC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2FF4BB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24、采用红外感应技术，在双系统下均支持不少于20点触控，触摸分辨率≥32768（W）*32768（D）；触摸精度≤±1mm；触摸高度≤2mm；最小识别直径≤2mm。屏幕表面采用高品质3.2mm厚防眩光钢化玻璃，透光率≥91%，表面硬度≥8H。使得屏幕显示更加通透，画质更加清晰。</w:t>
            </w:r>
          </w:p>
        </w:tc>
        <w:tc>
          <w:tcPr>
            <w:tcW w:w="950" w:type="dxa"/>
            <w:tcBorders>
              <w:top w:val="single" w:color="000000" w:sz="4" w:space="0"/>
              <w:left w:val="single" w:color="000000" w:sz="4" w:space="0"/>
              <w:bottom w:val="single" w:color="000000" w:sz="4" w:space="0"/>
              <w:right w:val="single" w:color="000000" w:sz="4" w:space="0"/>
            </w:tcBorders>
            <w:vAlign w:val="center"/>
          </w:tcPr>
          <w:p w14:paraId="4FEA97C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4F9CD77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77A72C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1B4E62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12F75D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40FBFC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5DA843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25、钢化玻璃厚度</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00"/>
                <w:kern w:val="0"/>
                <w:sz w:val="22"/>
                <w:szCs w:val="22"/>
                <w:lang w:bidi="ar"/>
              </w:rPr>
              <w:t>4mm，减小显示面板与玻璃间的偏光、散射，画面显示更加清晰通透。</w:t>
            </w:r>
          </w:p>
        </w:tc>
        <w:tc>
          <w:tcPr>
            <w:tcW w:w="950" w:type="dxa"/>
            <w:tcBorders>
              <w:top w:val="single" w:color="000000" w:sz="4" w:space="0"/>
              <w:left w:val="single" w:color="000000" w:sz="4" w:space="0"/>
              <w:bottom w:val="single" w:color="000000" w:sz="4" w:space="0"/>
              <w:right w:val="single" w:color="000000" w:sz="4" w:space="0"/>
            </w:tcBorders>
            <w:vAlign w:val="center"/>
          </w:tcPr>
          <w:p w14:paraId="4C295F5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0A3CDE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CCA748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872C04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5C0A2D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30DDA9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87DC61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26、屏体采用物理防蓝光设计，无需通过按键操作，默认达到防蓝光效果，蓝光防护等级达到RG0。</w:t>
            </w:r>
          </w:p>
        </w:tc>
        <w:tc>
          <w:tcPr>
            <w:tcW w:w="950" w:type="dxa"/>
            <w:tcBorders>
              <w:top w:val="single" w:color="000000" w:sz="4" w:space="0"/>
              <w:left w:val="single" w:color="000000" w:sz="4" w:space="0"/>
              <w:bottom w:val="single" w:color="000000" w:sz="4" w:space="0"/>
              <w:right w:val="single" w:color="000000" w:sz="4" w:space="0"/>
            </w:tcBorders>
            <w:vAlign w:val="center"/>
          </w:tcPr>
          <w:p w14:paraId="4C3172C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42F8BF6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7E1316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1A4638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3BE5B8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F29190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1A47E2B">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27、符合最大屏幕亮度≥300cd/m²，静态对比度≥1000:1，亮度均匀性≥70%，无闪烁，闪烁等级≤-30db（60Hz），亮度可视角垂直≥60°。</w:t>
            </w:r>
          </w:p>
        </w:tc>
        <w:tc>
          <w:tcPr>
            <w:tcW w:w="950" w:type="dxa"/>
            <w:tcBorders>
              <w:top w:val="single" w:color="000000" w:sz="4" w:space="0"/>
              <w:left w:val="single" w:color="000000" w:sz="4" w:space="0"/>
              <w:bottom w:val="single" w:color="000000" w:sz="4" w:space="0"/>
              <w:right w:val="single" w:color="000000" w:sz="4" w:space="0"/>
            </w:tcBorders>
            <w:vAlign w:val="center"/>
          </w:tcPr>
          <w:p w14:paraId="19D8106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4CF64C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29B43F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24E6175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4042132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C9AF63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343DD7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28、整机采用简洁化设计，产品前面板独立物理按钮数量≤1，可实现开机、息屏、唤醒、长按关机功能。为有效、及时解决教学故障，同时防止学生无意触碰，整机具备侧置安卓系统还原按键，无需专业人员即可轻松解决系统故障。</w:t>
            </w:r>
          </w:p>
        </w:tc>
        <w:tc>
          <w:tcPr>
            <w:tcW w:w="950" w:type="dxa"/>
            <w:tcBorders>
              <w:top w:val="single" w:color="000000" w:sz="4" w:space="0"/>
              <w:left w:val="single" w:color="000000" w:sz="4" w:space="0"/>
              <w:bottom w:val="single" w:color="000000" w:sz="4" w:space="0"/>
              <w:right w:val="single" w:color="000000" w:sz="4" w:space="0"/>
            </w:tcBorders>
            <w:vAlign w:val="center"/>
          </w:tcPr>
          <w:p w14:paraId="69283BC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E73468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C4DA02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5F8A7805">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9875A4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AE10F5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BF35DA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29、设备提供标准模块化电脑（OPS）通用的80针接口，拒绝厂商专用接口，以满足后续模块化电脑配置升级的需求。 加电状态下安装或拆卸OPS时，提供安全预警提示，要求操作人员断电操作，从而保证人员及设备的安全。</w:t>
            </w:r>
          </w:p>
        </w:tc>
        <w:tc>
          <w:tcPr>
            <w:tcW w:w="950" w:type="dxa"/>
            <w:tcBorders>
              <w:top w:val="single" w:color="000000" w:sz="4" w:space="0"/>
              <w:left w:val="single" w:color="000000" w:sz="4" w:space="0"/>
              <w:bottom w:val="single" w:color="000000" w:sz="4" w:space="0"/>
              <w:right w:val="single" w:color="000000" w:sz="4" w:space="0"/>
            </w:tcBorders>
            <w:vAlign w:val="center"/>
          </w:tcPr>
          <w:p w14:paraId="7D0628D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BD1452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03A06B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77A08F1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D05264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51FCB0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CBEFBF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30、▲采用非进口主要元器件，包括但不限于CPU处理单元、可编程逻辑芯片、时钟芯片等。</w:t>
            </w:r>
          </w:p>
        </w:tc>
        <w:tc>
          <w:tcPr>
            <w:tcW w:w="950" w:type="dxa"/>
            <w:tcBorders>
              <w:top w:val="single" w:color="000000" w:sz="4" w:space="0"/>
              <w:left w:val="single" w:color="000000" w:sz="4" w:space="0"/>
              <w:bottom w:val="single" w:color="000000" w:sz="4" w:space="0"/>
              <w:right w:val="single" w:color="000000" w:sz="4" w:space="0"/>
            </w:tcBorders>
            <w:vAlign w:val="center"/>
          </w:tcPr>
          <w:p w14:paraId="1395454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CBFE40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3C6C7B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0228F6A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014E23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291D2A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CAF12E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31、整机内置无线网卡，支持在嵌入式系统下接入2.4G/5G双频无线网络，支持802.11 a/b/g/n/ac无线网络协议，支持MIMO，支持双天线。提供AP、Station工作模式，且支持AP&amp;Station两种工作模式同时工作，在接入到无线网络的同时，也可以作为热点允许其他设备连接，工作距离≥20米。</w:t>
            </w:r>
          </w:p>
        </w:tc>
        <w:tc>
          <w:tcPr>
            <w:tcW w:w="950" w:type="dxa"/>
            <w:tcBorders>
              <w:top w:val="single" w:color="000000" w:sz="4" w:space="0"/>
              <w:left w:val="single" w:color="000000" w:sz="4" w:space="0"/>
              <w:bottom w:val="single" w:color="000000" w:sz="4" w:space="0"/>
              <w:right w:val="single" w:color="000000" w:sz="4" w:space="0"/>
            </w:tcBorders>
            <w:vAlign w:val="center"/>
          </w:tcPr>
          <w:p w14:paraId="0764D12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4F03459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AF89F5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50D8DE7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4415C4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75742C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4A219B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32、为满足教学应用需求，设备采用多声道组合音响，提供不低于4个喇叭单元，包含至少2个高音喇叭单元及2个全频喇叭单元。且喇叭模组总功率不低于30W，频响范围100-20KHz。</w:t>
            </w:r>
          </w:p>
        </w:tc>
        <w:tc>
          <w:tcPr>
            <w:tcW w:w="950" w:type="dxa"/>
            <w:tcBorders>
              <w:top w:val="single" w:color="000000" w:sz="4" w:space="0"/>
              <w:left w:val="single" w:color="000000" w:sz="4" w:space="0"/>
              <w:bottom w:val="single" w:color="000000" w:sz="4" w:space="0"/>
              <w:right w:val="single" w:color="000000" w:sz="4" w:space="0"/>
            </w:tcBorders>
            <w:vAlign w:val="center"/>
          </w:tcPr>
          <w:p w14:paraId="67A65B5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B59EBF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76BC53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D04D42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ABC73E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FC1C80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A93C53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33、内置无线投屏接收器，无需外接接收部件，可选择USB接口的无线投屏发射器进行匹配，匹配完成后可将外部电脑或手机的屏幕画面通过无线方式传输到设备上显示。整机支持Windows和Android双系统， 只需一根网线，Windows和Android双系统均可实现上网功能。</w:t>
            </w:r>
          </w:p>
        </w:tc>
        <w:tc>
          <w:tcPr>
            <w:tcW w:w="950" w:type="dxa"/>
            <w:tcBorders>
              <w:top w:val="single" w:color="000000" w:sz="4" w:space="0"/>
              <w:left w:val="single" w:color="000000" w:sz="4" w:space="0"/>
              <w:bottom w:val="single" w:color="000000" w:sz="4" w:space="0"/>
              <w:right w:val="single" w:color="000000" w:sz="4" w:space="0"/>
            </w:tcBorders>
            <w:vAlign w:val="center"/>
          </w:tcPr>
          <w:p w14:paraId="2032565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D15CB4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0032D00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6CE58B8">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7817BB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E50015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51ADD1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34、整机能感应并自动调节屏幕，来达到在不同光照环境下的不同亮度显示效果，此功能可自行开启或关闭。</w:t>
            </w:r>
          </w:p>
        </w:tc>
        <w:tc>
          <w:tcPr>
            <w:tcW w:w="950" w:type="dxa"/>
            <w:tcBorders>
              <w:top w:val="single" w:color="000000" w:sz="4" w:space="0"/>
              <w:left w:val="single" w:color="000000" w:sz="4" w:space="0"/>
              <w:bottom w:val="single" w:color="000000" w:sz="4" w:space="0"/>
              <w:right w:val="single" w:color="000000" w:sz="4" w:space="0"/>
            </w:tcBorders>
            <w:vAlign w:val="center"/>
          </w:tcPr>
          <w:p w14:paraId="6EF3CCE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97E10C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93589A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5DB1183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D151D1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FF68FD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026C54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35、内置安卓系统， ROM≥32GB，RAM≥4GB，系统版本≥Android 9.0，支持在线升级；安卓主页面提供≥6个应用程序，并可以根据教学需求随意替换。支持屏幕密码锁功能，可自定义解锁密码，开启后可锁定屏幕。</w:t>
            </w:r>
          </w:p>
        </w:tc>
        <w:tc>
          <w:tcPr>
            <w:tcW w:w="950" w:type="dxa"/>
            <w:tcBorders>
              <w:top w:val="single" w:color="000000" w:sz="4" w:space="0"/>
              <w:left w:val="single" w:color="000000" w:sz="4" w:space="0"/>
              <w:bottom w:val="single" w:color="000000" w:sz="4" w:space="0"/>
              <w:right w:val="single" w:color="000000" w:sz="4" w:space="0"/>
            </w:tcBorders>
            <w:vAlign w:val="center"/>
          </w:tcPr>
          <w:p w14:paraId="57AD65B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57046A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5121FE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19B765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5C9F4F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E36CC2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218C010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36、为方便日常教学投屏使用，支持多种投屏方式，包括但不限于APP投屏、智慧投屏器、NFC一碰投屏、手机下拉菜单软投屏等方式。在任意信号源通道下，提供两侧悬浮按钮，操作者可通过悬浮按钮进行系统间切换，手动调节屏幕亮度和声音，支持查看所有正在运行的任务，快速切换当前任务。</w:t>
            </w:r>
          </w:p>
        </w:tc>
        <w:tc>
          <w:tcPr>
            <w:tcW w:w="950" w:type="dxa"/>
            <w:tcBorders>
              <w:top w:val="single" w:color="000000" w:sz="4" w:space="0"/>
              <w:left w:val="single" w:color="000000" w:sz="4" w:space="0"/>
              <w:bottom w:val="single" w:color="000000" w:sz="4" w:space="0"/>
              <w:right w:val="single" w:color="000000" w:sz="4" w:space="0"/>
            </w:tcBorders>
            <w:vAlign w:val="center"/>
          </w:tcPr>
          <w:p w14:paraId="5F1F2AB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0D6E51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692359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FC069B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4B2AEA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CE8AD3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AE3321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37、</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00"/>
                <w:kern w:val="0"/>
                <w:sz w:val="22"/>
                <w:szCs w:val="22"/>
                <w:lang w:bidi="ar"/>
              </w:rPr>
              <w:t>手机NFC一碰投屏、下拉菜单软投屏支持打开勿扰模式，避免弹窗消息投屏到终端上。</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50" w:type="dxa"/>
            <w:tcBorders>
              <w:top w:val="single" w:color="000000" w:sz="4" w:space="0"/>
              <w:left w:val="single" w:color="000000" w:sz="4" w:space="0"/>
              <w:bottom w:val="single" w:color="000000" w:sz="4" w:space="0"/>
              <w:right w:val="single" w:color="000000" w:sz="4" w:space="0"/>
            </w:tcBorders>
            <w:vAlign w:val="center"/>
          </w:tcPr>
          <w:p w14:paraId="3814B95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2CBA37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8B23F1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780FA7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63F8BD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7DD281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5E531D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38、嵌入式Android操作系统下，内置互动白板支持2种以上书写笔头，书写延时≤25ms，支持8种以上书写颜色，使用者可对书写内容进行选择，移动，缩放，删除。</w:t>
            </w:r>
          </w:p>
        </w:tc>
        <w:tc>
          <w:tcPr>
            <w:tcW w:w="950" w:type="dxa"/>
            <w:tcBorders>
              <w:top w:val="single" w:color="000000" w:sz="4" w:space="0"/>
              <w:left w:val="single" w:color="000000" w:sz="4" w:space="0"/>
              <w:bottom w:val="single" w:color="000000" w:sz="4" w:space="0"/>
              <w:right w:val="single" w:color="000000" w:sz="4" w:space="0"/>
            </w:tcBorders>
            <w:vAlign w:val="center"/>
          </w:tcPr>
          <w:p w14:paraId="6625EF3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A3A392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AB6C15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A84C03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4612CC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5B2F4E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AD7DCC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39、支持在无外接OPS电脑状态下，互动白板支持不同背景颜色，可根据学科需要进行调整，白板可增加书写页面，最大可支持100页，书写完成后可导出PDF等格式。</w:t>
            </w:r>
          </w:p>
        </w:tc>
        <w:tc>
          <w:tcPr>
            <w:tcW w:w="950" w:type="dxa"/>
            <w:tcBorders>
              <w:top w:val="single" w:color="000000" w:sz="4" w:space="0"/>
              <w:left w:val="single" w:color="000000" w:sz="4" w:space="0"/>
              <w:bottom w:val="single" w:color="000000" w:sz="4" w:space="0"/>
              <w:right w:val="single" w:color="000000" w:sz="4" w:space="0"/>
            </w:tcBorders>
            <w:vAlign w:val="center"/>
          </w:tcPr>
          <w:p w14:paraId="051548B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48FBA60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879F48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FBBAE5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48CF8D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EC445E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55D11C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40、▲嵌入式Android操作系统下，内置互动白板书写完成后支持本地保存、邮件分享、微信等主流应用扫码带走功能，方便老师实时保存课堂书写内容</w:t>
            </w:r>
            <w:r>
              <w:rPr>
                <w:rFonts w:hint="eastAsia" w:ascii="宋体" w:hAnsi="宋体" w:cs="宋体"/>
                <w:color w:val="000000" w:themeColor="text1"/>
                <w:kern w:val="0"/>
                <w:sz w:val="22"/>
                <w:szCs w:val="22"/>
                <w:lang w:bidi="ar"/>
                <w14:textFill>
                  <w14:solidFill>
                    <w14:schemeClr w14:val="tx1"/>
                  </w14:solidFill>
                </w14:textFill>
              </w:rPr>
              <w:t>。</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50" w:type="dxa"/>
            <w:tcBorders>
              <w:top w:val="single" w:color="000000" w:sz="4" w:space="0"/>
              <w:left w:val="single" w:color="000000" w:sz="4" w:space="0"/>
              <w:bottom w:val="single" w:color="000000" w:sz="4" w:space="0"/>
              <w:right w:val="single" w:color="000000" w:sz="4" w:space="0"/>
            </w:tcBorders>
            <w:vAlign w:val="center"/>
          </w:tcPr>
          <w:p w14:paraId="0375192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4011EF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DDBE79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C6807B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43E1D5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968C85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A70179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41、支持设备休眠功能，可自定义休眠时间，设备在休眠时可自动清理白板、批注和应用的内容。</w:t>
            </w:r>
          </w:p>
        </w:tc>
        <w:tc>
          <w:tcPr>
            <w:tcW w:w="950" w:type="dxa"/>
            <w:tcBorders>
              <w:top w:val="single" w:color="000000" w:sz="4" w:space="0"/>
              <w:left w:val="single" w:color="000000" w:sz="4" w:space="0"/>
              <w:bottom w:val="single" w:color="000000" w:sz="4" w:space="0"/>
              <w:right w:val="single" w:color="000000" w:sz="4" w:space="0"/>
            </w:tcBorders>
            <w:vAlign w:val="center"/>
          </w:tcPr>
          <w:p w14:paraId="1194904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DFCD43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87BE8B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636F1CF">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619C68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695677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78DF92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42、支持在无外接OPS电脑状态下，嵌入式Android操作系统下可实现windows系统中常用的教学应用功能，如白板书写、WPS软件使用、网页浏览、图片浏览、视频播放，提供设备同品牌APP应用市场。</w:t>
            </w:r>
          </w:p>
        </w:tc>
        <w:tc>
          <w:tcPr>
            <w:tcW w:w="950" w:type="dxa"/>
            <w:tcBorders>
              <w:top w:val="single" w:color="000000" w:sz="4" w:space="0"/>
              <w:left w:val="single" w:color="000000" w:sz="4" w:space="0"/>
              <w:bottom w:val="single" w:color="000000" w:sz="4" w:space="0"/>
              <w:right w:val="single" w:color="000000" w:sz="4" w:space="0"/>
            </w:tcBorders>
            <w:vAlign w:val="center"/>
          </w:tcPr>
          <w:p w14:paraId="778919D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FE67D0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768C84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A917A77">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9BEA22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30F0E1C7">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D70C82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43、支持在无外接OPS电脑状态下，无需打开APP即可实现欢迎屏功能，提供不少于3个内置模板，也可以通过本地存储或U盘自定义模板背景图。</w:t>
            </w:r>
          </w:p>
        </w:tc>
        <w:tc>
          <w:tcPr>
            <w:tcW w:w="950" w:type="dxa"/>
            <w:tcBorders>
              <w:top w:val="single" w:color="000000" w:sz="4" w:space="0"/>
              <w:left w:val="single" w:color="000000" w:sz="4" w:space="0"/>
              <w:bottom w:val="single" w:color="000000" w:sz="4" w:space="0"/>
              <w:right w:val="single" w:color="000000" w:sz="4" w:space="0"/>
            </w:tcBorders>
            <w:vAlign w:val="center"/>
          </w:tcPr>
          <w:p w14:paraId="6302A4B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0B3A51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FC07C5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F06C2B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D354B6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E22144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8253B2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44、嵌入式Android操作系统下内置信息窗功能，无需打开APP即可实现不少于10张自定义图片的滚动播放。嵌入式Android操作系统下内置壁纸功能，可选动态壁纸和静态壁纸，自带壁纸总数量≥10张，也可以根据实际需要导入自定义壁纸。</w:t>
            </w:r>
          </w:p>
        </w:tc>
        <w:tc>
          <w:tcPr>
            <w:tcW w:w="950" w:type="dxa"/>
            <w:tcBorders>
              <w:top w:val="single" w:color="000000" w:sz="4" w:space="0"/>
              <w:left w:val="single" w:color="000000" w:sz="4" w:space="0"/>
              <w:bottom w:val="single" w:color="000000" w:sz="4" w:space="0"/>
              <w:right w:val="single" w:color="000000" w:sz="4" w:space="0"/>
            </w:tcBorders>
            <w:vAlign w:val="center"/>
          </w:tcPr>
          <w:p w14:paraId="679AA90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D5CE3F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1B518A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44572C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B7174E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FB3B36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218080E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45、支持音频调节功能，设备可根据不同教室空间的大小进行手动调节低频/中频/高频均衡、回声抑制强度调节、混响抑制强度调节，可制定不同的音频输出选择、材料源音频输出策略，从而有效保证教室内放音效果。</w:t>
            </w:r>
          </w:p>
        </w:tc>
        <w:tc>
          <w:tcPr>
            <w:tcW w:w="950" w:type="dxa"/>
            <w:tcBorders>
              <w:top w:val="single" w:color="000000" w:sz="4" w:space="0"/>
              <w:left w:val="single" w:color="000000" w:sz="4" w:space="0"/>
              <w:bottom w:val="single" w:color="000000" w:sz="4" w:space="0"/>
              <w:right w:val="single" w:color="000000" w:sz="4" w:space="0"/>
            </w:tcBorders>
            <w:vAlign w:val="center"/>
          </w:tcPr>
          <w:p w14:paraId="7DFDDE2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E0CBD8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C6DC3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D5E67C9">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E0FDF51">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250BE46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4094F2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46、支持视频输入设置功能，可对通过HDMI或Type-C输入的视频源进行拉伸设置，使非标准16:9画面输入后可完美适配屏幕比例。</w:t>
            </w:r>
          </w:p>
        </w:tc>
        <w:tc>
          <w:tcPr>
            <w:tcW w:w="950" w:type="dxa"/>
            <w:tcBorders>
              <w:top w:val="single" w:color="000000" w:sz="4" w:space="0"/>
              <w:left w:val="single" w:color="000000" w:sz="4" w:space="0"/>
              <w:bottom w:val="single" w:color="000000" w:sz="4" w:space="0"/>
              <w:right w:val="single" w:color="000000" w:sz="4" w:space="0"/>
            </w:tcBorders>
            <w:vAlign w:val="center"/>
          </w:tcPr>
          <w:p w14:paraId="0FF0C1B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891589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68BEE6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907E85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B28BFD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404271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533CA9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FF0000"/>
                <w:kern w:val="0"/>
                <w:sz w:val="22"/>
                <w:szCs w:val="22"/>
                <w:lang w:bidi="ar"/>
              </w:rPr>
              <w:t>47、★实现与宝安区触控一体机管理平台互联互通，验收时须经区教育发展中心教育技术部确认。</w:t>
            </w:r>
          </w:p>
        </w:tc>
        <w:tc>
          <w:tcPr>
            <w:tcW w:w="950" w:type="dxa"/>
            <w:tcBorders>
              <w:top w:val="single" w:color="000000" w:sz="4" w:space="0"/>
              <w:left w:val="single" w:color="000000" w:sz="4" w:space="0"/>
              <w:bottom w:val="single" w:color="000000" w:sz="4" w:space="0"/>
              <w:right w:val="single" w:color="000000" w:sz="4" w:space="0"/>
            </w:tcBorders>
            <w:vAlign w:val="center"/>
          </w:tcPr>
          <w:p w14:paraId="449249FA">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7E1D85E">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6373041">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r>
      <w:tr w14:paraId="10C93AC2">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73D5B26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3F3C2FD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收纳展示柜1</w:t>
            </w:r>
          </w:p>
        </w:tc>
        <w:tc>
          <w:tcPr>
            <w:tcW w:w="4097" w:type="dxa"/>
            <w:tcBorders>
              <w:top w:val="single" w:color="000000" w:sz="4" w:space="0"/>
              <w:left w:val="single" w:color="000000" w:sz="4" w:space="0"/>
              <w:bottom w:val="single" w:color="000000" w:sz="4" w:space="0"/>
              <w:right w:val="single" w:color="000000" w:sz="4" w:space="0"/>
            </w:tcBorders>
            <w:vAlign w:val="center"/>
          </w:tcPr>
          <w:p w14:paraId="37D7D93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48、材质：采用E0级实木多层板定制。甲醛释放量≤0.05mg/m³，含水率＜15%。封边：PVC封边条机械高温封边。上半部玻璃门，下半部木门。</w:t>
            </w:r>
          </w:p>
        </w:tc>
        <w:tc>
          <w:tcPr>
            <w:tcW w:w="950" w:type="dxa"/>
            <w:tcBorders>
              <w:top w:val="single" w:color="000000" w:sz="4" w:space="0"/>
              <w:left w:val="single" w:color="000000" w:sz="4" w:space="0"/>
              <w:bottom w:val="single" w:color="000000" w:sz="4" w:space="0"/>
              <w:right w:val="single" w:color="000000" w:sz="4" w:space="0"/>
            </w:tcBorders>
            <w:vAlign w:val="center"/>
          </w:tcPr>
          <w:p w14:paraId="2021ADC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1E86E0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E6CDCC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183FCED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2428DB9B">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CEC790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E73072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49、尺寸： 2280*400*2800HMM（每个尺寸可正负偏离≤10%）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5A5279F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412684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5166DA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33A5E410">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4DCA11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8</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7E1D32E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收纳展示柜2</w:t>
            </w:r>
          </w:p>
        </w:tc>
        <w:tc>
          <w:tcPr>
            <w:tcW w:w="4097" w:type="dxa"/>
            <w:tcBorders>
              <w:top w:val="single" w:color="000000" w:sz="4" w:space="0"/>
              <w:left w:val="single" w:color="000000" w:sz="4" w:space="0"/>
              <w:bottom w:val="single" w:color="000000" w:sz="4" w:space="0"/>
              <w:right w:val="single" w:color="000000" w:sz="4" w:space="0"/>
            </w:tcBorders>
            <w:vAlign w:val="center"/>
          </w:tcPr>
          <w:p w14:paraId="32E4E2D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50、材质：采用E0级实木多层板定制。甲醛释放量≤0.05mg/m³，含水率＜15%。封边：PVC封边条机械高温封边。上半部玻璃门，下半部木门。</w:t>
            </w:r>
          </w:p>
        </w:tc>
        <w:tc>
          <w:tcPr>
            <w:tcW w:w="950" w:type="dxa"/>
            <w:tcBorders>
              <w:top w:val="single" w:color="000000" w:sz="4" w:space="0"/>
              <w:left w:val="single" w:color="000000" w:sz="4" w:space="0"/>
              <w:bottom w:val="single" w:color="000000" w:sz="4" w:space="0"/>
              <w:right w:val="single" w:color="000000" w:sz="4" w:space="0"/>
            </w:tcBorders>
            <w:vAlign w:val="center"/>
          </w:tcPr>
          <w:p w14:paraId="410A342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03A9EF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BA031D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3C836E8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318A0D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CD1C4C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9C9EF8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51、尺寸： 1880*400*2800HMM（每个尺寸可正负偏离≤10%）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254F5BB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A3CE00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F27C59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7DD0AEB5">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1D46EC4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9</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1455DDC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收纳展示柜3</w:t>
            </w:r>
          </w:p>
        </w:tc>
        <w:tc>
          <w:tcPr>
            <w:tcW w:w="4097" w:type="dxa"/>
            <w:tcBorders>
              <w:top w:val="single" w:color="000000" w:sz="4" w:space="0"/>
              <w:left w:val="single" w:color="000000" w:sz="4" w:space="0"/>
              <w:bottom w:val="single" w:color="000000" w:sz="4" w:space="0"/>
              <w:right w:val="single" w:color="000000" w:sz="4" w:space="0"/>
            </w:tcBorders>
            <w:vAlign w:val="center"/>
          </w:tcPr>
          <w:p w14:paraId="2F76CC9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52、材质：采用E0级实木多层板定制。甲醛释放量≤0.05mg/m³，含水率＜15%。封边：PVC封边条机械高温封边。上半部玻璃门，下半部木门。</w:t>
            </w:r>
          </w:p>
        </w:tc>
        <w:tc>
          <w:tcPr>
            <w:tcW w:w="950" w:type="dxa"/>
            <w:tcBorders>
              <w:top w:val="single" w:color="000000" w:sz="4" w:space="0"/>
              <w:left w:val="single" w:color="000000" w:sz="4" w:space="0"/>
              <w:bottom w:val="single" w:color="000000" w:sz="4" w:space="0"/>
              <w:right w:val="single" w:color="000000" w:sz="4" w:space="0"/>
            </w:tcBorders>
            <w:vAlign w:val="center"/>
          </w:tcPr>
          <w:p w14:paraId="542ADBD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915088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6E35E6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00951741">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E5162D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00D624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799D9E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53、尺寸：2800*400*2800HMM（每个尺寸可正负偏离≤10%）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760D7CD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08032A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127E2C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60D76D4">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828DA0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10</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096A761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静物台</w:t>
            </w:r>
          </w:p>
        </w:tc>
        <w:tc>
          <w:tcPr>
            <w:tcW w:w="4097" w:type="dxa"/>
            <w:tcBorders>
              <w:top w:val="single" w:color="000000" w:sz="4" w:space="0"/>
              <w:left w:val="single" w:color="000000" w:sz="4" w:space="0"/>
              <w:bottom w:val="single" w:color="000000" w:sz="4" w:space="0"/>
              <w:right w:val="single" w:color="000000" w:sz="4" w:space="0"/>
            </w:tcBorders>
            <w:vAlign w:val="center"/>
          </w:tcPr>
          <w:p w14:paraId="0235686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54、材质：木制台面，电镀五金，万向轮。静物台含抽屉。</w:t>
            </w:r>
          </w:p>
        </w:tc>
        <w:tc>
          <w:tcPr>
            <w:tcW w:w="950" w:type="dxa"/>
            <w:tcBorders>
              <w:top w:val="single" w:color="000000" w:sz="4" w:space="0"/>
              <w:left w:val="single" w:color="000000" w:sz="4" w:space="0"/>
              <w:bottom w:val="single" w:color="000000" w:sz="4" w:space="0"/>
              <w:right w:val="single" w:color="000000" w:sz="4" w:space="0"/>
            </w:tcBorders>
            <w:vAlign w:val="center"/>
          </w:tcPr>
          <w:p w14:paraId="79E40BF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3930B1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3F0D0E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8173CB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EF826C8">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3EF124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140B69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55、尺寸：桌面尺寸：600mm*900mm（每个尺寸可正负偏离≤10%）</w:t>
            </w:r>
          </w:p>
        </w:tc>
        <w:tc>
          <w:tcPr>
            <w:tcW w:w="950" w:type="dxa"/>
            <w:tcBorders>
              <w:top w:val="single" w:color="000000" w:sz="4" w:space="0"/>
              <w:left w:val="single" w:color="000000" w:sz="4" w:space="0"/>
              <w:bottom w:val="single" w:color="000000" w:sz="4" w:space="0"/>
              <w:right w:val="single" w:color="000000" w:sz="4" w:space="0"/>
            </w:tcBorders>
            <w:vAlign w:val="center"/>
          </w:tcPr>
          <w:p w14:paraId="7849783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2072E4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761761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216F379">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631596F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11</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5BDBE54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静物补光灯</w:t>
            </w:r>
          </w:p>
        </w:tc>
        <w:tc>
          <w:tcPr>
            <w:tcW w:w="4097" w:type="dxa"/>
            <w:tcBorders>
              <w:top w:val="single" w:color="000000" w:sz="4" w:space="0"/>
              <w:left w:val="single" w:color="000000" w:sz="4" w:space="0"/>
              <w:bottom w:val="single" w:color="000000" w:sz="4" w:space="0"/>
              <w:right w:val="single" w:color="000000" w:sz="4" w:space="0"/>
            </w:tcBorders>
            <w:vAlign w:val="center"/>
          </w:tcPr>
          <w:p w14:paraId="75BCF92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56、可升降可拆卸静物灯，灯体高度2.2米，3.8米长线控开关</w:t>
            </w:r>
          </w:p>
        </w:tc>
        <w:tc>
          <w:tcPr>
            <w:tcW w:w="950" w:type="dxa"/>
            <w:tcBorders>
              <w:top w:val="single" w:color="000000" w:sz="4" w:space="0"/>
              <w:left w:val="single" w:color="000000" w:sz="4" w:space="0"/>
              <w:bottom w:val="single" w:color="000000" w:sz="4" w:space="0"/>
              <w:right w:val="single" w:color="000000" w:sz="4" w:space="0"/>
            </w:tcBorders>
            <w:vAlign w:val="center"/>
          </w:tcPr>
          <w:p w14:paraId="220E9DA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97B8FF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0799384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3A3BB7A">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707C17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12</w:t>
            </w:r>
          </w:p>
        </w:tc>
        <w:tc>
          <w:tcPr>
            <w:tcW w:w="1544" w:type="dxa"/>
            <w:vMerge w:val="restart"/>
            <w:tcBorders>
              <w:top w:val="single" w:color="000000" w:sz="4" w:space="0"/>
              <w:left w:val="single" w:color="000000" w:sz="4" w:space="0"/>
              <w:bottom w:val="single" w:color="000000" w:sz="4" w:space="0"/>
              <w:right w:val="single" w:color="000000" w:sz="4" w:space="0"/>
            </w:tcBorders>
            <w:vAlign w:val="center"/>
          </w:tcPr>
          <w:p w14:paraId="2B18BD3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静物近景摄像机</w:t>
            </w:r>
          </w:p>
        </w:tc>
        <w:tc>
          <w:tcPr>
            <w:tcW w:w="4097" w:type="dxa"/>
            <w:tcBorders>
              <w:top w:val="single" w:color="000000" w:sz="4" w:space="0"/>
              <w:left w:val="single" w:color="000000" w:sz="4" w:space="0"/>
              <w:bottom w:val="single" w:color="000000" w:sz="4" w:space="0"/>
              <w:right w:val="single" w:color="000000" w:sz="4" w:space="0"/>
            </w:tcBorders>
            <w:vAlign w:val="center"/>
          </w:tcPr>
          <w:p w14:paraId="357621C0">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57、具有500万像素 CMOS传感器；内置1个SD卡插槽、1个麦克风，具有1个RJ45网络接口；</w:t>
            </w:r>
          </w:p>
        </w:tc>
        <w:tc>
          <w:tcPr>
            <w:tcW w:w="950" w:type="dxa"/>
            <w:tcBorders>
              <w:top w:val="single" w:color="000000" w:sz="4" w:space="0"/>
              <w:left w:val="single" w:color="000000" w:sz="4" w:space="0"/>
              <w:bottom w:val="single" w:color="000000" w:sz="4" w:space="0"/>
              <w:right w:val="single" w:color="000000" w:sz="4" w:space="0"/>
            </w:tcBorders>
            <w:vAlign w:val="center"/>
          </w:tcPr>
          <w:p w14:paraId="7382455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8D25AC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62AA5A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D0A884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4DF8AA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15970D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202327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58、需支持双码流技术，支持主码流2560x1920@25fps和子码流1280x720@25fps输出；</w:t>
            </w:r>
          </w:p>
        </w:tc>
        <w:tc>
          <w:tcPr>
            <w:tcW w:w="950" w:type="dxa"/>
            <w:tcBorders>
              <w:top w:val="single" w:color="000000" w:sz="4" w:space="0"/>
              <w:left w:val="single" w:color="000000" w:sz="4" w:space="0"/>
              <w:bottom w:val="single" w:color="000000" w:sz="4" w:space="0"/>
              <w:right w:val="single" w:color="000000" w:sz="4" w:space="0"/>
            </w:tcBorders>
            <w:vAlign w:val="center"/>
          </w:tcPr>
          <w:p w14:paraId="2FC0F9F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6E0830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A7224A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09358E0">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7883A6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D4E037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A45379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59、水平分辨力不小于1900TVL；</w:t>
            </w:r>
          </w:p>
        </w:tc>
        <w:tc>
          <w:tcPr>
            <w:tcW w:w="950" w:type="dxa"/>
            <w:tcBorders>
              <w:top w:val="single" w:color="000000" w:sz="4" w:space="0"/>
              <w:left w:val="single" w:color="000000" w:sz="4" w:space="0"/>
              <w:bottom w:val="single" w:color="000000" w:sz="4" w:space="0"/>
              <w:right w:val="single" w:color="000000" w:sz="4" w:space="0"/>
            </w:tcBorders>
            <w:vAlign w:val="center"/>
          </w:tcPr>
          <w:p w14:paraId="2132FEF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5B9903D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F23748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4C1453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7E7338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61B6539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1A6EEA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60、最低照度彩色：0.001 lx，黑白:0.0001 lx，最大亮度鉴别等级（灰度等级）不小于11级；</w:t>
            </w:r>
          </w:p>
        </w:tc>
        <w:tc>
          <w:tcPr>
            <w:tcW w:w="950" w:type="dxa"/>
            <w:tcBorders>
              <w:top w:val="single" w:color="000000" w:sz="4" w:space="0"/>
              <w:left w:val="single" w:color="000000" w:sz="4" w:space="0"/>
              <w:bottom w:val="single" w:color="000000" w:sz="4" w:space="0"/>
              <w:right w:val="single" w:color="000000" w:sz="4" w:space="0"/>
            </w:tcBorders>
            <w:vAlign w:val="center"/>
          </w:tcPr>
          <w:p w14:paraId="27B88885">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C1E1A9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17A155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7E1D96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91660F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95E8B1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B61D38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61、水平视场角不小于80°，垂直视场角不小于64°；</w:t>
            </w:r>
          </w:p>
        </w:tc>
        <w:tc>
          <w:tcPr>
            <w:tcW w:w="950" w:type="dxa"/>
            <w:tcBorders>
              <w:top w:val="single" w:color="000000" w:sz="4" w:space="0"/>
              <w:left w:val="single" w:color="000000" w:sz="4" w:space="0"/>
              <w:bottom w:val="single" w:color="000000" w:sz="4" w:space="0"/>
              <w:right w:val="single" w:color="000000" w:sz="4" w:space="0"/>
            </w:tcBorders>
            <w:vAlign w:val="center"/>
          </w:tcPr>
          <w:p w14:paraId="5150FB4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0FC6ED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0C87DD6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28EA2FB">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89F44D5">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71A8262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4BBA7EFC">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62、▲白光补光距离不小于1米，照射角度不小于95°；</w:t>
            </w:r>
          </w:p>
        </w:tc>
        <w:tc>
          <w:tcPr>
            <w:tcW w:w="950" w:type="dxa"/>
            <w:tcBorders>
              <w:top w:val="single" w:color="000000" w:sz="4" w:space="0"/>
              <w:left w:val="single" w:color="000000" w:sz="4" w:space="0"/>
              <w:bottom w:val="single" w:color="000000" w:sz="4" w:space="0"/>
              <w:right w:val="single" w:color="000000" w:sz="4" w:space="0"/>
            </w:tcBorders>
            <w:vAlign w:val="center"/>
          </w:tcPr>
          <w:p w14:paraId="28A12EB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79C6CDC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0C7923E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3F8865F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88A11E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00849D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2C47054D">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63、支持H.264、H.265视频编码格式，且具有High Profile编码能力；支持同时开启10个分辨率为2560x1920、帧率为25fps、码率为4Mbps的视频窗口进行画面预览；</w:t>
            </w:r>
          </w:p>
        </w:tc>
        <w:tc>
          <w:tcPr>
            <w:tcW w:w="950" w:type="dxa"/>
            <w:tcBorders>
              <w:top w:val="single" w:color="000000" w:sz="4" w:space="0"/>
              <w:left w:val="single" w:color="000000" w:sz="4" w:space="0"/>
              <w:bottom w:val="single" w:color="000000" w:sz="4" w:space="0"/>
              <w:right w:val="single" w:color="000000" w:sz="4" w:space="0"/>
            </w:tcBorders>
            <w:vAlign w:val="center"/>
          </w:tcPr>
          <w:p w14:paraId="058DDDE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70CDEB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309995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810957E">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93FEC59">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0CDD2A0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7E40AAD5">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64、▲通过镜头聚焦，可看清距离镜头5cm-50cm范围内的5号（10.5磅）宋体数字；</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50" w:type="dxa"/>
            <w:tcBorders>
              <w:top w:val="single" w:color="000000" w:sz="4" w:space="0"/>
              <w:left w:val="single" w:color="000000" w:sz="4" w:space="0"/>
              <w:bottom w:val="single" w:color="000000" w:sz="4" w:space="0"/>
              <w:right w:val="single" w:color="000000" w:sz="4" w:space="0"/>
            </w:tcBorders>
            <w:vAlign w:val="center"/>
          </w:tcPr>
          <w:p w14:paraId="0E5F1741">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DCC1C3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B02780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5AB45EC">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3E7B4DB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vAlign w:val="center"/>
          </w:tcPr>
          <w:p w14:paraId="400C12E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0DB0258">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65、▲具有光斑消除功能，开启白光灯正对表盘时，可消除表盘反射的光源光斑，可清晰显示表盘刻度或数字；</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50" w:type="dxa"/>
            <w:tcBorders>
              <w:top w:val="single" w:color="000000" w:sz="4" w:space="0"/>
              <w:left w:val="single" w:color="000000" w:sz="4" w:space="0"/>
              <w:bottom w:val="single" w:color="000000" w:sz="4" w:space="0"/>
              <w:right w:val="single" w:color="000000" w:sz="4" w:space="0"/>
            </w:tcBorders>
            <w:vAlign w:val="center"/>
          </w:tcPr>
          <w:p w14:paraId="754911A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6FAB16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C7281A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E80750B">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right w:val="single" w:color="000000" w:sz="4" w:space="0"/>
            </w:tcBorders>
            <w:noWrap/>
            <w:vAlign w:val="center"/>
          </w:tcPr>
          <w:p w14:paraId="3597DA7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bookmarkStart w:id="136" w:name="_GoBack" w:colFirst="1" w:colLast="2"/>
            <w:r>
              <w:rPr>
                <w:rFonts w:hint="eastAsia" w:ascii="宋体" w:hAnsi="宋体" w:cs="宋体"/>
                <w:color w:val="000000"/>
                <w:kern w:val="0"/>
                <w:sz w:val="22"/>
                <w:szCs w:val="22"/>
                <w:lang w:bidi="ar"/>
              </w:rPr>
              <w:t>13</w:t>
            </w:r>
          </w:p>
        </w:tc>
        <w:tc>
          <w:tcPr>
            <w:tcW w:w="1544" w:type="dxa"/>
            <w:vMerge w:val="restart"/>
            <w:tcBorders>
              <w:top w:val="single" w:color="000000" w:sz="4" w:space="0"/>
              <w:left w:val="single" w:color="000000" w:sz="4" w:space="0"/>
              <w:right w:val="single" w:color="000000" w:sz="4" w:space="0"/>
            </w:tcBorders>
            <w:shd w:val="clear"/>
            <w:vAlign w:val="center"/>
          </w:tcPr>
          <w:p w14:paraId="386B6E3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val="en-US" w:eastAsia="zh-CN" w:bidi="ar"/>
              </w:rPr>
              <w:t>天花机</w:t>
            </w:r>
            <w:r>
              <w:rPr>
                <w:rFonts w:hint="eastAsia" w:ascii="宋体" w:hAnsi="宋体" w:cs="宋体"/>
                <w:color w:val="000000"/>
                <w:kern w:val="0"/>
                <w:sz w:val="22"/>
                <w:szCs w:val="22"/>
                <w:lang w:bidi="ar"/>
              </w:rPr>
              <w:t xml:space="preserve">     </w:t>
            </w:r>
          </w:p>
          <w:p w14:paraId="1533F7B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shd w:val="clear"/>
            <w:vAlign w:val="center"/>
          </w:tcPr>
          <w:p w14:paraId="08E751DB">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cs="宋体" w:eastAsiaTheme="minorEastAsia"/>
                <w:color w:val="000000"/>
                <w:kern w:val="2"/>
                <w:sz w:val="22"/>
                <w:szCs w:val="22"/>
                <w:lang w:val="en-US" w:eastAsia="zh-CN" w:bidi="ar-SA"/>
              </w:rPr>
            </w:pPr>
            <w:r>
              <w:rPr>
                <w:rFonts w:hint="eastAsia" w:ascii="宋体" w:hAnsi="宋体" w:cs="宋体"/>
                <w:color w:val="000000"/>
                <w:kern w:val="0"/>
                <w:sz w:val="22"/>
                <w:szCs w:val="22"/>
                <w:lang w:bidi="ar"/>
              </w:rPr>
              <w:t>66、设备参数：额定制冷量（W）不低于7000；额定制冷功率（w）：不低于1900；能效比：不低于4</w:t>
            </w:r>
            <w:r>
              <w:rPr>
                <w:rFonts w:hint="eastAsia" w:ascii="宋体" w:hAnsi="宋体" w:cs="宋体"/>
                <w:color w:val="000000"/>
                <w:kern w:val="0"/>
                <w:sz w:val="22"/>
                <w:szCs w:val="22"/>
                <w:lang w:eastAsia="zh-CN" w:bidi="ar"/>
              </w:rPr>
              <w:t>。</w:t>
            </w:r>
            <w:r>
              <w:rPr>
                <w:rFonts w:hint="eastAsia" w:ascii="宋体" w:hAnsi="宋体" w:cs="宋体"/>
                <w:color w:val="000000"/>
                <w:kern w:val="0"/>
                <w:sz w:val="22"/>
                <w:szCs w:val="22"/>
                <w:lang w:bidi="ar"/>
              </w:rPr>
              <w:t xml:space="preserve">    </w:t>
            </w:r>
          </w:p>
        </w:tc>
        <w:tc>
          <w:tcPr>
            <w:tcW w:w="950" w:type="dxa"/>
            <w:tcBorders>
              <w:top w:val="single" w:color="000000" w:sz="4" w:space="0"/>
              <w:left w:val="single" w:color="000000" w:sz="4" w:space="0"/>
              <w:bottom w:val="single" w:color="000000" w:sz="4" w:space="0"/>
              <w:right w:val="single" w:color="000000" w:sz="4" w:space="0"/>
            </w:tcBorders>
            <w:vAlign w:val="center"/>
          </w:tcPr>
          <w:p w14:paraId="086769E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61F404E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87775D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28C4CE20">
        <w:tblPrEx>
          <w:tblCellMar>
            <w:top w:w="0" w:type="dxa"/>
            <w:left w:w="108" w:type="dxa"/>
            <w:bottom w:w="0" w:type="dxa"/>
            <w:right w:w="108" w:type="dxa"/>
          </w:tblCellMar>
        </w:tblPrEx>
        <w:trPr>
          <w:trHeight w:val="283" w:hRule="atLeast"/>
        </w:trPr>
        <w:tc>
          <w:tcPr>
            <w:tcW w:w="675" w:type="dxa"/>
            <w:vMerge w:val="continue"/>
            <w:tcBorders>
              <w:left w:val="single" w:color="000000" w:sz="4" w:space="0"/>
              <w:bottom w:val="single" w:color="000000" w:sz="4" w:space="0"/>
              <w:right w:val="single" w:color="000000" w:sz="4" w:space="0"/>
            </w:tcBorders>
            <w:noWrap/>
            <w:vAlign w:val="center"/>
          </w:tcPr>
          <w:p w14:paraId="4F97D7E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2"/>
                <w:szCs w:val="22"/>
                <w:lang w:bidi="ar"/>
              </w:rPr>
            </w:pPr>
          </w:p>
        </w:tc>
        <w:tc>
          <w:tcPr>
            <w:tcW w:w="1544" w:type="dxa"/>
            <w:vMerge w:val="continue"/>
            <w:tcBorders>
              <w:left w:val="single" w:color="000000" w:sz="4" w:space="0"/>
              <w:bottom w:val="single" w:color="000000" w:sz="4" w:space="0"/>
              <w:right w:val="single" w:color="000000" w:sz="4" w:space="0"/>
            </w:tcBorders>
            <w:vAlign w:val="center"/>
          </w:tcPr>
          <w:p w14:paraId="035C007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22"/>
                <w:szCs w:val="22"/>
                <w:lang w:bidi="ar"/>
              </w:rPr>
            </w:pPr>
          </w:p>
        </w:tc>
        <w:tc>
          <w:tcPr>
            <w:tcW w:w="4097" w:type="dxa"/>
            <w:tcBorders>
              <w:top w:val="single" w:color="000000" w:sz="4" w:space="0"/>
              <w:left w:val="single" w:color="000000" w:sz="4" w:space="0"/>
              <w:bottom w:val="single" w:color="000000" w:sz="4" w:space="0"/>
              <w:right w:val="single" w:color="000000" w:sz="4" w:space="0"/>
            </w:tcBorders>
            <w:shd w:val="clear"/>
            <w:vAlign w:val="center"/>
          </w:tcPr>
          <w:p w14:paraId="6326829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eastAsiaTheme="minorEastAsia"/>
                <w:color w:val="000000"/>
                <w:kern w:val="0"/>
                <w:sz w:val="22"/>
                <w:szCs w:val="22"/>
                <w:lang w:val="en-US" w:eastAsia="zh-CN" w:bidi="ar"/>
              </w:rPr>
            </w:pPr>
            <w:r>
              <w:rPr>
                <w:rFonts w:hint="eastAsia" w:ascii="宋体" w:hAnsi="宋体" w:cs="宋体"/>
                <w:color w:val="FF0000"/>
                <w:kern w:val="0"/>
                <w:sz w:val="22"/>
                <w:szCs w:val="22"/>
                <w:lang w:bidi="ar"/>
              </w:rPr>
              <w:t>★投标时提供所投产品获得国家认可的认证机构出具的处于有效期内的节能产品认证证书。</w:t>
            </w:r>
          </w:p>
        </w:tc>
        <w:tc>
          <w:tcPr>
            <w:tcW w:w="950" w:type="dxa"/>
            <w:tcBorders>
              <w:top w:val="single" w:color="000000" w:sz="4" w:space="0"/>
              <w:left w:val="single" w:color="000000" w:sz="4" w:space="0"/>
              <w:bottom w:val="single" w:color="000000" w:sz="4" w:space="0"/>
              <w:right w:val="single" w:color="000000" w:sz="4" w:space="0"/>
            </w:tcBorders>
            <w:vAlign w:val="center"/>
          </w:tcPr>
          <w:p w14:paraId="433EB4D3">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E5AB3C5">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CA24E91">
            <w:pPr>
              <w:keepNext w:val="0"/>
              <w:keepLines w:val="0"/>
              <w:widowControl/>
              <w:suppressLineNumbers w:val="0"/>
              <w:spacing w:before="0" w:beforeAutospacing="0" w:after="0" w:afterAutospacing="0"/>
              <w:ind w:left="0" w:right="0"/>
              <w:jc w:val="left"/>
              <w:textAlignment w:val="center"/>
              <w:rPr>
                <w:rFonts w:hint="eastAsia" w:ascii="宋体" w:hAnsi="宋体" w:cs="宋体"/>
                <w:color w:val="FF0000"/>
                <w:kern w:val="0"/>
                <w:sz w:val="22"/>
                <w:szCs w:val="22"/>
                <w:lang w:bidi="ar"/>
              </w:rPr>
            </w:pPr>
          </w:p>
        </w:tc>
      </w:tr>
      <w:bookmarkEnd w:id="136"/>
      <w:tr w14:paraId="1FD818F4">
        <w:tblPrEx>
          <w:tblCellMar>
            <w:top w:w="0" w:type="dxa"/>
            <w:left w:w="108" w:type="dxa"/>
            <w:bottom w:w="0" w:type="dxa"/>
            <w:right w:w="108" w:type="dxa"/>
          </w:tblCellMar>
        </w:tblPrEx>
        <w:trPr>
          <w:trHeight w:val="283" w:hRule="atLeast"/>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14:paraId="25DAD91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14</w:t>
            </w:r>
          </w:p>
        </w:tc>
        <w:tc>
          <w:tcPr>
            <w:tcW w:w="1544" w:type="dxa"/>
            <w:vMerge w:val="restart"/>
            <w:tcBorders>
              <w:top w:val="single" w:color="000000" w:sz="4" w:space="0"/>
              <w:left w:val="single" w:color="000000" w:sz="4" w:space="0"/>
              <w:bottom w:val="single" w:color="000000" w:sz="4" w:space="0"/>
              <w:right w:val="single" w:color="000000" w:sz="4" w:space="0"/>
            </w:tcBorders>
            <w:noWrap/>
            <w:vAlign w:val="center"/>
          </w:tcPr>
          <w:p w14:paraId="2E0641D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监控</w:t>
            </w:r>
          </w:p>
        </w:tc>
        <w:tc>
          <w:tcPr>
            <w:tcW w:w="4097" w:type="dxa"/>
            <w:tcBorders>
              <w:top w:val="single" w:color="000000" w:sz="4" w:space="0"/>
              <w:left w:val="single" w:color="000000" w:sz="4" w:space="0"/>
              <w:bottom w:val="single" w:color="000000" w:sz="4" w:space="0"/>
              <w:right w:val="single" w:color="000000" w:sz="4" w:space="0"/>
            </w:tcBorders>
            <w:vAlign w:val="center"/>
          </w:tcPr>
          <w:p w14:paraId="2233464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67、设备支持双镜头，通道1分辨率不低于2560*1440，通道2分辨率不低于1920*1080。</w:t>
            </w:r>
          </w:p>
        </w:tc>
        <w:tc>
          <w:tcPr>
            <w:tcW w:w="950" w:type="dxa"/>
            <w:tcBorders>
              <w:top w:val="single" w:color="000000" w:sz="4" w:space="0"/>
              <w:left w:val="single" w:color="000000" w:sz="4" w:space="0"/>
              <w:bottom w:val="single" w:color="000000" w:sz="4" w:space="0"/>
              <w:right w:val="single" w:color="000000" w:sz="4" w:space="0"/>
            </w:tcBorders>
            <w:vAlign w:val="center"/>
          </w:tcPr>
          <w:p w14:paraId="27085F6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531F09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3CCC34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8F416E4">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1984305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60D6EFA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3F49E75E">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68、▲设备通道1水平视场角不小于85°、通道2水平视场角不小于41°。</w:t>
            </w:r>
          </w:p>
        </w:tc>
        <w:tc>
          <w:tcPr>
            <w:tcW w:w="950" w:type="dxa"/>
            <w:tcBorders>
              <w:top w:val="single" w:color="000000" w:sz="4" w:space="0"/>
              <w:left w:val="single" w:color="000000" w:sz="4" w:space="0"/>
              <w:bottom w:val="single" w:color="000000" w:sz="4" w:space="0"/>
              <w:right w:val="single" w:color="000000" w:sz="4" w:space="0"/>
            </w:tcBorders>
            <w:vAlign w:val="center"/>
          </w:tcPr>
          <w:p w14:paraId="04101AB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6CC432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C072E2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35BF39A">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0C37512D">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5E5A605A">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0D8ED0A">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69、▲设备内置4颗补光灯，灯珠朝向和补光照射方向不应相同，补光灯开启后，正面不可见补光灯灯珠。</w:t>
            </w:r>
            <w:r>
              <w:rPr>
                <w:rFonts w:hint="eastAsia" w:ascii="宋体" w:hAnsi="宋体" w:cs="宋体"/>
                <w:color w:val="0000FF"/>
                <w:kern w:val="0"/>
                <w:sz w:val="22"/>
                <w:szCs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50" w:type="dxa"/>
            <w:tcBorders>
              <w:top w:val="single" w:color="000000" w:sz="4" w:space="0"/>
              <w:left w:val="single" w:color="000000" w:sz="4" w:space="0"/>
              <w:bottom w:val="single" w:color="000000" w:sz="4" w:space="0"/>
              <w:right w:val="single" w:color="000000" w:sz="4" w:space="0"/>
            </w:tcBorders>
            <w:vAlign w:val="center"/>
          </w:tcPr>
          <w:p w14:paraId="5EF4508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72DE51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D48649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0BC30F43">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28EB94E">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4CE1FFCF">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10EF9A62">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70、▲补光灯开启，补光亮度均匀，无波纹、圆环状、麻点状、条纹状及不规则亮斑。</w:t>
            </w:r>
          </w:p>
        </w:tc>
        <w:tc>
          <w:tcPr>
            <w:tcW w:w="950" w:type="dxa"/>
            <w:tcBorders>
              <w:top w:val="single" w:color="000000" w:sz="4" w:space="0"/>
              <w:left w:val="single" w:color="000000" w:sz="4" w:space="0"/>
              <w:bottom w:val="single" w:color="000000" w:sz="4" w:space="0"/>
              <w:right w:val="single" w:color="000000" w:sz="4" w:space="0"/>
            </w:tcBorders>
            <w:vAlign w:val="center"/>
          </w:tcPr>
          <w:p w14:paraId="34A6076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405292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EEF588F">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01612E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65927924">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7BA30ABC">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00776484">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71、支持人脸图像增强现实功能，设备可动态跟踪出现在画面中的人脸，并对人脸区域进行增强显示。</w:t>
            </w:r>
          </w:p>
        </w:tc>
        <w:tc>
          <w:tcPr>
            <w:tcW w:w="950" w:type="dxa"/>
            <w:tcBorders>
              <w:top w:val="single" w:color="000000" w:sz="4" w:space="0"/>
              <w:left w:val="single" w:color="000000" w:sz="4" w:space="0"/>
              <w:bottom w:val="single" w:color="000000" w:sz="4" w:space="0"/>
              <w:right w:val="single" w:color="000000" w:sz="4" w:space="0"/>
            </w:tcBorders>
            <w:vAlign w:val="center"/>
          </w:tcPr>
          <w:p w14:paraId="1478B3FA">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133D351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9E74D2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6EB45DD2">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5595EF42">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08357BE3">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5739B45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72、当触发移动侦测、进入区域、离开区域、越界侦测或区域入侵报警时，可在报警时间内联动声音报警和白光灯闪烁，可检测不低于60m的人、车目标。</w:t>
            </w:r>
          </w:p>
        </w:tc>
        <w:tc>
          <w:tcPr>
            <w:tcW w:w="950" w:type="dxa"/>
            <w:tcBorders>
              <w:top w:val="single" w:color="000000" w:sz="4" w:space="0"/>
              <w:left w:val="single" w:color="000000" w:sz="4" w:space="0"/>
              <w:bottom w:val="single" w:color="000000" w:sz="4" w:space="0"/>
              <w:right w:val="single" w:color="000000" w:sz="4" w:space="0"/>
            </w:tcBorders>
            <w:vAlign w:val="center"/>
          </w:tcPr>
          <w:p w14:paraId="6A6830C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4B17868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797875E">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76D9056D">
        <w:tblPrEx>
          <w:tblCellMar>
            <w:top w:w="0" w:type="dxa"/>
            <w:left w:w="108" w:type="dxa"/>
            <w:bottom w:w="0" w:type="dxa"/>
            <w:right w:w="108" w:type="dxa"/>
          </w:tblCellMar>
        </w:tblPrEx>
        <w:trPr>
          <w:trHeight w:val="283" w:hRule="atLeast"/>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14:paraId="7EE47FF6">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1544" w:type="dxa"/>
            <w:vMerge w:val="continue"/>
            <w:tcBorders>
              <w:top w:val="single" w:color="000000" w:sz="4" w:space="0"/>
              <w:left w:val="single" w:color="000000" w:sz="4" w:space="0"/>
              <w:bottom w:val="single" w:color="000000" w:sz="4" w:space="0"/>
              <w:right w:val="single" w:color="000000" w:sz="4" w:space="0"/>
            </w:tcBorders>
            <w:noWrap/>
            <w:vAlign w:val="center"/>
          </w:tcPr>
          <w:p w14:paraId="1A6A6B50">
            <w:pPr>
              <w:keepNext w:val="0"/>
              <w:keepLines w:val="0"/>
              <w:suppressLineNumbers w:val="0"/>
              <w:spacing w:before="0" w:beforeAutospacing="0" w:after="0" w:afterAutospacing="0"/>
              <w:ind w:left="0" w:right="0"/>
              <w:jc w:val="center"/>
              <w:rPr>
                <w:rFonts w:hint="default" w:ascii="宋体" w:hAnsi="宋体" w:cs="宋体"/>
                <w:color w:val="000000"/>
                <w:sz w:val="22"/>
                <w:szCs w:val="22"/>
              </w:rPr>
            </w:pPr>
          </w:p>
        </w:tc>
        <w:tc>
          <w:tcPr>
            <w:tcW w:w="4097" w:type="dxa"/>
            <w:tcBorders>
              <w:top w:val="single" w:color="000000" w:sz="4" w:space="0"/>
              <w:left w:val="single" w:color="000000" w:sz="4" w:space="0"/>
              <w:bottom w:val="single" w:color="000000" w:sz="4" w:space="0"/>
              <w:right w:val="single" w:color="000000" w:sz="4" w:space="0"/>
            </w:tcBorders>
            <w:vAlign w:val="center"/>
          </w:tcPr>
          <w:p w14:paraId="646DCEB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73、不低于IP67防尘防水等级，具有1个RS485接口、1个报警输入接口、1个报警输出接口、1个音频输入接口、1个音频输出接口。</w:t>
            </w:r>
          </w:p>
        </w:tc>
        <w:tc>
          <w:tcPr>
            <w:tcW w:w="950" w:type="dxa"/>
            <w:tcBorders>
              <w:top w:val="single" w:color="000000" w:sz="4" w:space="0"/>
              <w:left w:val="single" w:color="000000" w:sz="4" w:space="0"/>
              <w:bottom w:val="single" w:color="000000" w:sz="4" w:space="0"/>
              <w:right w:val="single" w:color="000000" w:sz="4" w:space="0"/>
            </w:tcBorders>
            <w:vAlign w:val="center"/>
          </w:tcPr>
          <w:p w14:paraId="4B6482FB">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240C1F23">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3D52C67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41FA849D">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3870EDC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15</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71DFC38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卷帘</w:t>
            </w:r>
          </w:p>
        </w:tc>
        <w:tc>
          <w:tcPr>
            <w:tcW w:w="4097" w:type="dxa"/>
            <w:tcBorders>
              <w:top w:val="single" w:color="000000" w:sz="4" w:space="0"/>
              <w:left w:val="single" w:color="000000" w:sz="4" w:space="0"/>
              <w:bottom w:val="single" w:color="000000" w:sz="4" w:space="0"/>
              <w:right w:val="single" w:color="000000" w:sz="4" w:space="0"/>
            </w:tcBorders>
            <w:vAlign w:val="center"/>
          </w:tcPr>
          <w:p w14:paraId="5DB35F1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74、材质：防水阻燃面料遮光卷帘，POM高密拉珠</w:t>
            </w:r>
          </w:p>
        </w:tc>
        <w:tc>
          <w:tcPr>
            <w:tcW w:w="950" w:type="dxa"/>
            <w:tcBorders>
              <w:top w:val="single" w:color="000000" w:sz="4" w:space="0"/>
              <w:left w:val="single" w:color="000000" w:sz="4" w:space="0"/>
              <w:bottom w:val="single" w:color="000000" w:sz="4" w:space="0"/>
              <w:right w:val="single" w:color="000000" w:sz="4" w:space="0"/>
            </w:tcBorders>
            <w:vAlign w:val="center"/>
          </w:tcPr>
          <w:p w14:paraId="4D0DC49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02AD1FBD">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6FF7FA4">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5EAA3947">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11EE962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16</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03F348A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人像教具</w:t>
            </w:r>
          </w:p>
        </w:tc>
        <w:tc>
          <w:tcPr>
            <w:tcW w:w="4097" w:type="dxa"/>
            <w:tcBorders>
              <w:top w:val="single" w:color="000000" w:sz="4" w:space="0"/>
              <w:left w:val="single" w:color="000000" w:sz="4" w:space="0"/>
              <w:bottom w:val="single" w:color="000000" w:sz="4" w:space="0"/>
              <w:right w:val="single" w:color="000000" w:sz="4" w:space="0"/>
            </w:tcBorders>
            <w:vAlign w:val="center"/>
          </w:tcPr>
          <w:p w14:paraId="528C2443">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75、石膏粉定制</w:t>
            </w:r>
          </w:p>
        </w:tc>
        <w:tc>
          <w:tcPr>
            <w:tcW w:w="950" w:type="dxa"/>
            <w:tcBorders>
              <w:top w:val="single" w:color="000000" w:sz="4" w:space="0"/>
              <w:left w:val="single" w:color="000000" w:sz="4" w:space="0"/>
              <w:bottom w:val="single" w:color="000000" w:sz="4" w:space="0"/>
              <w:right w:val="single" w:color="000000" w:sz="4" w:space="0"/>
            </w:tcBorders>
            <w:vAlign w:val="center"/>
          </w:tcPr>
          <w:p w14:paraId="51040208">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9962989">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A24DFE0">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r w14:paraId="113FA810">
        <w:tblPrEx>
          <w:tblCellMar>
            <w:top w:w="0" w:type="dxa"/>
            <w:left w:w="108" w:type="dxa"/>
            <w:bottom w:w="0" w:type="dxa"/>
            <w:right w:w="108" w:type="dxa"/>
          </w:tblCellMar>
        </w:tblPrEx>
        <w:trPr>
          <w:trHeight w:val="28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14:paraId="5C917C3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17</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0C2D93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几何教具</w:t>
            </w:r>
          </w:p>
        </w:tc>
        <w:tc>
          <w:tcPr>
            <w:tcW w:w="4097" w:type="dxa"/>
            <w:tcBorders>
              <w:top w:val="single" w:color="000000" w:sz="4" w:space="0"/>
              <w:left w:val="single" w:color="000000" w:sz="4" w:space="0"/>
              <w:bottom w:val="single" w:color="000000" w:sz="4" w:space="0"/>
              <w:right w:val="single" w:color="000000" w:sz="4" w:space="0"/>
            </w:tcBorders>
            <w:vAlign w:val="center"/>
          </w:tcPr>
          <w:p w14:paraId="794D1E4F">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 w:val="22"/>
                <w:szCs w:val="22"/>
              </w:rPr>
            </w:pPr>
            <w:r>
              <w:rPr>
                <w:rFonts w:hint="eastAsia" w:ascii="宋体" w:hAnsi="宋体" w:cs="宋体"/>
                <w:color w:val="000000"/>
                <w:kern w:val="0"/>
                <w:sz w:val="22"/>
                <w:szCs w:val="22"/>
                <w:lang w:bidi="ar"/>
              </w:rPr>
              <w:t>76、石膏粉定制</w:t>
            </w:r>
          </w:p>
        </w:tc>
        <w:tc>
          <w:tcPr>
            <w:tcW w:w="950" w:type="dxa"/>
            <w:tcBorders>
              <w:top w:val="single" w:color="000000" w:sz="4" w:space="0"/>
              <w:left w:val="single" w:color="000000" w:sz="4" w:space="0"/>
              <w:bottom w:val="single" w:color="000000" w:sz="4" w:space="0"/>
              <w:right w:val="single" w:color="000000" w:sz="4" w:space="0"/>
            </w:tcBorders>
            <w:vAlign w:val="center"/>
          </w:tcPr>
          <w:p w14:paraId="143ED83C">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706" w:type="dxa"/>
            <w:tcBorders>
              <w:top w:val="single" w:color="000000" w:sz="4" w:space="0"/>
              <w:left w:val="single" w:color="000000" w:sz="4" w:space="0"/>
              <w:bottom w:val="single" w:color="000000" w:sz="4" w:space="0"/>
              <w:right w:val="single" w:color="000000" w:sz="4" w:space="0"/>
            </w:tcBorders>
            <w:vAlign w:val="center"/>
          </w:tcPr>
          <w:p w14:paraId="3F0961B7">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6AD70792">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 w:val="22"/>
                <w:szCs w:val="22"/>
                <w:lang w:bidi="ar"/>
              </w:rPr>
            </w:pPr>
          </w:p>
        </w:tc>
      </w:tr>
    </w:tbl>
    <w:p w14:paraId="7ED2D834">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46BC802E">
      <w:pPr>
        <w:pStyle w:val="4"/>
        <w:numPr>
          <w:ilvl w:val="0"/>
          <w:numId w:val="11"/>
        </w:numPr>
        <w:jc w:val="center"/>
        <w:rPr>
          <w:rFonts w:hint="eastAsia" w:ascii="黑体" w:eastAsia="黑体"/>
          <w:b w:val="0"/>
          <w:kern w:val="0"/>
          <w:sz w:val="24"/>
          <w:szCs w:val="24"/>
        </w:rPr>
      </w:pPr>
      <w:bookmarkStart w:id="73" w:name="_Hlk72260576"/>
      <w:r>
        <w:rPr>
          <w:rFonts w:hint="eastAsia" w:ascii="黑体" w:eastAsia="黑体"/>
          <w:b w:val="0"/>
          <w:kern w:val="0"/>
          <w:sz w:val="24"/>
          <w:szCs w:val="24"/>
        </w:rPr>
        <w:t>设计图评价（格式自定）</w:t>
      </w:r>
    </w:p>
    <w:p w14:paraId="3685F062">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4"/>
        <w:numPr>
          <w:ilvl w:val="0"/>
          <w:numId w:val="11"/>
        </w:numPr>
        <w:jc w:val="center"/>
        <w:rPr>
          <w:rFonts w:ascii="黑体" w:eastAsia="黑体"/>
          <w:b w:val="0"/>
          <w:kern w:val="0"/>
          <w:sz w:val="24"/>
          <w:szCs w:val="24"/>
        </w:rPr>
      </w:pPr>
      <w:r>
        <w:rPr>
          <w:rFonts w:hint="eastAsia" w:ascii="黑体" w:eastAsia="黑体"/>
          <w:b w:val="0"/>
          <w:kern w:val="0"/>
          <w:sz w:val="24"/>
          <w:szCs w:val="24"/>
        </w:rPr>
        <w:t>项目组织实施方案的评价（格式自定）</w:t>
      </w:r>
    </w:p>
    <w:p w14:paraId="237547B2">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4"/>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4"/>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8D73D67">
      <w:pPr>
        <w:pStyle w:val="4"/>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6C78F3EF">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5C52778">
      <w:pPr>
        <w:pStyle w:val="4"/>
        <w:jc w:val="center"/>
        <w:rPr>
          <w:rFonts w:ascii="黑体" w:eastAsia="黑体"/>
          <w:b w:val="0"/>
          <w:bCs w:val="0"/>
          <w:sz w:val="24"/>
          <w:szCs w:val="20"/>
        </w:rPr>
      </w:pPr>
      <w:r>
        <w:rPr>
          <w:rFonts w:hint="eastAsia" w:ascii="黑体" w:eastAsia="黑体"/>
          <w:b w:val="0"/>
          <w:kern w:val="0"/>
          <w:sz w:val="24"/>
          <w:szCs w:val="24"/>
          <w:lang w:val="en-US" w:eastAsia="zh-CN"/>
        </w:rPr>
        <w:t>十一</w:t>
      </w:r>
      <w:r>
        <w:rPr>
          <w:rFonts w:hint="eastAsia" w:ascii="黑体" w:eastAsia="黑体"/>
          <w:b w:val="0"/>
          <w:kern w:val="0"/>
          <w:sz w:val="24"/>
          <w:szCs w:val="24"/>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3"/>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2"/>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2"/>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4"/>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5E7F5213">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right w:val="single" w:color="auto" w:sz="2" w:space="0"/>
            </w:tcBorders>
            <w:vAlign w:val="center"/>
          </w:tcPr>
          <w:p w14:paraId="421FB53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0CE7433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keepNext w:val="0"/>
              <w:keepLines w:val="0"/>
              <w:widowControl w:val="0"/>
              <w:suppressLineNumbers w:val="0"/>
              <w:adjustRightInd w:val="0"/>
              <w:snapToGrid w:val="0"/>
              <w:spacing w:before="156" w:beforeLines="50" w:beforeAutospacing="0" w:after="0" w:afterAutospacing="0" w:line="360" w:lineRule="auto"/>
              <w:ind w:left="0" w:leftChars="0" w:right="0"/>
              <w:jc w:val="left"/>
              <w:rPr>
                <w:rFonts w:hint="default"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5"/>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6"/>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7"/>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8"/>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56AE9BF1">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7FCD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keepNext w:val="0"/>
              <w:keepLines w:val="0"/>
              <w:suppressLineNumbers w:val="0"/>
              <w:adjustRightInd w:val="0"/>
              <w:snapToGrid w:val="0"/>
              <w:spacing w:before="0" w:beforeAutospacing="0" w:after="0" w:afterAutospacing="0"/>
              <w:ind w:left="0" w:right="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0EA0D1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F99837A">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keepNext w:val="0"/>
              <w:keepLines w:val="0"/>
              <w:suppressLineNumbers w:val="0"/>
              <w:snapToGrid w:val="0"/>
              <w:spacing w:before="0" w:beforeAutospacing="0" w:after="0" w:afterAutospacing="0"/>
              <w:ind w:left="0" w:right="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keepNext w:val="0"/>
              <w:keepLines w:val="0"/>
              <w:suppressLineNumbers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D00290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keepNext w:val="0"/>
              <w:keepLines w:val="0"/>
              <w:suppressLineNumbers w:val="0"/>
              <w:spacing w:before="0" w:beforeAutospacing="0" w:after="0" w:afterAutospacing="0"/>
              <w:ind w:left="0" w:right="0"/>
              <w:rPr>
                <w:rFonts w:hint="default"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p>
        </w:tc>
        <w:tc>
          <w:tcPr>
            <w:tcW w:w="1742" w:type="dxa"/>
            <w:vAlign w:val="center"/>
          </w:tcPr>
          <w:p w14:paraId="4623834F">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keepNext w:val="0"/>
              <w:keepLines w:val="0"/>
              <w:suppressLineNumbers w:val="0"/>
              <w:spacing w:before="0" w:beforeAutospacing="0" w:after="0" w:afterAutospacing="0"/>
              <w:ind w:left="0" w:right="0"/>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2D5FDFC">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keepNext w:val="0"/>
              <w:keepLines w:val="0"/>
              <w:suppressLineNumbers w:val="0"/>
              <w:spacing w:before="0" w:beforeAutospacing="0" w:after="0" w:afterAutospacing="0"/>
              <w:ind w:left="0" w:right="0"/>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F3ED5B3">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keepNext w:val="0"/>
              <w:keepLines w:val="0"/>
              <w:suppressLineNumbers w:val="0"/>
              <w:spacing w:before="0" w:beforeAutospacing="0" w:after="0" w:afterAutospacing="0"/>
              <w:ind w:left="0" w:right="0"/>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641D826">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质量保证期</w:t>
            </w:r>
          </w:p>
        </w:tc>
        <w:tc>
          <w:tcPr>
            <w:tcW w:w="5170" w:type="dxa"/>
            <w:vAlign w:val="center"/>
          </w:tcPr>
          <w:p w14:paraId="0163C92B">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5C416F9">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响应时间</w:t>
            </w:r>
          </w:p>
        </w:tc>
        <w:tc>
          <w:tcPr>
            <w:tcW w:w="5170" w:type="dxa"/>
            <w:vAlign w:val="center"/>
          </w:tcPr>
          <w:p w14:paraId="2C98AD6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keepNext w:val="0"/>
              <w:keepLines w:val="0"/>
              <w:suppressLineNumbers w:val="0"/>
              <w:snapToGrid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keepNext w:val="0"/>
              <w:keepLines w:val="0"/>
              <w:suppressLineNumbers w:val="0"/>
              <w:autoSpaceDE w:val="0"/>
              <w:autoSpaceDN w:val="0"/>
              <w:adjustRightInd w:val="0"/>
              <w:spacing w:before="0" w:beforeAutospacing="0" w:after="0" w:afterAutospacing="0" w:line="400" w:lineRule="exact"/>
              <w:ind w:left="0" w:right="0"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keepNext w:val="0"/>
              <w:keepLines w:val="0"/>
              <w:suppressLineNumbers w:val="0"/>
              <w:adjustRightInd w:val="0"/>
              <w:snapToGrid w:val="0"/>
              <w:spacing w:before="0" w:beforeAutospacing="0" w:after="0" w:afterAutospacing="0"/>
              <w:ind w:left="0" w:right="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64C87EB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7A5D41E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39D0CE80">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6E7D20F">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CAAB2B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9A3233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C4FE2E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2CF69A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迟延交货赔偿费</w:t>
            </w:r>
          </w:p>
        </w:tc>
        <w:tc>
          <w:tcPr>
            <w:tcW w:w="5170" w:type="dxa"/>
            <w:vAlign w:val="center"/>
          </w:tcPr>
          <w:p w14:paraId="2398B80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46FB008E">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444140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B8EA34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keepNext w:val="0"/>
              <w:keepLines w:val="0"/>
              <w:suppressLineNumbers w:val="0"/>
              <w:adjustRightInd w:val="0"/>
              <w:snapToGrid w:val="0"/>
              <w:spacing w:before="0" w:beforeAutospacing="0" w:after="0" w:afterAutospacing="0"/>
              <w:ind w:left="0" w:right="0" w:firstLine="0" w:firstLineChars="0"/>
              <w:jc w:val="left"/>
              <w:rPr>
                <w:rFonts w:hint="default"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FE3788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21581"/>
      <w:bookmarkStart w:id="99" w:name="_Toc73517673"/>
      <w:bookmarkStart w:id="100" w:name="_Toc100052400"/>
      <w:bookmarkStart w:id="101" w:name="_Toc73521669"/>
      <w:bookmarkStart w:id="102" w:name="_Toc73518151"/>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73517679"/>
      <w:bookmarkStart w:id="114" w:name="_Toc73521586"/>
      <w:bookmarkStart w:id="115" w:name="_Toc100052408"/>
      <w:bookmarkStart w:id="116" w:name="_Toc73518157"/>
      <w:bookmarkStart w:id="117" w:name="_Toc73521674"/>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73518158"/>
      <w:bookmarkStart w:id="120" w:name="_Toc73517680"/>
      <w:bookmarkStart w:id="121" w:name="_Toc73521587"/>
      <w:bookmarkStart w:id="122" w:name="_Toc100052409"/>
      <w:bookmarkStart w:id="123" w:name="_Toc73521675"/>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73521589"/>
      <w:bookmarkStart w:id="125" w:name="_Toc73521677"/>
      <w:bookmarkStart w:id="126" w:name="_Toc73518160"/>
      <w:bookmarkStart w:id="127" w:name="_Toc73517682"/>
      <w:bookmarkStart w:id="128" w:name="_Toc100052410"/>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100052411"/>
      <w:bookmarkStart w:id="130" w:name="_Toc73518161"/>
      <w:bookmarkStart w:id="131" w:name="_Toc73521590"/>
      <w:bookmarkStart w:id="132" w:name="_Toc73521678"/>
      <w:bookmarkStart w:id="133" w:name="_Toc73517683"/>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18"/>
    <w:p w14:paraId="65D798E8">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0BF1CA-FCC2-4F09-A37B-3AA5687F5B6F}"/>
  </w:font>
  <w:font w:name="Arial">
    <w:panose1 w:val="020B0604020202020204"/>
    <w:charset w:val="01"/>
    <w:family w:val="swiss"/>
    <w:pitch w:val="default"/>
    <w:sig w:usb0="E0002EFF" w:usb1="C000785B" w:usb2="00000009" w:usb3="00000000" w:csb0="400001FF" w:csb1="FFFF0000"/>
    <w:embedRegular r:id="rId2" w:fontKey="{F07E97ED-EE23-4A6C-87AE-C82035A07BD1}"/>
  </w:font>
  <w:font w:name="黑体">
    <w:panose1 w:val="02010609060101010101"/>
    <w:charset w:val="86"/>
    <w:family w:val="auto"/>
    <w:pitch w:val="default"/>
    <w:sig w:usb0="800002BF" w:usb1="38CF7CFA" w:usb2="00000016" w:usb3="00000000" w:csb0="00040001" w:csb1="00000000"/>
    <w:embedRegular r:id="rId3" w:fontKey="{0C970E39-17DE-47A3-B766-E9A8E42704B9}"/>
  </w:font>
  <w:font w:name="Courier New">
    <w:panose1 w:val="02070309020205020404"/>
    <w:charset w:val="01"/>
    <w:family w:val="modern"/>
    <w:pitch w:val="default"/>
    <w:sig w:usb0="E0002EFF" w:usb1="C0007843" w:usb2="00000009" w:usb3="00000000" w:csb0="400001FF" w:csb1="FFFF0000"/>
    <w:embedRegular r:id="rId4" w:fontKey="{805FF985-CE5B-4592-BBC5-F193F18FA9B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6FB4B01D-6505-4F99-979D-76B57EC9EE1F}"/>
  </w:font>
  <w:font w:name="Cambria">
    <w:panose1 w:val="02040503050406030204"/>
    <w:charset w:val="00"/>
    <w:family w:val="roman"/>
    <w:pitch w:val="default"/>
    <w:sig w:usb0="E00006FF" w:usb1="420024FF" w:usb2="02000000" w:usb3="00000000" w:csb0="2000019F" w:csb1="00000000"/>
    <w:embedRegular r:id="rId6" w:fontKey="{1501BB7A-96C4-4A1A-8E54-51ECB070F12B}"/>
  </w:font>
  <w:font w:name="Arial Narrow">
    <w:altName w:val="Arial"/>
    <w:panose1 w:val="020B0606020202030204"/>
    <w:charset w:val="00"/>
    <w:family w:val="swiss"/>
    <w:pitch w:val="default"/>
    <w:sig w:usb0="00000000"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EDAFC50B-79F0-4C26-BC62-CB1F9297C5D5}"/>
  </w:font>
  <w:font w:name="方正仿宋_GBK">
    <w:panose1 w:val="02000000000000000000"/>
    <w:charset w:val="86"/>
    <w:family w:val="auto"/>
    <w:pitch w:val="default"/>
    <w:sig w:usb0="A00002BF" w:usb1="38CF7CFA" w:usb2="00082016" w:usb3="00000000" w:csb0="00040001" w:csb1="00000000"/>
    <w:embedRegular r:id="rId8" w:fontKey="{FF56EBF0-0C2A-43B3-9140-2A4FBD871285}"/>
  </w:font>
  <w:font w:name="华文中宋">
    <w:panose1 w:val="02010600040101010101"/>
    <w:charset w:val="86"/>
    <w:family w:val="auto"/>
    <w:pitch w:val="default"/>
    <w:sig w:usb0="00000287" w:usb1="080F0000" w:usb2="00000000" w:usb3="00000000" w:csb0="0004009F" w:csb1="DFD70000"/>
    <w:embedRegular r:id="rId9" w:fontKey="{90A00DF1-C510-4DD1-BB0C-FA34E25F0EBC}"/>
  </w:font>
  <w:font w:name="汉仪书宋二S">
    <w:panose1 w:val="00020600040101010101"/>
    <w:charset w:val="86"/>
    <w:family w:val="auto"/>
    <w:pitch w:val="default"/>
    <w:sig w:usb0="A00002BF" w:usb1="18EF7CFA" w:usb2="00000016" w:usb3="00000000" w:csb0="00040000" w:csb1="00000000"/>
    <w:embedRegular r:id="rId10" w:fontKey="{1FE9E2AB-01D8-4786-BD12-93C68B1339C8}"/>
  </w:font>
  <w:font w:name="华文楷体">
    <w:panose1 w:val="02010600040101010101"/>
    <w:charset w:val="86"/>
    <w:family w:val="auto"/>
    <w:pitch w:val="default"/>
    <w:sig w:usb0="00000287" w:usb1="080F0000" w:usb2="00000000" w:usb3="00000000" w:csb0="0004009F" w:csb1="DFD70000"/>
    <w:embedRegular r:id="rId11" w:fontKey="{C78A5F4E-C5C5-4607-BA34-36C5C9406E31}"/>
  </w:font>
  <w:font w:name="ˎ̥">
    <w:altName w:val="Times New Roman"/>
    <w:panose1 w:val="00000000000000000000"/>
    <w:charset w:val="00"/>
    <w:family w:val="auto"/>
    <w:pitch w:val="default"/>
    <w:sig w:usb0="00000000" w:usb1="00000000" w:usb2="00000000" w:usb3="00000000" w:csb0="00040001" w:csb1="00000000"/>
    <w:embedRegular r:id="rId12" w:fontKey="{92FAED1A-4577-4D46-8DC3-1E4118EE6690}"/>
  </w:font>
  <w:font w:name="仿宋">
    <w:panose1 w:val="02010609060101010101"/>
    <w:charset w:val="86"/>
    <w:family w:val="modern"/>
    <w:pitch w:val="default"/>
    <w:sig w:usb0="800002BF" w:usb1="38CF7CFA" w:usb2="00000016" w:usb3="00000000" w:csb0="00040001" w:csb1="00000000"/>
    <w:embedRegular r:id="rId13" w:fontKey="{4FE2166C-8508-4FFA-845F-0C981ECB56F4}"/>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C07CA28"/>
    <w:multiLevelType w:val="multilevel"/>
    <w:tmpl w:val="BC07CA2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1CE581D"/>
    <w:multiLevelType w:val="multilevel"/>
    <w:tmpl w:val="C1CE58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CC81729F"/>
    <w:multiLevelType w:val="multilevel"/>
    <w:tmpl w:val="CC81729F"/>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AF4FA02"/>
    <w:multiLevelType w:val="multilevel"/>
    <w:tmpl w:val="5AF4FA0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4">
    <w:nsid w:val="6508A777"/>
    <w:multiLevelType w:val="multilevel"/>
    <w:tmpl w:val="6508A777"/>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66264625"/>
    <w:multiLevelType w:val="multilevel"/>
    <w:tmpl w:val="66264625"/>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76066FEE"/>
    <w:multiLevelType w:val="multilevel"/>
    <w:tmpl w:val="76066FE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7">
    <w:nsid w:val="7A0F6431"/>
    <w:multiLevelType w:val="singleLevel"/>
    <w:tmpl w:val="7A0F6431"/>
    <w:lvl w:ilvl="0" w:tentative="0">
      <w:start w:val="1"/>
      <w:numFmt w:val="decimal"/>
      <w:suff w:val="space"/>
      <w:lvlText w:val="%1."/>
      <w:lvlJc w:val="left"/>
    </w:lvl>
  </w:abstractNum>
  <w:abstractNum w:abstractNumId="18">
    <w:nsid w:val="7D9CA6A2"/>
    <w:multiLevelType w:val="singleLevel"/>
    <w:tmpl w:val="7D9CA6A2"/>
    <w:lvl w:ilvl="0" w:tentative="0">
      <w:start w:val="6"/>
      <w:numFmt w:val="chineseCounting"/>
      <w:suff w:val="nothing"/>
      <w:lvlText w:val="%1、"/>
      <w:lvlJc w:val="left"/>
      <w:rPr>
        <w:rFonts w:hint="eastAsia"/>
      </w:rPr>
    </w:lvl>
  </w:abstractNum>
  <w:num w:numId="1">
    <w:abstractNumId w:val="15"/>
  </w:num>
  <w:num w:numId="2">
    <w:abstractNumId w:val="4"/>
  </w:num>
  <w:num w:numId="3">
    <w:abstractNumId w:val="14"/>
  </w:num>
  <w:num w:numId="4">
    <w:abstractNumId w:val="13"/>
  </w:num>
  <w:num w:numId="5">
    <w:abstractNumId w:val="5"/>
  </w:num>
  <w:num w:numId="6">
    <w:abstractNumId w:val="2"/>
  </w:num>
  <w:num w:numId="7">
    <w:abstractNumId w:val="16"/>
  </w:num>
  <w:num w:numId="8">
    <w:abstractNumId w:val="10"/>
  </w:num>
  <w:num w:numId="9">
    <w:abstractNumId w:val="0"/>
  </w:num>
  <w:num w:numId="10">
    <w:abstractNumId w:val="1"/>
  </w:num>
  <w:num w:numId="11">
    <w:abstractNumId w:val="18"/>
  </w:num>
  <w:num w:numId="12">
    <w:abstractNumId w:val="17"/>
  </w:num>
  <w:num w:numId="13">
    <w:abstractNumId w:val="6"/>
  </w:num>
  <w:num w:numId="14">
    <w:abstractNumId w:val="11"/>
  </w:num>
  <w:num w:numId="15">
    <w:abstractNumId w:val="8"/>
  </w:num>
  <w:num w:numId="16">
    <w:abstractNumId w:val="7"/>
  </w:num>
  <w:num w:numId="17">
    <w:abstractNumId w:val="3"/>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C7FC4"/>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BE218A"/>
    <w:rsid w:val="02E25F12"/>
    <w:rsid w:val="02FC0E89"/>
    <w:rsid w:val="030516AD"/>
    <w:rsid w:val="03434157"/>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A863FF"/>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156B4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8AE45AE"/>
    <w:rsid w:val="194505FE"/>
    <w:rsid w:val="19635BBC"/>
    <w:rsid w:val="19687E48"/>
    <w:rsid w:val="196B1CEA"/>
    <w:rsid w:val="198E1EAE"/>
    <w:rsid w:val="1A24288D"/>
    <w:rsid w:val="1A620D3B"/>
    <w:rsid w:val="1B1B5294"/>
    <w:rsid w:val="1B356450"/>
    <w:rsid w:val="1B434F04"/>
    <w:rsid w:val="1B9C14FB"/>
    <w:rsid w:val="1BE1598D"/>
    <w:rsid w:val="1BEB4F4B"/>
    <w:rsid w:val="1BEF4851"/>
    <w:rsid w:val="1BFE3C79"/>
    <w:rsid w:val="1C2C01A7"/>
    <w:rsid w:val="1C4F3541"/>
    <w:rsid w:val="1C584649"/>
    <w:rsid w:val="1C674430"/>
    <w:rsid w:val="1C792E22"/>
    <w:rsid w:val="1CB57848"/>
    <w:rsid w:val="1CBF2475"/>
    <w:rsid w:val="1D0205B4"/>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034918"/>
    <w:rsid w:val="23290736"/>
    <w:rsid w:val="23362D65"/>
    <w:rsid w:val="236E5E5F"/>
    <w:rsid w:val="2378337E"/>
    <w:rsid w:val="239A32F4"/>
    <w:rsid w:val="23A61C99"/>
    <w:rsid w:val="23C5440E"/>
    <w:rsid w:val="23F30C56"/>
    <w:rsid w:val="24040635"/>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51CF0"/>
    <w:rsid w:val="29E821D3"/>
    <w:rsid w:val="29F75268"/>
    <w:rsid w:val="2A930A9D"/>
    <w:rsid w:val="2A964820"/>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9660D5"/>
    <w:rsid w:val="30311375"/>
    <w:rsid w:val="30473F91"/>
    <w:rsid w:val="306058C5"/>
    <w:rsid w:val="30610607"/>
    <w:rsid w:val="30B023A9"/>
    <w:rsid w:val="30C714A1"/>
    <w:rsid w:val="311772A4"/>
    <w:rsid w:val="31B92B8B"/>
    <w:rsid w:val="324D032D"/>
    <w:rsid w:val="3257574A"/>
    <w:rsid w:val="32787AE5"/>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4637A1"/>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AB45B5"/>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032299"/>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8C2820"/>
    <w:rsid w:val="5CE36031"/>
    <w:rsid w:val="5D9C1AF9"/>
    <w:rsid w:val="5DB26EB1"/>
    <w:rsid w:val="5DBA559D"/>
    <w:rsid w:val="5DFE3EA4"/>
    <w:rsid w:val="5E465887"/>
    <w:rsid w:val="5E473A9D"/>
    <w:rsid w:val="5E5E5C0A"/>
    <w:rsid w:val="5E8425FB"/>
    <w:rsid w:val="5E891B9B"/>
    <w:rsid w:val="5EE50BC0"/>
    <w:rsid w:val="5F181B76"/>
    <w:rsid w:val="5F463D55"/>
    <w:rsid w:val="5FD4389C"/>
    <w:rsid w:val="5FEC48FC"/>
    <w:rsid w:val="6013374F"/>
    <w:rsid w:val="60450427"/>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7F58B3"/>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A41CAE"/>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DE371FD"/>
    <w:rsid w:val="6E0E1EE1"/>
    <w:rsid w:val="6E5A21EA"/>
    <w:rsid w:val="6EB8009F"/>
    <w:rsid w:val="6EC72090"/>
    <w:rsid w:val="6F834B73"/>
    <w:rsid w:val="6F857F81"/>
    <w:rsid w:val="6FC62348"/>
    <w:rsid w:val="6FE10E18"/>
    <w:rsid w:val="6FEC14A9"/>
    <w:rsid w:val="6FEC6252"/>
    <w:rsid w:val="702E23C7"/>
    <w:rsid w:val="706B487A"/>
    <w:rsid w:val="70A15EF2"/>
    <w:rsid w:val="70CB230C"/>
    <w:rsid w:val="71D66070"/>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158A7"/>
    <w:rsid w:val="79261AEA"/>
    <w:rsid w:val="7956473D"/>
    <w:rsid w:val="798661F3"/>
    <w:rsid w:val="799314ED"/>
    <w:rsid w:val="79EE2C15"/>
    <w:rsid w:val="7AA46F38"/>
    <w:rsid w:val="7B467F1D"/>
    <w:rsid w:val="7BA7772C"/>
    <w:rsid w:val="7BAF09F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pPr>
    <w:rPr>
      <w:rFonts w:ascii="Arial Narrow" w:hAnsi="Arial Narrow" w:eastAsia="宋体" w:cs="Times New Roman"/>
      <w:color w:val="000000"/>
      <w:sz w:val="24"/>
      <w:szCs w:val="24"/>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3"/>
    <w:semiHidden/>
    <w:unhideWhenUsed/>
    <w:qFormat/>
    <w:uiPriority w:val="99"/>
    <w:rPr>
      <w:rFonts w:ascii="宋体" w:eastAsia="宋体"/>
      <w:sz w:val="18"/>
      <w:szCs w:val="18"/>
    </w:rPr>
  </w:style>
  <w:style w:type="paragraph" w:styleId="11">
    <w:name w:val="annotation text"/>
    <w:basedOn w:val="1"/>
    <w:link w:val="35"/>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1"/>
      <w:lang w:val="en-US" w:eastAsia="zh-CN" w:bidi="ar"/>
    </w:r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0"/>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10"/>
    <w:semiHidden/>
    <w:qFormat/>
    <w:uiPriority w:val="99"/>
    <w:rPr>
      <w:rFonts w:ascii="宋体" w:eastAsia="宋体"/>
      <w:sz w:val="18"/>
      <w:szCs w:val="18"/>
    </w:rPr>
  </w:style>
  <w:style w:type="character" w:customStyle="1" w:styleId="34">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1"/>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15"/>
    <w:basedOn w:val="2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6917</Words>
  <Characters>7191</Characters>
  <Lines>1</Lines>
  <Paragraphs>1</Paragraphs>
  <TotalTime>1</TotalTime>
  <ScaleCrop>false</ScaleCrop>
  <LinksUpToDate>false</LinksUpToDate>
  <CharactersWithSpaces>7278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Administrator</cp:lastModifiedBy>
  <cp:lastPrinted>2021-01-15T01:17:00Z</cp:lastPrinted>
  <dcterms:modified xsi:type="dcterms:W3CDTF">2025-08-30T06:11:38Z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4492CCC30F0842BD8498E2B3F04003AC_13</vt:lpwstr>
  </property>
  <property fmtid="{D5CDD505-2E9C-101B-9397-08002B2CF9AE}" pid="4" name="KSOTemplateDocerSaveRecord">
    <vt:lpwstr>eyJoZGlkIjoiMmExZTk2MzA2MDU4NGI1NjM4OTI2M2VjZDk4YmYzMDQifQ==</vt:lpwstr>
  </property>
</Properties>
</file>