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08F05">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738BD31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3354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751D7CB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6E9A90C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7F1E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536235C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1486DD2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070D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4E57E23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40A7EDE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43DD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38D9D04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57D40DC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09C1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40C867D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710A530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7322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F1F07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3FDA5E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279E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03E1C06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0A26BAB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1239A18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1B5F85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7667DB0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0B19DC9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6B438FD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4E2DFAF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6AE17F9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7EBDDDD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F96823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41A95CA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17DB496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240267C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6EC6B56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7AF7293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71E5502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5976198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3528A26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683A115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6ED5D805">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1B8F5F3D">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6D672C4A">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40393221">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D47202A">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664FB62B">
            <w:pPr>
              <w:rPr>
                <w:sz w:val="30"/>
                <w:szCs w:val="30"/>
              </w:rPr>
            </w:pPr>
            <w:r>
              <w:rPr>
                <w:rFonts w:hint="eastAsia" w:ascii="宋体" w:hAnsi="宋体"/>
                <w:sz w:val="30"/>
                <w:szCs w:val="30"/>
              </w:rPr>
              <w:t>BAZXCG-2025-00443</w:t>
            </w:r>
          </w:p>
        </w:tc>
      </w:tr>
      <w:tr w14:paraId="644775B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B1CEA34">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7FF062B5">
            <w:pPr>
              <w:rPr>
                <w:rFonts w:hint="eastAsia" w:eastAsiaTheme="minorEastAsia"/>
                <w:sz w:val="30"/>
                <w:szCs w:val="30"/>
                <w:lang w:val="en-US" w:eastAsia="zh-CN"/>
              </w:rPr>
            </w:pPr>
            <w:r>
              <w:rPr>
                <w:rFonts w:hint="eastAsia" w:ascii="宋体" w:hAnsi="宋体"/>
                <w:sz w:val="30"/>
                <w:szCs w:val="30"/>
              </w:rPr>
              <w:t>深圳市宝安区西乡桃源居幼儿园（深圳市宝安区西乡香缤山幼儿园）触控一体机采购</w:t>
            </w:r>
            <w:r>
              <w:rPr>
                <w:rFonts w:hint="eastAsia" w:ascii="宋体" w:hAnsi="宋体"/>
                <w:sz w:val="30"/>
                <w:szCs w:val="30"/>
                <w:lang w:val="en-US" w:eastAsia="zh-CN"/>
              </w:rPr>
              <w:t>项目</w:t>
            </w:r>
          </w:p>
        </w:tc>
      </w:tr>
      <w:tr w14:paraId="34E01B4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F12EDD7">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0F7D83A9">
            <w:pPr>
              <w:widowControl/>
              <w:jc w:val="left"/>
              <w:rPr>
                <w:sz w:val="30"/>
                <w:szCs w:val="30"/>
              </w:rPr>
            </w:pPr>
            <w:r>
              <w:rPr>
                <w:rFonts w:ascii="宋体" w:hAnsi="宋体" w:cs="宋体"/>
                <w:kern w:val="0"/>
                <w:sz w:val="30"/>
                <w:szCs w:val="30"/>
                <w:lang w:bidi="ar"/>
              </w:rPr>
              <w:t>A</w:t>
            </w:r>
          </w:p>
        </w:tc>
      </w:tr>
      <w:tr w14:paraId="5AEBE7F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7AFB39C">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2573B51D">
            <w:pPr>
              <w:widowControl/>
              <w:jc w:val="left"/>
              <w:rPr>
                <w:sz w:val="30"/>
                <w:szCs w:val="30"/>
              </w:rPr>
            </w:pPr>
            <w:r>
              <w:rPr>
                <w:rFonts w:ascii="宋体" w:hAnsi="宋体" w:cs="宋体"/>
                <w:kern w:val="0"/>
                <w:sz w:val="30"/>
                <w:szCs w:val="30"/>
                <w:lang w:bidi="ar"/>
              </w:rPr>
              <w:t>货物类</w:t>
            </w:r>
          </w:p>
        </w:tc>
      </w:tr>
      <w:tr w14:paraId="3DCAC96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577B0D">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683C83B1">
            <w:pPr>
              <w:widowControl/>
              <w:jc w:val="left"/>
              <w:rPr>
                <w:sz w:val="30"/>
                <w:szCs w:val="30"/>
              </w:rPr>
            </w:pPr>
            <w:r>
              <w:rPr>
                <w:rFonts w:ascii="宋体" w:hAnsi="宋体" w:cs="宋体"/>
                <w:kern w:val="0"/>
                <w:sz w:val="30"/>
                <w:szCs w:val="30"/>
                <w:lang w:bidi="ar"/>
              </w:rPr>
              <w:t>公开招标</w:t>
            </w:r>
          </w:p>
        </w:tc>
      </w:tr>
      <w:tr w14:paraId="0545BB5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6161B9C">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6B95B936">
            <w:pPr>
              <w:widowControl/>
              <w:jc w:val="left"/>
              <w:rPr>
                <w:sz w:val="30"/>
                <w:szCs w:val="30"/>
              </w:rPr>
            </w:pPr>
            <w:r>
              <w:rPr>
                <w:rFonts w:ascii="宋体" w:hAnsi="宋体" w:cs="宋体"/>
                <w:kern w:val="0"/>
                <w:sz w:val="30"/>
                <w:szCs w:val="30"/>
                <w:lang w:bidi="ar"/>
              </w:rPr>
              <w:t>人民币</w:t>
            </w:r>
          </w:p>
        </w:tc>
      </w:tr>
      <w:tr w14:paraId="603E012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EEFF3B1">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522DF908">
            <w:pPr>
              <w:widowControl/>
              <w:jc w:val="left"/>
              <w:rPr>
                <w:sz w:val="30"/>
                <w:szCs w:val="30"/>
              </w:rPr>
            </w:pPr>
            <w:r>
              <w:rPr>
                <w:rFonts w:ascii="宋体" w:hAnsi="宋体" w:cs="宋体"/>
                <w:kern w:val="0"/>
                <w:sz w:val="30"/>
                <w:szCs w:val="30"/>
                <w:lang w:bidi="ar"/>
              </w:rPr>
              <w:t>综合评分法</w:t>
            </w:r>
          </w:p>
        </w:tc>
      </w:tr>
      <w:bookmarkEnd w:id="0"/>
    </w:tbl>
    <w:p w14:paraId="7D8B0AA9">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25565FB7">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7B50B1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2CF9C6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AD4AF2">
            <w:pPr>
              <w:widowControl/>
              <w:jc w:val="center"/>
              <w:rPr>
                <w:sz w:val="28"/>
                <w:szCs w:val="28"/>
              </w:rPr>
            </w:pPr>
            <w:r>
              <w:rPr>
                <w:rFonts w:ascii="宋体" w:hAnsi="宋体" w:cs="宋体"/>
                <w:kern w:val="0"/>
                <w:sz w:val="28"/>
                <w:szCs w:val="28"/>
                <w:lang w:bidi="ar"/>
              </w:rPr>
              <w:t>内容</w:t>
            </w:r>
          </w:p>
        </w:tc>
      </w:tr>
      <w:tr w14:paraId="308403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C3B68EF">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BA15AFE">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61D59471">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1D76E6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F61A8DB">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948174C">
            <w:pPr>
              <w:widowControl/>
              <w:jc w:val="center"/>
              <w:rPr>
                <w:sz w:val="28"/>
                <w:szCs w:val="28"/>
              </w:rPr>
            </w:pPr>
            <w:r>
              <w:rPr>
                <w:rFonts w:ascii="宋体" w:hAnsi="宋体" w:cs="宋体"/>
                <w:kern w:val="0"/>
                <w:sz w:val="28"/>
                <w:szCs w:val="28"/>
                <w:lang w:bidi="ar"/>
              </w:rPr>
              <w:t>内容</w:t>
            </w:r>
          </w:p>
        </w:tc>
      </w:tr>
      <w:tr w14:paraId="67AA82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070BF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9A99B0A">
            <w:pPr>
              <w:widowControl/>
              <w:jc w:val="left"/>
              <w:textAlignment w:val="top"/>
              <w:rPr>
                <w:szCs w:val="21"/>
              </w:rPr>
            </w:pPr>
            <w:r>
              <w:rPr>
                <w:rFonts w:hint="eastAsia"/>
                <w:lang w:val="en-US" w:eastAsia="zh-CN"/>
              </w:rPr>
              <w:t>不得</w:t>
            </w:r>
            <w:r>
              <w:rPr>
                <w:rFonts w:hint="eastAsia"/>
              </w:rPr>
              <w:t>将一个包的内容拆开投标；</w:t>
            </w:r>
          </w:p>
        </w:tc>
      </w:tr>
      <w:tr w14:paraId="762463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43F49E">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2FE613E">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1A98B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95D0B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D687503">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5EB50E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1A07B3">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DFD540">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07AD11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DFE790">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CD662B7">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3E43B6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2A9497">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D87B42C">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12EEF9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F4D54D">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912109B">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3D388F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E84613">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61C42BC">
            <w:pPr>
              <w:widowControl/>
              <w:jc w:val="left"/>
              <w:textAlignment w:val="top"/>
              <w:rPr>
                <w:szCs w:val="21"/>
              </w:rPr>
            </w:pPr>
            <w:r>
              <w:rPr>
                <w:rFonts w:hint="eastAsia"/>
              </w:rPr>
              <w:t>投标文件存在列放位置错误，导致属于信息公开情形的没有被公开；</w:t>
            </w:r>
          </w:p>
        </w:tc>
      </w:tr>
      <w:tr w14:paraId="64102A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560142">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73D034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1C862A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5957FE">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25DE876">
            <w:pPr>
              <w:widowControl/>
              <w:jc w:val="left"/>
              <w:textAlignment w:val="top"/>
              <w:rPr>
                <w:szCs w:val="21"/>
              </w:rPr>
            </w:pPr>
            <w:r>
              <w:rPr>
                <w:rFonts w:hint="eastAsia"/>
              </w:rPr>
              <w:t>投标文件用不属于本公司的电子密钥或电子营业执照进行加密的；</w:t>
            </w:r>
          </w:p>
        </w:tc>
      </w:tr>
      <w:tr w14:paraId="3E7607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D8240C">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0900333">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624E9F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3D6BD3">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9C80311">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2CB03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550740">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2B79784">
            <w:pPr>
              <w:widowControl/>
              <w:jc w:val="left"/>
              <w:textAlignment w:val="top"/>
              <w:rPr>
                <w:szCs w:val="21"/>
              </w:rPr>
            </w:pPr>
            <w:r>
              <w:rPr>
                <w:rFonts w:hint="eastAsia"/>
              </w:rPr>
              <w:t>法律、法规、规章、规范性文件规定的其他情形。</w:t>
            </w:r>
          </w:p>
        </w:tc>
      </w:tr>
    </w:tbl>
    <w:p w14:paraId="73A40EF8">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593"/>
        <w:gridCol w:w="1844"/>
        <w:gridCol w:w="681"/>
        <w:gridCol w:w="5279"/>
        <w:gridCol w:w="63"/>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6438247">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Cs w:val="21"/>
                <w:lang w:eastAsia="zh-CN"/>
              </w:rPr>
            </w:pPr>
            <w:r>
              <w:rPr>
                <w:szCs w:val="21"/>
              </w:rPr>
              <w:t>综合评分法，</w:t>
            </w:r>
            <w:r>
              <w:rPr>
                <w:rFonts w:hint="eastAsia"/>
                <w:szCs w:val="21"/>
              </w:rPr>
              <w:t>是指投标文件满足招标文件全部实质性要求，且按照评审因素的量化指标评审得分最高的投标人为中标候选人的评标方法。</w:t>
            </w:r>
          </w:p>
          <w:p w14:paraId="23D5EABF">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Cs w:val="21"/>
              </w:rPr>
            </w:pPr>
            <w:r>
              <w:rPr>
                <w:szCs w:val="21"/>
              </w:rPr>
              <w:t>价格分计算方法：</w:t>
            </w:r>
          </w:p>
          <w:p w14:paraId="1DB688B8">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25AD7ED9">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58CF0B14">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089DAB92">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3AC02A73">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583FAEB2">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72316135">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4E41A49A">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r w14:paraId="50459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53617EF">
            <w:pPr>
              <w:widowControl/>
              <w:wordWrap w:val="0"/>
              <w:jc w:val="center"/>
              <w:rPr>
                <w:b/>
                <w:bCs/>
                <w:sz w:val="24"/>
              </w:rPr>
            </w:pPr>
            <w:bookmarkStart w:id="2" w:name="_Hlk72360569"/>
            <w:r>
              <w:rPr>
                <w:rFonts w:ascii="宋体" w:hAnsi="宋体" w:cs="宋体"/>
                <w:b/>
                <w:bCs/>
                <w:kern w:val="0"/>
                <w:sz w:val="24"/>
                <w:lang w:bidi="ar"/>
              </w:rPr>
              <w:t>序号</w:t>
            </w:r>
          </w:p>
        </w:tc>
        <w:tc>
          <w:tcPr>
            <w:tcW w:w="3118"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8A82BEE">
            <w:pPr>
              <w:widowControl/>
              <w:wordWrap w:val="0"/>
              <w:jc w:val="center"/>
              <w:rPr>
                <w:b/>
                <w:bCs/>
                <w:sz w:val="24"/>
              </w:rPr>
            </w:pPr>
            <w:r>
              <w:rPr>
                <w:rFonts w:ascii="宋体" w:hAnsi="宋体" w:cs="宋体"/>
                <w:b/>
                <w:bCs/>
                <w:kern w:val="0"/>
                <w:sz w:val="24"/>
                <w:lang w:bidi="ar"/>
              </w:rPr>
              <w:t>评分项</w:t>
            </w:r>
          </w:p>
        </w:tc>
        <w:tc>
          <w:tcPr>
            <w:tcW w:w="5279"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62673CC">
            <w:pPr>
              <w:widowControl/>
              <w:wordWrap w:val="0"/>
              <w:jc w:val="center"/>
              <w:rPr>
                <w:b/>
                <w:bCs/>
                <w:sz w:val="24"/>
              </w:rPr>
            </w:pPr>
            <w:r>
              <w:rPr>
                <w:rFonts w:ascii="宋体" w:hAnsi="宋体" w:cs="宋体"/>
                <w:b/>
                <w:bCs/>
                <w:kern w:val="0"/>
                <w:sz w:val="24"/>
                <w:lang w:bidi="ar"/>
              </w:rPr>
              <w:t>权重(%)</w:t>
            </w:r>
          </w:p>
        </w:tc>
      </w:tr>
      <w:tr w14:paraId="1B5BC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6B89FB">
            <w:pPr>
              <w:widowControl/>
              <w:wordWrap w:val="0"/>
              <w:jc w:val="center"/>
              <w:rPr>
                <w:b/>
                <w:bCs/>
                <w:color w:val="0000FF"/>
                <w:sz w:val="24"/>
              </w:rPr>
            </w:pPr>
            <w:r>
              <w:rPr>
                <w:rFonts w:ascii="宋体" w:hAnsi="宋体" w:cs="宋体"/>
                <w:b/>
                <w:bCs/>
                <w:color w:val="0000FF"/>
                <w:kern w:val="0"/>
                <w:sz w:val="24"/>
                <w:lang w:bidi="ar"/>
              </w:rPr>
              <w:t>1</w:t>
            </w:r>
          </w:p>
        </w:tc>
        <w:tc>
          <w:tcPr>
            <w:tcW w:w="3118"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5C75C26">
            <w:pPr>
              <w:widowControl/>
              <w:wordWrap w:val="0"/>
              <w:jc w:val="center"/>
              <w:rPr>
                <w:b/>
                <w:bCs/>
                <w:color w:val="0000FF"/>
                <w:sz w:val="24"/>
              </w:rPr>
            </w:pPr>
            <w:r>
              <w:rPr>
                <w:rFonts w:ascii="宋体" w:hAnsi="宋体" w:cs="宋体"/>
                <w:b/>
                <w:bCs/>
                <w:color w:val="0000FF"/>
                <w:kern w:val="0"/>
                <w:sz w:val="24"/>
                <w:lang w:bidi="ar"/>
              </w:rPr>
              <w:t>价格</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9C0985">
            <w:pPr>
              <w:widowControl/>
              <w:wordWrap w:val="0"/>
              <w:jc w:val="center"/>
              <w:rPr>
                <w:b/>
                <w:bCs/>
                <w:color w:val="0000FF"/>
                <w:sz w:val="24"/>
              </w:rPr>
            </w:pPr>
            <w:r>
              <w:rPr>
                <w:rFonts w:ascii="宋体" w:hAnsi="宋体" w:cs="宋体"/>
                <w:b/>
                <w:bCs/>
                <w:color w:val="0000FF"/>
                <w:kern w:val="0"/>
                <w:sz w:val="24"/>
                <w:lang w:bidi="ar"/>
              </w:rPr>
              <w:t>30</w:t>
            </w:r>
          </w:p>
        </w:tc>
      </w:tr>
      <w:tr w14:paraId="12AA6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0AEB3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B12B49">
            <w:pPr>
              <w:rPr>
                <w:rFonts w:ascii="宋体"/>
                <w:szCs w:val="21"/>
              </w:rPr>
            </w:pPr>
          </w:p>
        </w:tc>
      </w:tr>
      <w:tr w14:paraId="4ED3F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27C1532">
            <w:pPr>
              <w:widowControl/>
              <w:wordWrap w:val="0"/>
              <w:jc w:val="center"/>
              <w:rPr>
                <w:b/>
                <w:bCs/>
                <w:color w:val="0000FF"/>
                <w:sz w:val="24"/>
              </w:rPr>
            </w:pPr>
            <w:r>
              <w:rPr>
                <w:rFonts w:ascii="宋体" w:hAnsi="宋体" w:cs="宋体"/>
                <w:b/>
                <w:bCs/>
                <w:color w:val="0000FF"/>
                <w:kern w:val="0"/>
                <w:sz w:val="24"/>
                <w:lang w:bidi="ar"/>
              </w:rPr>
              <w:t>2</w:t>
            </w:r>
          </w:p>
        </w:tc>
        <w:tc>
          <w:tcPr>
            <w:tcW w:w="3118"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7A1743">
            <w:pPr>
              <w:widowControl/>
              <w:wordWrap w:val="0"/>
              <w:jc w:val="center"/>
              <w:rPr>
                <w:b/>
                <w:bCs/>
                <w:color w:val="0000FF"/>
                <w:sz w:val="24"/>
              </w:rPr>
            </w:pPr>
            <w:r>
              <w:rPr>
                <w:rFonts w:ascii="宋体" w:hAnsi="宋体" w:cs="宋体"/>
                <w:b/>
                <w:bCs/>
                <w:color w:val="0000FF"/>
                <w:kern w:val="0"/>
                <w:sz w:val="24"/>
                <w:lang w:bidi="ar"/>
              </w:rPr>
              <w:t>技术部分</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BE58B">
            <w:pPr>
              <w:widowControl/>
              <w:wordWrap w:val="0"/>
              <w:jc w:val="center"/>
              <w:rPr>
                <w:rFonts w:hint="default" w:eastAsia="宋体"/>
                <w:b/>
                <w:bCs/>
                <w:color w:val="0000FF"/>
                <w:sz w:val="24"/>
                <w:lang w:val="en-US" w:eastAsia="zh-CN"/>
              </w:rPr>
            </w:pPr>
            <w:r>
              <w:rPr>
                <w:rFonts w:hint="eastAsia" w:ascii="宋体" w:hAnsi="宋体" w:cs="宋体"/>
                <w:b/>
                <w:bCs/>
                <w:color w:val="0000FF"/>
                <w:kern w:val="0"/>
                <w:sz w:val="24"/>
                <w:lang w:val="en-US" w:eastAsia="zh-CN" w:bidi="ar"/>
              </w:rPr>
              <w:t>61</w:t>
            </w:r>
          </w:p>
        </w:tc>
      </w:tr>
      <w:tr w14:paraId="61D97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E3F32B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38D9A2D4">
            <w:pPr>
              <w:rPr>
                <w:rFonts w:ascii="宋体"/>
                <w:szCs w:val="21"/>
              </w:rPr>
            </w:pPr>
          </w:p>
        </w:tc>
      </w:tr>
      <w:tr w14:paraId="691AB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454D210">
            <w:pPr>
              <w:jc w:val="center"/>
              <w:rPr>
                <w:rFonts w:ascii="宋体"/>
                <w:b/>
                <w:bCs/>
                <w:color w:val="0000FF"/>
                <w:sz w:val="24"/>
              </w:rPr>
            </w:pPr>
          </w:p>
        </w:tc>
        <w:tc>
          <w:tcPr>
            <w:tcW w:w="59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EE1062">
            <w:pPr>
              <w:widowControl/>
              <w:wordWrap w:val="0"/>
              <w:jc w:val="center"/>
              <w:rPr>
                <w:szCs w:val="21"/>
              </w:rPr>
            </w:pPr>
            <w:r>
              <w:rPr>
                <w:rFonts w:ascii="宋体" w:hAnsi="宋体" w:cs="宋体"/>
                <w:kern w:val="0"/>
                <w:szCs w:val="21"/>
                <w:lang w:bidi="ar"/>
              </w:rPr>
              <w:t>序号</w:t>
            </w:r>
          </w:p>
        </w:tc>
        <w:tc>
          <w:tcPr>
            <w:tcW w:w="18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96B211">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7E27D">
            <w:pPr>
              <w:widowControl/>
              <w:wordWrap w:val="0"/>
              <w:jc w:val="center"/>
              <w:rPr>
                <w:szCs w:val="21"/>
              </w:rPr>
            </w:pPr>
            <w:r>
              <w:rPr>
                <w:rFonts w:ascii="宋体" w:hAnsi="宋体" w:cs="宋体"/>
                <w:kern w:val="0"/>
                <w:szCs w:val="21"/>
                <w:lang w:bidi="ar"/>
              </w:rPr>
              <w:t>权重(%)</w:t>
            </w:r>
          </w:p>
        </w:tc>
        <w:tc>
          <w:tcPr>
            <w:tcW w:w="527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E942D3">
            <w:pPr>
              <w:widowControl/>
              <w:wordWrap w:val="0"/>
              <w:jc w:val="center"/>
              <w:rPr>
                <w:szCs w:val="21"/>
              </w:rPr>
            </w:pPr>
            <w:r>
              <w:rPr>
                <w:rFonts w:ascii="宋体" w:hAnsi="宋体" w:cs="宋体"/>
                <w:kern w:val="0"/>
                <w:szCs w:val="21"/>
                <w:lang w:bidi="ar"/>
              </w:rPr>
              <w:t>评分准则</w:t>
            </w:r>
          </w:p>
        </w:tc>
      </w:tr>
      <w:tr w14:paraId="76BE0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AF1449">
            <w:pPr>
              <w:jc w:val="center"/>
              <w:rPr>
                <w:rFonts w:ascii="宋体"/>
                <w:b/>
                <w:bCs/>
                <w:color w:val="0000FF"/>
                <w:sz w:val="24"/>
              </w:rPr>
            </w:pPr>
          </w:p>
        </w:tc>
        <w:tc>
          <w:tcPr>
            <w:tcW w:w="59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8DE136">
            <w:pPr>
              <w:widowControl/>
              <w:wordWrap w:val="0"/>
              <w:jc w:val="center"/>
              <w:textAlignment w:val="top"/>
              <w:rPr>
                <w:szCs w:val="21"/>
              </w:rPr>
            </w:pPr>
            <w:r>
              <w:rPr>
                <w:rFonts w:ascii="宋体" w:hAnsi="宋体" w:cs="宋体"/>
                <w:kern w:val="0"/>
                <w:szCs w:val="21"/>
                <w:lang w:bidi="ar"/>
              </w:rPr>
              <w:t>1</w:t>
            </w:r>
          </w:p>
        </w:tc>
        <w:tc>
          <w:tcPr>
            <w:tcW w:w="1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1BCBC0">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28E8D4">
            <w:pPr>
              <w:widowControl/>
              <w:wordWrap w:val="0"/>
              <w:jc w:val="center"/>
              <w:textAlignment w:val="top"/>
              <w:rPr>
                <w:rFonts w:hint="default" w:eastAsia="宋体"/>
                <w:szCs w:val="21"/>
                <w:lang w:val="en-US" w:eastAsia="zh-CN"/>
              </w:rPr>
            </w:pPr>
            <w:r>
              <w:rPr>
                <w:rFonts w:hint="eastAsia"/>
                <w:szCs w:val="21"/>
                <w:lang w:val="en-US" w:eastAsia="zh-CN"/>
              </w:rPr>
              <w:t>30</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top"/>
          </w:tcPr>
          <w:p w14:paraId="57DD23AD">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06B01442">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7F0040AD">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01B9A1FC">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20</w:t>
            </w:r>
            <w:r>
              <w:rPr>
                <w:rFonts w:hint="eastAsia" w:ascii="宋体" w:hAnsi="宋体" w:eastAsia="宋体" w:cs="宋体"/>
                <w:color w:val="0000FF"/>
                <w:kern w:val="0"/>
                <w:szCs w:val="21"/>
                <w:highlight w:val="none"/>
              </w:rPr>
              <w:t>分，最低得0分。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E7961D8">
            <w:pPr>
              <w:jc w:val="center"/>
              <w:rPr>
                <w:rFonts w:ascii="宋体"/>
                <w:b/>
                <w:bCs/>
                <w:color w:val="0000FF"/>
                <w:sz w:val="24"/>
              </w:rPr>
            </w:pPr>
          </w:p>
        </w:tc>
        <w:tc>
          <w:tcPr>
            <w:tcW w:w="59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05F8D">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1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8DC65">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2B5C4">
            <w:pPr>
              <w:widowControl/>
              <w:wordWrap w:val="0"/>
              <w:jc w:val="center"/>
              <w:textAlignment w:val="top"/>
              <w:rPr>
                <w:rFonts w:hint="default" w:eastAsia="宋体"/>
                <w:szCs w:val="21"/>
                <w:lang w:val="en-US" w:eastAsia="zh-CN"/>
              </w:rPr>
            </w:pPr>
            <w:r>
              <w:rPr>
                <w:rFonts w:hint="eastAsia"/>
                <w:szCs w:val="21"/>
                <w:lang w:val="en-US" w:eastAsia="zh-CN"/>
              </w:rPr>
              <w:t>22</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top"/>
          </w:tcPr>
          <w:p w14:paraId="7E841F82">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75B828AC">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48741F36">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2D057AF6">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2.6</w:t>
            </w:r>
            <w:r>
              <w:rPr>
                <w:rFonts w:hint="eastAsia" w:ascii="宋体" w:hAnsi="宋体" w:eastAsia="宋体" w:cs="宋体"/>
                <w:color w:val="0000FF"/>
                <w:kern w:val="0"/>
                <w:szCs w:val="21"/>
                <w:highlight w:val="none"/>
              </w:rPr>
              <w:t>分，最低得0分。</w:t>
            </w:r>
          </w:p>
        </w:tc>
      </w:tr>
      <w:tr w14:paraId="381A67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182187B">
            <w:pPr>
              <w:jc w:val="center"/>
              <w:rPr>
                <w:rFonts w:ascii="宋体"/>
                <w:b/>
                <w:bCs/>
                <w:color w:val="0000FF"/>
                <w:sz w:val="24"/>
              </w:rPr>
            </w:pPr>
          </w:p>
        </w:tc>
        <w:tc>
          <w:tcPr>
            <w:tcW w:w="59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07D89">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1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74D50">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BC6888">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5</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134CE3">
            <w:pPr>
              <w:keepNext w:val="0"/>
              <w:keepLines w:val="0"/>
              <w:widowControl/>
              <w:numPr>
                <w:ilvl w:val="0"/>
                <w:numId w:val="1"/>
              </w:numPr>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评审内容：</w:t>
            </w:r>
          </w:p>
          <w:p w14:paraId="607CA71E">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cs="宋体"/>
                <w:kern w:val="0"/>
                <w:szCs w:val="21"/>
                <w:highlight w:val="none"/>
                <w:lang w:eastAsia="zh-CN"/>
              </w:rPr>
            </w:pPr>
            <w:r>
              <w:rPr>
                <w:rFonts w:hint="eastAsia" w:ascii="宋体" w:hAnsi="宋体" w:eastAsia="宋体" w:cs="宋体"/>
                <w:kern w:val="0"/>
                <w:szCs w:val="21"/>
                <w:highlight w:val="none"/>
              </w:rPr>
              <w:t>投标人提供本项目的组织实施方案，方案中应包含</w:t>
            </w:r>
            <w:r>
              <w:rPr>
                <w:rFonts w:hint="eastAsia" w:ascii="宋体" w:hAnsi="宋体" w:cs="宋体"/>
                <w:kern w:val="0"/>
                <w:szCs w:val="21"/>
                <w:highlight w:val="none"/>
                <w:lang w:eastAsia="zh-CN"/>
              </w:rPr>
              <w:t>：</w:t>
            </w:r>
          </w:p>
          <w:p w14:paraId="020991DB">
            <w:pPr>
              <w:keepNext w:val="0"/>
              <w:keepLines w:val="0"/>
              <w:widowControl/>
              <w:numPr>
                <w:ilvl w:val="0"/>
                <w:numId w:val="2"/>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项目进度计划安排</w:t>
            </w:r>
            <w:r>
              <w:rPr>
                <w:rFonts w:hint="eastAsia" w:ascii="宋体" w:hAnsi="宋体" w:cs="宋体"/>
                <w:b/>
                <w:bCs/>
                <w:kern w:val="0"/>
                <w:szCs w:val="21"/>
                <w:highlight w:val="none"/>
                <w:lang w:eastAsia="zh-CN"/>
              </w:rPr>
              <w:t>；</w:t>
            </w:r>
          </w:p>
          <w:p w14:paraId="1A840C99">
            <w:pPr>
              <w:keepNext w:val="0"/>
              <w:keepLines w:val="0"/>
              <w:widowControl/>
              <w:numPr>
                <w:ilvl w:val="0"/>
                <w:numId w:val="2"/>
              </w:numPr>
              <w:suppressLineNumbers w:val="0"/>
              <w:spacing w:before="0" w:beforeAutospacing="0" w:after="0" w:afterAutospacing="0" w:line="300" w:lineRule="exact"/>
              <w:ind w:left="0" w:leftChars="0" w:right="0" w:rightChars="0" w:firstLine="0" w:firstLineChars="0"/>
              <w:jc w:val="left"/>
              <w:rPr>
                <w:rFonts w:hint="eastAsia" w:ascii="宋体" w:hAnsi="宋体" w:cs="宋体"/>
                <w:b/>
                <w:bCs/>
                <w:kern w:val="0"/>
                <w:szCs w:val="21"/>
                <w:highlight w:val="none"/>
                <w:lang w:eastAsia="zh-CN"/>
              </w:rPr>
            </w:pPr>
            <w:r>
              <w:rPr>
                <w:rFonts w:hint="eastAsia" w:ascii="宋体" w:hAnsi="宋体" w:eastAsia="宋体" w:cs="宋体"/>
                <w:b/>
                <w:bCs/>
                <w:kern w:val="0"/>
                <w:szCs w:val="21"/>
                <w:highlight w:val="none"/>
              </w:rPr>
              <w:t>施工组织计划</w:t>
            </w:r>
            <w:r>
              <w:rPr>
                <w:rFonts w:hint="eastAsia" w:ascii="宋体" w:hAnsi="宋体" w:cs="宋体"/>
                <w:b/>
                <w:bCs/>
                <w:kern w:val="0"/>
                <w:szCs w:val="21"/>
                <w:highlight w:val="none"/>
                <w:lang w:eastAsia="zh-CN"/>
              </w:rPr>
              <w:t>；</w:t>
            </w:r>
            <w:r>
              <w:rPr>
                <w:rFonts w:hint="eastAsia" w:ascii="宋体" w:hAnsi="宋体" w:cs="宋体"/>
                <w:b/>
                <w:bCs/>
                <w:kern w:val="0"/>
                <w:szCs w:val="21"/>
                <w:highlight w:val="none"/>
                <w:lang w:eastAsia="zh-CN"/>
              </w:rPr>
              <w:br w:type="textWrapping"/>
            </w:r>
            <w:r>
              <w:rPr>
                <w:rFonts w:hint="eastAsia" w:ascii="宋体" w:hAnsi="宋体" w:eastAsia="宋体" w:cs="宋体"/>
                <w:b/>
                <w:bCs/>
                <w:kern w:val="0"/>
                <w:szCs w:val="21"/>
                <w:highlight w:val="none"/>
              </w:rPr>
              <w:t>3、验收组织计划</w:t>
            </w:r>
            <w:r>
              <w:rPr>
                <w:rFonts w:hint="eastAsia" w:ascii="宋体" w:hAnsi="宋体" w:cs="宋体"/>
                <w:b/>
                <w:bCs/>
                <w:kern w:val="0"/>
                <w:szCs w:val="21"/>
                <w:highlight w:val="none"/>
                <w:lang w:eastAsia="zh-CN"/>
              </w:rPr>
              <w:t>；</w:t>
            </w:r>
          </w:p>
          <w:p w14:paraId="4903B189">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cs="宋体"/>
                <w:b/>
                <w:bCs/>
                <w:kern w:val="0"/>
                <w:szCs w:val="21"/>
                <w:highlight w:val="none"/>
                <w:lang w:eastAsia="zh-CN"/>
              </w:rPr>
            </w:pPr>
            <w:r>
              <w:rPr>
                <w:rFonts w:hint="eastAsia" w:ascii="宋体" w:hAnsi="宋体" w:cs="宋体"/>
                <w:b/>
                <w:bCs/>
                <w:kern w:val="0"/>
                <w:szCs w:val="21"/>
                <w:highlight w:val="none"/>
                <w:lang w:val="en-US" w:eastAsia="zh-CN"/>
              </w:rPr>
              <w:t>4、</w:t>
            </w:r>
            <w:r>
              <w:rPr>
                <w:rFonts w:hint="eastAsia" w:ascii="宋体" w:hAnsi="宋体" w:eastAsia="宋体" w:cs="宋体"/>
                <w:b/>
                <w:bCs/>
                <w:kern w:val="0"/>
                <w:szCs w:val="21"/>
                <w:highlight w:val="none"/>
              </w:rPr>
              <w:t>产品培训方案</w:t>
            </w:r>
            <w:r>
              <w:rPr>
                <w:rFonts w:hint="eastAsia" w:ascii="宋体" w:hAnsi="宋体" w:cs="宋体"/>
                <w:b/>
                <w:bCs/>
                <w:kern w:val="0"/>
                <w:szCs w:val="21"/>
                <w:highlight w:val="none"/>
                <w:lang w:eastAsia="zh-CN"/>
              </w:rPr>
              <w:t>。</w:t>
            </w:r>
          </w:p>
          <w:p w14:paraId="3098B8E1">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（二）评审标准：</w:t>
            </w:r>
          </w:p>
          <w:p w14:paraId="54656F27">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Cs w:val="21"/>
                <w:highlight w:val="none"/>
                <w:lang w:val="en-US" w:eastAsia="zh-CN"/>
              </w:rPr>
              <w:t>方案中含有上述一个内容得15分</w:t>
            </w:r>
            <w:r>
              <w:rPr>
                <w:rFonts w:hint="eastAsia" w:ascii="宋体" w:hAnsi="宋体" w:cs="宋体"/>
                <w:color w:val="0000FF"/>
                <w:kern w:val="0"/>
                <w:sz w:val="21"/>
                <w:szCs w:val="21"/>
                <w:lang w:val="en-US" w:eastAsia="zh-CN" w:bidi="ar"/>
              </w:rPr>
              <w:t>,最高60分。</w:t>
            </w:r>
          </w:p>
          <w:p w14:paraId="79E690B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在此基础上，对方案的合理性、可行性进行打分。 1、方案清晰周密、合理可行、表述完整、方法得当、技术先进、符合相关规范要求得40分。 </w:t>
            </w:r>
          </w:p>
          <w:p w14:paraId="2BA4318D">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color w:val="0000FF"/>
                <w:kern w:val="0"/>
                <w:szCs w:val="21"/>
                <w:highlight w:val="none"/>
                <w:lang w:val="en-US" w:eastAsia="zh-CN"/>
              </w:rPr>
            </w:pPr>
            <w:r>
              <w:rPr>
                <w:rFonts w:hint="eastAsia" w:ascii="宋体" w:hAnsi="宋体" w:cs="宋体"/>
                <w:color w:val="0000FF"/>
                <w:kern w:val="0"/>
                <w:szCs w:val="21"/>
                <w:highlight w:val="none"/>
                <w:lang w:val="en-US" w:eastAsia="zh-CN"/>
              </w:rPr>
              <w:t>2、</w:t>
            </w:r>
            <w:r>
              <w:rPr>
                <w:rFonts w:hint="eastAsia" w:ascii="宋体" w:hAnsi="宋体" w:eastAsia="宋体" w:cs="宋体"/>
                <w:color w:val="0000FF"/>
                <w:kern w:val="0"/>
                <w:szCs w:val="21"/>
                <w:highlight w:val="none"/>
                <w:lang w:val="en-US" w:eastAsia="zh-CN"/>
              </w:rPr>
              <w:t xml:space="preserve">方案基本可行表述基本完整得20分。 </w:t>
            </w:r>
          </w:p>
          <w:p w14:paraId="538E81C7">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3、未提供或方案计划不切合本项目的实际情况、合理完善性差、可行性差的对应项不得分。 </w:t>
            </w:r>
          </w:p>
        </w:tc>
      </w:tr>
      <w:tr w14:paraId="71485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9751CBE">
            <w:pPr>
              <w:jc w:val="center"/>
              <w:rPr>
                <w:rFonts w:ascii="宋体"/>
                <w:b/>
                <w:bCs/>
                <w:color w:val="0000FF"/>
                <w:sz w:val="24"/>
              </w:rPr>
            </w:pPr>
          </w:p>
        </w:tc>
        <w:tc>
          <w:tcPr>
            <w:tcW w:w="59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76173">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1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629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EEBEC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071E61">
            <w:pPr>
              <w:widowControl/>
              <w:numPr>
                <w:ilvl w:val="0"/>
                <w:numId w:val="3"/>
              </w:numPr>
              <w:jc w:val="left"/>
              <w:textAlignment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评审内容：</w:t>
            </w:r>
          </w:p>
          <w:p w14:paraId="0616F7F5">
            <w:pPr>
              <w:widowControl/>
              <w:numPr>
                <w:ilvl w:val="0"/>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投标人提供本项目的售后服务方案，方案中应包含</w:t>
            </w:r>
            <w:r>
              <w:rPr>
                <w:rFonts w:hint="eastAsia" w:ascii="宋体" w:hAnsi="宋体" w:cs="宋体"/>
                <w:kern w:val="0"/>
                <w:sz w:val="21"/>
                <w:szCs w:val="21"/>
                <w:lang w:eastAsia="zh-CN" w:bidi="ar"/>
              </w:rPr>
              <w:t>：</w:t>
            </w:r>
          </w:p>
          <w:p w14:paraId="40E91850">
            <w:pPr>
              <w:widowControl/>
              <w:numPr>
                <w:ilvl w:val="0"/>
                <w:numId w:val="4"/>
              </w:numPr>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服务内容</w:t>
            </w:r>
            <w:r>
              <w:rPr>
                <w:rFonts w:hint="eastAsia" w:ascii="宋体" w:hAnsi="宋体" w:cs="宋体"/>
                <w:b/>
                <w:bCs/>
                <w:kern w:val="0"/>
                <w:sz w:val="21"/>
                <w:szCs w:val="21"/>
                <w:lang w:eastAsia="zh-CN" w:bidi="ar"/>
              </w:rPr>
              <w:t>；</w:t>
            </w:r>
          </w:p>
          <w:p w14:paraId="50DC20D4">
            <w:pPr>
              <w:widowControl/>
              <w:numPr>
                <w:ilvl w:val="0"/>
                <w:numId w:val="4"/>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维修应急方案</w:t>
            </w:r>
            <w:r>
              <w:rPr>
                <w:rFonts w:hint="eastAsia" w:ascii="宋体" w:hAnsi="宋体" w:cs="宋体"/>
                <w:b/>
                <w:bCs/>
                <w:kern w:val="0"/>
                <w:sz w:val="21"/>
                <w:szCs w:val="21"/>
                <w:lang w:eastAsia="zh-CN" w:bidi="ar"/>
              </w:rPr>
              <w:t>；</w:t>
            </w:r>
          </w:p>
          <w:p w14:paraId="01471908">
            <w:pPr>
              <w:widowControl/>
              <w:numPr>
                <w:ilvl w:val="0"/>
                <w:numId w:val="4"/>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培训计划</w:t>
            </w:r>
            <w:r>
              <w:rPr>
                <w:rFonts w:hint="eastAsia" w:ascii="宋体" w:hAnsi="宋体" w:cs="宋体"/>
                <w:b/>
                <w:bCs/>
                <w:kern w:val="0"/>
                <w:sz w:val="21"/>
                <w:szCs w:val="21"/>
                <w:lang w:eastAsia="zh-CN" w:bidi="ar"/>
              </w:rPr>
              <w:t>；</w:t>
            </w:r>
          </w:p>
          <w:p w14:paraId="799690F9">
            <w:pPr>
              <w:widowControl/>
              <w:numPr>
                <w:ilvl w:val="0"/>
                <w:numId w:val="0"/>
              </w:numPr>
              <w:ind w:leftChars="0"/>
              <w:jc w:val="left"/>
              <w:textAlignment w:val="center"/>
              <w:rPr>
                <w:rFonts w:hint="eastAsia" w:ascii="宋体" w:hAnsi="宋体" w:eastAsia="宋体" w:cs="宋体"/>
                <w:b/>
                <w:bCs/>
                <w:kern w:val="0"/>
                <w:sz w:val="21"/>
                <w:szCs w:val="21"/>
                <w:lang w:eastAsia="zh-CN" w:bidi="ar"/>
              </w:rPr>
            </w:pPr>
            <w:r>
              <w:rPr>
                <w:rFonts w:hint="eastAsia" w:ascii="宋体" w:hAnsi="宋体" w:eastAsia="宋体" w:cs="宋体"/>
                <w:b/>
                <w:bCs/>
                <w:kern w:val="0"/>
                <w:sz w:val="21"/>
                <w:szCs w:val="21"/>
                <w:lang w:bidi="ar"/>
              </w:rPr>
              <w:t>4、其他特色服务</w:t>
            </w:r>
            <w:r>
              <w:rPr>
                <w:rFonts w:hint="eastAsia" w:ascii="宋体" w:hAnsi="宋体" w:cs="宋体"/>
                <w:b/>
                <w:bCs/>
                <w:kern w:val="0"/>
                <w:sz w:val="21"/>
                <w:szCs w:val="21"/>
                <w:lang w:eastAsia="zh-CN" w:bidi="ar"/>
              </w:rPr>
              <w:t>。</w:t>
            </w:r>
          </w:p>
          <w:p w14:paraId="37BC73C3">
            <w:pPr>
              <w:widowControl/>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（二）评审标准：</w:t>
            </w:r>
          </w:p>
          <w:p w14:paraId="09B66750">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 w:val="21"/>
                <w:szCs w:val="21"/>
                <w:lang w:bidi="ar"/>
              </w:rPr>
              <w:t>方案中含有上述一个内容得15分</w:t>
            </w:r>
            <w:r>
              <w:rPr>
                <w:rFonts w:hint="eastAsia" w:ascii="宋体" w:hAnsi="宋体" w:cs="宋体"/>
                <w:color w:val="0000FF"/>
                <w:kern w:val="0"/>
                <w:sz w:val="21"/>
                <w:szCs w:val="21"/>
                <w:lang w:val="en-US" w:eastAsia="zh-CN" w:bidi="ar"/>
              </w:rPr>
              <w:t>,最高60分。</w:t>
            </w:r>
          </w:p>
          <w:p w14:paraId="04BBE484">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在此基础上，对方案的合理性、可行性进行打分。 </w:t>
            </w:r>
          </w:p>
          <w:p w14:paraId="68A893E0">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(1)售后服务方案非常详细，保障措施完善可行，得40分； </w:t>
            </w:r>
          </w:p>
          <w:p w14:paraId="28C947B3">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(2)售后服务方案比较具体，保障措施比较完善可行，能够满足招标文件要求的得20分； </w:t>
            </w:r>
          </w:p>
          <w:p w14:paraId="685AA9A5">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bidi="ar"/>
              </w:rPr>
              <w:t>(3)未提供售后服务方案和措施或方案不详细、可行性较差，无法满足招标文件要求的得0分。</w:t>
            </w:r>
          </w:p>
        </w:tc>
      </w:tr>
      <w:tr w14:paraId="27948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D0A7F9">
            <w:pPr>
              <w:widowControl/>
              <w:wordWrap w:val="0"/>
              <w:jc w:val="center"/>
              <w:rPr>
                <w:b/>
                <w:bCs/>
                <w:color w:val="0000FF"/>
                <w:sz w:val="24"/>
              </w:rPr>
            </w:pPr>
            <w:r>
              <w:rPr>
                <w:rFonts w:ascii="宋体" w:hAnsi="宋体" w:cs="宋体"/>
                <w:b/>
                <w:bCs/>
                <w:color w:val="0000FF"/>
                <w:kern w:val="0"/>
                <w:sz w:val="24"/>
                <w:lang w:bidi="ar"/>
              </w:rPr>
              <w:t>3</w:t>
            </w:r>
          </w:p>
        </w:tc>
        <w:tc>
          <w:tcPr>
            <w:tcW w:w="3118"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F18D34">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9F160">
            <w:pPr>
              <w:widowControl/>
              <w:wordWrap w:val="0"/>
              <w:jc w:val="center"/>
              <w:rPr>
                <w:rFonts w:hint="default" w:eastAsia="宋体"/>
                <w:b/>
                <w:bCs/>
                <w:color w:val="0000FF"/>
                <w:sz w:val="24"/>
                <w:lang w:val="en-US" w:eastAsia="zh-CN"/>
              </w:rPr>
            </w:pPr>
            <w:r>
              <w:rPr>
                <w:rFonts w:hint="eastAsia"/>
                <w:b/>
                <w:bCs/>
                <w:color w:val="0000FF"/>
                <w:sz w:val="24"/>
                <w:lang w:val="en-US" w:eastAsia="zh-CN"/>
              </w:rPr>
              <w:t>4</w:t>
            </w:r>
          </w:p>
        </w:tc>
      </w:tr>
      <w:tr w14:paraId="431CB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85B621">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C82B48B">
            <w:pPr>
              <w:rPr>
                <w:rFonts w:ascii="宋体"/>
                <w:szCs w:val="21"/>
              </w:rPr>
            </w:pPr>
          </w:p>
        </w:tc>
      </w:tr>
      <w:tr w14:paraId="5F387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9A3AAB">
            <w:pPr>
              <w:jc w:val="center"/>
              <w:rPr>
                <w:rFonts w:ascii="宋体"/>
                <w:b/>
                <w:bCs/>
                <w:color w:val="0000FF"/>
                <w:sz w:val="24"/>
              </w:rPr>
            </w:pPr>
          </w:p>
        </w:tc>
        <w:tc>
          <w:tcPr>
            <w:tcW w:w="59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FB48EE">
            <w:pPr>
              <w:widowControl/>
              <w:wordWrap w:val="0"/>
              <w:jc w:val="center"/>
              <w:rPr>
                <w:szCs w:val="21"/>
              </w:rPr>
            </w:pPr>
            <w:r>
              <w:rPr>
                <w:rFonts w:ascii="宋体" w:hAnsi="宋体" w:cs="宋体"/>
                <w:kern w:val="0"/>
                <w:szCs w:val="21"/>
                <w:lang w:bidi="ar"/>
              </w:rPr>
              <w:t>序号</w:t>
            </w:r>
          </w:p>
        </w:tc>
        <w:tc>
          <w:tcPr>
            <w:tcW w:w="18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12EC1">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69AA8F">
            <w:pPr>
              <w:widowControl/>
              <w:wordWrap w:val="0"/>
              <w:jc w:val="center"/>
              <w:rPr>
                <w:szCs w:val="21"/>
              </w:rPr>
            </w:pPr>
            <w:r>
              <w:rPr>
                <w:rFonts w:ascii="宋体" w:hAnsi="宋体" w:cs="宋体"/>
                <w:kern w:val="0"/>
                <w:szCs w:val="21"/>
                <w:lang w:bidi="ar"/>
              </w:rPr>
              <w:t>权重(%)</w:t>
            </w:r>
          </w:p>
        </w:tc>
        <w:tc>
          <w:tcPr>
            <w:tcW w:w="527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1BF4A7">
            <w:pPr>
              <w:widowControl/>
              <w:wordWrap w:val="0"/>
              <w:jc w:val="center"/>
              <w:rPr>
                <w:szCs w:val="21"/>
              </w:rPr>
            </w:pPr>
            <w:r>
              <w:rPr>
                <w:rFonts w:ascii="宋体" w:hAnsi="宋体" w:cs="宋体"/>
                <w:kern w:val="0"/>
                <w:szCs w:val="21"/>
                <w:lang w:bidi="ar"/>
              </w:rPr>
              <w:t>评分准则</w:t>
            </w:r>
          </w:p>
        </w:tc>
      </w:tr>
      <w:tr w14:paraId="53377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E28E63">
            <w:pPr>
              <w:jc w:val="center"/>
              <w:rPr>
                <w:rFonts w:ascii="宋体"/>
                <w:b/>
                <w:bCs/>
                <w:color w:val="0000FF"/>
                <w:sz w:val="24"/>
              </w:rPr>
            </w:pPr>
          </w:p>
        </w:tc>
        <w:tc>
          <w:tcPr>
            <w:tcW w:w="59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6FEEF9">
            <w:pPr>
              <w:widowControl/>
              <w:wordWrap w:val="0"/>
              <w:jc w:val="center"/>
              <w:textAlignment w:val="top"/>
              <w:rPr>
                <w:rFonts w:hint="eastAsia" w:eastAsia="宋体"/>
                <w:szCs w:val="21"/>
                <w:lang w:val="en-US" w:eastAsia="zh-CN"/>
              </w:rPr>
            </w:pPr>
            <w:r>
              <w:rPr>
                <w:rFonts w:hint="eastAsia"/>
                <w:szCs w:val="21"/>
                <w:lang w:val="en-US" w:eastAsia="zh-CN"/>
              </w:rPr>
              <w:t>1</w:t>
            </w:r>
          </w:p>
        </w:tc>
        <w:tc>
          <w:tcPr>
            <w:tcW w:w="18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A9DDD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6BD41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val="en-US" w:eastAsia="zh-CN" w:bidi="ar"/>
              </w:rPr>
              <w:t>4</w:t>
            </w:r>
          </w:p>
        </w:tc>
        <w:tc>
          <w:tcPr>
            <w:tcW w:w="527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24BB178">
            <w:pPr>
              <w:pStyle w:val="1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2022年1月1日（以合同签订日期为准）以后：</w:t>
            </w:r>
          </w:p>
          <w:p w14:paraId="4A4977FE">
            <w:pPr>
              <w:pStyle w:val="1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投标人具有</w:t>
            </w:r>
            <w:r>
              <w:rPr>
                <w:rFonts w:hint="eastAsia" w:ascii="宋体" w:hAnsi="宋体" w:eastAsia="宋体" w:cs="宋体"/>
                <w:b/>
                <w:bCs/>
                <w:kern w:val="0"/>
                <w:sz w:val="21"/>
                <w:szCs w:val="21"/>
                <w:lang w:bidi="ar"/>
              </w:rPr>
              <w:t>触控一体机采购</w:t>
            </w:r>
            <w:r>
              <w:rPr>
                <w:rFonts w:hint="eastAsia" w:ascii="宋体" w:hAnsi="宋体" w:eastAsia="宋体" w:cs="宋体"/>
                <w:kern w:val="0"/>
                <w:sz w:val="21"/>
                <w:szCs w:val="21"/>
                <w:lang w:bidi="ar"/>
              </w:rPr>
              <w:t>项目经验，且履约评价为优或满意（或同等最高评价），每提供一个得25分，最高得100分。</w:t>
            </w:r>
          </w:p>
          <w:p w14:paraId="280C484C">
            <w:pPr>
              <w:pStyle w:val="10"/>
              <w:rPr>
                <w:rFonts w:hint="eastAsia" w:ascii="宋体" w:hAnsi="宋体" w:eastAsia="宋体" w:cs="宋体"/>
                <w:b/>
                <w:bCs/>
                <w:color w:val="0000FF"/>
                <w:kern w:val="0"/>
                <w:sz w:val="21"/>
                <w:szCs w:val="21"/>
                <w:highlight w:val="none"/>
                <w:lang w:bidi="ar"/>
              </w:rPr>
            </w:pPr>
            <w:r>
              <w:rPr>
                <w:rFonts w:hint="eastAsia" w:ascii="宋体" w:hAnsi="宋体" w:eastAsia="宋体" w:cs="宋体"/>
                <w:b/>
                <w:bCs/>
                <w:color w:val="0000FF"/>
                <w:kern w:val="0"/>
                <w:sz w:val="21"/>
                <w:szCs w:val="21"/>
                <w:highlight w:val="none"/>
                <w:lang w:bidi="ar"/>
              </w:rPr>
              <w:t>证明材料：</w:t>
            </w:r>
          </w:p>
          <w:p w14:paraId="490C1C23">
            <w:pPr>
              <w:numPr>
                <w:ilvl w:val="0"/>
                <w:numId w:val="0"/>
              </w:numPr>
              <w:rPr>
                <w:rFonts w:hint="eastAsia"/>
                <w:color w:val="0000FF"/>
                <w:highlight w:val="none"/>
              </w:rPr>
            </w:pPr>
            <w:r>
              <w:rPr>
                <w:rFonts w:hint="eastAsia" w:ascii="宋体" w:hAnsi="宋体" w:eastAsia="宋体" w:cs="宋体"/>
                <w:color w:val="0000FF"/>
                <w:kern w:val="0"/>
                <w:sz w:val="21"/>
                <w:szCs w:val="21"/>
                <w:highlight w:val="none"/>
                <w:lang w:bidi="ar"/>
              </w:rPr>
              <w:t>1、</w:t>
            </w:r>
            <w:r>
              <w:rPr>
                <w:rFonts w:hint="eastAsia" w:ascii="宋体" w:hAnsi="宋体" w:cs="宋体"/>
                <w:color w:val="0000FF"/>
                <w:highlight w:val="none"/>
              </w:rPr>
              <w:t>投标人同时提供：①合同关键页（内容至少包括合同首页、合同签约主体名称、采购内容页、与含签订合同双方的落款盖章、签订日期的关键页）扫描件；②设备配置清单扫描件；③验收报告，需加盖合同甲方（合同相对方）公章（或业务章）；</w:t>
            </w:r>
            <w:r>
              <w:rPr>
                <w:rFonts w:hint="eastAsia" w:ascii="宋体" w:hAnsi="宋体" w:cs="宋体"/>
                <w:color w:val="0000FF"/>
                <w:highlight w:val="none"/>
                <w:lang w:val="en-US" w:eastAsia="zh-CN"/>
              </w:rPr>
              <w:t>④</w:t>
            </w:r>
            <w:r>
              <w:rPr>
                <w:rFonts w:hint="eastAsia" w:ascii="宋体" w:hAnsi="宋体" w:cs="宋体"/>
                <w:color w:val="0000FF"/>
                <w:highlight w:val="none"/>
              </w:rPr>
              <w:t>履约评价证明，需加盖合同甲方（合同相对方）公章（或业务章）；</w:t>
            </w:r>
          </w:p>
          <w:p w14:paraId="6929DCEA">
            <w:pPr>
              <w:pStyle w:val="10"/>
              <w:rPr>
                <w:rFonts w:hint="eastAsia" w:ascii="宋体" w:hAnsi="宋体" w:eastAsia="宋体" w:cs="宋体"/>
                <w:kern w:val="0"/>
                <w:sz w:val="21"/>
                <w:szCs w:val="21"/>
                <w:lang w:val="en-US" w:eastAsia="zh-CN" w:bidi="ar"/>
              </w:rPr>
            </w:pPr>
            <w:r>
              <w:rPr>
                <w:rFonts w:hint="eastAsia"/>
                <w:color w:val="0000FF"/>
                <w:highlight w:val="none"/>
              </w:rPr>
              <w:t>2、未按要求提供证明材料（或证明材料无法判断是否符合评分要求）的不得分，原件备查。</w:t>
            </w:r>
          </w:p>
        </w:tc>
      </w:tr>
      <w:tr w14:paraId="46F8B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D1ABD8">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bidi="ar"/>
              </w:rPr>
              <w:t>4</w:t>
            </w:r>
          </w:p>
        </w:tc>
        <w:tc>
          <w:tcPr>
            <w:tcW w:w="3118"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C59058B">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C9040">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0D079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EC796B">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94EFAFF">
            <w:pPr>
              <w:rPr>
                <w:rFonts w:ascii="宋体"/>
                <w:szCs w:val="21"/>
              </w:rPr>
            </w:pPr>
          </w:p>
        </w:tc>
      </w:tr>
      <w:tr w14:paraId="43E355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341AB7">
            <w:pPr>
              <w:jc w:val="center"/>
              <w:rPr>
                <w:rFonts w:ascii="宋体"/>
                <w:b/>
                <w:bCs/>
                <w:color w:val="0000FF"/>
                <w:sz w:val="24"/>
              </w:rPr>
            </w:pPr>
          </w:p>
        </w:tc>
        <w:tc>
          <w:tcPr>
            <w:tcW w:w="59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FB21F0C">
            <w:pPr>
              <w:widowControl/>
              <w:wordWrap w:val="0"/>
              <w:jc w:val="center"/>
              <w:rPr>
                <w:szCs w:val="21"/>
              </w:rPr>
            </w:pPr>
            <w:r>
              <w:rPr>
                <w:rFonts w:ascii="宋体" w:hAnsi="宋体" w:cs="宋体"/>
                <w:kern w:val="0"/>
                <w:szCs w:val="21"/>
                <w:lang w:bidi="ar"/>
              </w:rPr>
              <w:t>序号</w:t>
            </w:r>
          </w:p>
        </w:tc>
        <w:tc>
          <w:tcPr>
            <w:tcW w:w="18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226D3C">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3D2807">
            <w:pPr>
              <w:widowControl/>
              <w:wordWrap w:val="0"/>
              <w:jc w:val="center"/>
              <w:rPr>
                <w:szCs w:val="21"/>
              </w:rPr>
            </w:pPr>
            <w:r>
              <w:rPr>
                <w:rFonts w:ascii="宋体" w:hAnsi="宋体" w:cs="宋体"/>
                <w:kern w:val="0"/>
                <w:szCs w:val="21"/>
                <w:lang w:bidi="ar"/>
              </w:rPr>
              <w:t>权重(%)</w:t>
            </w:r>
          </w:p>
        </w:tc>
        <w:tc>
          <w:tcPr>
            <w:tcW w:w="527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34CF86">
            <w:pPr>
              <w:widowControl/>
              <w:wordWrap w:val="0"/>
              <w:jc w:val="center"/>
              <w:rPr>
                <w:szCs w:val="21"/>
              </w:rPr>
            </w:pPr>
            <w:r>
              <w:rPr>
                <w:rFonts w:ascii="宋体" w:hAnsi="宋体" w:cs="宋体"/>
                <w:kern w:val="0"/>
                <w:szCs w:val="21"/>
                <w:lang w:bidi="ar"/>
              </w:rPr>
              <w:t>评分准则</w:t>
            </w:r>
          </w:p>
        </w:tc>
      </w:tr>
      <w:tr w14:paraId="7C6CC8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E4269C">
            <w:pPr>
              <w:jc w:val="center"/>
              <w:rPr>
                <w:rFonts w:ascii="宋体"/>
                <w:b/>
                <w:bCs/>
                <w:color w:val="0000FF"/>
                <w:sz w:val="24"/>
              </w:rPr>
            </w:pPr>
          </w:p>
        </w:tc>
        <w:tc>
          <w:tcPr>
            <w:tcW w:w="59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E8627">
            <w:pPr>
              <w:widowControl/>
              <w:wordWrap w:val="0"/>
              <w:jc w:val="center"/>
              <w:textAlignment w:val="top"/>
              <w:rPr>
                <w:szCs w:val="21"/>
              </w:rPr>
            </w:pPr>
            <w:r>
              <w:rPr>
                <w:rFonts w:hint="eastAsia"/>
              </w:rPr>
              <w:t>1</w:t>
            </w:r>
          </w:p>
        </w:tc>
        <w:tc>
          <w:tcPr>
            <w:tcW w:w="1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67474">
            <w:pPr>
              <w:widowControl/>
              <w:wordWrap w:val="0"/>
              <w:jc w:val="center"/>
              <w:textAlignment w:val="top"/>
              <w:rPr>
                <w:rFonts w:ascii="Times New Roman" w:hAnsi="Times New Roman" w:eastAsia="宋体" w:cs="Times New Roman"/>
                <w:kern w:val="2"/>
                <w:sz w:val="21"/>
                <w:szCs w:val="21"/>
                <w:lang w:val="en-US" w:eastAsia="zh-CN" w:bidi="ar-SA"/>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DBBFD">
            <w:pPr>
              <w:widowControl/>
              <w:wordWrap w:val="0"/>
              <w:jc w:val="center"/>
              <w:textAlignment w:val="top"/>
              <w:rPr>
                <w:rFonts w:ascii="Times New Roman" w:hAnsi="Times New Roman" w:eastAsia="宋体" w:cs="Times New Roman"/>
                <w:kern w:val="2"/>
                <w:sz w:val="21"/>
                <w:szCs w:val="21"/>
                <w:lang w:val="en-US" w:eastAsia="zh-CN" w:bidi="ar-SA"/>
              </w:rPr>
            </w:pPr>
            <w:r>
              <w:rPr>
                <w:rFonts w:hint="eastAsia"/>
              </w:rPr>
              <w:t>5</w:t>
            </w:r>
          </w:p>
        </w:tc>
        <w:tc>
          <w:tcPr>
            <w:tcW w:w="5279" w:type="dxa"/>
            <w:tcBorders>
              <w:top w:val="single" w:color="000000" w:sz="8" w:space="0"/>
              <w:left w:val="single" w:color="000000" w:sz="8" w:space="0"/>
              <w:bottom w:val="single" w:color="000000" w:sz="8" w:space="0"/>
              <w:right w:val="single" w:color="000000" w:sz="8" w:space="0"/>
            </w:tcBorders>
            <w:shd w:val="clear" w:color="auto" w:fill="auto"/>
            <w:vAlign w:val="top"/>
          </w:tcPr>
          <w:p w14:paraId="06614D4E">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宋体" w:hAnsi="宋体" w:eastAsia="宋体" w:cs="宋体"/>
                <w:b w:val="0"/>
                <w:bCs w:val="0"/>
                <w:sz w:val="21"/>
                <w:szCs w:val="21"/>
                <w:lang w:val="en-US" w:eastAsia="zh-CN"/>
              </w:rPr>
              <w:t>有关</w:t>
            </w:r>
            <w:r>
              <w:rPr>
                <w:rFonts w:hint="eastAsia" w:ascii="宋体" w:hAnsi="宋体" w:eastAsia="宋体" w:cs="宋体"/>
                <w:b w:val="0"/>
                <w:bCs w:val="0"/>
                <w:sz w:val="21"/>
                <w:szCs w:val="21"/>
              </w:rPr>
              <w:t>供应商诚信查询结果。</w:t>
            </w:r>
          </w:p>
          <w:p w14:paraId="66B08D2E">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ascii="Times New Roman" w:hAnsi="Times New Roman" w:eastAsia="宋体" w:cs="Times New Roman"/>
                <w:b/>
                <w:bCs/>
                <w:kern w:val="2"/>
                <w:sz w:val="24"/>
                <w:szCs w:val="24"/>
                <w:lang w:val="en-US" w:eastAsia="zh-CN" w:bidi="ar-SA"/>
              </w:rPr>
            </w:pPr>
            <w:r>
              <w:rPr>
                <w:rFonts w:hint="eastAsia" w:ascii="宋体" w:hAnsi="宋体" w:eastAsia="宋体" w:cs="宋体"/>
                <w:b w:val="0"/>
                <w:bCs w:val="0"/>
                <w:sz w:val="21"/>
                <w:szCs w:val="21"/>
                <w:lang w:val="en-US" w:eastAsia="zh-CN"/>
              </w:rPr>
              <w:t>查询渠道为通过“信用中国”(www.creditchina.gov.cn，下载信用信息报告)、“中国政府采购网”(www.ccgp.gov.cn)、“深圳市政府采购监管网”(http://zfcg.sz.gov.cn)、“</w:t>
            </w:r>
            <w:r>
              <w:rPr>
                <w:rFonts w:hint="eastAsia" w:ascii="宋体" w:hAnsi="宋体" w:eastAsia="宋体" w:cs="宋体"/>
                <w:b w:val="0"/>
                <w:bCs w:val="0"/>
                <w:color w:val="FF0000"/>
                <w:sz w:val="21"/>
                <w:szCs w:val="21"/>
                <w:lang w:val="en-US" w:eastAsia="zh-CN"/>
              </w:rPr>
              <w:t>深圳政府采购智慧平台信用库</w:t>
            </w:r>
            <w:r>
              <w:rPr>
                <w:rFonts w:hint="eastAsia" w:ascii="宋体" w:hAnsi="宋体" w:eastAsia="宋体" w:cs="宋体"/>
                <w:b w:val="0"/>
                <w:bCs w:val="0"/>
                <w:sz w:val="21"/>
                <w:szCs w:val="21"/>
                <w:lang w:val="en-US" w:eastAsia="zh-CN"/>
              </w:rPr>
              <w:t>”查询供应商信用信息，信用信息以开标当日的查询结果为准。</w:t>
            </w:r>
          </w:p>
        </w:tc>
      </w:tr>
      <w:bookmarkEnd w:id="2"/>
    </w:tbl>
    <w:p w14:paraId="04330913">
      <w:pPr>
        <w:rPr>
          <w:b/>
          <w:sz w:val="84"/>
          <w:szCs w:val="84"/>
        </w:rPr>
      </w:pPr>
      <w:r>
        <w:rPr>
          <w:b/>
          <w:sz w:val="84"/>
          <w:szCs w:val="84"/>
        </w:rPr>
        <w:br w:type="page"/>
      </w:r>
    </w:p>
    <w:p w14:paraId="49454B09">
      <w:pPr>
        <w:pStyle w:val="25"/>
      </w:pPr>
    </w:p>
    <w:p w14:paraId="4378207C">
      <w:pPr>
        <w:jc w:val="center"/>
        <w:rPr>
          <w:rFonts w:hint="eastAsia" w:eastAsiaTheme="minorEastAsia"/>
          <w:b/>
          <w:sz w:val="120"/>
          <w:szCs w:val="120"/>
          <w:lang w:eastAsia="zh-CN"/>
        </w:rPr>
      </w:pPr>
      <w:r>
        <w:rPr>
          <w:rFonts w:hint="eastAsia"/>
          <w:b/>
          <w:sz w:val="120"/>
          <w:szCs w:val="120"/>
          <w:lang w:eastAsia="zh-CN"/>
        </w:rPr>
        <w:t>自行采购</w:t>
      </w:r>
    </w:p>
    <w:p w14:paraId="54AEA3C6">
      <w:pPr>
        <w:jc w:val="center"/>
        <w:rPr>
          <w:b/>
          <w:sz w:val="120"/>
          <w:szCs w:val="120"/>
        </w:rPr>
      </w:pPr>
      <w:r>
        <w:rPr>
          <w:rFonts w:hint="eastAsia"/>
          <w:b/>
          <w:sz w:val="120"/>
          <w:szCs w:val="120"/>
        </w:rPr>
        <w:t>招标文件</w:t>
      </w:r>
    </w:p>
    <w:p w14:paraId="6930A5AE">
      <w:pPr>
        <w:jc w:val="center"/>
        <w:rPr>
          <w:b/>
          <w:sz w:val="52"/>
          <w:szCs w:val="52"/>
        </w:rPr>
      </w:pPr>
      <w:r>
        <w:rPr>
          <w:rFonts w:hint="eastAsia"/>
          <w:b/>
          <w:sz w:val="52"/>
          <w:szCs w:val="52"/>
        </w:rPr>
        <w:t>（货物类）</w:t>
      </w:r>
    </w:p>
    <w:p w14:paraId="15071514"/>
    <w:p w14:paraId="6FAA5B96"/>
    <w:p w14:paraId="156ADFB5"/>
    <w:p w14:paraId="6DBF54F0"/>
    <w:p w14:paraId="176F11E6"/>
    <w:p w14:paraId="67795AB5"/>
    <w:p w14:paraId="59634C9E"/>
    <w:p w14:paraId="5A9793BF"/>
    <w:p w14:paraId="64964246"/>
    <w:p w14:paraId="53CA5A9E"/>
    <w:p w14:paraId="388E8AB2"/>
    <w:p w14:paraId="4BB34FAA"/>
    <w:p w14:paraId="345105BF"/>
    <w:p w14:paraId="70C64A73"/>
    <w:p w14:paraId="0BE0AB6B"/>
    <w:p w14:paraId="55E0E351"/>
    <w:p w14:paraId="574F3A1D"/>
    <w:p w14:paraId="35E2B523"/>
    <w:p w14:paraId="7F341CAC"/>
    <w:p w14:paraId="1C2BADEF">
      <w:pPr>
        <w:jc w:val="center"/>
        <w:rPr>
          <w:b/>
          <w:sz w:val="44"/>
          <w:szCs w:val="44"/>
        </w:rPr>
      </w:pPr>
      <w:bookmarkStart w:id="3" w:name="_Hlk71465316"/>
      <w:r>
        <w:rPr>
          <w:rFonts w:hint="eastAsia"/>
          <w:b/>
          <w:sz w:val="44"/>
          <w:szCs w:val="44"/>
        </w:rPr>
        <w:t>深圳公共资源交易中心</w:t>
      </w:r>
    </w:p>
    <w:p w14:paraId="48A12B01">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3CA1D464">
      <w:pPr>
        <w:widowControl/>
        <w:jc w:val="center"/>
      </w:pPr>
    </w:p>
    <w:p w14:paraId="4634019D">
      <w:pPr>
        <w:widowControl/>
        <w:jc w:val="center"/>
      </w:pPr>
      <w:r>
        <w:br w:type="page"/>
      </w:r>
    </w:p>
    <w:p w14:paraId="6311C283">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18CFA8D0">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1C436B55">
      <w:pPr>
        <w:ind w:firstLine="960" w:firstLineChars="400"/>
        <w:rPr>
          <w:sz w:val="24"/>
        </w:rPr>
      </w:pPr>
      <w:r>
        <w:rPr>
          <w:rFonts w:hint="eastAsia"/>
          <w:sz w:val="24"/>
        </w:rPr>
        <w:t>关键信息</w:t>
      </w:r>
    </w:p>
    <w:p w14:paraId="762C0640">
      <w:pPr>
        <w:ind w:left="630" w:leftChars="300" w:firstLine="630" w:firstLineChars="300"/>
        <w:rPr>
          <w:rFonts w:ascii="宋体" w:hAnsi="宋体"/>
          <w:szCs w:val="21"/>
        </w:rPr>
      </w:pPr>
      <w:r>
        <w:rPr>
          <w:rFonts w:hint="eastAsia" w:ascii="宋体" w:hAnsi="宋体"/>
          <w:szCs w:val="21"/>
        </w:rPr>
        <w:t>第一章  招标公告</w:t>
      </w:r>
    </w:p>
    <w:p w14:paraId="70493BC0">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0D08E743">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322A53DF">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1F6365D7">
      <w:pPr>
        <w:ind w:left="630" w:leftChars="300" w:firstLine="630" w:firstLineChars="300"/>
        <w:rPr>
          <w:rFonts w:ascii="宋体" w:hAnsi="宋体"/>
          <w:szCs w:val="21"/>
        </w:rPr>
      </w:pPr>
      <w:r>
        <w:rPr>
          <w:rFonts w:hint="eastAsia" w:ascii="宋体" w:hAnsi="宋体"/>
          <w:szCs w:val="21"/>
        </w:rPr>
        <w:t>第五章  合同条款及格式</w:t>
      </w:r>
    </w:p>
    <w:p w14:paraId="42ED1F9E">
      <w:pPr>
        <w:rPr>
          <w:b/>
          <w:sz w:val="24"/>
        </w:rPr>
      </w:pPr>
    </w:p>
    <w:p w14:paraId="7745AC71">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B5AD0D4">
      <w:pPr>
        <w:ind w:left="630" w:leftChars="300" w:firstLine="411" w:firstLineChars="196"/>
        <w:rPr>
          <w:rFonts w:ascii="宋体" w:hAnsi="宋体"/>
          <w:szCs w:val="21"/>
        </w:rPr>
      </w:pPr>
      <w:r>
        <w:rPr>
          <w:rFonts w:hint="eastAsia" w:ascii="宋体" w:hAnsi="宋体"/>
          <w:szCs w:val="21"/>
        </w:rPr>
        <w:t>第一章  总则</w:t>
      </w:r>
    </w:p>
    <w:p w14:paraId="5A724996">
      <w:pPr>
        <w:ind w:left="630" w:leftChars="300" w:firstLine="411" w:firstLineChars="196"/>
        <w:rPr>
          <w:rFonts w:ascii="宋体" w:hAnsi="宋体"/>
          <w:szCs w:val="21"/>
        </w:rPr>
      </w:pPr>
      <w:r>
        <w:rPr>
          <w:rFonts w:hint="eastAsia" w:ascii="宋体" w:hAnsi="宋体"/>
          <w:szCs w:val="21"/>
        </w:rPr>
        <w:t>第二章  招标文件</w:t>
      </w:r>
    </w:p>
    <w:p w14:paraId="696ADB30">
      <w:pPr>
        <w:ind w:left="630" w:leftChars="300" w:firstLine="411" w:firstLineChars="196"/>
        <w:rPr>
          <w:rFonts w:ascii="宋体" w:hAnsi="宋体"/>
          <w:szCs w:val="21"/>
        </w:rPr>
      </w:pPr>
      <w:r>
        <w:rPr>
          <w:rFonts w:hint="eastAsia" w:ascii="宋体" w:hAnsi="宋体"/>
          <w:szCs w:val="21"/>
        </w:rPr>
        <w:t>第三章  投标文件的编制</w:t>
      </w:r>
    </w:p>
    <w:p w14:paraId="0A9FF7DA">
      <w:pPr>
        <w:ind w:left="630" w:leftChars="300" w:firstLine="411" w:firstLineChars="196"/>
        <w:rPr>
          <w:rFonts w:ascii="宋体" w:hAnsi="宋体"/>
          <w:szCs w:val="21"/>
        </w:rPr>
      </w:pPr>
      <w:r>
        <w:rPr>
          <w:rFonts w:hint="eastAsia" w:ascii="宋体" w:hAnsi="宋体"/>
          <w:szCs w:val="21"/>
        </w:rPr>
        <w:t>第四章  投标文件的递交</w:t>
      </w:r>
    </w:p>
    <w:p w14:paraId="6364B8D7">
      <w:pPr>
        <w:ind w:left="630" w:leftChars="300" w:firstLine="411" w:firstLineChars="196"/>
        <w:rPr>
          <w:rFonts w:ascii="宋体" w:hAnsi="宋体"/>
          <w:szCs w:val="21"/>
        </w:rPr>
      </w:pPr>
      <w:r>
        <w:rPr>
          <w:rFonts w:hint="eastAsia" w:ascii="宋体" w:hAnsi="宋体"/>
          <w:szCs w:val="21"/>
        </w:rPr>
        <w:t>第五章  开标</w:t>
      </w:r>
    </w:p>
    <w:p w14:paraId="1F18EC52">
      <w:pPr>
        <w:ind w:left="630" w:leftChars="300" w:firstLine="411" w:firstLineChars="196"/>
        <w:rPr>
          <w:rFonts w:ascii="宋体" w:hAnsi="宋体"/>
          <w:szCs w:val="21"/>
        </w:rPr>
      </w:pPr>
      <w:r>
        <w:rPr>
          <w:rFonts w:hint="eastAsia" w:ascii="宋体" w:hAnsi="宋体"/>
          <w:szCs w:val="21"/>
        </w:rPr>
        <w:t>第六章  评审要求</w:t>
      </w:r>
    </w:p>
    <w:p w14:paraId="15A34E76">
      <w:pPr>
        <w:ind w:left="630" w:leftChars="300" w:firstLine="411" w:firstLineChars="196"/>
        <w:rPr>
          <w:rFonts w:ascii="宋体" w:hAnsi="宋体"/>
          <w:szCs w:val="21"/>
        </w:rPr>
      </w:pPr>
      <w:r>
        <w:rPr>
          <w:rFonts w:hint="eastAsia" w:ascii="宋体" w:hAnsi="宋体"/>
          <w:szCs w:val="21"/>
        </w:rPr>
        <w:t>第七章  评审程序及评审方法</w:t>
      </w:r>
    </w:p>
    <w:p w14:paraId="093EFABB">
      <w:pPr>
        <w:ind w:left="630" w:leftChars="300" w:firstLine="411" w:firstLineChars="196"/>
        <w:rPr>
          <w:rFonts w:ascii="宋体" w:hAnsi="宋体"/>
          <w:szCs w:val="21"/>
        </w:rPr>
      </w:pPr>
      <w:r>
        <w:rPr>
          <w:rFonts w:hint="eastAsia" w:ascii="宋体" w:hAnsi="宋体"/>
          <w:szCs w:val="21"/>
        </w:rPr>
        <w:t>第八章  定标及公示</w:t>
      </w:r>
    </w:p>
    <w:p w14:paraId="3358B1B6">
      <w:pPr>
        <w:ind w:left="630" w:leftChars="300" w:firstLine="411" w:firstLineChars="196"/>
        <w:rPr>
          <w:rFonts w:ascii="宋体" w:hAnsi="宋体"/>
          <w:szCs w:val="21"/>
        </w:rPr>
      </w:pPr>
      <w:r>
        <w:rPr>
          <w:rFonts w:hint="eastAsia" w:ascii="宋体" w:hAnsi="宋体"/>
          <w:szCs w:val="21"/>
        </w:rPr>
        <w:t>第九章  公开招标失败的后续处理</w:t>
      </w:r>
    </w:p>
    <w:p w14:paraId="3A442AC0">
      <w:pPr>
        <w:ind w:left="630" w:leftChars="300" w:firstLine="411" w:firstLineChars="196"/>
        <w:rPr>
          <w:rFonts w:ascii="宋体" w:hAnsi="宋体"/>
          <w:szCs w:val="21"/>
        </w:rPr>
      </w:pPr>
      <w:r>
        <w:rPr>
          <w:rFonts w:hint="eastAsia" w:ascii="宋体" w:hAnsi="宋体"/>
          <w:szCs w:val="21"/>
        </w:rPr>
        <w:t>第十章  合同的授予与备案</w:t>
      </w:r>
    </w:p>
    <w:p w14:paraId="307C1DA2">
      <w:pPr>
        <w:ind w:firstLine="1050" w:firstLineChars="500"/>
        <w:rPr>
          <w:rFonts w:hint="eastAsia"/>
        </w:rPr>
      </w:pPr>
      <w:r>
        <w:rPr>
          <w:rFonts w:hint="eastAsia"/>
        </w:rPr>
        <w:t>第十一章  质疑处理</w:t>
      </w:r>
    </w:p>
    <w:p w14:paraId="4C27E192">
      <w:pPr>
        <w:pStyle w:val="7"/>
        <w:rPr>
          <w:rFonts w:hint="eastAsia"/>
        </w:rPr>
      </w:pPr>
    </w:p>
    <w:p w14:paraId="5A38FE58">
      <w:pPr>
        <w:pStyle w:val="14"/>
        <w:rPr>
          <w:rFonts w:hint="eastAsia"/>
        </w:rPr>
      </w:pPr>
    </w:p>
    <w:p w14:paraId="16C5715E">
      <w:pPr>
        <w:pStyle w:val="14"/>
        <w:rPr>
          <w:rFonts w:hint="eastAsia"/>
        </w:rPr>
      </w:pPr>
    </w:p>
    <w:p w14:paraId="2B71028C">
      <w:pPr>
        <w:pStyle w:val="7"/>
        <w:rPr>
          <w:rFonts w:hint="eastAsia"/>
        </w:rPr>
        <w:sectPr>
          <w:pgSz w:w="11907" w:h="16840"/>
          <w:pgMar w:top="1440" w:right="1797" w:bottom="1440" w:left="1797" w:header="851" w:footer="992" w:gutter="0"/>
          <w:cols w:space="425" w:num="1"/>
          <w:titlePg/>
          <w:docGrid w:linePitch="462" w:charSpace="0"/>
        </w:sectPr>
      </w:pPr>
    </w:p>
    <w:bookmarkEnd w:id="4"/>
    <w:p w14:paraId="7F9798DA">
      <w:pPr>
        <w:pStyle w:val="2"/>
        <w:jc w:val="center"/>
        <w:rPr>
          <w:color w:val="FF0000"/>
          <w:sz w:val="24"/>
        </w:rPr>
      </w:pPr>
      <w:bookmarkStart w:id="6" w:name="bt合同条款"/>
      <w:bookmarkEnd w:id="6"/>
      <w:bookmarkStart w:id="7" w:name="bt说明"/>
      <w:bookmarkEnd w:id="7"/>
      <w:bookmarkStart w:id="8" w:name="bt技术标投标文件格式"/>
      <w:bookmarkEnd w:id="8"/>
      <w:bookmarkStart w:id="9" w:name="bt其他资料由投标人自定"/>
      <w:bookmarkEnd w:id="9"/>
      <w:bookmarkStart w:id="10" w:name="bt投标人须知"/>
      <w:bookmarkEnd w:id="10"/>
      <w:bookmarkStart w:id="11" w:name="合同格式"/>
      <w:bookmarkEnd w:id="11"/>
      <w:bookmarkStart w:id="12" w:name="bt投标文件签署授权委托书"/>
      <w:bookmarkEnd w:id="12"/>
      <w:bookmarkStart w:id="13" w:name="bt投标报价汇总表"/>
      <w:bookmarkEnd w:id="13"/>
      <w:bookmarkStart w:id="14" w:name="bt开标一览表"/>
      <w:bookmarkEnd w:id="14"/>
      <w:bookmarkStart w:id="15" w:name="bt投标函"/>
      <w:bookmarkEnd w:id="15"/>
      <w:bookmarkStart w:id="16" w:name="bt投标人情况介绍"/>
      <w:bookmarkEnd w:id="16"/>
      <w:bookmarkStart w:id="17" w:name="bt商务标投标文件格式"/>
      <w:bookmarkEnd w:id="17"/>
      <w:bookmarkStart w:id="18" w:name="bt项目管理班子配备情况"/>
      <w:bookmarkEnd w:id="18"/>
      <w:bookmarkStart w:id="19" w:name="bt合同格式"/>
      <w:bookmarkEnd w:id="19"/>
      <w:bookmarkStart w:id="20" w:name="bt其他资料2"/>
      <w:bookmarkEnd w:id="20"/>
      <w:bookmarkStart w:id="21" w:name="bt合同条款及格式"/>
      <w:bookmarkEnd w:id="21"/>
      <w:bookmarkStart w:id="22" w:name="bt本工程承诺书"/>
      <w:bookmarkEnd w:id="22"/>
      <w:r>
        <w:rPr>
          <w:rFonts w:hint="eastAsia"/>
        </w:rPr>
        <w:t>第一册  专用条款</w:t>
      </w:r>
    </w:p>
    <w:p w14:paraId="62E14504">
      <w:pPr>
        <w:pStyle w:val="5"/>
        <w:jc w:val="center"/>
        <w:rPr>
          <w:sz w:val="28"/>
          <w:szCs w:val="28"/>
        </w:rPr>
      </w:pPr>
      <w:r>
        <w:rPr>
          <w:rFonts w:hint="eastAsia"/>
          <w:sz w:val="28"/>
          <w:szCs w:val="28"/>
        </w:rPr>
        <w:t>第一章  招标公告</w:t>
      </w:r>
    </w:p>
    <w:p w14:paraId="45E6C16B">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7E783732">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7E791997">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39FCC2FE">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2330B37A">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151BB75B">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4EA75A8F">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347AF49B">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2FE2044E">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2FA48788">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691135AA">
      <w:pPr>
        <w:ind w:firstLine="420" w:firstLineChars="200"/>
        <w:rPr>
          <w:rFonts w:ascii="宋体" w:hAnsi="宋体"/>
        </w:rPr>
      </w:pPr>
      <w:r>
        <w:rPr>
          <w:rFonts w:hint="eastAsia" w:ascii="宋体" w:hAnsi="宋体"/>
        </w:rPr>
        <w:t>（2）供应商投标（上传投标文件）必须先行办理注册手续。</w:t>
      </w:r>
    </w:p>
    <w:p w14:paraId="701C8E52">
      <w:pPr>
        <w:ind w:firstLine="420" w:firstLineChars="200"/>
        <w:rPr>
          <w:rFonts w:ascii="宋体" w:hAnsi="宋体"/>
        </w:rPr>
      </w:pPr>
    </w:p>
    <w:p w14:paraId="2AA411EE">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62FFB6C0">
      <w:pPr>
        <w:ind w:firstLine="422" w:firstLineChars="200"/>
        <w:rPr>
          <w:b/>
        </w:rPr>
      </w:pPr>
    </w:p>
    <w:p w14:paraId="0B7FACFA">
      <w:pPr>
        <w:rPr>
          <w:sz w:val="24"/>
        </w:rPr>
        <w:sectPr>
          <w:pgSz w:w="11907" w:h="16840"/>
          <w:pgMar w:top="1440" w:right="1797" w:bottom="1440" w:left="1797" w:header="851" w:footer="992" w:gutter="0"/>
          <w:cols w:space="425" w:num="1"/>
          <w:titlePg/>
          <w:docGrid w:linePitch="462" w:charSpace="0"/>
        </w:sectPr>
      </w:pPr>
    </w:p>
    <w:p w14:paraId="2E892E1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0061A91E">
      <w:pPr>
        <w:pStyle w:val="5"/>
        <w:spacing w:before="120" w:beforeLines="50" w:after="120" w:afterLines="50"/>
        <w:jc w:val="center"/>
        <w:rPr>
          <w:szCs w:val="24"/>
        </w:rPr>
      </w:pPr>
      <w:bookmarkStart w:id="24" w:name="_Toc73517639"/>
      <w:bookmarkStart w:id="25" w:name="_Toc73518117"/>
      <w:bookmarkStart w:id="26" w:name="_Toc100052364"/>
      <w:bookmarkStart w:id="27" w:name="_Toc60631620"/>
      <w:bookmarkStart w:id="28" w:name="_Toc101074876"/>
      <w:bookmarkStart w:id="29" w:name="_Toc73521547"/>
      <w:bookmarkStart w:id="30" w:name="_Toc60560625"/>
      <w:bookmarkStart w:id="31" w:name="_Toc73521635"/>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7D1394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79DF25">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604CDCF2">
            <w:pPr>
              <w:jc w:val="center"/>
              <w:rPr>
                <w:rFonts w:ascii="宋体" w:hAnsi="宋体"/>
                <w:b/>
                <w:bCs/>
              </w:rPr>
            </w:pPr>
            <w:r>
              <w:rPr>
                <w:rFonts w:hint="eastAsia" w:ascii="宋体" w:hAnsi="宋体"/>
                <w:b/>
                <w:bCs/>
              </w:rPr>
              <w:t>涉及事项</w:t>
            </w:r>
          </w:p>
        </w:tc>
        <w:tc>
          <w:tcPr>
            <w:tcW w:w="4980" w:type="dxa"/>
            <w:noWrap w:val="0"/>
            <w:vAlign w:val="center"/>
          </w:tcPr>
          <w:p w14:paraId="1A88C3CF">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1004C3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A92B6C1">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14037C96">
            <w:pPr>
              <w:jc w:val="center"/>
            </w:pPr>
            <w:r>
              <w:rPr>
                <w:rFonts w:hint="eastAsia"/>
              </w:rPr>
              <w:t>采购人</w:t>
            </w:r>
          </w:p>
        </w:tc>
        <w:tc>
          <w:tcPr>
            <w:tcW w:w="4980" w:type="dxa"/>
            <w:noWrap w:val="0"/>
            <w:vAlign w:val="center"/>
          </w:tcPr>
          <w:p w14:paraId="0C16D54B">
            <w:pPr>
              <w:jc w:val="center"/>
              <w:rPr>
                <w:rFonts w:ascii="宋体" w:hAnsi="宋体"/>
              </w:rPr>
            </w:pPr>
            <w:r>
              <w:rPr>
                <w:rFonts w:hint="eastAsia" w:ascii="宋体" w:hAnsi="宋体"/>
                <w:b/>
                <w:bCs/>
              </w:rPr>
              <w:t>深圳市宝安区西乡桃源居幼儿园（深圳市宝安区西乡香缤山幼儿园）</w:t>
            </w:r>
          </w:p>
        </w:tc>
      </w:tr>
      <w:tr w14:paraId="68151F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A1F4BD">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7F70F6">
            <w:pPr>
              <w:jc w:val="center"/>
              <w:rPr>
                <w:rFonts w:ascii="宋体" w:hAnsi="宋体"/>
              </w:rPr>
            </w:pPr>
            <w:r>
              <w:rPr>
                <w:rFonts w:hint="eastAsia" w:ascii="宋体" w:hAnsi="宋体"/>
              </w:rPr>
              <w:t>政府集中采购机构</w:t>
            </w:r>
          </w:p>
        </w:tc>
        <w:tc>
          <w:tcPr>
            <w:tcW w:w="4980" w:type="dxa"/>
            <w:noWrap w:val="0"/>
            <w:vAlign w:val="center"/>
          </w:tcPr>
          <w:p w14:paraId="26A97175">
            <w:pPr>
              <w:jc w:val="center"/>
            </w:pPr>
            <w:r>
              <w:rPr>
                <w:rFonts w:hint="eastAsia"/>
              </w:rPr>
              <w:t>深圳公共资源交易中心</w:t>
            </w:r>
          </w:p>
          <w:p w14:paraId="56AEFF41">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9223C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3D8F0C3">
            <w:pPr>
              <w:jc w:val="center"/>
              <w:rPr>
                <w:rFonts w:ascii="宋体" w:hAnsi="宋体"/>
              </w:rPr>
            </w:pPr>
            <w:r>
              <w:rPr>
                <w:rFonts w:hint="eastAsia" w:ascii="宋体" w:hAnsi="宋体"/>
              </w:rPr>
              <w:t>9</w:t>
            </w:r>
          </w:p>
        </w:tc>
        <w:tc>
          <w:tcPr>
            <w:tcW w:w="2409" w:type="dxa"/>
            <w:noWrap w:val="0"/>
            <w:vAlign w:val="center"/>
          </w:tcPr>
          <w:p w14:paraId="23CEEA3B">
            <w:pPr>
              <w:jc w:val="center"/>
              <w:rPr>
                <w:rFonts w:ascii="宋体" w:hAnsi="宋体"/>
              </w:rPr>
            </w:pPr>
            <w:r>
              <w:rPr>
                <w:rFonts w:hint="eastAsia" w:ascii="宋体" w:hAnsi="宋体"/>
              </w:rPr>
              <w:t>踏勘现场</w:t>
            </w:r>
          </w:p>
        </w:tc>
        <w:tc>
          <w:tcPr>
            <w:tcW w:w="4980" w:type="dxa"/>
            <w:noWrap w:val="0"/>
            <w:vAlign w:val="center"/>
          </w:tcPr>
          <w:p w14:paraId="045240D5">
            <w:pPr>
              <w:jc w:val="center"/>
              <w:rPr>
                <w:rFonts w:ascii="宋体" w:hAnsi="宋体"/>
              </w:rPr>
            </w:pPr>
            <w:r>
              <w:rPr>
                <w:rFonts w:hint="eastAsia"/>
              </w:rPr>
              <w:t>不组织</w:t>
            </w:r>
          </w:p>
        </w:tc>
      </w:tr>
      <w:tr w14:paraId="58C6BB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7658B">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966588F">
            <w:pPr>
              <w:jc w:val="center"/>
              <w:rPr>
                <w:rFonts w:ascii="宋体" w:hAnsi="宋体"/>
              </w:rPr>
            </w:pPr>
            <w:r>
              <w:rPr>
                <w:rFonts w:hint="eastAsia" w:ascii="宋体" w:hAnsi="宋体"/>
              </w:rPr>
              <w:t>标前会议</w:t>
            </w:r>
          </w:p>
        </w:tc>
        <w:tc>
          <w:tcPr>
            <w:tcW w:w="4980" w:type="dxa"/>
            <w:noWrap w:val="0"/>
            <w:vAlign w:val="center"/>
          </w:tcPr>
          <w:p w14:paraId="1DAEF71A">
            <w:pPr>
              <w:jc w:val="center"/>
              <w:rPr>
                <w:rFonts w:ascii="宋体" w:hAnsi="宋体"/>
              </w:rPr>
            </w:pPr>
            <w:r>
              <w:rPr>
                <w:rFonts w:hint="eastAsia"/>
              </w:rPr>
              <w:t>不组织</w:t>
            </w:r>
          </w:p>
        </w:tc>
      </w:tr>
      <w:tr w14:paraId="678154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A0CE48F">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719696B3">
            <w:pPr>
              <w:jc w:val="center"/>
              <w:rPr>
                <w:rFonts w:ascii="宋体" w:hAnsi="宋体"/>
              </w:rPr>
            </w:pPr>
            <w:r>
              <w:rPr>
                <w:rFonts w:hint="eastAsia" w:ascii="宋体" w:hAnsi="宋体"/>
              </w:rPr>
              <w:t>招标文件的澄清和修改</w:t>
            </w:r>
          </w:p>
        </w:tc>
        <w:tc>
          <w:tcPr>
            <w:tcW w:w="4980" w:type="dxa"/>
            <w:noWrap w:val="0"/>
            <w:vAlign w:val="center"/>
          </w:tcPr>
          <w:p w14:paraId="4FE0132E">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18E545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33445B1">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19B19962">
            <w:pPr>
              <w:jc w:val="center"/>
              <w:rPr>
                <w:rFonts w:ascii="宋体" w:hAnsi="宋体"/>
              </w:rPr>
            </w:pPr>
            <w:r>
              <w:rPr>
                <w:rFonts w:hint="eastAsia" w:ascii="宋体" w:hAnsi="宋体"/>
              </w:rPr>
              <w:t>投标有效期</w:t>
            </w:r>
          </w:p>
        </w:tc>
        <w:tc>
          <w:tcPr>
            <w:tcW w:w="4980" w:type="dxa"/>
            <w:noWrap w:val="0"/>
            <w:vAlign w:val="center"/>
          </w:tcPr>
          <w:p w14:paraId="4206239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24E7B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3EC0C60">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20C2B5CA">
            <w:pPr>
              <w:jc w:val="center"/>
              <w:rPr>
                <w:rFonts w:ascii="宋体" w:hAnsi="宋体"/>
              </w:rPr>
            </w:pPr>
            <w:r>
              <w:rPr>
                <w:rFonts w:hint="eastAsia" w:ascii="宋体" w:hAnsi="宋体"/>
              </w:rPr>
              <w:t>投标人的替代方案</w:t>
            </w:r>
          </w:p>
        </w:tc>
        <w:tc>
          <w:tcPr>
            <w:tcW w:w="4980" w:type="dxa"/>
            <w:noWrap w:val="0"/>
            <w:vAlign w:val="center"/>
          </w:tcPr>
          <w:p w14:paraId="0B2AAEAE">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5A0DAF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AC4900">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1FE6702D">
            <w:pPr>
              <w:jc w:val="center"/>
              <w:rPr>
                <w:rFonts w:ascii="宋体" w:hAnsi="宋体"/>
              </w:rPr>
            </w:pPr>
            <w:r>
              <w:rPr>
                <w:rFonts w:hint="eastAsia" w:ascii="宋体" w:hAnsi="宋体"/>
              </w:rPr>
              <w:t>投标文件的大小</w:t>
            </w:r>
          </w:p>
        </w:tc>
        <w:tc>
          <w:tcPr>
            <w:tcW w:w="4980" w:type="dxa"/>
            <w:noWrap w:val="0"/>
            <w:vAlign w:val="center"/>
          </w:tcPr>
          <w:p w14:paraId="531A534B">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0B8050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DDC3B9">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5220482C">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6185364F">
            <w:pPr>
              <w:jc w:val="center"/>
              <w:rPr>
                <w:rFonts w:ascii="宋体" w:hAnsi="宋体"/>
              </w:rPr>
            </w:pPr>
            <w:r>
              <w:rPr>
                <w:rFonts w:hint="eastAsia"/>
              </w:rPr>
              <w:t>如有样品、演示、方案讲解，具体安排见第三章 用户需求书相关要求</w:t>
            </w:r>
          </w:p>
        </w:tc>
      </w:tr>
      <w:tr w14:paraId="726DF1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245359">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404A5E06">
            <w:pPr>
              <w:jc w:val="center"/>
              <w:rPr>
                <w:rFonts w:ascii="宋体" w:hAnsi="宋体"/>
              </w:rPr>
            </w:pPr>
            <w:r>
              <w:rPr>
                <w:rFonts w:hint="eastAsia" w:ascii="宋体" w:hAnsi="宋体"/>
              </w:rPr>
              <w:t>评审方法</w:t>
            </w:r>
          </w:p>
        </w:tc>
        <w:tc>
          <w:tcPr>
            <w:tcW w:w="4980" w:type="dxa"/>
            <w:noWrap w:val="0"/>
            <w:vAlign w:val="center"/>
          </w:tcPr>
          <w:p w14:paraId="01C3E961">
            <w:pPr>
              <w:jc w:val="center"/>
              <w:rPr>
                <w:rFonts w:ascii="宋体" w:hAnsi="宋体"/>
              </w:rPr>
            </w:pPr>
            <w:r>
              <w:rPr>
                <w:rFonts w:hint="eastAsia"/>
              </w:rPr>
              <w:t>综合评分法</w:t>
            </w:r>
          </w:p>
        </w:tc>
      </w:tr>
      <w:tr w14:paraId="0B49D7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6CFD3C5">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1EB1AC4F">
            <w:pPr>
              <w:jc w:val="center"/>
              <w:rPr>
                <w:rFonts w:ascii="宋体" w:hAnsi="宋体"/>
              </w:rPr>
            </w:pPr>
            <w:r>
              <w:rPr>
                <w:rFonts w:hint="eastAsia" w:ascii="宋体" w:hAnsi="宋体"/>
              </w:rPr>
              <w:t>定标方法</w:t>
            </w:r>
          </w:p>
        </w:tc>
        <w:tc>
          <w:tcPr>
            <w:tcW w:w="4980" w:type="dxa"/>
            <w:noWrap w:val="0"/>
            <w:vAlign w:val="center"/>
          </w:tcPr>
          <w:p w14:paraId="47841EFF">
            <w:pPr>
              <w:jc w:val="center"/>
              <w:rPr>
                <w:rFonts w:ascii="宋体" w:hAnsi="宋体"/>
              </w:rPr>
            </w:pPr>
            <w:r>
              <w:rPr>
                <w:rFonts w:hint="eastAsia"/>
              </w:rPr>
              <w:t>非评定分离</w:t>
            </w:r>
          </w:p>
        </w:tc>
      </w:tr>
      <w:tr w14:paraId="618737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ADD248">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2F829686">
            <w:pPr>
              <w:jc w:val="center"/>
              <w:rPr>
                <w:rFonts w:ascii="宋体" w:hAnsi="宋体"/>
              </w:rPr>
            </w:pPr>
            <w:r>
              <w:rPr>
                <w:rFonts w:hint="eastAsia" w:ascii="宋体" w:hAnsi="宋体"/>
              </w:rPr>
              <w:t>履约担保</w:t>
            </w:r>
          </w:p>
        </w:tc>
        <w:tc>
          <w:tcPr>
            <w:tcW w:w="4980" w:type="dxa"/>
            <w:noWrap w:val="0"/>
            <w:vAlign w:val="center"/>
          </w:tcPr>
          <w:p w14:paraId="294AF6FF">
            <w:pPr>
              <w:jc w:val="center"/>
              <w:rPr>
                <w:rFonts w:ascii="宋体" w:hAnsi="宋体"/>
              </w:rPr>
            </w:pPr>
            <w:r>
              <w:rPr>
                <w:rFonts w:hint="eastAsia"/>
              </w:rPr>
              <w:t>不需要</w:t>
            </w:r>
          </w:p>
        </w:tc>
      </w:tr>
      <w:tr w14:paraId="2412B9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153C376C">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17F986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51D42591">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0B0B3CCF">
      <w:pPr>
        <w:rPr>
          <w:b/>
        </w:rPr>
      </w:pPr>
      <w:r>
        <w:rPr>
          <w:rFonts w:hint="eastAsia"/>
          <w:szCs w:val="21"/>
        </w:rPr>
        <w:t>备注：本表是通用条款相关条款的补充和明确，如与通用条款内容相冲突的，以本表为准。</w:t>
      </w:r>
    </w:p>
    <w:bookmarkEnd w:id="32"/>
    <w:p w14:paraId="38CC3602">
      <w:pPr>
        <w:pStyle w:val="5"/>
        <w:spacing w:before="120" w:beforeLines="50" w:after="120" w:afterLines="50"/>
        <w:jc w:val="center"/>
        <w:rPr>
          <w:szCs w:val="24"/>
        </w:rPr>
      </w:pPr>
      <w:bookmarkStart w:id="34" w:name="_Hlk72218117"/>
      <w:r>
        <w:rPr>
          <w:rFonts w:hint="eastAsia"/>
          <w:szCs w:val="24"/>
        </w:rPr>
        <w:t>二、其他关键信息</w:t>
      </w:r>
    </w:p>
    <w:p w14:paraId="441DC6EF">
      <w:pPr>
        <w:ind w:firstLine="422" w:firstLineChars="200"/>
        <w:rPr>
          <w:b/>
          <w:bCs/>
        </w:rPr>
      </w:pPr>
      <w:bookmarkStart w:id="35" w:name="_Hlk72579427"/>
      <w:r>
        <w:rPr>
          <w:rFonts w:hint="eastAsia"/>
          <w:b/>
          <w:bCs/>
        </w:rPr>
        <w:t>（一）与“对通用条款的补充内容”章节相关的事项</w:t>
      </w:r>
    </w:p>
    <w:p w14:paraId="7E0750F0">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2392FF33">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7125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47FC4DEA">
            <w:pPr>
              <w:jc w:val="center"/>
            </w:pPr>
            <w:r>
              <w:rPr>
                <w:rFonts w:hint="eastAsia"/>
              </w:rPr>
              <w:t>评标方法</w:t>
            </w:r>
          </w:p>
        </w:tc>
        <w:tc>
          <w:tcPr>
            <w:tcW w:w="3235" w:type="dxa"/>
            <w:noWrap w:val="0"/>
            <w:vAlign w:val="top"/>
          </w:tcPr>
          <w:p w14:paraId="1C26DC23">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0BCFB690">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609A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DD96591">
            <w:pPr>
              <w:jc w:val="center"/>
            </w:pPr>
            <w:r>
              <w:rPr>
                <w:rFonts w:hint="eastAsia"/>
              </w:rPr>
              <w:t>候选中标供应商家数</w:t>
            </w:r>
          </w:p>
        </w:tc>
        <w:tc>
          <w:tcPr>
            <w:tcW w:w="3235" w:type="dxa"/>
            <w:noWrap w:val="0"/>
            <w:vAlign w:val="top"/>
          </w:tcPr>
          <w:p w14:paraId="1989AE52">
            <w:pPr>
              <w:jc w:val="center"/>
              <w:rPr>
                <w:rFonts w:hint="default" w:eastAsia="宋体"/>
                <w:lang w:val="en-US" w:eastAsia="zh-CN"/>
              </w:rPr>
            </w:pPr>
            <w:r>
              <w:rPr>
                <w:rFonts w:hint="eastAsia"/>
              </w:rPr>
              <w:t>1</w:t>
            </w:r>
          </w:p>
        </w:tc>
        <w:tc>
          <w:tcPr>
            <w:tcW w:w="2450" w:type="dxa"/>
            <w:noWrap w:val="0"/>
            <w:vAlign w:val="top"/>
          </w:tcPr>
          <w:p w14:paraId="5712DD0F">
            <w:pPr>
              <w:jc w:val="center"/>
              <w:rPr>
                <w:rFonts w:hint="eastAsia"/>
              </w:rPr>
            </w:pPr>
            <w:r>
              <w:rPr>
                <w:rFonts w:hint="eastAsia"/>
              </w:rPr>
              <w:t>1</w:t>
            </w:r>
          </w:p>
        </w:tc>
      </w:tr>
      <w:tr w14:paraId="5300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EAAF30E">
            <w:pPr>
              <w:jc w:val="center"/>
            </w:pPr>
            <w:r>
              <w:rPr>
                <w:rFonts w:hint="eastAsia"/>
              </w:rPr>
              <w:t>中标供应商家数</w:t>
            </w:r>
          </w:p>
        </w:tc>
        <w:tc>
          <w:tcPr>
            <w:tcW w:w="3235" w:type="dxa"/>
            <w:noWrap w:val="0"/>
            <w:vAlign w:val="top"/>
          </w:tcPr>
          <w:p w14:paraId="53DFDD73">
            <w:pPr>
              <w:jc w:val="center"/>
            </w:pPr>
            <w:r>
              <w:rPr>
                <w:rFonts w:hint="eastAsia"/>
              </w:rPr>
              <w:t>1</w:t>
            </w:r>
          </w:p>
        </w:tc>
        <w:tc>
          <w:tcPr>
            <w:tcW w:w="2450" w:type="dxa"/>
            <w:noWrap w:val="0"/>
            <w:vAlign w:val="top"/>
          </w:tcPr>
          <w:p w14:paraId="4062B539">
            <w:pPr>
              <w:jc w:val="center"/>
              <w:rPr>
                <w:rFonts w:hint="eastAsia"/>
              </w:rPr>
            </w:pPr>
            <w:r>
              <w:rPr>
                <w:rFonts w:hint="eastAsia"/>
              </w:rPr>
              <w:t>1</w:t>
            </w:r>
          </w:p>
        </w:tc>
      </w:tr>
    </w:tbl>
    <w:p w14:paraId="5675A756">
      <w:pPr>
        <w:ind w:firstLine="422" w:firstLineChars="200"/>
        <w:rPr>
          <w:b/>
        </w:rPr>
      </w:pPr>
      <w:r>
        <w:rPr>
          <w:rFonts w:hint="eastAsia"/>
          <w:b/>
        </w:rPr>
        <w:t>（二）其他事项</w:t>
      </w:r>
      <w:bookmarkEnd w:id="35"/>
    </w:p>
    <w:p w14:paraId="2B10A2A5">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16815125">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1D4C1DFA">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77F9FF6D">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25098CB">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69F1B621">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6789F479">
      <w:pPr>
        <w:ind w:firstLine="420" w:firstLineChars="200"/>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3D34D1F5">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33421038">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13176AF1">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2AEE6926">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26ACACC2">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6F7B7EC2">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7600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44CEEA3">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73FF32DA">
            <w:pPr>
              <w:widowControl/>
              <w:spacing w:line="360" w:lineRule="auto"/>
              <w:jc w:val="center"/>
            </w:pPr>
            <w:r>
              <w:rPr>
                <w:rFonts w:hint="eastAsia"/>
              </w:rPr>
              <w:t>货物采购</w:t>
            </w:r>
          </w:p>
        </w:tc>
        <w:tc>
          <w:tcPr>
            <w:tcW w:w="1799" w:type="dxa"/>
            <w:vAlign w:val="center"/>
          </w:tcPr>
          <w:p w14:paraId="4280E4AE">
            <w:pPr>
              <w:widowControl/>
              <w:spacing w:line="360" w:lineRule="auto"/>
              <w:jc w:val="center"/>
            </w:pPr>
            <w:r>
              <w:rPr>
                <w:rFonts w:hint="eastAsia"/>
              </w:rPr>
              <w:t>服务采购</w:t>
            </w:r>
          </w:p>
        </w:tc>
        <w:tc>
          <w:tcPr>
            <w:tcW w:w="1799" w:type="dxa"/>
            <w:vAlign w:val="center"/>
          </w:tcPr>
          <w:p w14:paraId="6744D275">
            <w:pPr>
              <w:widowControl/>
              <w:spacing w:line="360" w:lineRule="auto"/>
              <w:jc w:val="center"/>
            </w:pPr>
            <w:r>
              <w:rPr>
                <w:rFonts w:hint="eastAsia"/>
              </w:rPr>
              <w:t>工程采购</w:t>
            </w:r>
          </w:p>
        </w:tc>
      </w:tr>
      <w:tr w14:paraId="5815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0234949">
            <w:pPr>
              <w:widowControl/>
              <w:spacing w:line="360" w:lineRule="auto"/>
              <w:jc w:val="center"/>
            </w:pPr>
            <w:r>
              <w:rPr>
                <w:rFonts w:hint="eastAsia"/>
              </w:rPr>
              <w:t>100万元以下</w:t>
            </w:r>
          </w:p>
        </w:tc>
        <w:tc>
          <w:tcPr>
            <w:tcW w:w="1799" w:type="dxa"/>
            <w:vAlign w:val="center"/>
          </w:tcPr>
          <w:p w14:paraId="62C55A48">
            <w:pPr>
              <w:widowControl/>
              <w:spacing w:line="360" w:lineRule="auto"/>
              <w:jc w:val="center"/>
            </w:pPr>
            <w:r>
              <w:rPr>
                <w:rFonts w:hint="eastAsia"/>
              </w:rPr>
              <w:t>1.5%</w:t>
            </w:r>
          </w:p>
        </w:tc>
        <w:tc>
          <w:tcPr>
            <w:tcW w:w="1799" w:type="dxa"/>
            <w:vAlign w:val="center"/>
          </w:tcPr>
          <w:p w14:paraId="4B99F7AF">
            <w:pPr>
              <w:widowControl/>
              <w:spacing w:line="360" w:lineRule="auto"/>
              <w:jc w:val="center"/>
            </w:pPr>
            <w:r>
              <w:rPr>
                <w:rFonts w:hint="eastAsia"/>
              </w:rPr>
              <w:t>1.5%</w:t>
            </w:r>
          </w:p>
        </w:tc>
        <w:tc>
          <w:tcPr>
            <w:tcW w:w="1799" w:type="dxa"/>
            <w:vAlign w:val="center"/>
          </w:tcPr>
          <w:p w14:paraId="3F183E45">
            <w:pPr>
              <w:widowControl/>
              <w:spacing w:line="360" w:lineRule="auto"/>
              <w:jc w:val="center"/>
            </w:pPr>
            <w:r>
              <w:rPr>
                <w:rFonts w:hint="eastAsia"/>
              </w:rPr>
              <w:t>1.0%</w:t>
            </w:r>
          </w:p>
        </w:tc>
      </w:tr>
      <w:tr w14:paraId="4429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0095D05">
            <w:pPr>
              <w:widowControl/>
              <w:spacing w:line="360" w:lineRule="auto"/>
              <w:jc w:val="center"/>
            </w:pPr>
            <w:r>
              <w:rPr>
                <w:rFonts w:hint="eastAsia"/>
              </w:rPr>
              <w:t>100万元（含）-500万元</w:t>
            </w:r>
          </w:p>
        </w:tc>
        <w:tc>
          <w:tcPr>
            <w:tcW w:w="1799" w:type="dxa"/>
            <w:vAlign w:val="center"/>
          </w:tcPr>
          <w:p w14:paraId="47D63B84">
            <w:pPr>
              <w:widowControl/>
              <w:spacing w:line="360" w:lineRule="auto"/>
              <w:jc w:val="center"/>
            </w:pPr>
            <w:r>
              <w:rPr>
                <w:rFonts w:hint="eastAsia"/>
              </w:rPr>
              <w:t>1.1%</w:t>
            </w:r>
          </w:p>
        </w:tc>
        <w:tc>
          <w:tcPr>
            <w:tcW w:w="1799" w:type="dxa"/>
            <w:vAlign w:val="center"/>
          </w:tcPr>
          <w:p w14:paraId="10B7E60A">
            <w:pPr>
              <w:widowControl/>
              <w:spacing w:line="360" w:lineRule="auto"/>
              <w:jc w:val="center"/>
            </w:pPr>
            <w:r>
              <w:rPr>
                <w:rFonts w:hint="eastAsia"/>
              </w:rPr>
              <w:t>0.8%</w:t>
            </w:r>
          </w:p>
        </w:tc>
        <w:tc>
          <w:tcPr>
            <w:tcW w:w="1799" w:type="dxa"/>
            <w:vAlign w:val="center"/>
          </w:tcPr>
          <w:p w14:paraId="0919FFFD">
            <w:pPr>
              <w:widowControl/>
              <w:spacing w:line="360" w:lineRule="auto"/>
              <w:jc w:val="center"/>
            </w:pPr>
            <w:r>
              <w:rPr>
                <w:rFonts w:hint="eastAsia"/>
              </w:rPr>
              <w:t>0.7%</w:t>
            </w:r>
          </w:p>
        </w:tc>
      </w:tr>
      <w:tr w14:paraId="19C9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376E644">
            <w:pPr>
              <w:widowControl/>
              <w:spacing w:line="360" w:lineRule="auto"/>
              <w:jc w:val="center"/>
            </w:pPr>
            <w:r>
              <w:rPr>
                <w:rFonts w:hint="eastAsia"/>
              </w:rPr>
              <w:t>500万元（含）-1000万元</w:t>
            </w:r>
          </w:p>
        </w:tc>
        <w:tc>
          <w:tcPr>
            <w:tcW w:w="1799" w:type="dxa"/>
            <w:vAlign w:val="center"/>
          </w:tcPr>
          <w:p w14:paraId="522F9BD3">
            <w:pPr>
              <w:widowControl/>
              <w:spacing w:line="360" w:lineRule="auto"/>
              <w:jc w:val="center"/>
            </w:pPr>
            <w:r>
              <w:rPr>
                <w:rFonts w:hint="eastAsia"/>
              </w:rPr>
              <w:t>0.8%</w:t>
            </w:r>
          </w:p>
        </w:tc>
        <w:tc>
          <w:tcPr>
            <w:tcW w:w="1799" w:type="dxa"/>
            <w:vAlign w:val="center"/>
          </w:tcPr>
          <w:p w14:paraId="3443AB17">
            <w:pPr>
              <w:widowControl/>
              <w:spacing w:line="360" w:lineRule="auto"/>
              <w:jc w:val="center"/>
            </w:pPr>
            <w:r>
              <w:rPr>
                <w:rFonts w:hint="eastAsia"/>
              </w:rPr>
              <w:t>0.45%</w:t>
            </w:r>
          </w:p>
        </w:tc>
        <w:tc>
          <w:tcPr>
            <w:tcW w:w="1799" w:type="dxa"/>
            <w:vAlign w:val="center"/>
          </w:tcPr>
          <w:p w14:paraId="363FF67C">
            <w:pPr>
              <w:widowControl/>
              <w:spacing w:line="360" w:lineRule="auto"/>
              <w:jc w:val="center"/>
            </w:pPr>
            <w:r>
              <w:rPr>
                <w:rFonts w:hint="eastAsia"/>
              </w:rPr>
              <w:t>0.55%</w:t>
            </w:r>
          </w:p>
        </w:tc>
      </w:tr>
      <w:tr w14:paraId="3042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8F18C8A">
            <w:pPr>
              <w:widowControl/>
              <w:spacing w:line="360" w:lineRule="auto"/>
              <w:jc w:val="center"/>
            </w:pPr>
            <w:r>
              <w:rPr>
                <w:rFonts w:hint="eastAsia"/>
              </w:rPr>
              <w:t>1000万元（含）-5000万元</w:t>
            </w:r>
          </w:p>
        </w:tc>
        <w:tc>
          <w:tcPr>
            <w:tcW w:w="1799" w:type="dxa"/>
            <w:vAlign w:val="center"/>
          </w:tcPr>
          <w:p w14:paraId="1F8ACECD">
            <w:pPr>
              <w:widowControl/>
              <w:spacing w:line="360" w:lineRule="auto"/>
              <w:jc w:val="center"/>
            </w:pPr>
            <w:r>
              <w:rPr>
                <w:rFonts w:hint="eastAsia"/>
              </w:rPr>
              <w:t>0.5%</w:t>
            </w:r>
          </w:p>
        </w:tc>
        <w:tc>
          <w:tcPr>
            <w:tcW w:w="1799" w:type="dxa"/>
            <w:vAlign w:val="center"/>
          </w:tcPr>
          <w:p w14:paraId="11F56E11">
            <w:pPr>
              <w:widowControl/>
              <w:spacing w:line="360" w:lineRule="auto"/>
              <w:jc w:val="center"/>
            </w:pPr>
            <w:r>
              <w:rPr>
                <w:rFonts w:hint="eastAsia"/>
              </w:rPr>
              <w:t>0.25%</w:t>
            </w:r>
          </w:p>
        </w:tc>
        <w:tc>
          <w:tcPr>
            <w:tcW w:w="1799" w:type="dxa"/>
            <w:vAlign w:val="center"/>
          </w:tcPr>
          <w:p w14:paraId="19B81460">
            <w:pPr>
              <w:widowControl/>
              <w:spacing w:line="360" w:lineRule="auto"/>
              <w:jc w:val="center"/>
            </w:pPr>
            <w:r>
              <w:rPr>
                <w:rFonts w:hint="eastAsia"/>
              </w:rPr>
              <w:t>0.35%</w:t>
            </w:r>
          </w:p>
        </w:tc>
      </w:tr>
      <w:tr w14:paraId="32AD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5F0E77">
            <w:pPr>
              <w:widowControl/>
              <w:spacing w:line="360" w:lineRule="auto"/>
              <w:jc w:val="center"/>
            </w:pPr>
            <w:r>
              <w:rPr>
                <w:rFonts w:hint="eastAsia"/>
              </w:rPr>
              <w:t>5000万元（含）-1亿元</w:t>
            </w:r>
          </w:p>
        </w:tc>
        <w:tc>
          <w:tcPr>
            <w:tcW w:w="1799" w:type="dxa"/>
            <w:vAlign w:val="center"/>
          </w:tcPr>
          <w:p w14:paraId="78C8D8A4">
            <w:pPr>
              <w:widowControl/>
              <w:spacing w:line="360" w:lineRule="auto"/>
              <w:jc w:val="center"/>
            </w:pPr>
            <w:r>
              <w:rPr>
                <w:rFonts w:hint="eastAsia"/>
              </w:rPr>
              <w:t>0.25%</w:t>
            </w:r>
          </w:p>
        </w:tc>
        <w:tc>
          <w:tcPr>
            <w:tcW w:w="1799" w:type="dxa"/>
            <w:vAlign w:val="center"/>
          </w:tcPr>
          <w:p w14:paraId="639E91E6">
            <w:pPr>
              <w:widowControl/>
              <w:spacing w:line="360" w:lineRule="auto"/>
              <w:jc w:val="center"/>
            </w:pPr>
            <w:r>
              <w:rPr>
                <w:rFonts w:hint="eastAsia"/>
              </w:rPr>
              <w:t>0.1%</w:t>
            </w:r>
          </w:p>
        </w:tc>
        <w:tc>
          <w:tcPr>
            <w:tcW w:w="1799" w:type="dxa"/>
            <w:vAlign w:val="center"/>
          </w:tcPr>
          <w:p w14:paraId="2A4E5F7F">
            <w:pPr>
              <w:widowControl/>
              <w:spacing w:line="360" w:lineRule="auto"/>
              <w:jc w:val="center"/>
            </w:pPr>
            <w:r>
              <w:rPr>
                <w:rFonts w:hint="eastAsia"/>
              </w:rPr>
              <w:t>0.2%</w:t>
            </w:r>
          </w:p>
        </w:tc>
      </w:tr>
      <w:tr w14:paraId="0221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AB6FA3D">
            <w:pPr>
              <w:widowControl/>
              <w:spacing w:line="360" w:lineRule="auto"/>
              <w:jc w:val="center"/>
            </w:pPr>
            <w:r>
              <w:rPr>
                <w:rFonts w:hint="eastAsia"/>
              </w:rPr>
              <w:t>1亿元（含）-5亿元</w:t>
            </w:r>
          </w:p>
        </w:tc>
        <w:tc>
          <w:tcPr>
            <w:tcW w:w="1799" w:type="dxa"/>
            <w:vAlign w:val="center"/>
          </w:tcPr>
          <w:p w14:paraId="4A9F83EC">
            <w:pPr>
              <w:widowControl/>
              <w:spacing w:line="360" w:lineRule="auto"/>
              <w:jc w:val="center"/>
            </w:pPr>
            <w:r>
              <w:rPr>
                <w:rFonts w:hint="eastAsia"/>
              </w:rPr>
              <w:t>0.05%</w:t>
            </w:r>
          </w:p>
        </w:tc>
        <w:tc>
          <w:tcPr>
            <w:tcW w:w="1799" w:type="dxa"/>
            <w:vAlign w:val="center"/>
          </w:tcPr>
          <w:p w14:paraId="20E256F7">
            <w:pPr>
              <w:widowControl/>
              <w:spacing w:line="360" w:lineRule="auto"/>
              <w:jc w:val="center"/>
            </w:pPr>
            <w:r>
              <w:rPr>
                <w:rFonts w:hint="eastAsia"/>
              </w:rPr>
              <w:t>0.05%</w:t>
            </w:r>
          </w:p>
        </w:tc>
        <w:tc>
          <w:tcPr>
            <w:tcW w:w="1799" w:type="dxa"/>
            <w:vAlign w:val="center"/>
          </w:tcPr>
          <w:p w14:paraId="256C8F9C">
            <w:pPr>
              <w:widowControl/>
              <w:spacing w:line="360" w:lineRule="auto"/>
              <w:jc w:val="center"/>
            </w:pPr>
            <w:r>
              <w:rPr>
                <w:rFonts w:hint="eastAsia"/>
              </w:rPr>
              <w:t>0.05%</w:t>
            </w:r>
          </w:p>
        </w:tc>
      </w:tr>
      <w:tr w14:paraId="3CFD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0C4037F">
            <w:pPr>
              <w:widowControl/>
              <w:spacing w:line="360" w:lineRule="auto"/>
              <w:jc w:val="center"/>
            </w:pPr>
            <w:r>
              <w:rPr>
                <w:rFonts w:hint="eastAsia"/>
              </w:rPr>
              <w:t>5亿元（含）-10亿元</w:t>
            </w:r>
          </w:p>
        </w:tc>
        <w:tc>
          <w:tcPr>
            <w:tcW w:w="1799" w:type="dxa"/>
            <w:vAlign w:val="center"/>
          </w:tcPr>
          <w:p w14:paraId="27DF5830">
            <w:pPr>
              <w:widowControl/>
              <w:spacing w:line="360" w:lineRule="auto"/>
              <w:jc w:val="center"/>
            </w:pPr>
            <w:r>
              <w:rPr>
                <w:rFonts w:hint="eastAsia"/>
              </w:rPr>
              <w:t>0.035%</w:t>
            </w:r>
          </w:p>
        </w:tc>
        <w:tc>
          <w:tcPr>
            <w:tcW w:w="1799" w:type="dxa"/>
            <w:vAlign w:val="center"/>
          </w:tcPr>
          <w:p w14:paraId="423B95FE">
            <w:pPr>
              <w:widowControl/>
              <w:spacing w:line="360" w:lineRule="auto"/>
              <w:jc w:val="center"/>
            </w:pPr>
            <w:r>
              <w:rPr>
                <w:rFonts w:hint="eastAsia"/>
              </w:rPr>
              <w:t>0.035%</w:t>
            </w:r>
          </w:p>
        </w:tc>
        <w:tc>
          <w:tcPr>
            <w:tcW w:w="1799" w:type="dxa"/>
            <w:vAlign w:val="center"/>
          </w:tcPr>
          <w:p w14:paraId="4BC58933">
            <w:pPr>
              <w:widowControl/>
              <w:spacing w:line="360" w:lineRule="auto"/>
              <w:jc w:val="center"/>
            </w:pPr>
            <w:r>
              <w:rPr>
                <w:rFonts w:hint="eastAsia"/>
              </w:rPr>
              <w:t>0.035%</w:t>
            </w:r>
          </w:p>
        </w:tc>
      </w:tr>
      <w:tr w14:paraId="387F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3043B18D">
            <w:pPr>
              <w:widowControl/>
              <w:spacing w:line="360" w:lineRule="auto"/>
              <w:jc w:val="center"/>
            </w:pPr>
            <w:r>
              <w:rPr>
                <w:rFonts w:hint="eastAsia"/>
              </w:rPr>
              <w:t>10亿元（含）-50亿元</w:t>
            </w:r>
          </w:p>
        </w:tc>
        <w:tc>
          <w:tcPr>
            <w:tcW w:w="1799" w:type="dxa"/>
            <w:vAlign w:val="center"/>
          </w:tcPr>
          <w:p w14:paraId="215F52F1">
            <w:pPr>
              <w:widowControl/>
              <w:spacing w:line="360" w:lineRule="auto"/>
              <w:jc w:val="center"/>
            </w:pPr>
            <w:r>
              <w:rPr>
                <w:rFonts w:hint="eastAsia"/>
              </w:rPr>
              <w:t>0.008%</w:t>
            </w:r>
          </w:p>
        </w:tc>
        <w:tc>
          <w:tcPr>
            <w:tcW w:w="1799" w:type="dxa"/>
            <w:vAlign w:val="center"/>
          </w:tcPr>
          <w:p w14:paraId="2C0F1654">
            <w:pPr>
              <w:widowControl/>
              <w:spacing w:line="360" w:lineRule="auto"/>
              <w:jc w:val="center"/>
            </w:pPr>
            <w:r>
              <w:rPr>
                <w:rFonts w:hint="eastAsia"/>
              </w:rPr>
              <w:t>0.008%</w:t>
            </w:r>
          </w:p>
        </w:tc>
        <w:tc>
          <w:tcPr>
            <w:tcW w:w="1799" w:type="dxa"/>
            <w:vAlign w:val="center"/>
          </w:tcPr>
          <w:p w14:paraId="2D052B6E">
            <w:pPr>
              <w:widowControl/>
              <w:spacing w:line="360" w:lineRule="auto"/>
              <w:jc w:val="center"/>
            </w:pPr>
            <w:r>
              <w:rPr>
                <w:rFonts w:hint="eastAsia"/>
              </w:rPr>
              <w:t>0.008%</w:t>
            </w:r>
          </w:p>
        </w:tc>
      </w:tr>
      <w:tr w14:paraId="1EC1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5B6498C">
            <w:pPr>
              <w:widowControl/>
              <w:spacing w:line="360" w:lineRule="auto"/>
              <w:jc w:val="center"/>
            </w:pPr>
            <w:r>
              <w:rPr>
                <w:rFonts w:hint="eastAsia"/>
              </w:rPr>
              <w:t>50亿元（含）-100亿元</w:t>
            </w:r>
          </w:p>
        </w:tc>
        <w:tc>
          <w:tcPr>
            <w:tcW w:w="1799" w:type="dxa"/>
            <w:vAlign w:val="center"/>
          </w:tcPr>
          <w:p w14:paraId="3D1B22F4">
            <w:pPr>
              <w:widowControl/>
              <w:spacing w:line="360" w:lineRule="auto"/>
              <w:jc w:val="center"/>
            </w:pPr>
            <w:r>
              <w:rPr>
                <w:rFonts w:hint="eastAsia"/>
              </w:rPr>
              <w:t>0.006%</w:t>
            </w:r>
          </w:p>
        </w:tc>
        <w:tc>
          <w:tcPr>
            <w:tcW w:w="1799" w:type="dxa"/>
            <w:vAlign w:val="center"/>
          </w:tcPr>
          <w:p w14:paraId="0FEC2BBE">
            <w:pPr>
              <w:widowControl/>
              <w:spacing w:line="360" w:lineRule="auto"/>
              <w:jc w:val="center"/>
            </w:pPr>
            <w:r>
              <w:rPr>
                <w:rFonts w:hint="eastAsia"/>
              </w:rPr>
              <w:t>0.006%</w:t>
            </w:r>
          </w:p>
        </w:tc>
        <w:tc>
          <w:tcPr>
            <w:tcW w:w="1799" w:type="dxa"/>
            <w:vAlign w:val="center"/>
          </w:tcPr>
          <w:p w14:paraId="217649F0">
            <w:pPr>
              <w:widowControl/>
              <w:spacing w:line="360" w:lineRule="auto"/>
              <w:jc w:val="center"/>
            </w:pPr>
            <w:r>
              <w:rPr>
                <w:rFonts w:hint="eastAsia"/>
              </w:rPr>
              <w:t>0.006%</w:t>
            </w:r>
          </w:p>
        </w:tc>
      </w:tr>
      <w:tr w14:paraId="055D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F086362">
            <w:pPr>
              <w:widowControl/>
              <w:spacing w:line="360" w:lineRule="auto"/>
              <w:jc w:val="center"/>
            </w:pPr>
            <w:r>
              <w:rPr>
                <w:rFonts w:hint="eastAsia"/>
              </w:rPr>
              <w:t>100亿元（含）以上</w:t>
            </w:r>
          </w:p>
        </w:tc>
        <w:tc>
          <w:tcPr>
            <w:tcW w:w="1799" w:type="dxa"/>
            <w:vAlign w:val="center"/>
          </w:tcPr>
          <w:p w14:paraId="2A117B8A">
            <w:pPr>
              <w:widowControl/>
              <w:spacing w:line="360" w:lineRule="auto"/>
              <w:jc w:val="center"/>
            </w:pPr>
            <w:r>
              <w:rPr>
                <w:rFonts w:hint="eastAsia"/>
              </w:rPr>
              <w:t>0.004%</w:t>
            </w:r>
          </w:p>
        </w:tc>
        <w:tc>
          <w:tcPr>
            <w:tcW w:w="1799" w:type="dxa"/>
            <w:vAlign w:val="center"/>
          </w:tcPr>
          <w:p w14:paraId="29C7CA34">
            <w:pPr>
              <w:widowControl/>
              <w:spacing w:line="360" w:lineRule="auto"/>
              <w:jc w:val="center"/>
            </w:pPr>
            <w:r>
              <w:rPr>
                <w:rFonts w:hint="eastAsia"/>
              </w:rPr>
              <w:t>0.004%</w:t>
            </w:r>
          </w:p>
        </w:tc>
        <w:tc>
          <w:tcPr>
            <w:tcW w:w="1799" w:type="dxa"/>
            <w:vAlign w:val="center"/>
          </w:tcPr>
          <w:p w14:paraId="29DB1E4C">
            <w:pPr>
              <w:widowControl/>
              <w:spacing w:line="360" w:lineRule="auto"/>
              <w:jc w:val="center"/>
            </w:pPr>
            <w:r>
              <w:rPr>
                <w:rFonts w:hint="eastAsia"/>
              </w:rPr>
              <w:t>0.004%</w:t>
            </w:r>
          </w:p>
        </w:tc>
      </w:tr>
    </w:tbl>
    <w:p w14:paraId="4E5E9E5F">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E62DCD8">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7428006A">
      <w:pPr>
        <w:ind w:firstLine="420" w:firstLineChars="200"/>
      </w:pPr>
    </w:p>
    <w:p w14:paraId="34CA607B">
      <w:pPr>
        <w:ind w:firstLine="420" w:firstLineChars="200"/>
      </w:pPr>
      <w:r>
        <w:rPr>
          <w:rFonts w:hint="eastAsia"/>
        </w:rPr>
        <w:t>如某货物采购项目，中标（成交）金额为600万元，总共交纳的代理服务费的具体计算过程如下：</w:t>
      </w:r>
    </w:p>
    <w:p w14:paraId="42D4BE68">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5C8C366A">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6D7D747E">
      <w:pPr>
        <w:pStyle w:val="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b/>
          <w:bCs/>
          <w:kern w:val="2"/>
          <w:sz w:val="21"/>
          <w:szCs w:val="22"/>
          <w:lang w:val="en-US" w:eastAsia="zh-CN" w:bidi="ar-SA"/>
        </w:rPr>
      </w:pPr>
    </w:p>
    <w:p w14:paraId="1BEE8896">
      <w:pPr>
        <w:pStyle w:val="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rPr>
        <w:sectPr>
          <w:pgSz w:w="11907" w:h="16840"/>
          <w:pgMar w:top="1440" w:right="1797" w:bottom="1440" w:left="1797" w:header="851" w:footer="992" w:gutter="0"/>
          <w:cols w:space="425" w:num="1"/>
          <w:titlePg/>
          <w:docGrid w:linePitch="462" w:charSpace="0"/>
        </w:sectPr>
      </w:pPr>
      <w:r>
        <w:rPr>
          <w:rFonts w:hint="eastAsia" w:asciiTheme="minorHAnsi" w:hAnsiTheme="minorHAnsi" w:eastAsiaTheme="minorEastAsia" w:cstheme="minorBidi"/>
          <w:b/>
          <w:bCs/>
          <w:kern w:val="2"/>
          <w:sz w:val="21"/>
          <w:szCs w:val="22"/>
          <w:lang w:val="en-US" w:eastAsia="zh-CN" w:bidi="ar-SA"/>
        </w:rPr>
        <w:t>重要提示：</w:t>
      </w:r>
      <w:r>
        <w:rPr>
          <w:rFonts w:hint="eastAsia" w:ascii="Times New Roman" w:hAnsi="Times New Roman" w:eastAsia="宋体" w:cs="Times New Roman"/>
          <w:b/>
          <w:bCs/>
          <w:kern w:val="2"/>
          <w:sz w:val="21"/>
          <w:szCs w:val="24"/>
          <w:highlight w:val="yellow"/>
          <w:lang w:val="en-US" w:eastAsia="zh-CN" w:bidi="ar-SA"/>
        </w:rPr>
        <w:t>投标供应商严格核实所提交检测报告的真实性</w:t>
      </w:r>
      <w:r>
        <w:rPr>
          <w:rFonts w:hint="eastAsia" w:ascii="Times New Roman" w:hAnsi="Times New Roman" w:eastAsia="宋体" w:cs="Times New Roman"/>
          <w:b w:val="0"/>
          <w:bCs w:val="0"/>
          <w:kern w:val="2"/>
          <w:sz w:val="21"/>
          <w:szCs w:val="24"/>
          <w:highlight w:val="yellow"/>
          <w:lang w:val="en-US" w:eastAsia="zh-CN" w:bidi="ar-SA"/>
        </w:rPr>
        <w:t>，除通过国家市场监督管理总局的全国认证认可信息公共服务平台核实报告编号、出具机构等基础信息外，还</w:t>
      </w:r>
      <w:r>
        <w:rPr>
          <w:rFonts w:hint="eastAsia" w:ascii="Times New Roman" w:hAnsi="Times New Roman" w:eastAsia="宋体" w:cs="Times New Roman"/>
          <w:b/>
          <w:bCs/>
          <w:kern w:val="2"/>
          <w:sz w:val="21"/>
          <w:szCs w:val="24"/>
          <w:highlight w:val="yellow"/>
          <w:lang w:val="en-US" w:eastAsia="zh-CN" w:bidi="ar-SA"/>
        </w:rPr>
        <w:t>应尽可能通过检测报告出具机构的官网、邮箱、电话等可靠途径查询所提交检测报告具体内容的真实性（不可轻信检测报告上载明的网址、电话、二维码等），并留存核实过程证据备查</w:t>
      </w:r>
      <w:r>
        <w:rPr>
          <w:rFonts w:hint="eastAsia" w:ascii="Times New Roman" w:hAnsi="Times New Roman" w:eastAsia="宋体" w:cs="Times New Roman"/>
          <w:b w:val="0"/>
          <w:bCs w:val="0"/>
          <w:kern w:val="2"/>
          <w:sz w:val="21"/>
          <w:szCs w:val="24"/>
          <w:highlight w:val="yellow"/>
          <w:lang w:val="en-US" w:eastAsia="zh-CN" w:bidi="ar-SA"/>
        </w:rPr>
        <w:t>，避免因未尽核实义务在投标文件中提交伪造、变造的虚假检测报告而被相关部门予以行政处罚。</w:t>
      </w: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p w14:paraId="369CFA98">
      <w:pPr>
        <w:rPr>
          <w:rFonts w:ascii="宋体" w:hAnsi="宋体"/>
          <w:b/>
          <w:color w:val="FF0000"/>
          <w:szCs w:val="21"/>
        </w:rPr>
      </w:pPr>
    </w:p>
    <w:tbl>
      <w:tblPr>
        <w:tblStyle w:val="17"/>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460"/>
        <w:gridCol w:w="3158"/>
        <w:gridCol w:w="2355"/>
      </w:tblGrid>
      <w:tr w14:paraId="4BAB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7AE23AC4">
            <w:pPr>
              <w:jc w:val="center"/>
              <w:rPr>
                <w:bCs/>
                <w:szCs w:val="21"/>
              </w:rPr>
            </w:pPr>
            <w:r>
              <w:rPr>
                <w:rFonts w:hint="eastAsia"/>
                <w:bCs/>
                <w:szCs w:val="21"/>
              </w:rPr>
              <w:t>序号</w:t>
            </w:r>
          </w:p>
        </w:tc>
        <w:tc>
          <w:tcPr>
            <w:tcW w:w="2460" w:type="dxa"/>
            <w:vAlign w:val="center"/>
          </w:tcPr>
          <w:p w14:paraId="5254694E">
            <w:pPr>
              <w:jc w:val="center"/>
              <w:rPr>
                <w:bCs/>
                <w:szCs w:val="21"/>
              </w:rPr>
            </w:pPr>
            <w:r>
              <w:rPr>
                <w:rFonts w:hint="eastAsia"/>
                <w:szCs w:val="21"/>
              </w:rPr>
              <w:t>采购计划编号</w:t>
            </w:r>
          </w:p>
        </w:tc>
        <w:tc>
          <w:tcPr>
            <w:tcW w:w="3158" w:type="dxa"/>
            <w:vAlign w:val="center"/>
          </w:tcPr>
          <w:p w14:paraId="14C28CC1">
            <w:pPr>
              <w:jc w:val="center"/>
              <w:rPr>
                <w:bCs/>
                <w:szCs w:val="21"/>
              </w:rPr>
            </w:pPr>
            <w:r>
              <w:rPr>
                <w:rFonts w:hint="eastAsia"/>
                <w:bCs/>
                <w:szCs w:val="21"/>
              </w:rPr>
              <w:t>采购项目名称</w:t>
            </w:r>
          </w:p>
        </w:tc>
        <w:tc>
          <w:tcPr>
            <w:tcW w:w="2355" w:type="dxa"/>
            <w:vAlign w:val="center"/>
          </w:tcPr>
          <w:p w14:paraId="4FE61BE2">
            <w:pPr>
              <w:jc w:val="center"/>
              <w:rPr>
                <w:b/>
                <w:bCs/>
                <w:color w:val="FF0000"/>
                <w:szCs w:val="21"/>
              </w:rPr>
            </w:pPr>
            <w:r>
              <w:rPr>
                <w:rFonts w:hint="eastAsia"/>
                <w:b/>
                <w:bCs/>
                <w:color w:val="FF0000"/>
                <w:szCs w:val="21"/>
              </w:rPr>
              <w:t>财政预算限额（元）</w:t>
            </w:r>
          </w:p>
        </w:tc>
      </w:tr>
      <w:tr w14:paraId="25EB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05CF8E5F">
            <w:pPr>
              <w:jc w:val="center"/>
              <w:rPr>
                <w:bCs/>
                <w:color w:val="FF0000"/>
                <w:szCs w:val="21"/>
              </w:rPr>
            </w:pPr>
            <w:r>
              <w:rPr>
                <w:rFonts w:hint="eastAsia"/>
                <w:bCs/>
                <w:color w:val="FF0000"/>
                <w:szCs w:val="21"/>
              </w:rPr>
              <w:t>1</w:t>
            </w:r>
          </w:p>
        </w:tc>
        <w:tc>
          <w:tcPr>
            <w:tcW w:w="2460" w:type="dxa"/>
            <w:vAlign w:val="center"/>
          </w:tcPr>
          <w:p w14:paraId="6F529448">
            <w:pPr>
              <w:jc w:val="center"/>
              <w:rPr>
                <w:bCs/>
                <w:color w:val="FF0000"/>
                <w:szCs w:val="21"/>
              </w:rPr>
            </w:pPr>
            <w:r>
              <w:rPr>
                <w:rFonts w:hint="eastAsia"/>
                <w:bCs/>
                <w:color w:val="FF0000"/>
                <w:szCs w:val="21"/>
              </w:rPr>
              <w:t>BAJYJ2025091107659A</w:t>
            </w:r>
          </w:p>
        </w:tc>
        <w:tc>
          <w:tcPr>
            <w:tcW w:w="3158" w:type="dxa"/>
            <w:vAlign w:val="center"/>
          </w:tcPr>
          <w:p w14:paraId="230690DC">
            <w:pPr>
              <w:jc w:val="center"/>
            </w:pPr>
            <w:r>
              <w:rPr>
                <w:rFonts w:hint="eastAsia"/>
                <w:b/>
                <w:bCs/>
                <w:color w:val="FF0000"/>
                <w:szCs w:val="21"/>
              </w:rPr>
              <w:t>深圳市宝安区西乡桃源居幼儿园（深圳市宝安区西乡香缤山幼儿园）触控一体机采购项目</w:t>
            </w:r>
          </w:p>
        </w:tc>
        <w:tc>
          <w:tcPr>
            <w:tcW w:w="2355" w:type="dxa"/>
            <w:vAlign w:val="center"/>
          </w:tcPr>
          <w:p w14:paraId="2E138478">
            <w:pPr>
              <w:jc w:val="center"/>
              <w:rPr>
                <w:rFonts w:hint="default" w:eastAsia="宋体"/>
                <w:bCs/>
                <w:color w:val="FF0000"/>
                <w:szCs w:val="21"/>
                <w:lang w:val="en-US" w:eastAsia="zh-CN"/>
              </w:rPr>
            </w:pPr>
            <w:r>
              <w:rPr>
                <w:rFonts w:hint="default" w:eastAsia="宋体"/>
                <w:bCs/>
                <w:color w:val="FF0000"/>
                <w:szCs w:val="21"/>
                <w:lang w:val="en-US" w:eastAsia="zh-CN"/>
              </w:rPr>
              <w:t>221,130.00</w:t>
            </w:r>
          </w:p>
        </w:tc>
      </w:tr>
      <w:tr w14:paraId="17CE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9" w:type="dxa"/>
            <w:gridSpan w:val="3"/>
            <w:vAlign w:val="center"/>
          </w:tcPr>
          <w:p w14:paraId="5D664B78">
            <w:pPr>
              <w:jc w:val="center"/>
              <w:rPr>
                <w:b/>
                <w:bCs/>
                <w:color w:val="FF0000"/>
                <w:szCs w:val="21"/>
              </w:rPr>
            </w:pPr>
            <w:r>
              <w:rPr>
                <w:b/>
                <w:bCs/>
                <w:color w:val="FF0000"/>
                <w:szCs w:val="21"/>
              </w:rPr>
              <w:t>合计</w:t>
            </w:r>
          </w:p>
        </w:tc>
        <w:tc>
          <w:tcPr>
            <w:tcW w:w="2355" w:type="dxa"/>
            <w:vAlign w:val="center"/>
          </w:tcPr>
          <w:p w14:paraId="115071BD">
            <w:pPr>
              <w:jc w:val="center"/>
              <w:rPr>
                <w:rFonts w:hint="default" w:eastAsia="宋体"/>
                <w:bCs/>
                <w:color w:val="FF0000"/>
                <w:szCs w:val="21"/>
                <w:lang w:val="en-US" w:eastAsia="zh-CN"/>
              </w:rPr>
            </w:pPr>
            <w:r>
              <w:rPr>
                <w:rFonts w:hint="default" w:eastAsia="宋体"/>
                <w:bCs/>
                <w:color w:val="FF0000"/>
                <w:szCs w:val="21"/>
                <w:lang w:val="en-US" w:eastAsia="zh-CN"/>
              </w:rPr>
              <w:t>221,130.00</w:t>
            </w:r>
          </w:p>
        </w:tc>
      </w:tr>
    </w:tbl>
    <w:p w14:paraId="60FBCEA9">
      <w:pPr>
        <w:rPr>
          <w:rFonts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676"/>
        <w:gridCol w:w="1517"/>
        <w:gridCol w:w="645"/>
        <w:gridCol w:w="706"/>
        <w:gridCol w:w="1297"/>
        <w:gridCol w:w="1226"/>
        <w:gridCol w:w="926"/>
      </w:tblGrid>
      <w:tr w14:paraId="324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 w:type="pct"/>
            <w:vAlign w:val="center"/>
          </w:tcPr>
          <w:p w14:paraId="30411941">
            <w:pPr>
              <w:jc w:val="center"/>
              <w:rPr>
                <w:bCs/>
                <w:szCs w:val="21"/>
              </w:rPr>
            </w:pPr>
            <w:r>
              <w:rPr>
                <w:rFonts w:hint="eastAsia"/>
                <w:bCs/>
                <w:szCs w:val="21"/>
              </w:rPr>
              <w:t>序号</w:t>
            </w:r>
          </w:p>
        </w:tc>
        <w:tc>
          <w:tcPr>
            <w:tcW w:w="968" w:type="pct"/>
            <w:vAlign w:val="center"/>
          </w:tcPr>
          <w:p w14:paraId="26C26A4B">
            <w:pPr>
              <w:jc w:val="center"/>
              <w:rPr>
                <w:bCs/>
                <w:szCs w:val="21"/>
              </w:rPr>
            </w:pPr>
            <w:r>
              <w:rPr>
                <w:rFonts w:hint="eastAsia"/>
                <w:szCs w:val="21"/>
              </w:rPr>
              <w:t>采购计划编号</w:t>
            </w:r>
          </w:p>
        </w:tc>
        <w:tc>
          <w:tcPr>
            <w:tcW w:w="876" w:type="pct"/>
            <w:vAlign w:val="center"/>
          </w:tcPr>
          <w:p w14:paraId="0A573339">
            <w:pPr>
              <w:jc w:val="center"/>
              <w:rPr>
                <w:bCs/>
                <w:szCs w:val="21"/>
              </w:rPr>
            </w:pPr>
            <w:r>
              <w:rPr>
                <w:rFonts w:hint="eastAsia"/>
                <w:bCs/>
                <w:szCs w:val="21"/>
              </w:rPr>
              <w:t>货物名称（标的名称）</w:t>
            </w:r>
          </w:p>
        </w:tc>
        <w:tc>
          <w:tcPr>
            <w:tcW w:w="372" w:type="pct"/>
            <w:vAlign w:val="center"/>
          </w:tcPr>
          <w:p w14:paraId="771CDA6C">
            <w:pPr>
              <w:jc w:val="center"/>
              <w:rPr>
                <w:bCs/>
                <w:szCs w:val="21"/>
              </w:rPr>
            </w:pPr>
            <w:r>
              <w:rPr>
                <w:rFonts w:hint="eastAsia"/>
                <w:bCs/>
                <w:szCs w:val="21"/>
              </w:rPr>
              <w:t>数量</w:t>
            </w:r>
          </w:p>
        </w:tc>
        <w:tc>
          <w:tcPr>
            <w:tcW w:w="408" w:type="pct"/>
            <w:vAlign w:val="center"/>
          </w:tcPr>
          <w:p w14:paraId="080596E2">
            <w:pPr>
              <w:jc w:val="center"/>
              <w:rPr>
                <w:bCs/>
                <w:szCs w:val="21"/>
              </w:rPr>
            </w:pPr>
            <w:r>
              <w:rPr>
                <w:rFonts w:hint="eastAsia"/>
                <w:bCs/>
                <w:szCs w:val="21"/>
              </w:rPr>
              <w:t>单位</w:t>
            </w:r>
          </w:p>
        </w:tc>
        <w:tc>
          <w:tcPr>
            <w:tcW w:w="749" w:type="pct"/>
            <w:vAlign w:val="center"/>
          </w:tcPr>
          <w:p w14:paraId="36DF2F3D">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08" w:type="pct"/>
            <w:vAlign w:val="center"/>
          </w:tcPr>
          <w:p w14:paraId="3D69E4C9">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535" w:type="pct"/>
            <w:vAlign w:val="center"/>
          </w:tcPr>
          <w:p w14:paraId="7B6273C0">
            <w:pPr>
              <w:jc w:val="center"/>
              <w:rPr>
                <w:rFonts w:hint="default"/>
                <w:b/>
                <w:bCs/>
                <w:color w:val="FF0000"/>
                <w:szCs w:val="21"/>
                <w:lang w:val="en-US" w:eastAsia="zh-CN"/>
              </w:rPr>
            </w:pPr>
            <w:r>
              <w:rPr>
                <w:rFonts w:hint="eastAsia"/>
                <w:b/>
                <w:bCs/>
                <w:color w:val="FF0000"/>
                <w:szCs w:val="21"/>
                <w:lang w:val="en-US" w:eastAsia="zh-CN"/>
              </w:rPr>
              <w:t>标的所属行业</w:t>
            </w:r>
          </w:p>
        </w:tc>
      </w:tr>
      <w:tr w14:paraId="7983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79" w:type="pct"/>
            <w:shd w:val="clear" w:color="auto" w:fill="auto"/>
            <w:vAlign w:val="center"/>
          </w:tcPr>
          <w:p w14:paraId="6E1BF217">
            <w:pPr>
              <w:pStyle w:val="31"/>
              <w:numPr>
                <w:ilvl w:val="0"/>
                <w:numId w:val="5"/>
              </w:numPr>
              <w:ind w:left="440" w:leftChars="0" w:hanging="440" w:firstLineChars="0"/>
              <w:jc w:val="center"/>
              <w:rPr>
                <w:rFonts w:hint="eastAsia" w:ascii="宋体" w:hAnsi="宋体" w:eastAsia="宋体" w:cs="宋体"/>
                <w:color w:val="000000"/>
                <w:kern w:val="2"/>
                <w:sz w:val="21"/>
                <w:szCs w:val="21"/>
                <w:lang w:val="en-US" w:eastAsia="zh-CN" w:bidi="ar-SA"/>
              </w:rPr>
            </w:pPr>
          </w:p>
        </w:tc>
        <w:tc>
          <w:tcPr>
            <w:tcW w:w="968" w:type="pct"/>
            <w:vAlign w:val="center"/>
          </w:tcPr>
          <w:p w14:paraId="28F11560">
            <w:pPr>
              <w:jc w:val="center"/>
              <w:rPr>
                <w:bCs/>
                <w:szCs w:val="21"/>
              </w:rPr>
            </w:pPr>
            <w:r>
              <w:rPr>
                <w:rFonts w:hint="eastAsia"/>
                <w:bCs/>
                <w:color w:val="FF0000"/>
                <w:szCs w:val="21"/>
              </w:rPr>
              <w:t>BAJYJ2025091107659A</w:t>
            </w:r>
          </w:p>
        </w:tc>
        <w:tc>
          <w:tcPr>
            <w:tcW w:w="876" w:type="pct"/>
            <w:shd w:val="clear" w:color="auto" w:fill="auto"/>
            <w:vAlign w:val="center"/>
          </w:tcPr>
          <w:p w14:paraId="59CC728B">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rPr>
              <w:t>触控一体机</w:t>
            </w:r>
          </w:p>
        </w:tc>
        <w:tc>
          <w:tcPr>
            <w:tcW w:w="372" w:type="pct"/>
            <w:shd w:val="clear" w:color="auto" w:fill="auto"/>
            <w:vAlign w:val="center"/>
          </w:tcPr>
          <w:p w14:paraId="70BE4CDF">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13</w:t>
            </w:r>
          </w:p>
        </w:tc>
        <w:tc>
          <w:tcPr>
            <w:tcW w:w="408" w:type="pct"/>
            <w:shd w:val="clear" w:color="auto" w:fill="auto"/>
            <w:vAlign w:val="center"/>
          </w:tcPr>
          <w:p w14:paraId="59625C5B">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台</w:t>
            </w:r>
          </w:p>
        </w:tc>
        <w:tc>
          <w:tcPr>
            <w:tcW w:w="749" w:type="pct"/>
            <w:vAlign w:val="center"/>
          </w:tcPr>
          <w:p w14:paraId="7B528778">
            <w:pPr>
              <w:jc w:val="center"/>
              <w:rPr>
                <w:b/>
                <w:bCs/>
                <w:color w:val="FF0000"/>
                <w:szCs w:val="21"/>
              </w:rPr>
            </w:pPr>
            <w:r>
              <w:rPr>
                <w:rFonts w:hint="eastAsia"/>
                <w:b/>
                <w:bCs/>
                <w:szCs w:val="21"/>
              </w:rPr>
              <w:t>拒绝进口</w:t>
            </w:r>
          </w:p>
        </w:tc>
        <w:tc>
          <w:tcPr>
            <w:tcW w:w="708" w:type="pct"/>
            <w:vAlign w:val="center"/>
          </w:tcPr>
          <w:p w14:paraId="280D98A5">
            <w:pPr>
              <w:jc w:val="center"/>
              <w:rPr>
                <w:rFonts w:hint="eastAsia" w:eastAsia="宋体"/>
                <w:b/>
                <w:bCs/>
                <w:color w:val="FF0000"/>
                <w:szCs w:val="21"/>
                <w:lang w:val="en-US" w:eastAsia="zh-CN"/>
              </w:rPr>
            </w:pPr>
            <w:r>
              <w:rPr>
                <w:rFonts w:hint="eastAsia"/>
                <w:b/>
                <w:bCs/>
                <w:color w:val="FF0000"/>
                <w:szCs w:val="21"/>
                <w:lang w:val="en-US" w:eastAsia="zh-CN"/>
              </w:rPr>
              <w:t>否</w:t>
            </w:r>
          </w:p>
        </w:tc>
        <w:tc>
          <w:tcPr>
            <w:tcW w:w="535" w:type="pct"/>
            <w:vAlign w:val="center"/>
          </w:tcPr>
          <w:p w14:paraId="4F4C4428">
            <w:pPr>
              <w:jc w:val="center"/>
              <w:rPr>
                <w:rFonts w:hint="default" w:eastAsia="宋体"/>
                <w:b/>
                <w:bCs/>
                <w:color w:val="FF0000"/>
                <w:szCs w:val="21"/>
                <w:lang w:val="en-US" w:eastAsia="zh-CN"/>
              </w:rPr>
            </w:pPr>
            <w:r>
              <w:rPr>
                <w:rFonts w:hint="eastAsia"/>
                <w:b/>
                <w:bCs/>
                <w:color w:val="FF0000"/>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6"/>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bookmarkEnd w:id="37"/>
    <w:p w14:paraId="1EB7BDA0">
      <w:pPr>
        <w:rPr>
          <w:rFonts w:hint="eastAsia"/>
          <w:sz w:val="28"/>
          <w:szCs w:val="28"/>
        </w:rPr>
      </w:pPr>
      <w:bookmarkStart w:id="39" w:name="_Toc128884461"/>
      <w:r>
        <w:rPr>
          <w:rFonts w:hint="eastAsia"/>
          <w:sz w:val="28"/>
          <w:szCs w:val="28"/>
        </w:rPr>
        <w:br w:type="page"/>
      </w:r>
    </w:p>
    <w:p w14:paraId="0F6AB735">
      <w:pPr>
        <w:pStyle w:val="5"/>
        <w:spacing w:before="120" w:beforeLines="50" w:after="120" w:afterLines="50"/>
        <w:jc w:val="center"/>
        <w:rPr>
          <w:sz w:val="28"/>
          <w:szCs w:val="28"/>
        </w:rPr>
      </w:pPr>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1BE1BE54">
      <w:pPr>
        <w:pStyle w:val="7"/>
      </w:pPr>
    </w:p>
    <w:p w14:paraId="2EF04E75">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33962E0D">
      <w:pPr>
        <w:ind w:firstLine="420" w:firstLineChars="200"/>
        <w:rPr>
          <w:rFonts w:hint="default"/>
          <w:lang w:val="en-US" w:eastAsia="zh-CN"/>
        </w:rPr>
      </w:pPr>
      <w:r>
        <w:rPr>
          <w:rFonts w:hint="eastAsia" w:cs="Times New Roman"/>
          <w:color w:val="FF0000"/>
          <w:szCs w:val="21"/>
          <w:lang w:val="en-US" w:eastAsia="zh-CN"/>
        </w:rPr>
        <w:t>6、如提供的检验（检测）报告有分包检测的情况时，需同时提供实施检测的分包机构的CMA资质证明，包括但不限于：分包机构的CMA证书及含分包项目的证书附件（或附件首页、分包项目所在页、附件末页）。如检验（检测）报告中明确备注说明相关检验项目不在该分包机构CMA资质许可范围内的，则该检验（检测）报告视为不满足招标文件要求，作负偏离处理</w:t>
      </w:r>
      <w:r>
        <w:rPr>
          <w:rFonts w:hint="eastAsia"/>
          <w:lang w:eastAsia="zh-CN"/>
        </w:rPr>
        <w:t>。</w:t>
      </w:r>
    </w:p>
    <w:tbl>
      <w:tblPr>
        <w:tblStyle w:val="17"/>
        <w:tblW w:w="8609"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2"/>
        <w:gridCol w:w="1150"/>
        <w:gridCol w:w="6887"/>
      </w:tblGrid>
      <w:tr w14:paraId="5A7F9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87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A2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0F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招标技术要求</w:t>
            </w:r>
          </w:p>
        </w:tc>
      </w:tr>
      <w:tr w14:paraId="1C0CB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252E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8DE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触控一体机</w:t>
            </w: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7B3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一、整体设计：</w:t>
            </w:r>
          </w:p>
        </w:tc>
      </w:tr>
      <w:tr w14:paraId="19B1F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86688">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5E16B">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3A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w:t>
            </w:r>
          </w:p>
        </w:tc>
      </w:tr>
      <w:tr w14:paraId="0850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97988">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0A216">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68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2.整机屏幕采用65英寸液晶显示器。采用超高清LED液晶显示屏，显示比例16:9，分辨率3840×2160。</w:t>
            </w:r>
          </w:p>
        </w:tc>
      </w:tr>
      <w:tr w14:paraId="73ACD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EB60E">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EEE9E">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2B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3.整机屏幕边缘采用金属圆角包边防护，整机背板采用金属材质，有效屏蔽内部电路器件辐射；防潮耐盐雾蚀锈，适应多种教学环境。</w:t>
            </w:r>
          </w:p>
        </w:tc>
      </w:tr>
      <w:tr w14:paraId="79430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89CDF">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B2E5A">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5A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4.采用红外触控技术，支持Windows系统中进行40点或以上触控，支持在Android系统中进行40点或以上触控。</w:t>
            </w:r>
          </w:p>
        </w:tc>
      </w:tr>
      <w:tr w14:paraId="4432A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E1D0E">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E36CC">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6B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5.整机触控书写功能集成预测算法，在书写速度≥50cm/s，支持笔迹距离笔的距离小于20mm。</w:t>
            </w:r>
          </w:p>
        </w:tc>
      </w:tr>
      <w:tr w14:paraId="0C6CF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EA53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0CC7B">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D6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tc>
      </w:tr>
      <w:tr w14:paraId="49D4B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D630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9257F">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054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二、护眼要求：</w:t>
            </w:r>
          </w:p>
        </w:tc>
      </w:tr>
      <w:tr w14:paraId="747A1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A3A82">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26B4F">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E6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.整机采用硬件低蓝光背光技术，在源头减少有害蓝光波段能量，蓝光占比（有害蓝光415～455nm能量综合）/（整体蓝光400～500能量综合）＜50%，低蓝光保护显示不偏色、不泛黄。</w:t>
            </w:r>
          </w:p>
        </w:tc>
      </w:tr>
      <w:tr w14:paraId="7964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FF58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EA803">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CD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.整机视网膜蓝光危害（蓝光加权辐射亮度LB）满足IEC TR 62778:2014蓝光危害RG0级别。</w:t>
            </w:r>
          </w:p>
        </w:tc>
      </w:tr>
      <w:tr w14:paraId="7D3F4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22EA">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12D40">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5B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.纸质护眼模式下，显示画面各像素点灰度不规则，减少背景干扰。</w:t>
            </w:r>
          </w:p>
        </w:tc>
      </w:tr>
      <w:tr w14:paraId="43CD2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5A9A8">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5C9D0">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D7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整机支持色彩空间可选，包含标准模式和sRGB模式，在sRGB模式下可做到高色准△E≤1。整机全通道支持纸质护眼模式，可实现画面纹理的实时调整；支持纸质纹理：牛皮纸、素描纸、宣纸、水彩纸、水纹纸；支持透明度调节；支持色温调节。</w:t>
            </w:r>
          </w:p>
        </w:tc>
      </w:tr>
      <w:tr w14:paraId="5105D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45B26">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20EF1">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10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.整机背光系统支持DC调光方式，多级亮度调节，支持白颜色背景下最暗亮度≤100nit，用于提升显示对比度。</w:t>
            </w:r>
          </w:p>
        </w:tc>
      </w:tr>
      <w:tr w14:paraId="787D2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EE8DD">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B8E3D">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FFF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三、</w:t>
            </w:r>
            <w:r>
              <w:rPr>
                <w:rFonts w:hint="eastAsia" w:ascii="宋体" w:hAnsi="宋体" w:eastAsia="宋体" w:cs="宋体"/>
                <w:b/>
                <w:bCs/>
                <w:i w:val="0"/>
                <w:iCs w:val="0"/>
                <w:color w:val="000000"/>
                <w:kern w:val="0"/>
                <w:sz w:val="21"/>
                <w:szCs w:val="21"/>
                <w:u w:val="none"/>
                <w:lang w:val="en-US" w:eastAsia="zh-CN" w:bidi="ar"/>
              </w:rPr>
              <w:t>主要功能要求：</w:t>
            </w:r>
          </w:p>
        </w:tc>
      </w:tr>
      <w:tr w14:paraId="67C58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83266">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1D9BC">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8E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.整机侧边栏内置自习工具，通过整机麦克风监测教室中学生音量大小，当学生音量大于阈值时，屏幕自动弹窗提醒进行自习纪律干预。</w:t>
            </w:r>
          </w:p>
        </w:tc>
      </w:tr>
      <w:tr w14:paraId="7EED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4CAA2">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6A1DD">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86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.整机支持在无任何外部设备的情况下，实时录制用户朗读内容，识别用户声纹并进行统一身份登录，登录后自动获取个人云端教学课件列表，打开教学白板软件时可跳过软件自带登录步骤。</w:t>
            </w:r>
          </w:p>
        </w:tc>
      </w:tr>
      <w:tr w14:paraId="4A327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67D88">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CA1B5">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45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.整机内置双WiFi6无线网卡（不接受外接），在Android和Windows系统下，可实现Wi-Fi无线上网连接、AP无线热点发射。</w:t>
            </w:r>
          </w:p>
        </w:tc>
      </w:tr>
      <w:tr w14:paraId="430BB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4261">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46F43">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E96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.整机支持蓝牙Bluetooth 5.4标准；Wi-Fi和AP热点工作距离≥12m。</w:t>
            </w:r>
          </w:p>
        </w:tc>
      </w:tr>
      <w:tr w14:paraId="46D07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CC562">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351FF">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43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16</w:t>
            </w:r>
            <w:r>
              <w:rPr>
                <w:rFonts w:hint="eastAsia" w:ascii="宋体" w:hAnsi="宋体" w:eastAsia="宋体" w:cs="宋体"/>
                <w:i w:val="0"/>
                <w:iCs w:val="0"/>
                <w:color w:val="000000"/>
                <w:kern w:val="0"/>
                <w:sz w:val="21"/>
                <w:szCs w:val="21"/>
                <w:u w:val="none"/>
                <w:lang w:val="en-US" w:eastAsia="zh-CN" w:bidi="ar"/>
              </w:rPr>
              <w:t>.整机Windows通道支持文件传输应用，支持通过扫码、wifi直联、超声三种方式与手机进行握手连接，实现文件传输功能。</w:t>
            </w:r>
          </w:p>
        </w:tc>
      </w:tr>
      <w:tr w14:paraId="0B173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6B3C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FAFD1">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6D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tc>
      </w:tr>
      <w:tr w14:paraId="01C7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20EF6">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52A53">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DB2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18</w:t>
            </w:r>
            <w:r>
              <w:rPr>
                <w:rFonts w:hint="eastAsia" w:ascii="宋体" w:hAnsi="宋体" w:eastAsia="宋体" w:cs="宋体"/>
                <w:i w:val="0"/>
                <w:iCs w:val="0"/>
                <w:color w:val="000000"/>
                <w:kern w:val="0"/>
                <w:sz w:val="21"/>
                <w:szCs w:val="21"/>
                <w:u w:val="none"/>
                <w:lang w:val="en-US" w:eastAsia="zh-CN" w:bidi="ar"/>
              </w:rPr>
              <w:t>.整机上边框内置非独立式摄像头，采用一体化集成设计，摄像头数量≥4个。整机上边框内置非独立式广角高清摄像头，视场角≥142度且水平视场角≥121度，支持输出4:3、16:9比例的图片和视频；在清晰度为2592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p>
        </w:tc>
      </w:tr>
      <w:tr w14:paraId="404E6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3EDBF">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9B038">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44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.整机上边框内置非独立式摄像头，视场角≥141度且水平视场角≥139度，可拍摄≥1600万像素的照片，支持输出8192×2048分辨率的照片和视频，支持画面畸变矫正功能 。</w:t>
            </w:r>
          </w:p>
        </w:tc>
      </w:tr>
      <w:tr w14:paraId="26607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DD03D">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2BE11">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D9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.整机全通道侧边栏快捷菜单包含如下小工具：批注、降半屏、截屏、放大镜、倒计时、日历、聚光灯、秒表、冻屏、倒数日、答题、节拍器。</w:t>
            </w:r>
          </w:p>
        </w:tc>
      </w:tr>
      <w:tr w14:paraId="37681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0C35F">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566B0">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7E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21</w:t>
            </w:r>
            <w:r>
              <w:rPr>
                <w:rFonts w:hint="eastAsia" w:ascii="宋体" w:hAnsi="宋体" w:eastAsia="宋体" w:cs="宋体"/>
                <w:i w:val="0"/>
                <w:iCs w:val="0"/>
                <w:color w:val="000000"/>
                <w:kern w:val="0"/>
                <w:sz w:val="21"/>
                <w:szCs w:val="21"/>
                <w:u w:val="none"/>
                <w:lang w:val="en-US" w:eastAsia="zh-CN" w:bidi="ar"/>
              </w:rPr>
              <w:t>.整机支持上边框内置非独立摄像头模组，同时输出至少 3 路视频流，同时支持课堂远程巡课、课堂教学数据采集、本地画面预览（拍照或视频录制）。</w:t>
            </w:r>
          </w:p>
        </w:tc>
      </w:tr>
      <w:tr w14:paraId="5F5D2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76008">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BE812">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53C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四</w:t>
            </w:r>
            <w:r>
              <w:rPr>
                <w:rFonts w:hint="eastAsia" w:ascii="宋体" w:hAnsi="宋体" w:eastAsia="宋体" w:cs="宋体"/>
                <w:b/>
                <w:bCs/>
                <w:i w:val="0"/>
                <w:iCs w:val="0"/>
                <w:color w:val="000000"/>
                <w:kern w:val="0"/>
                <w:sz w:val="21"/>
                <w:szCs w:val="21"/>
                <w:u w:val="none"/>
                <w:lang w:val="en-US" w:eastAsia="zh-CN" w:bidi="ar"/>
              </w:rPr>
              <w:t>、内置电脑要求：</w:t>
            </w:r>
          </w:p>
        </w:tc>
      </w:tr>
      <w:tr w14:paraId="60C87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C773F">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B34C7">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1C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主频≥2.0GHz、核心≥8 个</w:t>
            </w:r>
            <w:r>
              <w:rPr>
                <w:rFonts w:hint="eastAsia" w:ascii="宋体" w:hAnsi="宋体" w:eastAsia="宋体" w:cs="宋体"/>
                <w:i w:val="0"/>
                <w:iCs w:val="0"/>
                <w:color w:val="000000"/>
                <w:kern w:val="0"/>
                <w:sz w:val="21"/>
                <w:szCs w:val="21"/>
                <w:u w:val="none"/>
                <w:lang w:val="en-US" w:eastAsia="zh-CN" w:bidi="ar"/>
              </w:rPr>
              <w:t>；内存：8GB DDR4笔记本内存或以上配置；硬盘：256 GB或以上SSD固态硬盘；</w:t>
            </w:r>
          </w:p>
        </w:tc>
      </w:tr>
      <w:tr w14:paraId="6F979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6093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0A560">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92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.和整机的连接采用万兆级接口，传输速率≥10Gbps。</w:t>
            </w:r>
          </w:p>
        </w:tc>
      </w:tr>
      <w:tr w14:paraId="678A0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19560">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B3384">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9A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24</w:t>
            </w:r>
            <w:r>
              <w:rPr>
                <w:rFonts w:hint="eastAsia" w:ascii="宋体" w:hAnsi="宋体" w:eastAsia="宋体" w:cs="宋体"/>
                <w:i w:val="0"/>
                <w:iCs w:val="0"/>
                <w:color w:val="000000"/>
                <w:kern w:val="0"/>
                <w:sz w:val="21"/>
                <w:szCs w:val="21"/>
                <w:u w:val="none"/>
                <w:lang w:val="en-US" w:eastAsia="zh-CN" w:bidi="ar"/>
              </w:rPr>
              <w:t>.采用按压式卡扣，无需工具就可快速拆卸电脑模块。</w:t>
            </w:r>
          </w:p>
        </w:tc>
      </w:tr>
      <w:tr w14:paraId="16504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19592">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5BEAF">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185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五</w:t>
            </w:r>
            <w:r>
              <w:rPr>
                <w:rFonts w:hint="eastAsia" w:ascii="宋体" w:hAnsi="宋体" w:eastAsia="宋体" w:cs="宋体"/>
                <w:b/>
                <w:bCs/>
                <w:i w:val="0"/>
                <w:iCs w:val="0"/>
                <w:color w:val="000000"/>
                <w:kern w:val="0"/>
                <w:sz w:val="21"/>
                <w:szCs w:val="21"/>
                <w:u w:val="none"/>
                <w:lang w:val="en-US" w:eastAsia="zh-CN" w:bidi="ar"/>
              </w:rPr>
              <w:t>、配套软件功能要求：</w:t>
            </w:r>
          </w:p>
        </w:tc>
      </w:tr>
      <w:tr w14:paraId="65D75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A41E3">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BDABF">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B4D1">
            <w:pPr>
              <w:keepNext w:val="0"/>
              <w:keepLines w:val="0"/>
              <w:widowControl/>
              <w:suppressLineNumbers w:val="0"/>
              <w:ind w:firstLineChars="10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1.教学白板软件</w:t>
            </w:r>
          </w:p>
        </w:tc>
      </w:tr>
      <w:tr w14:paraId="20AD9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8693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A6841">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0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.互动教学软件能够帮助教师备课、授课；为教师提供可扩展，易于学校管理，安全可靠的云存储空间，根据每名教师使用时长与教学资料制作频率提供可扩展升级至不小于200G的个人云空间。</w:t>
            </w:r>
          </w:p>
        </w:tc>
      </w:tr>
      <w:tr w14:paraId="228DF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99F22">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DD866">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7C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26</w:t>
            </w:r>
            <w:r>
              <w:rPr>
                <w:rFonts w:hint="eastAsia" w:ascii="宋体" w:hAnsi="宋体" w:eastAsia="宋体" w:cs="宋体"/>
                <w:i w:val="0"/>
                <w:iCs w:val="0"/>
                <w:color w:val="000000"/>
                <w:kern w:val="0"/>
                <w:sz w:val="21"/>
                <w:szCs w:val="21"/>
                <w:u w:val="none"/>
                <w:lang w:val="en-US" w:eastAsia="zh-CN" w:bidi="ar"/>
              </w:rPr>
              <w:t>.互动教学软件要求为使用方全体教师配备个人账号，形成一体的信息化教学账号体系；根据教师账号信息将教师云空间匹配至对应学校、学科校本资源库。支持通过数字账号、微信二维码、硬件密钥方式登录教师个人账号。</w:t>
            </w:r>
          </w:p>
        </w:tc>
      </w:tr>
      <w:tr w14:paraId="189B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E88C9">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C13E7">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E7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27</w:t>
            </w:r>
            <w:r>
              <w:rPr>
                <w:rFonts w:hint="eastAsia" w:ascii="宋体" w:hAnsi="宋体" w:eastAsia="宋体" w:cs="宋体"/>
                <w:i w:val="0"/>
                <w:iCs w:val="0"/>
                <w:color w:val="000000"/>
                <w:kern w:val="0"/>
                <w:sz w:val="21"/>
                <w:szCs w:val="21"/>
                <w:u w:val="none"/>
                <w:lang w:val="en-US" w:eastAsia="zh-CN" w:bidi="ar"/>
              </w:rPr>
              <w:t>.互动教学课件支持定向精准分享：分享者可将互动课件、课件组精准推送至指定接收方账号云空间，接收方可在云空间接收并打开分享课件。</w:t>
            </w:r>
          </w:p>
        </w:tc>
      </w:tr>
      <w:tr w14:paraId="2537C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D6180">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347EC">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AC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28</w:t>
            </w:r>
            <w:r>
              <w:rPr>
                <w:rFonts w:hint="eastAsia" w:ascii="宋体" w:hAnsi="宋体" w:eastAsia="宋体" w:cs="宋体"/>
                <w:i w:val="0"/>
                <w:iCs w:val="0"/>
                <w:color w:val="000000"/>
                <w:kern w:val="0"/>
                <w:sz w:val="21"/>
                <w:szCs w:val="21"/>
                <w:u w:val="none"/>
                <w:lang w:val="en-US" w:eastAsia="zh-CN" w:bidi="ar"/>
              </w:rPr>
              <w:t>.互动教学课件支持开放式云分享：分享者可将互动课件、课件组以公开或加密的web链接和二维码形式进行分享，分享链接可设置访问有效期。</w:t>
            </w:r>
          </w:p>
        </w:tc>
      </w:tr>
      <w:tr w14:paraId="4EF63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CA222">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2AF03">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41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29</w:t>
            </w:r>
            <w:r>
              <w:rPr>
                <w:rFonts w:hint="eastAsia" w:ascii="宋体" w:hAnsi="宋体" w:eastAsia="宋体" w:cs="宋体"/>
                <w:i w:val="0"/>
                <w:iCs w:val="0"/>
                <w:color w:val="000000"/>
                <w:kern w:val="0"/>
                <w:sz w:val="21"/>
                <w:szCs w:val="21"/>
                <w:u w:val="none"/>
                <w:lang w:val="en-US" w:eastAsia="zh-CN" w:bidi="ar"/>
              </w:rPr>
              <w:t>.互动教学软件要求表格具备遮罩功能，表格中任一单元格可添加遮罩掩盖单元格内容，授课模式点击即可取消遮罩，便于教师交互式教学；</w:t>
            </w:r>
          </w:p>
        </w:tc>
      </w:tr>
      <w:tr w14:paraId="65E0A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E31B0">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90EB7">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D0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30</w:t>
            </w:r>
            <w:r>
              <w:rPr>
                <w:rFonts w:hint="eastAsia" w:ascii="宋体" w:hAnsi="宋体" w:eastAsia="宋体" w:cs="宋体"/>
                <w:i w:val="0"/>
                <w:iCs w:val="0"/>
                <w:color w:val="000000"/>
                <w:kern w:val="0"/>
                <w:sz w:val="21"/>
                <w:szCs w:val="21"/>
                <w:u w:val="none"/>
                <w:lang w:val="en-US" w:eastAsia="zh-CN" w:bidi="ar"/>
              </w:rPr>
              <w:t>.互动教学软件为教师备课节省大量时间，立体几何工具：可自由绘制长方体、立方体、圆柱体、圆锥等立体几何图形。任意调节几何体的大小尺寸，支持几何图形按比例放大缩小和通过单独调整长宽高（半径/高）改变几何体大小。</w:t>
            </w:r>
          </w:p>
        </w:tc>
      </w:tr>
      <w:tr w14:paraId="1503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32ECE">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7393A">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6D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31</w:t>
            </w:r>
            <w:r>
              <w:rPr>
                <w:rFonts w:hint="eastAsia" w:ascii="宋体" w:hAnsi="宋体" w:eastAsia="宋体" w:cs="宋体"/>
                <w:i w:val="0"/>
                <w:iCs w:val="0"/>
                <w:color w:val="000000"/>
                <w:kern w:val="0"/>
                <w:sz w:val="21"/>
                <w:szCs w:val="21"/>
                <w:u w:val="none"/>
                <w:lang w:val="en-US" w:eastAsia="zh-CN" w:bidi="ar"/>
              </w:rPr>
              <w:t>.互动教学软件要求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r>
      <w:tr w14:paraId="009D2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C4D79">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C481C">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068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2.设备集中控制管理软件</w:t>
            </w:r>
          </w:p>
        </w:tc>
      </w:tr>
      <w:tr w14:paraId="0D0F3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5052D">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CB36E">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E7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32</w:t>
            </w:r>
            <w:r>
              <w:rPr>
                <w:rFonts w:hint="eastAsia" w:ascii="宋体" w:hAnsi="宋体" w:eastAsia="宋体" w:cs="宋体"/>
                <w:i w:val="0"/>
                <w:iCs w:val="0"/>
                <w:color w:val="000000"/>
                <w:kern w:val="0"/>
                <w:sz w:val="21"/>
                <w:szCs w:val="21"/>
                <w:u w:val="none"/>
                <w:lang w:val="en-US" w:eastAsia="zh-CN" w:bidi="ar"/>
              </w:rPr>
              <w:t>.设计架构：系统采用模块化的架构设计B/S架构，通过浏览器打开并用微信扫码登录、账号密码登录和微信授权登录完成鉴权，即可使用数字校园产品的各项功能模块。</w:t>
            </w:r>
          </w:p>
        </w:tc>
      </w:tr>
      <w:tr w14:paraId="10069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8EC8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38D11">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A5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33.</w:t>
            </w:r>
            <w:r>
              <w:rPr>
                <w:rFonts w:hint="eastAsia" w:ascii="宋体" w:hAnsi="宋体" w:eastAsia="宋体" w:cs="宋体"/>
                <w:i w:val="0"/>
                <w:iCs w:val="0"/>
                <w:color w:val="000000"/>
                <w:kern w:val="0"/>
                <w:sz w:val="21"/>
                <w:szCs w:val="21"/>
                <w:u w:val="none"/>
                <w:lang w:val="en-US" w:eastAsia="zh-CN" w:bidi="ar"/>
              </w:rPr>
              <w:t>新闻公告：支持查看来自校园宣传应用的新闻公告，点击以弹窗的形式展示文字，图片，视频等公告消息。</w:t>
            </w:r>
          </w:p>
        </w:tc>
      </w:tr>
      <w:tr w14:paraId="334B9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470E2">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D43B8">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45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34</w:t>
            </w:r>
            <w:r>
              <w:rPr>
                <w:rFonts w:hint="eastAsia" w:ascii="宋体" w:hAnsi="宋体" w:eastAsia="宋体" w:cs="宋体"/>
                <w:i w:val="0"/>
                <w:iCs w:val="0"/>
                <w:color w:val="000000"/>
                <w:kern w:val="0"/>
                <w:sz w:val="21"/>
                <w:szCs w:val="21"/>
                <w:u w:val="none"/>
                <w:lang w:val="en-US" w:eastAsia="zh-CN" w:bidi="ar"/>
              </w:rPr>
              <w:t>.▲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r>
      <w:tr w14:paraId="61785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5BF4D">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C67E1">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6C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35</w:t>
            </w:r>
            <w:r>
              <w:rPr>
                <w:rFonts w:hint="eastAsia" w:ascii="宋体" w:hAnsi="宋体" w:eastAsia="宋体" w:cs="宋体"/>
                <w:i w:val="0"/>
                <w:iCs w:val="0"/>
                <w:color w:val="000000"/>
                <w:kern w:val="0"/>
                <w:sz w:val="21"/>
                <w:szCs w:val="21"/>
                <w:u w:val="none"/>
                <w:lang w:val="en-US" w:eastAsia="zh-CN" w:bidi="ar"/>
              </w:rPr>
              <w:t>.▲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r>
      <w:tr w14:paraId="34421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0480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2283D">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E7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36</w:t>
            </w:r>
            <w:r>
              <w:rPr>
                <w:rFonts w:hint="eastAsia" w:ascii="宋体" w:hAnsi="宋体" w:eastAsia="宋体" w:cs="宋体"/>
                <w:i w:val="0"/>
                <w:iCs w:val="0"/>
                <w:color w:val="000000"/>
                <w:kern w:val="0"/>
                <w:sz w:val="21"/>
                <w:szCs w:val="21"/>
                <w:u w:val="none"/>
                <w:lang w:val="en-US" w:eastAsia="zh-CN" w:bidi="ar"/>
              </w:rPr>
              <w:t>.远程巡课：支持管理者开启远程巡课服务，开启/关闭远程巡课的管控功能；拥有远程巡课权限的老师可在移动端或PC客户端实时巡班，并进行基础远程管控。支持管理者为普通老师直接分配、普通老师自行申请后由管理者在平台审核开通的2种方式管理远程巡课的班级权限，所有权限调整均配备操作日志；支持通过教师、设备维度查看拥有远程巡课的权限明细，并支持快速调整权限。</w:t>
            </w:r>
          </w:p>
        </w:tc>
      </w:tr>
      <w:tr w14:paraId="2BA4F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CFE8E">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AACB2">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96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37</w:t>
            </w:r>
            <w:r>
              <w:rPr>
                <w:rFonts w:hint="eastAsia" w:ascii="宋体" w:hAnsi="宋体" w:eastAsia="宋体" w:cs="宋体"/>
                <w:i w:val="0"/>
                <w:iCs w:val="0"/>
                <w:color w:val="000000"/>
                <w:kern w:val="0"/>
                <w:sz w:val="21"/>
                <w:szCs w:val="21"/>
                <w:u w:val="none"/>
                <w:lang w:val="en-US" w:eastAsia="zh-CN" w:bidi="ar"/>
              </w:rPr>
              <w:t>.点播巡视：支持根据班级课程表，自动获取正在上课或者即将上课的科目、老师列表，快速定位老师所在教室，实时远程听课；支持听课过程中针对本节课的教学过程进行评价，支持创建和使用多个评课表，并将评价记录于巡视记录。</w:t>
            </w:r>
          </w:p>
        </w:tc>
      </w:tr>
      <w:tr w14:paraId="33287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4462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E472A">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1E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38</w:t>
            </w:r>
            <w:r>
              <w:rPr>
                <w:rFonts w:hint="eastAsia" w:ascii="宋体" w:hAnsi="宋体" w:eastAsia="宋体" w:cs="宋体"/>
                <w:i w:val="0"/>
                <w:iCs w:val="0"/>
                <w:color w:val="000000"/>
                <w:kern w:val="0"/>
                <w:sz w:val="21"/>
                <w:szCs w:val="21"/>
                <w:u w:val="none"/>
                <w:lang w:val="en-US" w:eastAsia="zh-CN" w:bidi="ar"/>
              </w:rPr>
              <w:t>.网址过滤：支持设置网址访问黑名单、白名单，限制所有设备的网址访问。</w:t>
            </w:r>
          </w:p>
        </w:tc>
      </w:tr>
      <w:tr w14:paraId="64E9F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088A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B2FCC">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96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39</w:t>
            </w:r>
            <w:r>
              <w:rPr>
                <w:rFonts w:hint="eastAsia" w:ascii="宋体" w:hAnsi="宋体" w:eastAsia="宋体" w:cs="宋体"/>
                <w:i w:val="0"/>
                <w:iCs w:val="0"/>
                <w:color w:val="000000"/>
                <w:kern w:val="0"/>
                <w:sz w:val="21"/>
                <w:szCs w:val="21"/>
                <w:u w:val="none"/>
                <w:lang w:val="en-US" w:eastAsia="zh-CN" w:bidi="ar"/>
              </w:rPr>
              <w:t>.▲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r>
      <w:tr w14:paraId="15A0F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644B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FF26B">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F3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40</w:t>
            </w:r>
            <w:r>
              <w:rPr>
                <w:rFonts w:hint="eastAsia" w:ascii="宋体" w:hAnsi="宋体" w:eastAsia="宋体" w:cs="宋体"/>
                <w:i w:val="0"/>
                <w:iCs w:val="0"/>
                <w:color w:val="000000"/>
                <w:kern w:val="0"/>
                <w:sz w:val="21"/>
                <w:szCs w:val="21"/>
                <w:u w:val="none"/>
                <w:lang w:val="en-US" w:eastAsia="zh-CN" w:bidi="ar"/>
              </w:rPr>
              <w:t>.移动端管理：支持通过微信小程序远程管理学校所有电子设备，支持查看设备运行状态，支持下发远程指令，支持查看设备数据，支持推送指令执行异常的设备信息、出现不良画面的设备及不良内容。</w:t>
            </w:r>
          </w:p>
        </w:tc>
      </w:tr>
      <w:tr w14:paraId="36999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75DB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E3A0C">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7D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41</w:t>
            </w:r>
            <w:r>
              <w:rPr>
                <w:rFonts w:hint="eastAsia" w:ascii="宋体" w:hAnsi="宋体" w:eastAsia="宋体" w:cs="宋体"/>
                <w:i w:val="0"/>
                <w:iCs w:val="0"/>
                <w:color w:val="000000"/>
                <w:kern w:val="0"/>
                <w:sz w:val="21"/>
                <w:szCs w:val="21"/>
                <w:u w:val="none"/>
                <w:lang w:val="en-US" w:eastAsia="zh-CN" w:bidi="ar"/>
              </w:rPr>
              <w:t>.系统管理：支持学校高级管理员添加多位管理员协同管理及快速转让高级管理员，支持为普通管理员分配不同权限，权限支持按系统功能菜单分配、按管理设备分配方式；支持设置在自定义时间段内自动升级设备辅助管理软件、开启/关闭自动升级后自动关机服务、开启/关闭限制旧版本覆盖安装的安全服务；支持启用/禁用管家身份验证服务，包含扫码验证、复杂密码验证服务。支持记录并回看管理员的操作日志，包含操作人、操作时间、操作内容。</w:t>
            </w:r>
          </w:p>
        </w:tc>
      </w:tr>
      <w:tr w14:paraId="64F55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B08AF">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1C08F">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2C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42</w:t>
            </w:r>
            <w:r>
              <w:rPr>
                <w:rFonts w:hint="eastAsia" w:ascii="宋体" w:hAnsi="宋体" w:eastAsia="宋体" w:cs="宋体"/>
                <w:i w:val="0"/>
                <w:iCs w:val="0"/>
                <w:color w:val="000000"/>
                <w:kern w:val="0"/>
                <w:sz w:val="21"/>
                <w:szCs w:val="21"/>
                <w:u w:val="none"/>
                <w:lang w:val="en-US" w:eastAsia="zh-CN" w:bidi="ar"/>
              </w:rPr>
              <w:t>.▲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r>
      <w:tr w14:paraId="7C74D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D62C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9BE7D">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B2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43</w:t>
            </w:r>
            <w:r>
              <w:rPr>
                <w:rFonts w:hint="eastAsia" w:ascii="宋体" w:hAnsi="宋体" w:eastAsia="宋体" w:cs="宋体"/>
                <w:i w:val="0"/>
                <w:iCs w:val="0"/>
                <w:color w:val="000000"/>
                <w:kern w:val="0"/>
                <w:sz w:val="21"/>
                <w:szCs w:val="21"/>
                <w:u w:val="none"/>
                <w:lang w:val="en-US" w:eastAsia="zh-CN" w:bidi="ar"/>
              </w:rPr>
              <w:t>.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p>
        </w:tc>
      </w:tr>
      <w:tr w14:paraId="21E35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A4989">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595F8">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483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44</w:t>
            </w:r>
            <w:r>
              <w:rPr>
                <w:rFonts w:hint="eastAsia" w:ascii="宋体" w:hAnsi="宋体" w:eastAsia="宋体" w:cs="宋体"/>
                <w:i w:val="0"/>
                <w:iCs w:val="0"/>
                <w:color w:val="000000"/>
                <w:kern w:val="0"/>
                <w:sz w:val="21"/>
                <w:szCs w:val="21"/>
                <w:u w:val="none"/>
                <w:lang w:val="en-US" w:eastAsia="zh-CN" w:bidi="ar"/>
              </w:rPr>
              <w:t>.▲数据中心：支持自定义设备类型及数量，掌握校内设备资产分布情况；支持根据老师、学科、设备三大维度查看设备使用排行，并提供信息化设备利用率提升指南；支持查看本校常用软件、网址访问排行、全校设备画面截图；支持查看设备网络负载、硬件负载情况，并提供网络优化、硬件升级指南。</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r>
      <w:tr w14:paraId="3B930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1008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4B51A">
            <w:pPr>
              <w:jc w:val="center"/>
              <w:rPr>
                <w:rFonts w:hint="eastAsia" w:ascii="宋体" w:hAnsi="宋体" w:eastAsia="宋体" w:cs="宋体"/>
                <w:i w:val="0"/>
                <w:iCs w:val="0"/>
                <w:color w:val="000000"/>
                <w:sz w:val="21"/>
                <w:szCs w:val="21"/>
                <w:u w:val="none"/>
              </w:rPr>
            </w:pPr>
          </w:p>
        </w:tc>
        <w:tc>
          <w:tcPr>
            <w:tcW w:w="6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306D">
            <w:pPr>
              <w:keepNext w:val="0"/>
              <w:keepLines w:val="0"/>
              <w:widowControl/>
              <w:suppressLineNumbers w:val="0"/>
              <w:jc w:val="left"/>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Times New Roman"/>
                <w:b/>
                <w:bCs/>
                <w:color w:val="FF0000"/>
                <w:szCs w:val="21"/>
              </w:rPr>
              <w:t>★</w:t>
            </w:r>
            <w:r>
              <w:rPr>
                <w:rFonts w:hint="eastAsia" w:ascii="宋体" w:hAnsi="宋体" w:cs="宋体"/>
                <w:i w:val="0"/>
                <w:iCs w:val="0"/>
                <w:color w:val="FF0000"/>
                <w:kern w:val="0"/>
                <w:sz w:val="21"/>
                <w:szCs w:val="21"/>
                <w:u w:val="none"/>
                <w:lang w:val="en-US" w:eastAsia="zh-CN" w:bidi="ar"/>
              </w:rPr>
              <w:t>可实现与宝安区触控一体机管理平台互联互通，验收时须经区教育发展中心教育技术部确认。</w:t>
            </w:r>
          </w:p>
        </w:tc>
      </w:tr>
    </w:tbl>
    <w:p w14:paraId="20457CDE">
      <w:pPr>
        <w:ind w:firstLine="422" w:firstLineChars="200"/>
        <w:rPr>
          <w:rFonts w:hint="eastAsia"/>
          <w:b/>
          <w:szCs w:val="21"/>
        </w:rPr>
      </w:pPr>
    </w:p>
    <w:p w14:paraId="6044869D">
      <w:pPr>
        <w:pStyle w:val="41"/>
        <w:rPr>
          <w:rFonts w:hint="eastAsia"/>
        </w:rPr>
      </w:pPr>
    </w:p>
    <w:bookmarkEnd w:id="40"/>
    <w:p w14:paraId="69DF204A">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6A43819D">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A9A80AC">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73C59B84">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7559"/>
      </w:tblGrid>
      <w:tr w14:paraId="624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05" w:type="dxa"/>
            <w:tcBorders>
              <w:top w:val="single" w:color="auto" w:sz="4" w:space="0"/>
              <w:left w:val="single" w:color="auto" w:sz="4" w:space="0"/>
              <w:bottom w:val="single" w:color="auto" w:sz="4" w:space="0"/>
              <w:right w:val="single" w:color="auto" w:sz="4" w:space="0"/>
            </w:tcBorders>
            <w:vAlign w:val="center"/>
          </w:tcPr>
          <w:p w14:paraId="5426D82C">
            <w:pPr>
              <w:spacing w:afterLines="25" w:line="300" w:lineRule="auto"/>
              <w:jc w:val="center"/>
              <w:rPr>
                <w:rFonts w:ascii="宋体" w:hAnsi="宋体" w:eastAsia="宋体" w:cs="宋体"/>
                <w:b/>
                <w:szCs w:val="21"/>
              </w:rPr>
            </w:pPr>
            <w:r>
              <w:rPr>
                <w:rFonts w:hint="eastAsia" w:ascii="宋体" w:hAnsi="宋体" w:eastAsia="宋体" w:cs="宋体"/>
                <w:b/>
                <w:color w:val="FF0000"/>
                <w:szCs w:val="21"/>
              </w:rPr>
              <w:t>报价要求</w:t>
            </w:r>
          </w:p>
        </w:tc>
        <w:tc>
          <w:tcPr>
            <w:tcW w:w="7559" w:type="dxa"/>
            <w:tcBorders>
              <w:top w:val="single" w:color="auto" w:sz="4" w:space="0"/>
              <w:left w:val="single" w:color="auto" w:sz="4" w:space="0"/>
              <w:bottom w:val="single" w:color="auto" w:sz="4" w:space="0"/>
              <w:right w:val="single" w:color="auto" w:sz="4" w:space="0"/>
            </w:tcBorders>
            <w:vAlign w:val="center"/>
          </w:tcPr>
          <w:p w14:paraId="15B6B8E0">
            <w:pPr>
              <w:snapToGrid w:val="0"/>
              <w:jc w:val="both"/>
              <w:rPr>
                <w:rFonts w:ascii="宋体" w:hAnsi="宋体" w:eastAsia="宋体" w:cs="宋体"/>
                <w:color w:val="FF0000"/>
                <w:szCs w:val="21"/>
              </w:rPr>
            </w:pPr>
            <w:r>
              <w:rPr>
                <w:rFonts w:hint="eastAsia" w:ascii="宋体" w:hAnsi="宋体" w:eastAsia="宋体" w:cs="宋体"/>
                <w:color w:val="FF0000"/>
                <w:szCs w:val="21"/>
              </w:rPr>
              <w:t>投标总价必须是完成该项目的一切费用总和，包括投标费、设备费、运输费、装卸费、保险费、技术培训费、设备安装费、调试费、检测费、国家规定的各项税费等。</w:t>
            </w:r>
          </w:p>
        </w:tc>
      </w:tr>
      <w:tr w14:paraId="360C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05" w:type="dxa"/>
            <w:tcBorders>
              <w:top w:val="single" w:color="auto" w:sz="4" w:space="0"/>
              <w:left w:val="single" w:color="auto" w:sz="4" w:space="0"/>
              <w:bottom w:val="single" w:color="auto" w:sz="4" w:space="0"/>
              <w:right w:val="single" w:color="auto" w:sz="4" w:space="0"/>
            </w:tcBorders>
            <w:vAlign w:val="center"/>
          </w:tcPr>
          <w:p w14:paraId="3B521EE9">
            <w:pPr>
              <w:spacing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交货地点</w:t>
            </w:r>
          </w:p>
        </w:tc>
        <w:tc>
          <w:tcPr>
            <w:tcW w:w="7559" w:type="dxa"/>
            <w:tcBorders>
              <w:top w:val="single" w:color="auto" w:sz="4" w:space="0"/>
              <w:left w:val="single" w:color="auto" w:sz="4" w:space="0"/>
              <w:bottom w:val="single" w:color="auto" w:sz="4" w:space="0"/>
              <w:right w:val="single" w:color="auto" w:sz="4" w:space="0"/>
            </w:tcBorders>
            <w:vAlign w:val="center"/>
          </w:tcPr>
          <w:p w14:paraId="3D86C209">
            <w:pPr>
              <w:spacing w:afterLines="25" w:line="300" w:lineRule="auto"/>
              <w:jc w:val="both"/>
              <w:rPr>
                <w:rFonts w:ascii="宋体" w:hAnsi="宋体" w:eastAsia="宋体" w:cs="宋体"/>
                <w:color w:val="FF0000"/>
                <w:szCs w:val="21"/>
              </w:rPr>
            </w:pPr>
            <w:r>
              <w:rPr>
                <w:rFonts w:hint="eastAsia" w:ascii="宋体" w:hAnsi="宋体" w:eastAsia="宋体" w:cs="宋体"/>
                <w:color w:val="FF0000"/>
                <w:szCs w:val="21"/>
              </w:rPr>
              <w:t>深圳市宝安区西乡桃源居幼儿园（深圳市宝安区西乡香缤山幼儿园）</w:t>
            </w:r>
          </w:p>
        </w:tc>
      </w:tr>
      <w:tr w14:paraId="1AFD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05" w:type="dxa"/>
            <w:tcBorders>
              <w:top w:val="single" w:color="auto" w:sz="4" w:space="0"/>
              <w:left w:val="single" w:color="auto" w:sz="4" w:space="0"/>
              <w:bottom w:val="single" w:color="auto" w:sz="4" w:space="0"/>
              <w:right w:val="single" w:color="auto" w:sz="4" w:space="0"/>
            </w:tcBorders>
            <w:vAlign w:val="center"/>
          </w:tcPr>
          <w:p w14:paraId="5D985110">
            <w:pPr>
              <w:spacing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交货期或完工期</w:t>
            </w:r>
          </w:p>
        </w:tc>
        <w:tc>
          <w:tcPr>
            <w:tcW w:w="7559" w:type="dxa"/>
            <w:tcBorders>
              <w:top w:val="single" w:color="auto" w:sz="4" w:space="0"/>
              <w:left w:val="single" w:color="auto" w:sz="4" w:space="0"/>
              <w:bottom w:val="single" w:color="auto" w:sz="4" w:space="0"/>
              <w:right w:val="single" w:color="auto" w:sz="4" w:space="0"/>
            </w:tcBorders>
            <w:vAlign w:val="center"/>
          </w:tcPr>
          <w:p w14:paraId="4F487471">
            <w:pPr>
              <w:spacing w:afterLines="25" w:line="300" w:lineRule="auto"/>
              <w:jc w:val="both"/>
              <w:rPr>
                <w:rFonts w:ascii="宋体" w:hAnsi="宋体" w:eastAsia="宋体" w:cs="宋体"/>
                <w:color w:val="FF0000"/>
                <w:szCs w:val="21"/>
              </w:rPr>
            </w:pPr>
            <w:r>
              <w:rPr>
                <w:rFonts w:hint="eastAsia" w:ascii="宋体" w:hAnsi="宋体" w:eastAsia="宋体" w:cs="宋体"/>
                <w:color w:val="FF0000"/>
                <w:szCs w:val="21"/>
              </w:rPr>
              <w:t>本项目要求在进场施工日起</w:t>
            </w:r>
            <w:r>
              <w:rPr>
                <w:rFonts w:hint="eastAsia" w:ascii="宋体" w:hAnsi="宋体" w:cs="宋体"/>
                <w:color w:val="FF0000"/>
                <w:szCs w:val="21"/>
                <w:lang w:val="en-US" w:eastAsia="zh-CN"/>
              </w:rPr>
              <w:t>7</w:t>
            </w:r>
            <w:r>
              <w:rPr>
                <w:rFonts w:hint="eastAsia" w:ascii="宋体" w:hAnsi="宋体" w:eastAsia="宋体" w:cs="宋体"/>
                <w:color w:val="FF0000"/>
                <w:szCs w:val="21"/>
              </w:rPr>
              <w:t>个日历日内完工，进场施工时间由采购人确定。</w:t>
            </w:r>
          </w:p>
        </w:tc>
      </w:tr>
      <w:tr w14:paraId="69F4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05" w:type="dxa"/>
            <w:tcBorders>
              <w:top w:val="single" w:color="auto" w:sz="4" w:space="0"/>
              <w:left w:val="single" w:color="auto" w:sz="4" w:space="0"/>
              <w:bottom w:val="single" w:color="auto" w:sz="4" w:space="0"/>
              <w:right w:val="single" w:color="auto" w:sz="4" w:space="0"/>
            </w:tcBorders>
            <w:vAlign w:val="center"/>
          </w:tcPr>
          <w:p w14:paraId="3F551909">
            <w:pPr>
              <w:spacing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付款方式</w:t>
            </w:r>
          </w:p>
        </w:tc>
        <w:tc>
          <w:tcPr>
            <w:tcW w:w="7559" w:type="dxa"/>
            <w:tcBorders>
              <w:top w:val="single" w:color="auto" w:sz="4" w:space="0"/>
              <w:left w:val="single" w:color="auto" w:sz="4" w:space="0"/>
              <w:bottom w:val="single" w:color="auto" w:sz="4" w:space="0"/>
              <w:right w:val="single" w:color="auto" w:sz="4" w:space="0"/>
            </w:tcBorders>
            <w:vAlign w:val="center"/>
          </w:tcPr>
          <w:p w14:paraId="04B7D8F3">
            <w:pPr>
              <w:spacing w:afterLines="25" w:line="300" w:lineRule="auto"/>
              <w:jc w:val="both"/>
              <w:rPr>
                <w:rFonts w:ascii="新宋体" w:hAnsi="新宋体" w:eastAsia="新宋体" w:cs="Times New Roman"/>
                <w:color w:val="FF0000"/>
                <w:kern w:val="0"/>
                <w:szCs w:val="21"/>
              </w:rPr>
            </w:pPr>
            <w:r>
              <w:rPr>
                <w:rFonts w:hint="eastAsia" w:ascii="新宋体" w:hAnsi="新宋体" w:eastAsia="新宋体" w:cs="Times New Roman"/>
                <w:color w:val="FF0000"/>
                <w:kern w:val="0"/>
                <w:szCs w:val="21"/>
              </w:rPr>
              <w:t>本项目完成并经验收合格后，对于满足合同约定支付条件的，采购人应当自收到发票后15日内将资金支付到合同约定的中标供应商账户。</w:t>
            </w:r>
          </w:p>
        </w:tc>
      </w:tr>
      <w:tr w14:paraId="185C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05" w:type="dxa"/>
            <w:tcBorders>
              <w:top w:val="single" w:color="auto" w:sz="4" w:space="0"/>
              <w:left w:val="single" w:color="auto" w:sz="4" w:space="0"/>
              <w:right w:val="single" w:color="auto" w:sz="4" w:space="0"/>
            </w:tcBorders>
            <w:vAlign w:val="center"/>
          </w:tcPr>
          <w:p w14:paraId="33FBF9FF">
            <w:pPr>
              <w:spacing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验收方式</w:t>
            </w:r>
          </w:p>
        </w:tc>
        <w:tc>
          <w:tcPr>
            <w:tcW w:w="7559" w:type="dxa"/>
            <w:tcBorders>
              <w:top w:val="single" w:color="auto" w:sz="4" w:space="0"/>
              <w:left w:val="single" w:color="auto" w:sz="4" w:space="0"/>
              <w:right w:val="single" w:color="auto" w:sz="4" w:space="0"/>
            </w:tcBorders>
            <w:vAlign w:val="center"/>
          </w:tcPr>
          <w:p w14:paraId="33F1F83C">
            <w:pPr>
              <w:spacing w:afterLines="25" w:line="300" w:lineRule="auto"/>
              <w:jc w:val="both"/>
              <w:rPr>
                <w:rFonts w:ascii="宋体" w:hAnsi="宋体" w:eastAsia="宋体" w:cs="Times New Roman"/>
                <w:bCs/>
                <w:color w:val="FF0000"/>
                <w:szCs w:val="21"/>
              </w:rPr>
            </w:pPr>
            <w:r>
              <w:rPr>
                <w:rFonts w:hint="eastAsia" w:ascii="宋体" w:hAnsi="宋体" w:eastAsia="宋体" w:cs="Times New Roman"/>
                <w:bCs/>
                <w:color w:val="FF0000"/>
                <w:szCs w:val="21"/>
              </w:rPr>
              <w:t>由采购单位组织验收小组进行验收</w:t>
            </w:r>
          </w:p>
        </w:tc>
      </w:tr>
      <w:tr w14:paraId="677B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5" w:type="dxa"/>
            <w:tcBorders>
              <w:top w:val="single" w:color="auto" w:sz="4" w:space="0"/>
              <w:left w:val="single" w:color="auto" w:sz="4" w:space="0"/>
              <w:right w:val="single" w:color="auto" w:sz="4" w:space="0"/>
            </w:tcBorders>
            <w:vAlign w:val="center"/>
          </w:tcPr>
          <w:p w14:paraId="5AD693F8">
            <w:pPr>
              <w:spacing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包装及运输要求</w:t>
            </w:r>
          </w:p>
        </w:tc>
        <w:tc>
          <w:tcPr>
            <w:tcW w:w="7559" w:type="dxa"/>
            <w:tcBorders>
              <w:top w:val="single" w:color="auto" w:sz="4" w:space="0"/>
              <w:left w:val="single" w:color="auto" w:sz="4" w:space="0"/>
              <w:right w:val="single" w:color="auto" w:sz="4" w:space="0"/>
            </w:tcBorders>
            <w:vAlign w:val="center"/>
          </w:tcPr>
          <w:p w14:paraId="61FA025F">
            <w:pPr>
              <w:spacing w:after="78" w:afterLines="25" w:line="300" w:lineRule="auto"/>
              <w:jc w:val="both"/>
              <w:rPr>
                <w:rFonts w:ascii="宋体" w:hAnsi="宋体" w:eastAsia="宋体" w:cs="Times New Roman"/>
                <w:bCs/>
                <w:color w:val="FF0000"/>
                <w:szCs w:val="21"/>
              </w:rPr>
            </w:pPr>
            <w:r>
              <w:rPr>
                <w:rFonts w:hint="eastAsia" w:ascii="宋体" w:hAnsi="宋体" w:eastAsia="宋体" w:cs="宋体"/>
                <w:b w:val="0"/>
                <w:bCs/>
                <w:color w:val="FF0000"/>
                <w:sz w:val="21"/>
                <w:szCs w:val="21"/>
              </w:rPr>
              <w:t>本次采购的设备和材料必须是全新的，包装方式按照原厂出厂原标准，中标人立确保运抵采购人处货物的完好性，包装费用由中标人承担。中标人承担由于其包装或其防护措施不妥而引起货物锈蚀、损坏和丢失等任何损失，并承担因此而发生的违约责任。</w:t>
            </w:r>
          </w:p>
        </w:tc>
      </w:tr>
      <w:tr w14:paraId="7EA5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05" w:type="dxa"/>
            <w:tcBorders>
              <w:top w:val="single" w:color="auto" w:sz="4" w:space="0"/>
              <w:left w:val="single" w:color="auto" w:sz="4" w:space="0"/>
              <w:bottom w:val="single" w:color="auto" w:sz="4" w:space="0"/>
              <w:right w:val="single" w:color="auto" w:sz="4" w:space="0"/>
            </w:tcBorders>
            <w:vAlign w:val="center"/>
          </w:tcPr>
          <w:p w14:paraId="37C2DE61">
            <w:pPr>
              <w:spacing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售后服务要求</w:t>
            </w:r>
          </w:p>
        </w:tc>
        <w:tc>
          <w:tcPr>
            <w:tcW w:w="7559" w:type="dxa"/>
            <w:tcBorders>
              <w:top w:val="single" w:color="auto" w:sz="4" w:space="0"/>
              <w:left w:val="single" w:color="auto" w:sz="4" w:space="0"/>
              <w:bottom w:val="single" w:color="auto" w:sz="4" w:space="0"/>
              <w:right w:val="single" w:color="auto" w:sz="4" w:space="0"/>
            </w:tcBorders>
            <w:vAlign w:val="center"/>
          </w:tcPr>
          <w:p w14:paraId="203A9725">
            <w:pPr>
              <w:spacing w:afterLines="25" w:line="300" w:lineRule="exact"/>
              <w:jc w:val="both"/>
              <w:rPr>
                <w:rFonts w:hint="eastAsia" w:ascii="宋体" w:hAnsi="宋体" w:eastAsia="宋体" w:cs="Arial"/>
                <w:color w:val="FF0000"/>
                <w:szCs w:val="21"/>
              </w:rPr>
            </w:pPr>
            <w:r>
              <w:rPr>
                <w:rFonts w:hint="eastAsia" w:ascii="宋体" w:hAnsi="宋体" w:eastAsia="宋体" w:cs="Arial"/>
                <w:color w:val="FF0000"/>
                <w:szCs w:val="21"/>
              </w:rPr>
              <w:t>（1）要求中标方对本项目所采购的各项货物及货物集成提供</w:t>
            </w:r>
            <w:r>
              <w:rPr>
                <w:rFonts w:hint="eastAsia" w:ascii="宋体" w:hAnsi="宋体" w:cs="Arial"/>
                <w:color w:val="FF0000"/>
                <w:szCs w:val="21"/>
                <w:lang w:val="en-US" w:eastAsia="zh-CN"/>
              </w:rPr>
              <w:t>3</w:t>
            </w:r>
            <w:r>
              <w:rPr>
                <w:rFonts w:hint="eastAsia" w:ascii="宋体" w:hAnsi="宋体" w:eastAsia="宋体" w:cs="Arial"/>
                <w:color w:val="FF0000"/>
                <w:szCs w:val="21"/>
              </w:rPr>
              <w:t>年的质保期。</w:t>
            </w:r>
          </w:p>
          <w:p w14:paraId="33DF5693">
            <w:pPr>
              <w:spacing w:afterLines="25" w:line="300" w:lineRule="exact"/>
              <w:jc w:val="both"/>
              <w:rPr>
                <w:rFonts w:ascii="宋体" w:hAnsi="宋体" w:eastAsia="宋体" w:cs="Arial"/>
                <w:color w:val="FF0000"/>
                <w:szCs w:val="21"/>
              </w:rPr>
            </w:pPr>
            <w:r>
              <w:rPr>
                <w:rFonts w:hint="eastAsia" w:ascii="宋体" w:hAnsi="宋体" w:eastAsia="宋体" w:cs="Arial"/>
                <w:color w:val="FF0000"/>
                <w:szCs w:val="21"/>
              </w:rPr>
              <w:t>（2）要求中标方在交货完成后一周内，免费向用户方进行技术培训工作。</w:t>
            </w:r>
          </w:p>
        </w:tc>
      </w:tr>
      <w:tr w14:paraId="215C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6" w:hRule="atLeast"/>
          <w:jc w:val="center"/>
        </w:trPr>
        <w:tc>
          <w:tcPr>
            <w:tcW w:w="1105" w:type="dxa"/>
            <w:tcBorders>
              <w:top w:val="single" w:color="auto" w:sz="4" w:space="0"/>
              <w:left w:val="single" w:color="auto" w:sz="4" w:space="0"/>
              <w:bottom w:val="single" w:color="auto" w:sz="4" w:space="0"/>
              <w:right w:val="single" w:color="auto" w:sz="4" w:space="0"/>
            </w:tcBorders>
            <w:vAlign w:val="center"/>
          </w:tcPr>
          <w:p w14:paraId="4D896244">
            <w:pPr>
              <w:spacing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其他要求</w:t>
            </w:r>
          </w:p>
        </w:tc>
        <w:tc>
          <w:tcPr>
            <w:tcW w:w="7559" w:type="dxa"/>
            <w:tcBorders>
              <w:top w:val="single" w:color="auto" w:sz="4" w:space="0"/>
              <w:left w:val="single" w:color="auto" w:sz="4" w:space="0"/>
              <w:bottom w:val="single" w:color="auto" w:sz="4" w:space="0"/>
              <w:right w:val="single" w:color="auto" w:sz="4" w:space="0"/>
            </w:tcBorders>
            <w:vAlign w:val="top"/>
          </w:tcPr>
          <w:p w14:paraId="7E9DF432">
            <w:pPr>
              <w:rPr>
                <w:rFonts w:hint="eastAsia" w:ascii="宋体" w:hAnsi="宋体" w:eastAsia="宋体" w:cs="宋体"/>
                <w:color w:val="FF0000"/>
                <w:lang w:eastAsia="zh-CN"/>
              </w:rPr>
            </w:pPr>
            <w:r>
              <w:rPr>
                <w:rFonts w:hint="eastAsia" w:ascii="宋体" w:hAnsi="宋体" w:eastAsia="宋体" w:cs="宋体"/>
                <w:color w:val="FF0000"/>
                <w:lang w:eastAsia="zh-CN"/>
              </w:rPr>
              <w:t>（</w:t>
            </w:r>
            <w:r>
              <w:rPr>
                <w:rFonts w:hint="eastAsia" w:ascii="宋体" w:hAnsi="宋体" w:cs="宋体"/>
                <w:color w:val="FF0000"/>
                <w:lang w:val="en-US" w:eastAsia="zh-CN"/>
              </w:rPr>
              <w:t>1</w:t>
            </w:r>
            <w:r>
              <w:rPr>
                <w:rFonts w:hint="eastAsia" w:ascii="宋体" w:hAnsi="宋体" w:eastAsia="宋体" w:cs="宋体"/>
                <w:color w:val="FF0000"/>
                <w:lang w:eastAsia="zh-CN"/>
              </w:rPr>
              <w:t>）中标供应商在签订合同时应提供投标文件打印稿贰份，并加盖公章（一份交给监理公司，一份交给学校），同时提供投标文件的OFFICE文档。</w:t>
            </w:r>
          </w:p>
          <w:p w14:paraId="2EB3A328">
            <w:pPr>
              <w:rPr>
                <w:rFonts w:hint="eastAsia" w:ascii="宋体" w:hAnsi="宋体" w:eastAsia="宋体" w:cs="宋体"/>
                <w:color w:val="FF0000"/>
                <w:lang w:eastAsia="zh-CN"/>
              </w:rPr>
            </w:pPr>
            <w:r>
              <w:rPr>
                <w:rFonts w:hint="eastAsia" w:ascii="宋体" w:hAnsi="宋体" w:eastAsia="宋体" w:cs="宋体"/>
                <w:color w:val="FF0000"/>
                <w:lang w:eastAsia="zh-CN"/>
              </w:rPr>
              <w:t>（</w:t>
            </w:r>
            <w:r>
              <w:rPr>
                <w:rFonts w:hint="eastAsia" w:ascii="宋体" w:hAnsi="宋体" w:cs="宋体"/>
                <w:color w:val="FF0000"/>
                <w:lang w:val="en-US" w:eastAsia="zh-CN"/>
              </w:rPr>
              <w:t>2</w:t>
            </w:r>
            <w:r>
              <w:rPr>
                <w:rFonts w:hint="eastAsia" w:ascii="宋体" w:hAnsi="宋体" w:eastAsia="宋体" w:cs="宋体"/>
                <w:color w:val="FF0000"/>
                <w:lang w:eastAsia="zh-CN"/>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10D9C8FE">
            <w:pPr>
              <w:rPr>
                <w:rFonts w:hint="eastAsia" w:ascii="宋体" w:hAnsi="宋体" w:eastAsia="宋体" w:cs="宋体"/>
                <w:color w:val="FF0000"/>
                <w:lang w:eastAsia="zh-CN"/>
              </w:rPr>
            </w:pPr>
            <w:r>
              <w:rPr>
                <w:rFonts w:hint="eastAsia" w:ascii="宋体" w:hAnsi="宋体" w:eastAsia="宋体" w:cs="宋体"/>
                <w:color w:val="FF0000"/>
                <w:lang w:eastAsia="zh-CN"/>
              </w:rPr>
              <w:t>（</w:t>
            </w:r>
            <w:r>
              <w:rPr>
                <w:rFonts w:hint="eastAsia" w:ascii="宋体" w:hAnsi="宋体" w:cs="宋体"/>
                <w:color w:val="FF0000"/>
                <w:lang w:val="en-US" w:eastAsia="zh-CN"/>
              </w:rPr>
              <w:t>3</w:t>
            </w:r>
            <w:r>
              <w:rPr>
                <w:rFonts w:hint="eastAsia" w:ascii="宋体" w:hAnsi="宋体" w:eastAsia="宋体" w:cs="宋体"/>
                <w:color w:val="FF0000"/>
                <w:lang w:eastAsia="zh-CN"/>
              </w:rPr>
              <w:t>）上报验收报告时，除了表格中写明的材料外，还需要提交验收记录表、产品三证（产品合格证、供货凭证（含生产厂家或代理商证明）、产品检测证明（含第三方有资质检测机构出具的有效检测报告）、合同及附件；</w:t>
            </w:r>
          </w:p>
          <w:p w14:paraId="0FF240A4">
            <w:pPr>
              <w:rPr>
                <w:rFonts w:ascii="宋体" w:hAnsi="宋体" w:eastAsia="宋体" w:cs="Times New Roman"/>
                <w:bCs/>
                <w:color w:val="FF0000"/>
                <w:szCs w:val="21"/>
              </w:rPr>
            </w:pPr>
            <w:r>
              <w:rPr>
                <w:rFonts w:hint="eastAsia" w:ascii="宋体" w:hAnsi="宋体" w:eastAsia="宋体" w:cs="宋体"/>
                <w:color w:val="FF0000"/>
                <w:lang w:eastAsia="zh-CN"/>
              </w:rPr>
              <w:t>（</w:t>
            </w:r>
            <w:r>
              <w:rPr>
                <w:rFonts w:hint="eastAsia" w:ascii="宋体" w:hAnsi="宋体" w:cs="宋体"/>
                <w:color w:val="FF0000"/>
                <w:lang w:val="en-US" w:eastAsia="zh-CN"/>
              </w:rPr>
              <w:t>4</w:t>
            </w:r>
            <w:r>
              <w:rPr>
                <w:rFonts w:hint="eastAsia" w:ascii="宋体" w:hAnsi="宋体" w:eastAsia="宋体" w:cs="宋体"/>
                <w:color w:val="FF0000"/>
                <w:lang w:eastAsia="zh-CN"/>
              </w:rPr>
              <w:t>）投标商必须确保中标后提供的货物为正规渠道供货，不存在违反国家法律、法规的情况。</w:t>
            </w:r>
          </w:p>
        </w:tc>
      </w:tr>
    </w:tbl>
    <w:p w14:paraId="2DA8B925">
      <w:pPr>
        <w:rPr>
          <w:b/>
        </w:rPr>
      </w:pPr>
    </w:p>
    <w:p w14:paraId="546D9E10">
      <w:pPr>
        <w:pStyle w:val="6"/>
        <w:spacing w:before="60" w:beforeLines="25" w:after="60" w:afterLines="25"/>
        <w:ind w:firstLine="0" w:firstLineChars="0"/>
        <w:rPr>
          <w:rFonts w:ascii="宋体" w:hAnsi="宋体"/>
          <w:szCs w:val="21"/>
        </w:rPr>
      </w:pPr>
    </w:p>
    <w:p w14:paraId="11B45312">
      <w:pPr>
        <w:pStyle w:val="6"/>
        <w:spacing w:before="60" w:beforeLines="25" w:after="60" w:afterLines="25"/>
        <w:ind w:firstLine="0" w:firstLineChars="0"/>
        <w:rPr>
          <w:rFonts w:ascii="宋体" w:hAnsi="宋体"/>
          <w:szCs w:val="21"/>
        </w:rPr>
      </w:pPr>
    </w:p>
    <w:p w14:paraId="5BF72A2E">
      <w:pPr>
        <w:pStyle w:val="6"/>
        <w:spacing w:before="60" w:beforeLines="25" w:after="60" w:afterLines="25"/>
        <w:ind w:firstLine="0" w:firstLineChars="0"/>
        <w:rPr>
          <w:rFonts w:ascii="宋体" w:hAnsi="宋体"/>
          <w:szCs w:val="21"/>
        </w:rPr>
      </w:pPr>
    </w:p>
    <w:p w14:paraId="34C3066C">
      <w:pPr>
        <w:pStyle w:val="6"/>
        <w:spacing w:before="60" w:beforeLines="25" w:after="60" w:afterLines="25"/>
        <w:ind w:firstLine="0" w:firstLineChars="0"/>
        <w:rPr>
          <w:rFonts w:ascii="宋体" w:hAnsi="宋体"/>
          <w:szCs w:val="21"/>
        </w:rPr>
      </w:pPr>
    </w:p>
    <w:p w14:paraId="73C8FD40">
      <w:pPr>
        <w:rPr>
          <w:rFonts w:hint="eastAsia"/>
          <w:sz w:val="28"/>
          <w:szCs w:val="28"/>
          <w:lang w:val="en-US" w:eastAsia="zh-CN"/>
        </w:rPr>
      </w:pPr>
      <w:r>
        <w:rPr>
          <w:rFonts w:hint="eastAsia"/>
          <w:sz w:val="28"/>
          <w:szCs w:val="28"/>
          <w:lang w:val="en-US" w:eastAsia="zh-CN"/>
        </w:rPr>
        <w:br w:type="page"/>
      </w:r>
    </w:p>
    <w:p w14:paraId="5AAD0150">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2B5C84CD">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3CA8AC5D">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1EC673FB">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538414C8">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595F5390">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359BABB8">
      <w:pPr>
        <w:rPr>
          <w:rFonts w:ascii="宋体" w:hAnsi="宋体"/>
        </w:rPr>
      </w:pPr>
    </w:p>
    <w:p w14:paraId="089A96CD">
      <w:pPr>
        <w:pStyle w:val="7"/>
        <w:rPr>
          <w:rFonts w:ascii="宋体" w:hAnsi="宋体"/>
        </w:rPr>
      </w:pPr>
    </w:p>
    <w:p w14:paraId="3C96530B">
      <w:pPr>
        <w:pStyle w:val="14"/>
      </w:pPr>
    </w:p>
    <w:p w14:paraId="7627B5A8">
      <w:pPr>
        <w:pStyle w:val="7"/>
        <w:rPr>
          <w:rFonts w:ascii="宋体" w:hAnsi="宋体"/>
        </w:rPr>
        <w:sectPr>
          <w:pgSz w:w="11907" w:h="16840"/>
          <w:pgMar w:top="1440" w:right="1797" w:bottom="1440" w:left="1797" w:header="851" w:footer="992" w:gutter="0"/>
          <w:cols w:space="425" w:num="1"/>
          <w:titlePg/>
          <w:docGrid w:linePitch="462" w:charSpace="0"/>
        </w:sectPr>
      </w:pPr>
    </w:p>
    <w:p w14:paraId="5C659104">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BEA1772">
      <w:pPr>
        <w:rPr>
          <w:rStyle w:val="35"/>
          <w:sz w:val="24"/>
        </w:rPr>
      </w:pPr>
      <w:r>
        <w:rPr>
          <w:rStyle w:val="35"/>
          <w:rFonts w:hint="eastAsia"/>
          <w:sz w:val="24"/>
        </w:rPr>
        <w:t>特别提醒：</w:t>
      </w:r>
    </w:p>
    <w:p w14:paraId="4595C6B3">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631E7354">
      <w:pPr>
        <w:rPr>
          <w:rFonts w:ascii="宋体" w:hAnsi="宋体" w:cs="宋体"/>
          <w:kern w:val="0"/>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w:t>
      </w:r>
    </w:p>
    <w:p w14:paraId="56D12E2E">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bookmarkEnd w:id="41"/>
    </w:p>
    <w:p w14:paraId="238919A1">
      <w:pPr>
        <w:rPr>
          <w:rFonts w:ascii="宋体" w:hAnsi="宋体"/>
          <w:sz w:val="24"/>
        </w:rPr>
      </w:pPr>
      <w:bookmarkStart w:id="42" w:name="_Hlk72257771"/>
      <w:bookmarkStart w:id="43" w:name="_Hlk72263559"/>
      <w:r>
        <w:rPr>
          <w:rFonts w:hint="eastAsia" w:ascii="宋体" w:hAnsi="宋体"/>
          <w:sz w:val="24"/>
        </w:rPr>
        <w:t>投标文件组成：</w:t>
      </w:r>
    </w:p>
    <w:p w14:paraId="2DEBC505">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460C2E2C">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14:paraId="57597DA0">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6F288B0">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47A6E05D">
      <w:pPr>
        <w:ind w:left="718" w:leftChars="342" w:firstLine="1417" w:firstLineChars="675"/>
        <w:rPr>
          <w:rFonts w:hint="eastAsia"/>
          <w:szCs w:val="21"/>
          <w:lang w:eastAsia="zh-CN"/>
        </w:rPr>
      </w:pPr>
      <w:bookmarkStart w:id="45" w:name="_Hlk72257201"/>
      <w:r>
        <w:rPr>
          <w:rFonts w:hint="eastAsia"/>
          <w:szCs w:val="21"/>
        </w:rPr>
        <w:t>（</w:t>
      </w:r>
      <w:r>
        <w:rPr>
          <w:szCs w:val="21"/>
        </w:rPr>
        <w:t>4</w:t>
      </w:r>
      <w:r>
        <w:rPr>
          <w:rFonts w:hint="eastAsia"/>
          <w:szCs w:val="21"/>
        </w:rPr>
        <w:t>）</w:t>
      </w:r>
      <w:bookmarkEnd w:id="45"/>
      <w:r>
        <w:rPr>
          <w:rFonts w:hint="eastAsia"/>
          <w:szCs w:val="21"/>
        </w:rPr>
        <w:t>项目详细报价</w:t>
      </w:r>
      <w:r>
        <w:rPr>
          <w:rFonts w:hint="eastAsia"/>
          <w:szCs w:val="21"/>
          <w:lang w:eastAsia="zh-CN"/>
        </w:rPr>
        <w:t>；</w:t>
      </w:r>
    </w:p>
    <w:p w14:paraId="1ED89B40">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宋体" w:hAnsi="宋体" w:eastAsia="宋体" w:cs="宋体"/>
          <w:kern w:val="0"/>
          <w:sz w:val="21"/>
          <w:szCs w:val="21"/>
          <w:lang w:bidi="ar"/>
        </w:rPr>
        <w:t>经验评价</w:t>
      </w:r>
      <w:r>
        <w:rPr>
          <w:rFonts w:hint="eastAsia"/>
          <w:szCs w:val="21"/>
          <w:lang w:eastAsia="zh-CN"/>
        </w:rPr>
        <w:t>；</w:t>
      </w:r>
    </w:p>
    <w:p w14:paraId="1942618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35F6DE9F">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3D15AECD">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57DBA19A">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3B0A93B7">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1E7B7C89">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6E0D69E9">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）项目组织实施方案的评价</w:t>
      </w:r>
      <w:r>
        <w:rPr>
          <w:rFonts w:hint="eastAsia"/>
          <w:szCs w:val="21"/>
          <w:lang w:eastAsia="zh-CN"/>
        </w:rPr>
        <w:t>；</w:t>
      </w:r>
    </w:p>
    <w:p w14:paraId="10C1B781">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kern w:val="0"/>
          <w:sz w:val="21"/>
          <w:szCs w:val="21"/>
          <w:lang w:bidi="ar"/>
        </w:rPr>
        <w:t>售后服务评价</w:t>
      </w:r>
      <w:r>
        <w:rPr>
          <w:rFonts w:hint="eastAsia"/>
          <w:szCs w:val="21"/>
          <w:lang w:eastAsia="zh-CN"/>
        </w:rPr>
        <w:t>；</w:t>
      </w:r>
    </w:p>
    <w:p w14:paraId="53B9E8E1">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投标人认为需要加以说明的其他内容</w:t>
      </w:r>
      <w:r>
        <w:rPr>
          <w:rFonts w:hint="eastAsia"/>
          <w:szCs w:val="21"/>
          <w:lang w:eastAsia="zh-CN"/>
        </w:rPr>
        <w:t>；</w:t>
      </w:r>
    </w:p>
    <w:p w14:paraId="49BDF267">
      <w:pPr>
        <w:pStyle w:val="7"/>
      </w:pPr>
    </w:p>
    <w:p w14:paraId="0F5009BA">
      <w:pPr>
        <w:pStyle w:val="6"/>
        <w:ind w:left="210" w:leftChars="100" w:firstLine="781" w:firstLineChars="372"/>
        <w:rPr>
          <w:rFonts w:ascii="宋体" w:hAnsi="宋体"/>
          <w:szCs w:val="21"/>
        </w:rPr>
      </w:pPr>
    </w:p>
    <w:p w14:paraId="54C425C2">
      <w:pPr>
        <w:rPr>
          <w:rFonts w:ascii="仿宋_GB2312" w:eastAsia="仿宋_GB2312"/>
          <w:sz w:val="24"/>
        </w:rPr>
      </w:pPr>
    </w:p>
    <w:p w14:paraId="4ACC43F1">
      <w:pPr>
        <w:ind w:firstLine="426" w:firstLineChars="202"/>
        <w:rPr>
          <w:rFonts w:ascii="宋体" w:hAnsi="宋体"/>
          <w:b/>
          <w:szCs w:val="21"/>
        </w:rPr>
      </w:pPr>
      <w:r>
        <w:rPr>
          <w:rFonts w:hint="eastAsia" w:ascii="宋体" w:hAnsi="宋体"/>
          <w:b/>
          <w:szCs w:val="21"/>
        </w:rPr>
        <w:t>备注：</w:t>
      </w:r>
    </w:p>
    <w:p w14:paraId="59F0D1D8">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0FED1262">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14:paraId="7478C661">
      <w:pPr>
        <w:rPr>
          <w:rFonts w:ascii="宋体" w:hAnsi="宋体"/>
          <w:color w:val="FF0000"/>
          <w:sz w:val="24"/>
        </w:rPr>
      </w:pPr>
    </w:p>
    <w:p w14:paraId="2C8A1521">
      <w:pPr>
        <w:rPr>
          <w:rFonts w:ascii="宋体" w:hAnsi="宋体"/>
          <w:color w:val="FF0000"/>
          <w:sz w:val="24"/>
        </w:rPr>
      </w:pPr>
    </w:p>
    <w:p w14:paraId="5520DF22">
      <w:pPr>
        <w:rPr>
          <w:rFonts w:ascii="宋体" w:hAnsi="宋体"/>
          <w:color w:val="FF0000"/>
          <w:sz w:val="24"/>
        </w:rPr>
      </w:pPr>
    </w:p>
    <w:p w14:paraId="582C15D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3F1BAA1A">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65346C04">
      <w:pPr>
        <w:pStyle w:val="3"/>
        <w:jc w:val="center"/>
        <w:rPr>
          <w:rFonts w:ascii="黑体" w:eastAsia="黑体"/>
          <w:b w:val="0"/>
          <w:sz w:val="24"/>
        </w:rPr>
      </w:pPr>
      <w:r>
        <w:rPr>
          <w:rFonts w:hint="eastAsia" w:ascii="黑体" w:eastAsia="黑体"/>
          <w:b w:val="0"/>
          <w:sz w:val="24"/>
        </w:rPr>
        <w:t>一、投标函</w:t>
      </w:r>
    </w:p>
    <w:p w14:paraId="1B101A26">
      <w:pPr>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718B1976">
      <w:pPr>
        <w:ind w:firstLine="420" w:firstLineChars="200"/>
        <w:rPr>
          <w:rFonts w:ascii="宋体" w:hAnsi="宋体"/>
          <w:szCs w:val="21"/>
        </w:rPr>
      </w:pPr>
      <w:bookmarkStart w:id="47" w:name="_Hlk73818812"/>
      <w:r>
        <w:rPr>
          <w:rFonts w:hint="eastAsia"/>
          <w:szCs w:val="21"/>
        </w:rPr>
        <w:t>1、根据已收到贵单位的项目编号为</w:t>
      </w:r>
      <w:r>
        <w:rPr>
          <w:rFonts w:hint="eastAsia"/>
          <w:sz w:val="21"/>
          <w:szCs w:val="21"/>
          <w:u w:val="thick"/>
        </w:rPr>
        <w:t>xxx（项目编号）xxx</w:t>
      </w:r>
      <w:r>
        <w:rPr>
          <w:rFonts w:hint="eastAsia"/>
          <w:szCs w:val="21"/>
        </w:rPr>
        <w:t>的</w:t>
      </w:r>
      <w:r>
        <w:rPr>
          <w:rFonts w:hint="eastAsia"/>
          <w:sz w:val="21"/>
          <w:szCs w:val="21"/>
          <w:u w:val="thick"/>
        </w:rPr>
        <w:t>xxx（项目名称）xxx</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14:paraId="5139FCD2">
      <w:pPr>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14:paraId="07DC9BEB">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54188075">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6AF02C55">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C86B5BB">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7AD4088F">
      <w:pPr>
        <w:ind w:left="420" w:leftChars="200" w:firstLine="210" w:firstLineChars="100"/>
        <w:rPr>
          <w:rFonts w:hint="eastAsia"/>
          <w:szCs w:val="21"/>
        </w:rPr>
      </w:pPr>
    </w:p>
    <w:p w14:paraId="3842B689">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47E9026">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F223577">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1380BA6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74FF326C">
      <w:pPr>
        <w:ind w:left="420" w:leftChars="200"/>
        <w:rPr>
          <w:sz w:val="24"/>
        </w:rPr>
      </w:pPr>
      <w:r>
        <w:rPr>
          <w:rFonts w:hint="eastAsia"/>
          <w:sz w:val="24"/>
        </w:rPr>
        <w:t xml:space="preserve">                       </w:t>
      </w:r>
    </w:p>
    <w:p w14:paraId="4B797922">
      <w:pPr>
        <w:rPr>
          <w:rFonts w:ascii="黑体" w:hAnsi="宋体" w:eastAsia="黑体"/>
        </w:rPr>
      </w:pPr>
    </w:p>
    <w:p w14:paraId="505E2066">
      <w:pPr>
        <w:rPr>
          <w:rFonts w:ascii="黑体" w:hAnsi="宋体" w:eastAsia="黑体"/>
        </w:rPr>
      </w:pPr>
    </w:p>
    <w:bookmarkEnd w:id="46"/>
    <w:p w14:paraId="103E4D63">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4F3F843B">
      <w:pPr>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536E11E6">
      <w:pPr>
        <w:ind w:right="-815" w:firstLine="420" w:firstLineChars="200"/>
        <w:rPr>
          <w:rFonts w:ascii="宋体" w:hAnsi="宋体"/>
          <w:szCs w:val="21"/>
        </w:rPr>
      </w:pPr>
      <w:r>
        <w:rPr>
          <w:rFonts w:hint="eastAsia" w:ascii="宋体" w:hAnsi="宋体"/>
          <w:szCs w:val="21"/>
        </w:rPr>
        <w:t>我单位承诺：</w:t>
      </w:r>
    </w:p>
    <w:p w14:paraId="2E04602D">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56D51FD4">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0A193319">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37988F5">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0CD24F1A">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1B48C8AF">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1" w:name="_Hlk72587269"/>
      <w:bookmarkStart w:id="5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1"/>
      <w:r>
        <w:rPr>
          <w:rFonts w:hint="eastAsia" w:ascii="宋体" w:hAnsi="宋体"/>
          <w:szCs w:val="21"/>
        </w:rPr>
        <w:t>。</w:t>
      </w:r>
    </w:p>
    <w:bookmarkEnd w:id="52"/>
    <w:p w14:paraId="57AD8EF5">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BF53E93">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C0D35A6">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7756BBC0">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6DF85363">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6C9CA002">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42B2B2D7">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0DA9BFC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420339AB">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5C8712E4">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ACC2282">
      <w:pPr>
        <w:ind w:firstLine="420" w:firstLineChars="200"/>
        <w:rPr>
          <w:rFonts w:ascii="宋体" w:hAnsi="宋体"/>
        </w:rPr>
      </w:pPr>
    </w:p>
    <w:p w14:paraId="5069E883">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35B8E6B5">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0"/>
    <w:p w14:paraId="6558AA0F">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50056944">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442C2F54">
      <w:pPr>
        <w:ind w:firstLine="645"/>
        <w:rPr>
          <w:rFonts w:ascii="宋体" w:hAnsi="宋体"/>
          <w:szCs w:val="21"/>
        </w:rPr>
      </w:pPr>
    </w:p>
    <w:p w14:paraId="5C761950">
      <w:pPr>
        <w:rPr>
          <w:rFonts w:ascii="宋体"/>
          <w:b/>
          <w:szCs w:val="21"/>
        </w:rPr>
      </w:pPr>
    </w:p>
    <w:p w14:paraId="270D0A40">
      <w:pPr>
        <w:ind w:firstLine="482" w:firstLineChars="200"/>
        <w:jc w:val="center"/>
        <w:rPr>
          <w:rFonts w:hAnsi="宋体"/>
          <w:b/>
          <w:bCs/>
          <w:sz w:val="24"/>
        </w:rPr>
      </w:pPr>
    </w:p>
    <w:p w14:paraId="02EF7823">
      <w:pPr>
        <w:pStyle w:val="3"/>
        <w:jc w:val="center"/>
        <w:rPr>
          <w:rFonts w:ascii="黑体" w:eastAsia="黑体"/>
          <w:b w:val="0"/>
          <w:sz w:val="24"/>
          <w:szCs w:val="24"/>
        </w:rPr>
      </w:pPr>
      <w:r>
        <w:rPr>
          <w:rFonts w:hint="eastAsia" w:ascii="黑体" w:eastAsia="黑体"/>
          <w:b w:val="0"/>
          <w:sz w:val="24"/>
          <w:szCs w:val="24"/>
        </w:rPr>
        <w:t>三、投标人情况及资格证明文件</w:t>
      </w:r>
    </w:p>
    <w:p w14:paraId="281B6187">
      <w:pPr>
        <w:rPr>
          <w:b/>
          <w:bCs/>
          <w:sz w:val="24"/>
        </w:rPr>
      </w:pPr>
    </w:p>
    <w:p w14:paraId="49D6F6CD">
      <w:pPr>
        <w:ind w:firstLine="2640" w:firstLineChars="1100"/>
        <w:outlineLvl w:val="3"/>
        <w:rPr>
          <w:rFonts w:ascii="黑体" w:hAnsi="宋体" w:eastAsia="黑体"/>
          <w:bCs/>
          <w:kern w:val="0"/>
          <w:sz w:val="24"/>
          <w:szCs w:val="32"/>
        </w:rPr>
      </w:pPr>
      <w:bookmarkStart w:id="53" w:name="_Hlk72257590"/>
      <w:r>
        <w:rPr>
          <w:rFonts w:hint="eastAsia" w:ascii="黑体" w:hAnsi="宋体" w:eastAsia="黑体"/>
          <w:bCs/>
          <w:kern w:val="0"/>
          <w:sz w:val="24"/>
          <w:szCs w:val="32"/>
        </w:rPr>
        <w:t>（一）投标人资格证明文件</w:t>
      </w:r>
    </w:p>
    <w:p w14:paraId="25119E8A">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13112097">
      <w:pPr>
        <w:rPr>
          <w:b/>
          <w:bCs/>
          <w:sz w:val="24"/>
        </w:rPr>
      </w:pPr>
    </w:p>
    <w:p w14:paraId="222070E4">
      <w:pPr>
        <w:ind w:firstLine="480" w:firstLineChars="200"/>
        <w:outlineLvl w:val="3"/>
        <w:rPr>
          <w:rFonts w:ascii="黑体" w:hAnsi="宋体" w:eastAsia="黑体"/>
          <w:bCs/>
          <w:kern w:val="0"/>
          <w:sz w:val="24"/>
          <w:szCs w:val="32"/>
        </w:rPr>
      </w:pPr>
      <w:bookmarkStart w:id="54" w:name="_Hlk72257908"/>
      <w:r>
        <w:rPr>
          <w:rFonts w:hint="eastAsia" w:ascii="黑体" w:hAnsi="宋体" w:eastAsia="黑体"/>
          <w:bCs/>
          <w:kern w:val="0"/>
          <w:sz w:val="24"/>
          <w:szCs w:val="32"/>
        </w:rPr>
        <w:t>（二）中小企业声明函、残疾人福利性单位声明函及监狱企业声明函</w:t>
      </w:r>
    </w:p>
    <w:bookmarkEnd w:id="53"/>
    <w:p w14:paraId="3AFDAA97">
      <w:pPr>
        <w:jc w:val="left"/>
        <w:outlineLvl w:val="9"/>
        <w:rPr>
          <w:rFonts w:ascii="黑体" w:hAnsi="宋体" w:eastAsia="黑体"/>
          <w:bCs/>
          <w:kern w:val="0"/>
          <w:sz w:val="24"/>
          <w:szCs w:val="32"/>
        </w:rPr>
      </w:pPr>
    </w:p>
    <w:p w14:paraId="19B0F3B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29823E1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5B0C11C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209B9F4C">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56F80D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46AAAC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1E45E9EC">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2468F41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EE1F2A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36D8FD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7228B852">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66E63BC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0FD56BA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35F6E7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58D1787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450C5AF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7A62DC67">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1E56323C">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10106B9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3E6800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4B0E275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22F0D65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0D80214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822682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0A4D0EAC">
      <w:pPr>
        <w:ind w:firstLine="420" w:firstLineChars="200"/>
      </w:pPr>
    </w:p>
    <w:p w14:paraId="57A5E76B">
      <w:pPr>
        <w:numPr>
          <w:ilvl w:val="0"/>
          <w:numId w:val="7"/>
        </w:numPr>
        <w:jc w:val="center"/>
        <w:outlineLvl w:val="9"/>
        <w:rPr>
          <w:b/>
          <w:sz w:val="24"/>
        </w:rPr>
      </w:pPr>
      <w:r>
        <w:rPr>
          <w:b/>
          <w:sz w:val="24"/>
        </w:rPr>
        <w:t>中小企业声明函（货物）</w:t>
      </w:r>
    </w:p>
    <w:p w14:paraId="4A4FABBA">
      <w:pPr>
        <w:pStyle w:val="7"/>
        <w:widowControl w:val="0"/>
        <w:numPr>
          <w:ilvl w:val="0"/>
          <w:numId w:val="0"/>
        </w:numPr>
        <w:spacing w:line="360" w:lineRule="auto"/>
        <w:jc w:val="both"/>
      </w:pPr>
    </w:p>
    <w:p w14:paraId="0BE66C62">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66C41E3F">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2D4675C4">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15ABD1D9">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7BB0D427">
      <w:pPr>
        <w:pStyle w:val="14"/>
        <w:ind w:firstLine="420" w:firstLineChars="200"/>
        <w:rPr>
          <w:rFonts w:hint="eastAsia" w:asciiTheme="minorEastAsia" w:hAnsiTheme="minorEastAsia" w:eastAsiaTheme="minorEastAsia" w:cstheme="minorEastAsia"/>
          <w:sz w:val="21"/>
          <w:szCs w:val="21"/>
          <w:lang w:val="en-US" w:eastAsia="zh-CN"/>
        </w:rPr>
      </w:pPr>
    </w:p>
    <w:p w14:paraId="3E702B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1C920E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091E7A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5"/>
    </w:p>
    <w:p w14:paraId="3462ED28">
      <w:pPr>
        <w:ind w:firstLine="420" w:firstLineChars="200"/>
        <w:outlineLvl w:val="9"/>
        <w:rPr>
          <w:rFonts w:ascii="宋体" w:hAnsi="宋体"/>
          <w:bCs/>
          <w:color w:val="FF0000"/>
          <w:kern w:val="0"/>
          <w:szCs w:val="21"/>
        </w:rPr>
      </w:pPr>
    </w:p>
    <w:p w14:paraId="3611BDB7"/>
    <w:p w14:paraId="0EAE7A43">
      <w:pPr>
        <w:ind w:firstLine="420" w:firstLineChars="200"/>
      </w:pPr>
    </w:p>
    <w:p w14:paraId="3C01F988">
      <w:pPr>
        <w:jc w:val="center"/>
        <w:outlineLvl w:val="9"/>
        <w:rPr>
          <w:b/>
          <w:sz w:val="24"/>
        </w:rPr>
      </w:pPr>
      <w:r>
        <w:rPr>
          <w:rFonts w:hint="eastAsia"/>
          <w:b/>
          <w:sz w:val="24"/>
        </w:rPr>
        <w:t>2、残疾人福利性单位声明函（货物类）</w:t>
      </w:r>
    </w:p>
    <w:p w14:paraId="5936E6E3">
      <w:pPr>
        <w:rPr>
          <w:b/>
          <w:bCs/>
        </w:rPr>
      </w:pPr>
    </w:p>
    <w:p w14:paraId="5A6190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331"/>
      <w:bookmarkStart w:id="5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59BA7A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4EEECE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6"/>
    </w:p>
    <w:bookmarkEnd w:id="57"/>
    <w:p w14:paraId="067EB946">
      <w:pPr>
        <w:ind w:firstLine="420" w:firstLineChars="200"/>
        <w:rPr>
          <w:rFonts w:ascii="宋体" w:hAnsi="宋体"/>
          <w:szCs w:val="21"/>
        </w:rPr>
      </w:pPr>
    </w:p>
    <w:p w14:paraId="021F040A">
      <w:pPr>
        <w:ind w:firstLine="420" w:firstLineChars="200"/>
        <w:rPr>
          <w:rFonts w:ascii="宋体" w:hAnsi="宋体"/>
          <w:szCs w:val="21"/>
        </w:rPr>
      </w:pPr>
    </w:p>
    <w:p w14:paraId="64AE5AF2">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664BEE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415712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2387D5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4BF3FD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01BFAC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616D0F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4"/>
    </w:p>
    <w:p w14:paraId="77225DE9">
      <w:pPr>
        <w:rPr>
          <w:rFonts w:hint="eastAsia" w:ascii="宋体" w:hAnsi="宋体"/>
          <w:sz w:val="21"/>
          <w:szCs w:val="21"/>
        </w:rPr>
      </w:pPr>
      <w:r>
        <w:rPr>
          <w:rFonts w:hint="eastAsia" w:ascii="宋体" w:hAnsi="宋体"/>
          <w:sz w:val="21"/>
          <w:szCs w:val="21"/>
        </w:rPr>
        <w:br w:type="page"/>
      </w:r>
    </w:p>
    <w:p w14:paraId="3147D4D5">
      <w:pPr>
        <w:pStyle w:val="3"/>
        <w:jc w:val="center"/>
        <w:rPr>
          <w:rFonts w:ascii="黑体" w:eastAsia="黑体"/>
          <w:b w:val="0"/>
          <w:sz w:val="24"/>
          <w:szCs w:val="24"/>
        </w:rPr>
      </w:pPr>
      <w:bookmarkStart w:id="58" w:name="_Hlk72259976"/>
      <w:r>
        <w:rPr>
          <w:rFonts w:hint="eastAsia" w:ascii="黑体" w:eastAsia="黑体"/>
          <w:b w:val="0"/>
          <w:sz w:val="24"/>
          <w:szCs w:val="24"/>
        </w:rPr>
        <w:t>四、项目详细报价</w:t>
      </w:r>
    </w:p>
    <w:p w14:paraId="43A2E2F8">
      <w:pPr>
        <w:tabs>
          <w:tab w:val="left" w:pos="720"/>
        </w:tabs>
        <w:ind w:firstLine="3132" w:firstLineChars="1300"/>
        <w:rPr>
          <w:b/>
          <w:sz w:val="24"/>
        </w:rPr>
      </w:pPr>
      <w:r>
        <w:rPr>
          <w:rFonts w:hint="eastAsia"/>
          <w:b/>
          <w:sz w:val="24"/>
        </w:rPr>
        <w:t>（一）分项报价表</w:t>
      </w:r>
    </w:p>
    <w:tbl>
      <w:tblPr>
        <w:tblStyle w:val="17"/>
        <w:tblW w:w="8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486"/>
        <w:gridCol w:w="710"/>
        <w:gridCol w:w="604"/>
        <w:gridCol w:w="427"/>
        <w:gridCol w:w="571"/>
        <w:gridCol w:w="563"/>
        <w:gridCol w:w="808"/>
      </w:tblGrid>
      <w:tr w14:paraId="4DB2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7" w:type="dxa"/>
            <w:vAlign w:val="center"/>
          </w:tcPr>
          <w:p w14:paraId="62974847">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14:paraId="0473D9F9">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14:paraId="27CAFCC1">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14:paraId="70C6406D">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14:paraId="31E69170">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486" w:type="dxa"/>
            <w:vAlign w:val="center"/>
          </w:tcPr>
          <w:p w14:paraId="05B286C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10" w:type="dxa"/>
            <w:vAlign w:val="center"/>
          </w:tcPr>
          <w:p w14:paraId="75230BF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604" w:type="dxa"/>
            <w:vAlign w:val="center"/>
          </w:tcPr>
          <w:p w14:paraId="5B1D747F">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27D6DF85">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2D7459F4">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6F9C2EC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808" w:type="dxa"/>
            <w:vAlign w:val="center"/>
          </w:tcPr>
          <w:p w14:paraId="4ED3407A">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1498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56A29944">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shd w:val="clear" w:color="auto" w:fill="auto"/>
            <w:vAlign w:val="center"/>
          </w:tcPr>
          <w:p w14:paraId="4491E1C4">
            <w:pPr>
              <w:jc w:val="center"/>
              <w:rPr>
                <w:rFonts w:asciiTheme="minorHAnsi" w:hAnsiTheme="minorHAnsi" w:eastAsiaTheme="minorEastAsia" w:cstheme="minorBidi"/>
                <w:bCs/>
                <w:kern w:val="2"/>
                <w:sz w:val="21"/>
                <w:szCs w:val="21"/>
                <w:lang w:val="en-US" w:eastAsia="zh-CN" w:bidi="ar-SA"/>
              </w:rPr>
            </w:pPr>
            <w:r>
              <w:rPr>
                <w:rFonts w:hint="eastAsia"/>
                <w:bCs/>
                <w:color w:val="FF0000"/>
                <w:szCs w:val="21"/>
              </w:rPr>
              <w:t>BAJYJ2025091107659A</w:t>
            </w:r>
          </w:p>
        </w:tc>
        <w:tc>
          <w:tcPr>
            <w:tcW w:w="1147" w:type="dxa"/>
            <w:shd w:val="clear" w:color="auto" w:fill="auto"/>
            <w:vAlign w:val="center"/>
          </w:tcPr>
          <w:p w14:paraId="19608BF2">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rPr>
              <w:t>触控一体机</w:t>
            </w:r>
          </w:p>
        </w:tc>
        <w:tc>
          <w:tcPr>
            <w:tcW w:w="703" w:type="dxa"/>
            <w:vAlign w:val="center"/>
          </w:tcPr>
          <w:p w14:paraId="6FBD44E2">
            <w:pPr>
              <w:jc w:val="center"/>
              <w:rPr>
                <w:rFonts w:hint="eastAsia" w:asciiTheme="minorEastAsia" w:hAnsiTheme="minorEastAsia" w:eastAsiaTheme="minorEastAsia" w:cstheme="minorEastAsia"/>
                <w:bCs/>
                <w:kern w:val="2"/>
                <w:sz w:val="21"/>
                <w:szCs w:val="21"/>
                <w:lang w:val="en-US" w:eastAsia="zh-CN" w:bidi="ar-SA"/>
              </w:rPr>
            </w:pPr>
          </w:p>
        </w:tc>
        <w:tc>
          <w:tcPr>
            <w:tcW w:w="703" w:type="dxa"/>
            <w:vAlign w:val="top"/>
          </w:tcPr>
          <w:p w14:paraId="32627578">
            <w:pPr>
              <w:jc w:val="center"/>
              <w:rPr>
                <w:rFonts w:asciiTheme="minorHAnsi" w:hAnsiTheme="minorHAnsi" w:eastAsiaTheme="minorEastAsia" w:cstheme="minorBidi"/>
                <w:bCs/>
                <w:kern w:val="2"/>
                <w:sz w:val="21"/>
                <w:szCs w:val="21"/>
                <w:lang w:val="en-US" w:eastAsia="zh-CN" w:bidi="ar-SA"/>
              </w:rPr>
            </w:pPr>
          </w:p>
        </w:tc>
        <w:tc>
          <w:tcPr>
            <w:tcW w:w="486" w:type="dxa"/>
            <w:vAlign w:val="center"/>
          </w:tcPr>
          <w:p w14:paraId="6ADC673D">
            <w:pPr>
              <w:jc w:val="center"/>
              <w:rPr>
                <w:rFonts w:ascii="Times New Roman" w:hAnsi="Times New Roman" w:eastAsia="宋体" w:cs="Times New Roman"/>
                <w:bCs/>
                <w:szCs w:val="21"/>
              </w:rPr>
            </w:pPr>
          </w:p>
        </w:tc>
        <w:tc>
          <w:tcPr>
            <w:tcW w:w="710" w:type="dxa"/>
            <w:vAlign w:val="center"/>
          </w:tcPr>
          <w:p w14:paraId="72E52FFE">
            <w:pPr>
              <w:jc w:val="center"/>
              <w:rPr>
                <w:rFonts w:ascii="Times New Roman" w:hAnsi="Times New Roman" w:eastAsia="宋体" w:cs="Times New Roman"/>
                <w:bCs/>
                <w:szCs w:val="21"/>
              </w:rPr>
            </w:pPr>
          </w:p>
        </w:tc>
        <w:tc>
          <w:tcPr>
            <w:tcW w:w="604" w:type="dxa"/>
            <w:vAlign w:val="center"/>
          </w:tcPr>
          <w:p w14:paraId="19B9EB41">
            <w:pPr>
              <w:keepNext w:val="0"/>
              <w:keepLines w:val="0"/>
              <w:widowControl/>
              <w:suppressLineNumbers w:val="0"/>
              <w:jc w:val="center"/>
              <w:textAlignment w:val="center"/>
              <w:rPr>
                <w:rFonts w:hint="eastAsia" w:asciiTheme="minorEastAsia" w:hAnsiTheme="minorEastAsia" w:eastAsiaTheme="minorEastAsia" w:cstheme="minorEastAsia"/>
                <w:bCs/>
                <w:kern w:val="2"/>
                <w:sz w:val="21"/>
                <w:szCs w:val="21"/>
                <w:lang w:val="en-US" w:eastAsia="zh-CN" w:bidi="ar-SA"/>
              </w:rPr>
            </w:pPr>
            <w:r>
              <w:rPr>
                <w:rFonts w:hint="eastAsia" w:ascii="宋体" w:hAnsi="宋体" w:cs="宋体"/>
                <w:kern w:val="0"/>
                <w:sz w:val="21"/>
                <w:szCs w:val="21"/>
                <w:lang w:val="en-US" w:eastAsia="zh-CN" w:bidi="ar-SA"/>
              </w:rPr>
              <w:t>13</w:t>
            </w:r>
          </w:p>
        </w:tc>
        <w:tc>
          <w:tcPr>
            <w:tcW w:w="427" w:type="dxa"/>
            <w:vAlign w:val="center"/>
          </w:tcPr>
          <w:p w14:paraId="3FAC0981">
            <w:pPr>
              <w:keepNext w:val="0"/>
              <w:keepLines w:val="0"/>
              <w:widowControl/>
              <w:suppressLineNumbers w:val="0"/>
              <w:jc w:val="center"/>
              <w:textAlignment w:val="center"/>
              <w:rPr>
                <w:rFonts w:asciiTheme="minorHAnsi" w:hAnsiTheme="minorHAnsi" w:eastAsiaTheme="minorEastAsia" w:cstheme="minorBidi"/>
                <w:bCs/>
                <w:kern w:val="2"/>
                <w:sz w:val="21"/>
                <w:szCs w:val="21"/>
                <w:lang w:val="en-US" w:eastAsia="zh-CN" w:bidi="ar-SA"/>
              </w:rPr>
            </w:pPr>
            <w:r>
              <w:rPr>
                <w:rFonts w:hint="eastAsia" w:ascii="宋体" w:hAnsi="宋体" w:cs="宋体"/>
                <w:kern w:val="0"/>
                <w:sz w:val="21"/>
                <w:szCs w:val="21"/>
                <w:lang w:val="en-US" w:eastAsia="zh-CN" w:bidi="ar-SA"/>
              </w:rPr>
              <w:t>台</w:t>
            </w:r>
          </w:p>
        </w:tc>
        <w:tc>
          <w:tcPr>
            <w:tcW w:w="571" w:type="dxa"/>
            <w:vAlign w:val="center"/>
          </w:tcPr>
          <w:p w14:paraId="62649DD9">
            <w:pPr>
              <w:jc w:val="center"/>
              <w:rPr>
                <w:rFonts w:ascii="Times New Roman" w:hAnsi="Times New Roman" w:eastAsia="宋体" w:cs="Times New Roman"/>
                <w:bCs/>
                <w:szCs w:val="21"/>
              </w:rPr>
            </w:pPr>
          </w:p>
        </w:tc>
        <w:tc>
          <w:tcPr>
            <w:tcW w:w="563" w:type="dxa"/>
            <w:vAlign w:val="center"/>
          </w:tcPr>
          <w:p w14:paraId="2DAB0B80">
            <w:pPr>
              <w:jc w:val="center"/>
              <w:rPr>
                <w:rFonts w:ascii="Times New Roman" w:hAnsi="Times New Roman" w:eastAsia="宋体" w:cs="Times New Roman"/>
                <w:bCs/>
                <w:szCs w:val="21"/>
              </w:rPr>
            </w:pPr>
          </w:p>
        </w:tc>
        <w:tc>
          <w:tcPr>
            <w:tcW w:w="808" w:type="dxa"/>
            <w:vAlign w:val="center"/>
          </w:tcPr>
          <w:p w14:paraId="66DE3D62">
            <w:pPr>
              <w:jc w:val="center"/>
              <w:rPr>
                <w:rFonts w:ascii="Times New Roman" w:hAnsi="Times New Roman" w:eastAsia="宋体" w:cs="Times New Roman"/>
                <w:b/>
                <w:bCs/>
                <w:szCs w:val="21"/>
              </w:rPr>
            </w:pPr>
            <w:r>
              <w:rPr>
                <w:rFonts w:hint="default" w:eastAsia="宋体"/>
                <w:bCs/>
                <w:color w:val="FF0000"/>
                <w:szCs w:val="21"/>
                <w:lang w:val="en-US" w:eastAsia="zh-CN"/>
              </w:rPr>
              <w:t>221,130.00</w:t>
            </w:r>
          </w:p>
        </w:tc>
      </w:tr>
      <w:tr w14:paraId="4AE8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4" w:type="dxa"/>
            <w:gridSpan w:val="12"/>
            <w:vAlign w:val="center"/>
          </w:tcPr>
          <w:p w14:paraId="090551ED">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158F9F85">
      <w:pPr>
        <w:ind w:firstLine="482" w:firstLineChars="200"/>
        <w:rPr>
          <w:rFonts w:hint="eastAsia" w:ascii="宋体" w:hAnsi="宋体"/>
          <w:b/>
          <w:sz w:val="24"/>
        </w:rPr>
      </w:pPr>
    </w:p>
    <w:p w14:paraId="352D0E47">
      <w:pPr>
        <w:ind w:firstLine="482" w:firstLineChars="200"/>
        <w:rPr>
          <w:rFonts w:ascii="宋体" w:hAnsi="宋体"/>
          <w:b/>
          <w:sz w:val="24"/>
        </w:rPr>
      </w:pPr>
      <w:r>
        <w:rPr>
          <w:rFonts w:hint="eastAsia" w:ascii="宋体" w:hAnsi="宋体"/>
          <w:b/>
          <w:sz w:val="24"/>
        </w:rPr>
        <w:t>注：1.本表可按同样格式扩展。</w:t>
      </w:r>
    </w:p>
    <w:p w14:paraId="0067B0E8">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75E5F39F">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9"/>
    </w:p>
    <w:p w14:paraId="2625C128">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225E6801">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549EBBFF">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78C0A783">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0FC2B258">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78C3580A">
      <w:pPr>
        <w:ind w:firstLine="482" w:firstLineChars="200"/>
        <w:rPr>
          <w:rFonts w:ascii="宋体" w:hAnsi="宋体"/>
          <w:b/>
          <w:color w:val="FF0000"/>
          <w:sz w:val="24"/>
        </w:rPr>
      </w:pPr>
    </w:p>
    <w:p w14:paraId="4425699D">
      <w:pPr>
        <w:ind w:firstLine="482" w:firstLineChars="200"/>
        <w:rPr>
          <w:rFonts w:ascii="宋体" w:hAnsi="宋体"/>
          <w:b/>
          <w:color w:val="FF0000"/>
          <w:sz w:val="24"/>
        </w:rPr>
      </w:pPr>
    </w:p>
    <w:p w14:paraId="1616F257">
      <w:pPr>
        <w:tabs>
          <w:tab w:val="left" w:pos="720"/>
        </w:tabs>
        <w:jc w:val="center"/>
        <w:rPr>
          <w:b/>
          <w:sz w:val="24"/>
        </w:rPr>
      </w:pPr>
      <w:r>
        <w:rPr>
          <w:rFonts w:hint="eastAsia"/>
          <w:b/>
          <w:sz w:val="24"/>
        </w:rPr>
        <w:t>（二）核心产品品牌</w:t>
      </w:r>
    </w:p>
    <w:p w14:paraId="309328CA">
      <w:pPr>
        <w:ind w:firstLine="482" w:firstLineChars="200"/>
        <w:rPr>
          <w:rFonts w:ascii="宋体" w:hAnsi="宋体"/>
          <w:b/>
          <w:color w:val="FF0000"/>
          <w:sz w:val="24"/>
        </w:rPr>
      </w:pPr>
    </w:p>
    <w:p w14:paraId="77B00754">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145D60B7">
      <w:pPr>
        <w:ind w:firstLine="482" w:firstLineChars="200"/>
        <w:rPr>
          <w:rFonts w:ascii="宋体" w:hAnsi="宋体"/>
          <w:b/>
          <w:color w:val="FF0000"/>
          <w:sz w:val="24"/>
        </w:rPr>
      </w:pPr>
    </w:p>
    <w:p w14:paraId="2A1CACF0">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11D9FBB5">
      <w:pPr>
        <w:ind w:firstLine="482" w:firstLineChars="200"/>
        <w:rPr>
          <w:rFonts w:ascii="宋体" w:hAnsi="宋体"/>
          <w:b/>
          <w:color w:val="FF0000"/>
          <w:sz w:val="24"/>
        </w:rPr>
      </w:pPr>
    </w:p>
    <w:p w14:paraId="1226BFCA">
      <w:pPr>
        <w:ind w:firstLine="482" w:firstLineChars="200"/>
        <w:rPr>
          <w:rFonts w:ascii="宋体" w:hAnsi="宋体"/>
          <w:b/>
          <w:color w:val="FF0000"/>
          <w:sz w:val="24"/>
        </w:rPr>
      </w:pPr>
    </w:p>
    <w:p w14:paraId="47986992">
      <w:pPr>
        <w:rPr>
          <w:b/>
          <w:sz w:val="24"/>
        </w:rPr>
      </w:pPr>
    </w:p>
    <w:p w14:paraId="0FC90424">
      <w:pPr>
        <w:tabs>
          <w:tab w:val="left" w:pos="720"/>
        </w:tabs>
        <w:ind w:firstLine="1928" w:firstLineChars="800"/>
        <w:rPr>
          <w:b/>
          <w:sz w:val="24"/>
        </w:rPr>
      </w:pPr>
      <w:r>
        <w:rPr>
          <w:rFonts w:hint="eastAsia"/>
          <w:b/>
          <w:sz w:val="24"/>
        </w:rPr>
        <w:t>（三）可选配件报价清单（不包括在总报价内）</w:t>
      </w:r>
    </w:p>
    <w:p w14:paraId="3EBAC3A2">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5F9D7A57">
      <w:pPr>
        <w:ind w:firstLine="482" w:firstLineChars="200"/>
        <w:rPr>
          <w:rFonts w:hAnsi="宋体"/>
          <w:b/>
          <w:bCs/>
          <w:sz w:val="24"/>
        </w:rPr>
      </w:pPr>
    </w:p>
    <w:p w14:paraId="02DDF99F">
      <w:pPr>
        <w:ind w:firstLine="482" w:firstLineChars="200"/>
        <w:rPr>
          <w:rFonts w:hAnsi="宋体"/>
          <w:b/>
          <w:bCs/>
          <w:sz w:val="24"/>
        </w:rPr>
      </w:pPr>
    </w:p>
    <w:p w14:paraId="54814ACC">
      <w:pPr>
        <w:tabs>
          <w:tab w:val="left" w:pos="720"/>
        </w:tabs>
        <w:jc w:val="center"/>
        <w:rPr>
          <w:b/>
          <w:sz w:val="24"/>
        </w:rPr>
      </w:pPr>
      <w:r>
        <w:rPr>
          <w:rFonts w:hint="eastAsia"/>
          <w:b/>
          <w:sz w:val="24"/>
        </w:rPr>
        <w:t>（四）</w:t>
      </w:r>
      <w:bookmarkStart w:id="60" w:name="_Hlk72073235"/>
      <w:r>
        <w:rPr>
          <w:rFonts w:hint="eastAsia"/>
          <w:b/>
          <w:sz w:val="24"/>
        </w:rPr>
        <w:t>投标人认为需要涉及的其他内容报价清单</w:t>
      </w:r>
      <w:bookmarkEnd w:id="60"/>
    </w:p>
    <w:p w14:paraId="11410170">
      <w:pPr>
        <w:rPr>
          <w:b/>
          <w:bCs/>
        </w:rPr>
      </w:pPr>
    </w:p>
    <w:p w14:paraId="0A19967A"/>
    <w:p w14:paraId="00D6C657">
      <w:pPr>
        <w:pStyle w:val="3"/>
        <w:jc w:val="center"/>
        <w:rPr>
          <w:rFonts w:ascii="黑体" w:eastAsia="黑体"/>
          <w:b w:val="0"/>
          <w:sz w:val="24"/>
          <w:szCs w:val="24"/>
        </w:rPr>
      </w:pPr>
      <w:r>
        <w:rPr>
          <w:rFonts w:hint="eastAsia" w:ascii="黑体" w:eastAsia="黑体"/>
          <w:b w:val="0"/>
          <w:sz w:val="24"/>
          <w:szCs w:val="24"/>
        </w:rPr>
        <w:t>五、经验评价（格式自定）</w:t>
      </w:r>
    </w:p>
    <w:p w14:paraId="1811EB6D">
      <w:pPr>
        <w:pStyle w:val="7"/>
        <w:rPr>
          <w:b w:val="0"/>
          <w:bCs w:val="0"/>
        </w:rPr>
      </w:pPr>
      <w:r>
        <w:rPr>
          <w:rFonts w:hint="eastAsia"/>
          <w:b w:val="0"/>
          <w:bCs w:val="0"/>
        </w:rPr>
        <w:t>（特别提示：投标人须按本招标文件评标信息中这一评审因素要求，提供证明资料）</w:t>
      </w:r>
    </w:p>
    <w:p w14:paraId="0DBFECD7"/>
    <w:p w14:paraId="1434BFFA"/>
    <w:p w14:paraId="4FEDEF8F">
      <w:pPr>
        <w:ind w:firstLine="723" w:firstLineChars="300"/>
        <w:rPr>
          <w:b/>
          <w:color w:val="FF0000"/>
          <w:sz w:val="24"/>
        </w:rPr>
      </w:pPr>
      <w:r>
        <w:rPr>
          <w:rFonts w:hint="eastAsia"/>
          <w:b/>
          <w:color w:val="FF0000"/>
          <w:sz w:val="24"/>
        </w:rPr>
        <w:t>（信息公开部分的内容到此为止！以下为信息不公开部分。）</w:t>
      </w:r>
    </w:p>
    <w:bookmarkEnd w:id="58"/>
    <w:p w14:paraId="7459D747">
      <w:r>
        <w:br w:type="page"/>
      </w:r>
    </w:p>
    <w:p w14:paraId="734FD542">
      <w:pPr>
        <w:outlineLvl w:val="1"/>
        <w:rPr>
          <w:rFonts w:ascii="宋体" w:hAnsi="宋体"/>
          <w:b/>
          <w:color w:val="FF0000"/>
          <w:sz w:val="28"/>
          <w:szCs w:val="28"/>
        </w:rPr>
      </w:pPr>
      <w:bookmarkStart w:id="61" w:name="_Hlk72260530"/>
      <w:r>
        <w:rPr>
          <w:rFonts w:hint="eastAsia" w:ascii="宋体" w:hAnsi="宋体"/>
          <w:b/>
          <w:color w:val="FF0000"/>
          <w:sz w:val="28"/>
          <w:szCs w:val="28"/>
        </w:rPr>
        <w:t>投标文件附件（信息不公开部分）</w:t>
      </w:r>
    </w:p>
    <w:p w14:paraId="374B3F90">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20074273">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3AF4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442E827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61FA49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05BFA3D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568B9F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75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3D9E19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74D57D6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4CBA66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311ECD6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1434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034205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EB9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3F7D83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15309BD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6F6ECEF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0C0059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6E40A2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8648B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478EE1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8CFB7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DDB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17D0B16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32B2334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5DCAB9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6ECD95A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4D8264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92D5D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666B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0FA43CB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0E91C1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052C018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77CD98B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0CC763A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605F9D4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F88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7C3F9D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26EC68D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573C72C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5535A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31B4A26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0320E6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820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65431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4D0036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6DC3928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3E3970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0C54F6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7AEF99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DA1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391E799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40920A8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1ADE72A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2078A36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F12EE6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09D6E0A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387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55F83008">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5D2D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B98B53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7234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2583C2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054C4BA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28D6F9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26E57FB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1556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1B91D75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8B47CF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059B283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7798AF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3B89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73D004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63CC52E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22E417C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2038D1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31E5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58804E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B1136DB">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649DF9C3">
      <w:pPr>
        <w:rPr>
          <w:rFonts w:hint="eastAsia" w:ascii="黑体" w:eastAsia="黑体"/>
          <w:b w:val="0"/>
          <w:sz w:val="24"/>
        </w:rPr>
      </w:pPr>
      <w:r>
        <w:rPr>
          <w:rFonts w:hint="eastAsia" w:ascii="黑体" w:eastAsia="黑体"/>
          <w:b w:val="0"/>
          <w:sz w:val="24"/>
        </w:rPr>
        <w:br w:type="page"/>
      </w:r>
    </w:p>
    <w:p w14:paraId="0E1988A1">
      <w:pPr>
        <w:pStyle w:val="3"/>
        <w:spacing w:before="120" w:after="120"/>
        <w:jc w:val="center"/>
        <w:rPr>
          <w:rFonts w:ascii="黑体" w:eastAsia="黑体"/>
          <w:b w:val="0"/>
          <w:sz w:val="24"/>
        </w:rPr>
      </w:pPr>
      <w:r>
        <w:rPr>
          <w:rFonts w:hint="eastAsia" w:ascii="黑体" w:eastAsia="黑体"/>
          <w:b w:val="0"/>
          <w:sz w:val="24"/>
        </w:rPr>
        <w:t>二、</w:t>
      </w:r>
      <w:bookmarkStart w:id="62" w:name="_Hlk72092499"/>
      <w:r>
        <w:rPr>
          <w:rFonts w:hint="eastAsia" w:ascii="黑体" w:eastAsia="黑体"/>
          <w:b w:val="0"/>
          <w:sz w:val="24"/>
        </w:rPr>
        <w:t>法定代表人（负责人）证明书</w:t>
      </w:r>
      <w:bookmarkEnd w:id="62"/>
    </w:p>
    <w:p w14:paraId="4CDB4D35">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1EA27EA2">
      <w:pPr>
        <w:spacing w:line="360" w:lineRule="auto"/>
        <w:ind w:firstLine="420" w:firstLineChars="200"/>
        <w:rPr>
          <w:szCs w:val="21"/>
        </w:rPr>
      </w:pPr>
      <w:r>
        <w:rPr>
          <w:rFonts w:hint="eastAsia"/>
          <w:szCs w:val="21"/>
        </w:rPr>
        <w:t>特此证明。</w:t>
      </w:r>
    </w:p>
    <w:p w14:paraId="30F756E9">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4DF79D19">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22472CB6">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7504624D">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11B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31F0864">
            <w:pPr>
              <w:jc w:val="center"/>
              <w:rPr>
                <w:rFonts w:hint="eastAsia"/>
                <w:lang w:val="en-US" w:eastAsia="zh-CN"/>
              </w:rPr>
            </w:pPr>
            <w:r>
              <w:rPr>
                <w:rFonts w:hint="eastAsia"/>
                <w:lang w:val="en-US" w:eastAsia="zh-CN"/>
              </w:rPr>
              <w:t>证件扫描件正面</w:t>
            </w:r>
          </w:p>
          <w:p w14:paraId="21A6522D">
            <w:pPr>
              <w:pStyle w:val="7"/>
              <w:jc w:val="center"/>
              <w:rPr>
                <w:rFonts w:hint="eastAsia"/>
                <w:lang w:val="en-US" w:eastAsia="zh-CN"/>
              </w:rPr>
            </w:pPr>
          </w:p>
          <w:p w14:paraId="20AC63BC">
            <w:pPr>
              <w:pStyle w:val="14"/>
              <w:jc w:val="center"/>
              <w:rPr>
                <w:rFonts w:hint="default"/>
                <w:lang w:val="en-US" w:eastAsia="zh-CN"/>
              </w:rPr>
            </w:pPr>
          </w:p>
          <w:p w14:paraId="7BBA48DC">
            <w:pPr>
              <w:pStyle w:val="14"/>
              <w:jc w:val="center"/>
              <w:rPr>
                <w:rFonts w:hint="default"/>
                <w:lang w:val="en-US" w:eastAsia="zh-CN"/>
              </w:rPr>
            </w:pPr>
          </w:p>
          <w:p w14:paraId="660FC755">
            <w:pPr>
              <w:pStyle w:val="14"/>
              <w:jc w:val="center"/>
              <w:rPr>
                <w:rFonts w:hint="default"/>
                <w:lang w:val="en-US" w:eastAsia="zh-CN"/>
              </w:rPr>
            </w:pPr>
          </w:p>
          <w:p w14:paraId="5B7773AD">
            <w:pPr>
              <w:pStyle w:val="14"/>
              <w:jc w:val="center"/>
              <w:rPr>
                <w:rFonts w:hint="default"/>
                <w:lang w:val="en-US" w:eastAsia="zh-CN"/>
              </w:rPr>
            </w:pPr>
          </w:p>
          <w:p w14:paraId="097347E9">
            <w:pPr>
              <w:pStyle w:val="14"/>
              <w:jc w:val="center"/>
              <w:rPr>
                <w:rFonts w:hint="default"/>
                <w:lang w:val="en-US" w:eastAsia="zh-CN"/>
              </w:rPr>
            </w:pPr>
          </w:p>
          <w:p w14:paraId="152C40DE">
            <w:pPr>
              <w:pStyle w:val="14"/>
              <w:jc w:val="center"/>
              <w:rPr>
                <w:rFonts w:hint="default"/>
                <w:lang w:val="en-US" w:eastAsia="zh-CN"/>
              </w:rPr>
            </w:pPr>
          </w:p>
        </w:tc>
        <w:tc>
          <w:tcPr>
            <w:tcW w:w="4265" w:type="dxa"/>
            <w:vAlign w:val="top"/>
          </w:tcPr>
          <w:p w14:paraId="138A6702">
            <w:pPr>
              <w:jc w:val="center"/>
              <w:rPr>
                <w:rFonts w:hint="eastAsia"/>
                <w:lang w:val="en-US" w:eastAsia="zh-CN"/>
              </w:rPr>
            </w:pPr>
            <w:r>
              <w:rPr>
                <w:rFonts w:hint="eastAsia"/>
                <w:lang w:val="en-US" w:eastAsia="zh-CN"/>
              </w:rPr>
              <w:t>证件扫描件反面</w:t>
            </w:r>
          </w:p>
          <w:p w14:paraId="1A2D4733">
            <w:pPr>
              <w:pStyle w:val="7"/>
              <w:jc w:val="center"/>
              <w:rPr>
                <w:rFonts w:hint="eastAsia"/>
                <w:lang w:val="en-US" w:eastAsia="zh-CN"/>
              </w:rPr>
            </w:pPr>
          </w:p>
          <w:p w14:paraId="2BFEDB79">
            <w:pPr>
              <w:pStyle w:val="14"/>
              <w:jc w:val="center"/>
              <w:rPr>
                <w:rFonts w:hint="eastAsia"/>
                <w:sz w:val="24"/>
                <w:vertAlign w:val="baseline"/>
                <w:lang w:val="en-US" w:eastAsia="zh-CN"/>
              </w:rPr>
            </w:pPr>
          </w:p>
        </w:tc>
      </w:tr>
    </w:tbl>
    <w:p w14:paraId="32AA8D2F">
      <w:pPr>
        <w:rPr>
          <w:sz w:val="24"/>
        </w:rPr>
      </w:pPr>
    </w:p>
    <w:p w14:paraId="0898571C">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789DA57E">
      <w:pPr>
        <w:rPr>
          <w:rFonts w:hint="eastAsia" w:ascii="黑体" w:eastAsia="黑体"/>
          <w:b w:val="0"/>
          <w:kern w:val="0"/>
          <w:sz w:val="24"/>
          <w:szCs w:val="24"/>
        </w:rPr>
      </w:pPr>
      <w:r>
        <w:rPr>
          <w:rFonts w:hint="eastAsia" w:ascii="黑体" w:eastAsia="黑体"/>
          <w:b w:val="0"/>
          <w:kern w:val="0"/>
          <w:sz w:val="24"/>
          <w:szCs w:val="24"/>
        </w:rPr>
        <w:br w:type="page"/>
      </w:r>
    </w:p>
    <w:p w14:paraId="1AA5B70C">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612D0C60">
      <w:pPr>
        <w:ind w:firstLine="482" w:firstLineChars="200"/>
        <w:rPr>
          <w:b/>
          <w:sz w:val="24"/>
          <w:szCs w:val="22"/>
        </w:rPr>
      </w:pPr>
    </w:p>
    <w:bookmarkEnd w:id="61"/>
    <w:p w14:paraId="7929A6FD">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5548E7E2">
      <w:pPr>
        <w:spacing w:line="360" w:lineRule="auto"/>
        <w:ind w:firstLine="420" w:firstLineChars="200"/>
        <w:rPr>
          <w:rFonts w:hint="eastAsia"/>
          <w:szCs w:val="21"/>
        </w:rPr>
      </w:pPr>
      <w:r>
        <w:rPr>
          <w:rFonts w:hint="eastAsia"/>
          <w:szCs w:val="21"/>
        </w:rPr>
        <w:t>代理人无转委托权，特此委托。</w:t>
      </w:r>
    </w:p>
    <w:p w14:paraId="77F73362">
      <w:pPr>
        <w:spacing w:line="360" w:lineRule="auto"/>
        <w:ind w:firstLine="420" w:firstLineChars="200"/>
        <w:rPr>
          <w:rFonts w:hint="eastAsia"/>
          <w:szCs w:val="21"/>
        </w:rPr>
      </w:pPr>
    </w:p>
    <w:p w14:paraId="31F2B1BF">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38522444">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58FCE639">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72691ECF">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7ED1FCDB">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36D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2B6827C">
            <w:pPr>
              <w:jc w:val="center"/>
              <w:rPr>
                <w:rFonts w:hint="eastAsia"/>
                <w:lang w:val="en-US" w:eastAsia="zh-CN"/>
              </w:rPr>
            </w:pPr>
            <w:r>
              <w:rPr>
                <w:rFonts w:hint="eastAsia" w:ascii="Times New Roman" w:eastAsia="宋体"/>
                <w:lang w:val="en-US" w:eastAsia="zh-CN"/>
              </w:rPr>
              <w:t>证件扫描件正面</w:t>
            </w:r>
          </w:p>
          <w:p w14:paraId="2FF34F9C">
            <w:pPr>
              <w:pStyle w:val="7"/>
              <w:jc w:val="center"/>
              <w:rPr>
                <w:rFonts w:hint="eastAsia"/>
                <w:lang w:val="en-US" w:eastAsia="zh-CN"/>
              </w:rPr>
            </w:pPr>
          </w:p>
          <w:p w14:paraId="65D0EE90">
            <w:pPr>
              <w:pStyle w:val="14"/>
              <w:jc w:val="center"/>
              <w:rPr>
                <w:rFonts w:hint="default"/>
                <w:lang w:val="en-US" w:eastAsia="zh-CN"/>
              </w:rPr>
            </w:pPr>
          </w:p>
          <w:p w14:paraId="2637AD18">
            <w:pPr>
              <w:pStyle w:val="14"/>
              <w:jc w:val="center"/>
              <w:rPr>
                <w:rFonts w:hint="default"/>
                <w:lang w:val="en-US" w:eastAsia="zh-CN"/>
              </w:rPr>
            </w:pPr>
          </w:p>
          <w:p w14:paraId="74067723">
            <w:pPr>
              <w:pStyle w:val="14"/>
              <w:jc w:val="center"/>
              <w:rPr>
                <w:rFonts w:hint="default"/>
                <w:lang w:val="en-US" w:eastAsia="zh-CN"/>
              </w:rPr>
            </w:pPr>
          </w:p>
          <w:p w14:paraId="05A62738">
            <w:pPr>
              <w:pStyle w:val="14"/>
              <w:jc w:val="center"/>
              <w:rPr>
                <w:rFonts w:hint="default"/>
                <w:lang w:val="en-US" w:eastAsia="zh-CN"/>
              </w:rPr>
            </w:pPr>
          </w:p>
          <w:p w14:paraId="5629D49B">
            <w:pPr>
              <w:pStyle w:val="14"/>
              <w:jc w:val="center"/>
              <w:rPr>
                <w:rFonts w:hint="default"/>
                <w:lang w:val="en-US" w:eastAsia="zh-CN"/>
              </w:rPr>
            </w:pPr>
          </w:p>
          <w:p w14:paraId="60725229">
            <w:pPr>
              <w:pStyle w:val="14"/>
              <w:jc w:val="center"/>
              <w:rPr>
                <w:rFonts w:hint="default"/>
                <w:lang w:val="en-US" w:eastAsia="zh-CN"/>
              </w:rPr>
            </w:pPr>
          </w:p>
        </w:tc>
        <w:tc>
          <w:tcPr>
            <w:tcW w:w="4265" w:type="dxa"/>
            <w:vAlign w:val="top"/>
          </w:tcPr>
          <w:p w14:paraId="5C4C372E">
            <w:pPr>
              <w:jc w:val="center"/>
              <w:rPr>
                <w:rFonts w:hint="eastAsia"/>
                <w:lang w:val="en-US" w:eastAsia="zh-CN"/>
              </w:rPr>
            </w:pPr>
            <w:r>
              <w:rPr>
                <w:rFonts w:hint="eastAsia" w:ascii="Times New Roman" w:eastAsia="宋体"/>
                <w:lang w:val="en-US" w:eastAsia="zh-CN"/>
              </w:rPr>
              <w:t>证件扫描件反面</w:t>
            </w:r>
          </w:p>
          <w:p w14:paraId="76C11559">
            <w:pPr>
              <w:pStyle w:val="7"/>
              <w:jc w:val="center"/>
              <w:rPr>
                <w:rFonts w:hint="eastAsia"/>
                <w:lang w:val="en-US" w:eastAsia="zh-CN"/>
              </w:rPr>
            </w:pPr>
          </w:p>
          <w:p w14:paraId="334895DD">
            <w:pPr>
              <w:pStyle w:val="14"/>
              <w:jc w:val="center"/>
              <w:rPr>
                <w:rFonts w:hint="eastAsia"/>
                <w:sz w:val="24"/>
                <w:vertAlign w:val="baseline"/>
                <w:lang w:val="en-US" w:eastAsia="zh-CN"/>
              </w:rPr>
            </w:pPr>
          </w:p>
        </w:tc>
      </w:tr>
    </w:tbl>
    <w:p w14:paraId="005126AB">
      <w:pPr>
        <w:widowControl w:val="0"/>
        <w:jc w:val="both"/>
        <w:rPr>
          <w:rFonts w:hint="eastAsia" w:ascii="黑体" w:hAnsi="黑体" w:eastAsia="黑体" w:cs="黑体"/>
          <w:b/>
          <w:bCs/>
          <w:color w:val="auto"/>
          <w:kern w:val="2"/>
          <w:sz w:val="24"/>
          <w:szCs w:val="24"/>
          <w:u w:val="none"/>
          <w:lang w:val="en-US" w:eastAsia="zh-CN" w:bidi="ar-SA"/>
        </w:rPr>
      </w:pPr>
    </w:p>
    <w:p w14:paraId="5F92FCB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9E747F3"/>
    <w:p w14:paraId="0727F496">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00D10755">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766B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5B8DFB0A">
            <w:pPr>
              <w:adjustRightInd w:val="0"/>
              <w:snapToGrid w:val="0"/>
              <w:spacing w:line="360" w:lineRule="auto"/>
              <w:jc w:val="center"/>
              <w:rPr>
                <w:rFonts w:ascii="宋体" w:hAnsi="宋体"/>
                <w:kern w:val="0"/>
                <w:szCs w:val="21"/>
              </w:rPr>
            </w:pPr>
            <w:bookmarkStart w:id="63" w:name="_Hlk72092651"/>
            <w:r>
              <w:rPr>
                <w:rFonts w:hint="eastAsia" w:ascii="宋体" w:hAnsi="宋体"/>
                <w:kern w:val="0"/>
                <w:szCs w:val="21"/>
              </w:rPr>
              <w:t>序号</w:t>
            </w:r>
          </w:p>
        </w:tc>
        <w:tc>
          <w:tcPr>
            <w:tcW w:w="2664" w:type="dxa"/>
            <w:vAlign w:val="center"/>
          </w:tcPr>
          <w:p w14:paraId="2DBB98FE">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733D159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33A61247">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018DDC81">
            <w:pPr>
              <w:adjustRightInd w:val="0"/>
              <w:snapToGrid w:val="0"/>
              <w:spacing w:line="360" w:lineRule="auto"/>
              <w:jc w:val="center"/>
              <w:rPr>
                <w:rFonts w:ascii="宋体" w:hAnsi="宋体"/>
                <w:kern w:val="0"/>
                <w:szCs w:val="21"/>
              </w:rPr>
            </w:pPr>
            <w:r>
              <w:rPr>
                <w:rFonts w:hint="eastAsia"/>
              </w:rPr>
              <w:t>说明</w:t>
            </w:r>
          </w:p>
        </w:tc>
      </w:tr>
      <w:bookmarkEnd w:id="63"/>
      <w:tr w14:paraId="179D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7A4B8F2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B39EAE3">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7F969E">
            <w:pPr>
              <w:adjustRightInd w:val="0"/>
              <w:snapToGrid w:val="0"/>
              <w:spacing w:line="360" w:lineRule="auto"/>
              <w:rPr>
                <w:rFonts w:ascii="宋体" w:hAnsi="宋体"/>
                <w:kern w:val="0"/>
                <w:szCs w:val="21"/>
              </w:rPr>
            </w:pPr>
          </w:p>
        </w:tc>
        <w:tc>
          <w:tcPr>
            <w:tcW w:w="1842" w:type="dxa"/>
          </w:tcPr>
          <w:p w14:paraId="5DC20D41">
            <w:pPr>
              <w:adjustRightInd w:val="0"/>
              <w:snapToGrid w:val="0"/>
              <w:spacing w:line="360" w:lineRule="auto"/>
              <w:rPr>
                <w:rFonts w:ascii="宋体" w:hAnsi="宋体"/>
                <w:kern w:val="0"/>
                <w:szCs w:val="21"/>
              </w:rPr>
            </w:pPr>
          </w:p>
        </w:tc>
        <w:tc>
          <w:tcPr>
            <w:tcW w:w="1418" w:type="dxa"/>
          </w:tcPr>
          <w:p w14:paraId="77926907">
            <w:pPr>
              <w:adjustRightInd w:val="0"/>
              <w:snapToGrid w:val="0"/>
              <w:spacing w:line="360" w:lineRule="auto"/>
              <w:rPr>
                <w:rFonts w:ascii="宋体" w:hAnsi="宋体"/>
                <w:kern w:val="0"/>
                <w:szCs w:val="21"/>
              </w:rPr>
            </w:pPr>
          </w:p>
        </w:tc>
      </w:tr>
    </w:tbl>
    <w:p w14:paraId="391B8082">
      <w:pPr>
        <w:ind w:firstLine="482" w:firstLineChars="200"/>
        <w:rPr>
          <w:b/>
          <w:sz w:val="24"/>
          <w:szCs w:val="22"/>
        </w:rPr>
      </w:pPr>
    </w:p>
    <w:p w14:paraId="08F2F224">
      <w:pPr>
        <w:ind w:firstLine="482" w:firstLineChars="200"/>
        <w:rPr>
          <w:b/>
          <w:sz w:val="24"/>
          <w:szCs w:val="22"/>
        </w:rPr>
      </w:pPr>
      <w:r>
        <w:rPr>
          <w:rFonts w:hint="eastAsia"/>
          <w:b/>
          <w:sz w:val="24"/>
          <w:szCs w:val="22"/>
        </w:rPr>
        <w:t>注：1.上表所列各项均为不可负偏离条款。</w:t>
      </w:r>
    </w:p>
    <w:p w14:paraId="36265CA0">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1F6799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21D85544">
      <w:pPr>
        <w:ind w:firstLine="482" w:firstLineChars="200"/>
        <w:rPr>
          <w:b/>
          <w:sz w:val="24"/>
        </w:rPr>
      </w:pPr>
      <w:r>
        <w:rPr>
          <w:b/>
          <w:sz w:val="24"/>
        </w:rPr>
        <w:t>4.</w:t>
      </w:r>
      <w:r>
        <w:rPr>
          <w:rFonts w:hint="eastAsia"/>
          <w:b/>
          <w:sz w:val="24"/>
        </w:rPr>
        <w:t>评审委员会有权对投标响应情况作出判断（作出评审结论）。</w:t>
      </w:r>
    </w:p>
    <w:p w14:paraId="28FC4E91">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236F9636">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04755503">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2C16A08A">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394"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2"/>
        <w:gridCol w:w="1150"/>
        <w:gridCol w:w="4241"/>
        <w:gridCol w:w="943"/>
        <w:gridCol w:w="838"/>
        <w:gridCol w:w="650"/>
      </w:tblGrid>
      <w:tr w14:paraId="16664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5E11">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序号</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F86C">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货物名称</w:t>
            </w: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706A">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招标技术要求</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7806">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投标技术响应</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FDB4">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偏离情况</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DEA1">
            <w:pPr>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说明</w:t>
            </w:r>
          </w:p>
        </w:tc>
      </w:tr>
      <w:tr w14:paraId="48F2E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3C2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5D4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触控一体机</w:t>
            </w: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B92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一、整体设计：</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64BF">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BD81">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33DF">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29A0A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2DD7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CDA49">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B1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B08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862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DE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0CED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755C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CE0B7">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0E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2.整机屏幕采用65英寸液晶显示器。采用超高清LED液晶显示屏，显示比例16:9，分辨率3840×2160。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657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DE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F6F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209D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1841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D9381">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53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3.整机屏幕边缘采用金属圆角包边防护，整机背板采用金属材质，有效屏蔽内部电路器件辐射；防潮耐盐雾蚀锈，适应多种教学环境。</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804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8F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93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9E9F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CAD69">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14422">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68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4.采用红外触控技术，支持Windows系统中进行40点或以上触控，支持在Android系统中进行40点或以上触控。</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D78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57E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135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8C4E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2371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B15E1">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C1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5.整机触控书写功能集成预测算法，在书写速度≥50cm/s，支持笔迹距离笔的距离小于20mm。</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82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8F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BF7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7825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7114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8C44A">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32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AA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D87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8D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27A2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F997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8CD54">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327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二、护眼要求：</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F2474">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6574">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9A9B">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550E8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B08D">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A1F26">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1B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.整机采用硬件低蓝光背光技术，在源头减少有害蓝光波段能量，蓝光占比（有害蓝光415～455nm能量综合）/（整体蓝光400～500能量综合）＜50%，低蓝光保护显示不偏色、不泛黄。</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27A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255A">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0B2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62E2E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EEB8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9A422">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75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.整机视网膜蓝光危害（蓝光加权辐射亮度LB）满足IEC TR 62778:2014蓝光危害RG0级别。</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D8C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C760">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CA34">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3FC30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BCBA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CD222">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8E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.纸质护眼模式下，显示画面各像素点灰度不规则，减少背景干扰。</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4EBF">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4EC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0F6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79B26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353B0">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BEF8A">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36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整机支持色彩空间可选，包含标准模式和sRGB模式，在sRGB模式下可做到高色准△E≤1。整机全通道支持纸质护眼模式，可实现画面纹理的实时调整；支持纸质纹理：牛皮纸、素描纸、宣纸、水彩纸、水纹纸；支持透明度调节；支持色温调节。</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DEC4">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D52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6CC2">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54C64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D2B3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CEC52">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A2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11</w:t>
            </w:r>
            <w:r>
              <w:rPr>
                <w:rFonts w:hint="eastAsia" w:ascii="宋体" w:hAnsi="宋体" w:eastAsia="宋体" w:cs="宋体"/>
                <w:i w:val="0"/>
                <w:iCs w:val="0"/>
                <w:color w:val="000000"/>
                <w:kern w:val="0"/>
                <w:sz w:val="21"/>
                <w:szCs w:val="21"/>
                <w:u w:val="none"/>
                <w:lang w:val="en-US" w:eastAsia="zh-CN" w:bidi="ar"/>
              </w:rPr>
              <w:t>.整机背光系统支持DC调光方式，多级亮度调节，支持白颜色背景下最暗亮度≤100nit，用于提升显示对比度。</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ABDB">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16CE">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7E7F">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7F7D7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7551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D86E3">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D7E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三、</w:t>
            </w:r>
            <w:r>
              <w:rPr>
                <w:rFonts w:hint="eastAsia" w:ascii="宋体" w:hAnsi="宋体" w:eastAsia="宋体" w:cs="宋体"/>
                <w:b/>
                <w:bCs/>
                <w:i w:val="0"/>
                <w:iCs w:val="0"/>
                <w:color w:val="000000"/>
                <w:kern w:val="0"/>
                <w:sz w:val="21"/>
                <w:szCs w:val="21"/>
                <w:u w:val="none"/>
                <w:lang w:val="en-US" w:eastAsia="zh-CN" w:bidi="ar"/>
              </w:rPr>
              <w:t>主要功能要求：</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42A4">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54DC">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725A">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r>
      <w:tr w14:paraId="73D30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DD39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DD3F1">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D6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.整机侧边栏内置自习工具，通过整机麦克风监测教室中学生音量大小，当学生音量大于阈值时，屏幕自动弹窗提醒进行自习纪律干预。</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3D7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25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65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A8B6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D8953">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48C69">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F0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.整机支持在无任何外部设备的情况下，实时录制用户朗读内容，识别用户声纹并进行统一身份登录，登录后自动获取个人云端教学课件列表，打开教学白板软件时可跳过软件自带登录步骤。</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FBC8">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40E9">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9CF5">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0BF33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36A7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FCF75">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59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.整机内置双WiFi6无线网卡（不接受外接），在Android和Windows系统下，可实现Wi-Fi无线上网连接、AP无线热点发射。</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9F36">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3EB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1CCA">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3A3A7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6E9A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BACEF">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2B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15</w:t>
            </w:r>
            <w:r>
              <w:rPr>
                <w:rFonts w:hint="eastAsia" w:ascii="宋体" w:hAnsi="宋体" w:eastAsia="宋体" w:cs="宋体"/>
                <w:i w:val="0"/>
                <w:iCs w:val="0"/>
                <w:color w:val="000000"/>
                <w:kern w:val="0"/>
                <w:sz w:val="21"/>
                <w:szCs w:val="21"/>
                <w:u w:val="none"/>
                <w:lang w:val="en-US" w:eastAsia="zh-CN" w:bidi="ar"/>
              </w:rPr>
              <w:t>.整机支持蓝牙Bluetooth 5.4标准；Wi-Fi和AP热点工作距离≥12m。</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4E8E">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4A3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81E5">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62C03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1A51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F3D1D">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E7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16</w:t>
            </w:r>
            <w:r>
              <w:rPr>
                <w:rFonts w:hint="eastAsia" w:ascii="宋体" w:hAnsi="宋体" w:eastAsia="宋体" w:cs="宋体"/>
                <w:i w:val="0"/>
                <w:iCs w:val="0"/>
                <w:color w:val="000000"/>
                <w:kern w:val="0"/>
                <w:sz w:val="21"/>
                <w:szCs w:val="21"/>
                <w:u w:val="none"/>
                <w:lang w:val="en-US" w:eastAsia="zh-CN" w:bidi="ar"/>
              </w:rPr>
              <w:t>.整机Windows通道支持文件传输应用，支持通过扫码、wifi直联、超声三种方式与手机进行握手连接，实现文件传输功能。</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BABA">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5A40">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1AE6">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53FC7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1C69F">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53199">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75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17</w:t>
            </w:r>
            <w:r>
              <w:rPr>
                <w:rFonts w:hint="eastAsia" w:ascii="宋体" w:hAnsi="宋体" w:eastAsia="宋体" w:cs="宋体"/>
                <w:i w:val="0"/>
                <w:iCs w:val="0"/>
                <w:color w:val="000000"/>
                <w:kern w:val="0"/>
                <w:sz w:val="21"/>
                <w:szCs w:val="21"/>
                <w:u w:val="none"/>
                <w:lang w:val="en-US" w:eastAsia="zh-CN" w:bidi="ar"/>
              </w:rPr>
              <w:t>.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70F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AA05">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76A5">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47500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874D0">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CE8ED">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C6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18</w:t>
            </w:r>
            <w:r>
              <w:rPr>
                <w:rFonts w:hint="eastAsia" w:ascii="宋体" w:hAnsi="宋体" w:eastAsia="宋体" w:cs="宋体"/>
                <w:i w:val="0"/>
                <w:iCs w:val="0"/>
                <w:color w:val="000000"/>
                <w:kern w:val="0"/>
                <w:sz w:val="21"/>
                <w:szCs w:val="21"/>
                <w:u w:val="none"/>
                <w:lang w:val="en-US" w:eastAsia="zh-CN" w:bidi="ar"/>
              </w:rPr>
              <w:t>.整机上边框内置非独立式摄像头，采用一体化集成设计，摄像头数量≥4个。整机上边框内置非独立式广角高清摄像头，视场角≥142度且水平视场角≥121度，支持输出4:3、16:9比例的图片和视频；在清晰度为2592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7E1F">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D4FF">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C6C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249DF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885F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8B443">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AA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19</w:t>
            </w:r>
            <w:r>
              <w:rPr>
                <w:rFonts w:hint="eastAsia" w:ascii="宋体" w:hAnsi="宋体" w:eastAsia="宋体" w:cs="宋体"/>
                <w:i w:val="0"/>
                <w:iCs w:val="0"/>
                <w:color w:val="000000"/>
                <w:kern w:val="0"/>
                <w:sz w:val="21"/>
                <w:szCs w:val="21"/>
                <w:u w:val="none"/>
                <w:lang w:val="en-US" w:eastAsia="zh-CN" w:bidi="ar"/>
              </w:rPr>
              <w:t>.整机上边框内置非独立式摄像头，视场角≥141度且水平视场角≥139度，可拍摄≥1600万像素的照片，支持输出8192×2048分辨率的照片和视频，支持画面畸变矫正功能 。</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6AD7">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60A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34E0">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72C67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F14AE">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685D0">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09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.整机全通道侧边栏快捷菜单包含如下小工具：批注、降半屏、截屏、放大镜、倒计时、日历、聚光灯、秒表、冻屏、倒数日、答题、节拍器。</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CF46B">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5694">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BB02">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65985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A707A">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D0085">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B2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21</w:t>
            </w:r>
            <w:r>
              <w:rPr>
                <w:rFonts w:hint="eastAsia" w:ascii="宋体" w:hAnsi="宋体" w:eastAsia="宋体" w:cs="宋体"/>
                <w:i w:val="0"/>
                <w:iCs w:val="0"/>
                <w:color w:val="000000"/>
                <w:kern w:val="0"/>
                <w:sz w:val="21"/>
                <w:szCs w:val="21"/>
                <w:u w:val="none"/>
                <w:lang w:val="en-US" w:eastAsia="zh-CN" w:bidi="ar"/>
              </w:rPr>
              <w:t>.整机支持上边框内置非独立摄像头模组，同时输出至少 3 路视频流，同时支持课堂远程巡课、课堂教学数据采集、本地画面预览（拍照或视频录制）。</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0C09">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6205">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0F2B">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0A382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0D5EB">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77406">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097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四</w:t>
            </w:r>
            <w:r>
              <w:rPr>
                <w:rFonts w:hint="eastAsia" w:ascii="宋体" w:hAnsi="宋体" w:eastAsia="宋体" w:cs="宋体"/>
                <w:b/>
                <w:bCs/>
                <w:i w:val="0"/>
                <w:iCs w:val="0"/>
                <w:color w:val="000000"/>
                <w:kern w:val="0"/>
                <w:sz w:val="21"/>
                <w:szCs w:val="21"/>
                <w:u w:val="none"/>
                <w:lang w:val="en-US" w:eastAsia="zh-CN" w:bidi="ar"/>
              </w:rPr>
              <w:t>、内置电脑要求：</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70CD">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203E">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93B9">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r>
      <w:tr w14:paraId="4182E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BB4DF">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77551">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78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22</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主频≥2.0GHz、核心≥8 个</w:t>
            </w:r>
            <w:r>
              <w:rPr>
                <w:rFonts w:hint="eastAsia" w:ascii="宋体" w:hAnsi="宋体" w:eastAsia="宋体" w:cs="宋体"/>
                <w:i w:val="0"/>
                <w:iCs w:val="0"/>
                <w:color w:val="000000"/>
                <w:kern w:val="0"/>
                <w:sz w:val="21"/>
                <w:szCs w:val="21"/>
                <w:u w:val="none"/>
                <w:lang w:val="en-US" w:eastAsia="zh-CN" w:bidi="ar"/>
              </w:rPr>
              <w:t>；内存：8GB DDR4笔记本内存或以上配置；硬盘：256 GB或以上SSD固态硬盘；</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A8C8">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D5F6">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0E9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77E42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32A8E">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0C0FA">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09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.和整机的连接采用万兆级接口，传输速率≥10Gbps。</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E2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7A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762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DF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CD819">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66C34">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5F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24</w:t>
            </w:r>
            <w:r>
              <w:rPr>
                <w:rFonts w:hint="eastAsia" w:ascii="宋体" w:hAnsi="宋体" w:eastAsia="宋体" w:cs="宋体"/>
                <w:i w:val="0"/>
                <w:iCs w:val="0"/>
                <w:color w:val="000000"/>
                <w:kern w:val="0"/>
                <w:sz w:val="21"/>
                <w:szCs w:val="21"/>
                <w:u w:val="none"/>
                <w:lang w:val="en-US" w:eastAsia="zh-CN" w:bidi="ar"/>
              </w:rPr>
              <w:t>.采用按压式卡扣，无需工具就可快速拆卸电脑模块。</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2B3E">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09A0">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4BB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71314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B6A98">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A309E">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DDDF">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五</w:t>
            </w:r>
            <w:r>
              <w:rPr>
                <w:rFonts w:hint="eastAsia" w:ascii="宋体" w:hAnsi="宋体" w:eastAsia="宋体" w:cs="宋体"/>
                <w:b/>
                <w:bCs/>
                <w:i w:val="0"/>
                <w:iCs w:val="0"/>
                <w:color w:val="000000"/>
                <w:kern w:val="0"/>
                <w:sz w:val="21"/>
                <w:szCs w:val="21"/>
                <w:u w:val="none"/>
                <w:lang w:val="en-US" w:eastAsia="zh-CN" w:bidi="ar"/>
              </w:rPr>
              <w:t>、配套软件功能要求：</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BAB6">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BEB5">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0A1C">
            <w:pPr>
              <w:keepNext w:val="0"/>
              <w:keepLines w:val="0"/>
              <w:widowControl/>
              <w:suppressLineNumbers w:val="0"/>
              <w:jc w:val="left"/>
              <w:textAlignment w:val="center"/>
              <w:rPr>
                <w:rFonts w:hint="eastAsia" w:ascii="宋体" w:hAnsi="宋体" w:cs="宋体"/>
                <w:b/>
                <w:bCs/>
                <w:i w:val="0"/>
                <w:iCs w:val="0"/>
                <w:color w:val="000000"/>
                <w:kern w:val="0"/>
                <w:sz w:val="21"/>
                <w:szCs w:val="21"/>
                <w:u w:val="none"/>
                <w:lang w:val="en-US" w:eastAsia="zh-CN" w:bidi="ar"/>
              </w:rPr>
            </w:pPr>
          </w:p>
        </w:tc>
      </w:tr>
      <w:tr w14:paraId="167C6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D7A40">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0917B">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DCCA">
            <w:pPr>
              <w:keepNext w:val="0"/>
              <w:keepLines w:val="0"/>
              <w:widowControl/>
              <w:suppressLineNumbers w:val="0"/>
              <w:ind w:firstLineChars="10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1.教学白板软件</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0D8B">
            <w:pPr>
              <w:keepNext w:val="0"/>
              <w:keepLines w:val="0"/>
              <w:widowControl/>
              <w:suppressLineNumbers w:val="0"/>
              <w:ind w:firstLineChars="10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7BF0">
            <w:pPr>
              <w:keepNext w:val="0"/>
              <w:keepLines w:val="0"/>
              <w:widowControl/>
              <w:suppressLineNumbers w:val="0"/>
              <w:ind w:firstLineChars="10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42AD6">
            <w:pPr>
              <w:keepNext w:val="0"/>
              <w:keepLines w:val="0"/>
              <w:widowControl/>
              <w:suppressLineNumbers w:val="0"/>
              <w:ind w:firstLineChars="10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2850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CB7D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5DFDE">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48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25</w:t>
            </w:r>
            <w:r>
              <w:rPr>
                <w:rFonts w:hint="eastAsia" w:ascii="宋体" w:hAnsi="宋体" w:eastAsia="宋体" w:cs="宋体"/>
                <w:i w:val="0"/>
                <w:iCs w:val="0"/>
                <w:color w:val="000000"/>
                <w:kern w:val="0"/>
                <w:sz w:val="21"/>
                <w:szCs w:val="21"/>
                <w:u w:val="none"/>
                <w:lang w:val="en-US" w:eastAsia="zh-CN" w:bidi="ar"/>
              </w:rPr>
              <w:t>.互动教学软件能够帮助教师备课、授课；为教师提供可扩展，易于学校管理，安全可靠的云存储空间，根据每名教师使用时长与教学资料制作频率提供可扩展升级至不小于200G的个人云空间。</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C0F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B61E">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B9DF">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0D353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76C9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FB9CA">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D7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26</w:t>
            </w:r>
            <w:r>
              <w:rPr>
                <w:rFonts w:hint="eastAsia" w:ascii="宋体" w:hAnsi="宋体" w:eastAsia="宋体" w:cs="宋体"/>
                <w:i w:val="0"/>
                <w:iCs w:val="0"/>
                <w:color w:val="000000"/>
                <w:kern w:val="0"/>
                <w:sz w:val="21"/>
                <w:szCs w:val="21"/>
                <w:u w:val="none"/>
                <w:lang w:val="en-US" w:eastAsia="zh-CN" w:bidi="ar"/>
              </w:rPr>
              <w:t>.互动教学软件要求为使用方全体教师配备个人账号，形成一体的信息化教学账号体系；根据教师账号信息将教师云空间匹配至对应学校、学科校本资源库。支持通过数字账号、微信二维码、硬件密钥方式登录教师个人账号。</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6F72">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D54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5290">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1764F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6E8E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FD20B">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10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27</w:t>
            </w:r>
            <w:r>
              <w:rPr>
                <w:rFonts w:hint="eastAsia" w:ascii="宋体" w:hAnsi="宋体" w:eastAsia="宋体" w:cs="宋体"/>
                <w:i w:val="0"/>
                <w:iCs w:val="0"/>
                <w:color w:val="000000"/>
                <w:kern w:val="0"/>
                <w:sz w:val="21"/>
                <w:szCs w:val="21"/>
                <w:u w:val="none"/>
                <w:lang w:val="en-US" w:eastAsia="zh-CN" w:bidi="ar"/>
              </w:rPr>
              <w:t>.互动教学课件支持定向精准分享：分享者可将互动课件、课件组精准推送至指定接收方账号云空间，接收方可在云空间接收并打开分享课件。</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B42A">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9C86">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45F2">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39108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673C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C2293">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F5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28</w:t>
            </w:r>
            <w:r>
              <w:rPr>
                <w:rFonts w:hint="eastAsia" w:ascii="宋体" w:hAnsi="宋体" w:eastAsia="宋体" w:cs="宋体"/>
                <w:i w:val="0"/>
                <w:iCs w:val="0"/>
                <w:color w:val="000000"/>
                <w:kern w:val="0"/>
                <w:sz w:val="21"/>
                <w:szCs w:val="21"/>
                <w:u w:val="none"/>
                <w:lang w:val="en-US" w:eastAsia="zh-CN" w:bidi="ar"/>
              </w:rPr>
              <w:t>.互动教学课件支持开放式云分享：分享者可将互动课件、课件组以公开或加密的web链接和二维码形式进行分享，分享链接可设置访问有效期。</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6FC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BE06">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A97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5A4CB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DB23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59BD9">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9E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29</w:t>
            </w:r>
            <w:r>
              <w:rPr>
                <w:rFonts w:hint="eastAsia" w:ascii="宋体" w:hAnsi="宋体" w:eastAsia="宋体" w:cs="宋体"/>
                <w:i w:val="0"/>
                <w:iCs w:val="0"/>
                <w:color w:val="000000"/>
                <w:kern w:val="0"/>
                <w:sz w:val="21"/>
                <w:szCs w:val="21"/>
                <w:u w:val="none"/>
                <w:lang w:val="en-US" w:eastAsia="zh-CN" w:bidi="ar"/>
              </w:rPr>
              <w:t>.互动教学软件要求表格具备遮罩功能，表格中任一单元格可添加遮罩掩盖单元格内容，授课模式点击即可取消遮罩，便于教师交互式教学；</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B2D7">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012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4050">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5A34E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3A71E">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DADA3">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C3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30</w:t>
            </w:r>
            <w:r>
              <w:rPr>
                <w:rFonts w:hint="eastAsia" w:ascii="宋体" w:hAnsi="宋体" w:eastAsia="宋体" w:cs="宋体"/>
                <w:i w:val="0"/>
                <w:iCs w:val="0"/>
                <w:color w:val="000000"/>
                <w:kern w:val="0"/>
                <w:sz w:val="21"/>
                <w:szCs w:val="21"/>
                <w:u w:val="none"/>
                <w:lang w:val="en-US" w:eastAsia="zh-CN" w:bidi="ar"/>
              </w:rPr>
              <w:t>.互动教学软件为教师备课节省大量时间，立体几何工具：可自由绘制长方体、立方体、圆柱体、圆锥等立体几何图形。任意调节几何体的大小尺寸，支持几何图形按比例放大缩小和通过单独调整长宽高（半径/高）改变几何体大小。</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132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F414">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8E27">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7A3C5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54CBA">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B5EA7">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6E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31</w:t>
            </w:r>
            <w:r>
              <w:rPr>
                <w:rFonts w:hint="eastAsia" w:ascii="宋体" w:hAnsi="宋体" w:eastAsia="宋体" w:cs="宋体"/>
                <w:i w:val="0"/>
                <w:iCs w:val="0"/>
                <w:color w:val="000000"/>
                <w:kern w:val="0"/>
                <w:sz w:val="21"/>
                <w:szCs w:val="21"/>
                <w:u w:val="none"/>
                <w:lang w:val="en-US" w:eastAsia="zh-CN" w:bidi="ar"/>
              </w:rPr>
              <w:t>.互动教学软件要求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5D8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2F24">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D162">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5BD8B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28131">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DBC1A">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CD1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2.设备集中控制管理软件</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8609">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70736">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8C31">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536C9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CECDD">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0401B">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28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32</w:t>
            </w:r>
            <w:r>
              <w:rPr>
                <w:rFonts w:hint="eastAsia" w:ascii="宋体" w:hAnsi="宋体" w:eastAsia="宋体" w:cs="宋体"/>
                <w:i w:val="0"/>
                <w:iCs w:val="0"/>
                <w:color w:val="000000"/>
                <w:kern w:val="0"/>
                <w:sz w:val="21"/>
                <w:szCs w:val="21"/>
                <w:u w:val="none"/>
                <w:lang w:val="en-US" w:eastAsia="zh-CN" w:bidi="ar"/>
              </w:rPr>
              <w:t>.设计架构：系统采用模块化的架构设计B/S架构，通过浏览器打开并用微信扫码登录、账号密码登录和微信授权登录完成鉴权，即可使用数字校园产品的各项功能模块。</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1038">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8EE8">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5E5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44102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5930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264A8">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C4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33.</w:t>
            </w:r>
            <w:r>
              <w:rPr>
                <w:rFonts w:hint="eastAsia" w:ascii="宋体" w:hAnsi="宋体" w:eastAsia="宋体" w:cs="宋体"/>
                <w:i w:val="0"/>
                <w:iCs w:val="0"/>
                <w:color w:val="000000"/>
                <w:kern w:val="0"/>
                <w:sz w:val="21"/>
                <w:szCs w:val="21"/>
                <w:u w:val="none"/>
                <w:lang w:val="en-US" w:eastAsia="zh-CN" w:bidi="ar"/>
              </w:rPr>
              <w:t>新闻公告：支持查看来自校园宣传应用的新闻公告，点击以弹窗的形式展示文字，图片，视频等公告消息。</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9D79">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2715">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B95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29978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B5AEC">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5E18A">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D0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34</w:t>
            </w:r>
            <w:r>
              <w:rPr>
                <w:rFonts w:hint="eastAsia" w:ascii="宋体" w:hAnsi="宋体" w:eastAsia="宋体" w:cs="宋体"/>
                <w:i w:val="0"/>
                <w:iCs w:val="0"/>
                <w:color w:val="000000"/>
                <w:kern w:val="0"/>
                <w:sz w:val="21"/>
                <w:szCs w:val="21"/>
                <w:u w:val="none"/>
                <w:lang w:val="en-US" w:eastAsia="zh-CN" w:bidi="ar"/>
              </w:rPr>
              <w:t>.▲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A2F7">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7CC7">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539E">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6D513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FFAE5">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FC408">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FE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35</w:t>
            </w:r>
            <w:r>
              <w:rPr>
                <w:rFonts w:hint="eastAsia" w:ascii="宋体" w:hAnsi="宋体" w:eastAsia="宋体" w:cs="宋体"/>
                <w:i w:val="0"/>
                <w:iCs w:val="0"/>
                <w:color w:val="000000"/>
                <w:kern w:val="0"/>
                <w:sz w:val="21"/>
                <w:szCs w:val="21"/>
                <w:u w:val="none"/>
                <w:lang w:val="en-US" w:eastAsia="zh-CN" w:bidi="ar"/>
              </w:rPr>
              <w:t>.▲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3CA8">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7CE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3ABF">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12C15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68BE2">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4FFB">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67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36</w:t>
            </w:r>
            <w:r>
              <w:rPr>
                <w:rFonts w:hint="eastAsia" w:ascii="宋体" w:hAnsi="宋体" w:eastAsia="宋体" w:cs="宋体"/>
                <w:i w:val="0"/>
                <w:iCs w:val="0"/>
                <w:color w:val="000000"/>
                <w:kern w:val="0"/>
                <w:sz w:val="21"/>
                <w:szCs w:val="21"/>
                <w:u w:val="none"/>
                <w:lang w:val="en-US" w:eastAsia="zh-CN" w:bidi="ar"/>
              </w:rPr>
              <w:t>.远程巡课：支持管理者开启远程巡课服务，开启/关闭远程巡课的管控功能；拥有远程巡课权限的老师可在移动端或PC客户端实时巡班，并进行基础远程管控。支持管理者为普通老师直接分配、普通老师自行申请后由管理者在平台审核开通的2种方式管理远程巡课的班级权限，所有权限调整均配备操作日志；支持通过教师、设备维度查看拥有远程巡课的权限明细，并支持快速调整权限。</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4BF8">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862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CA4A">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3B0BD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73EA8">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B4C62">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58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37</w:t>
            </w:r>
            <w:r>
              <w:rPr>
                <w:rFonts w:hint="eastAsia" w:ascii="宋体" w:hAnsi="宋体" w:eastAsia="宋体" w:cs="宋体"/>
                <w:i w:val="0"/>
                <w:iCs w:val="0"/>
                <w:color w:val="000000"/>
                <w:kern w:val="0"/>
                <w:sz w:val="21"/>
                <w:szCs w:val="21"/>
                <w:u w:val="none"/>
                <w:lang w:val="en-US" w:eastAsia="zh-CN" w:bidi="ar"/>
              </w:rPr>
              <w:t>.点播巡视：支持根据班级课程表，自动获取正在上课或者即将上课的科目、老师列表，快速定位老师所在教室，实时远程听课；支持听课过程中针对本节课的教学过程进行评价，支持创建和使用多个评课表，并将评价记录于巡视记录。</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A0C5">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F74E">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797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798B8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57850">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868EC">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EA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38</w:t>
            </w:r>
            <w:r>
              <w:rPr>
                <w:rFonts w:hint="eastAsia" w:ascii="宋体" w:hAnsi="宋体" w:eastAsia="宋体" w:cs="宋体"/>
                <w:i w:val="0"/>
                <w:iCs w:val="0"/>
                <w:color w:val="000000"/>
                <w:kern w:val="0"/>
                <w:sz w:val="21"/>
                <w:szCs w:val="21"/>
                <w:u w:val="none"/>
                <w:lang w:val="en-US" w:eastAsia="zh-CN" w:bidi="ar"/>
              </w:rPr>
              <w:t>.网址过滤：支持设置网址访问黑名单、白名单，限制所有设备的网址访问。</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D9F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1DE9">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FA45">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1BAC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CDBC0">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5E71C">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9F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39</w:t>
            </w:r>
            <w:r>
              <w:rPr>
                <w:rFonts w:hint="eastAsia" w:ascii="宋体" w:hAnsi="宋体" w:eastAsia="宋体" w:cs="宋体"/>
                <w:i w:val="0"/>
                <w:iCs w:val="0"/>
                <w:color w:val="000000"/>
                <w:kern w:val="0"/>
                <w:sz w:val="21"/>
                <w:szCs w:val="21"/>
                <w:u w:val="none"/>
                <w:lang w:val="en-US" w:eastAsia="zh-CN" w:bidi="ar"/>
              </w:rPr>
              <w:t>.▲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2A44">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2999">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9F62">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3876C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ACCBD">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99270">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5B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40</w:t>
            </w:r>
            <w:r>
              <w:rPr>
                <w:rFonts w:hint="eastAsia" w:ascii="宋体" w:hAnsi="宋体" w:eastAsia="宋体" w:cs="宋体"/>
                <w:i w:val="0"/>
                <w:iCs w:val="0"/>
                <w:color w:val="000000"/>
                <w:kern w:val="0"/>
                <w:sz w:val="21"/>
                <w:szCs w:val="21"/>
                <w:u w:val="none"/>
                <w:lang w:val="en-US" w:eastAsia="zh-CN" w:bidi="ar"/>
              </w:rPr>
              <w:t>.移动端管理：支持通过微信小程序远程管理学校所有电子设备，支持查看设备运行状态，支持下发远程指令，支持查看设备数据，支持推送指令执行异常的设备信息、出现不良画面的设备及不良内容。</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A5D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E54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A9A4">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079FC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7820D">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05156">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80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46</w:t>
            </w:r>
            <w:r>
              <w:rPr>
                <w:rFonts w:hint="eastAsia" w:ascii="宋体" w:hAnsi="宋体" w:eastAsia="宋体" w:cs="宋体"/>
                <w:i w:val="0"/>
                <w:iCs w:val="0"/>
                <w:color w:val="000000"/>
                <w:kern w:val="0"/>
                <w:sz w:val="21"/>
                <w:szCs w:val="21"/>
                <w:u w:val="none"/>
                <w:lang w:val="en-US" w:eastAsia="zh-CN" w:bidi="ar"/>
              </w:rPr>
              <w:t>.系统管理：支持学校高级管理员添加多位管理员协同管理及快速转让高级管理员，支持为普通管理员分配不同权限，权限支持按系统功能菜单分配、按管理设备分配方式；支持设置在自定义时间段内自动升级设备辅助管理软件、开启/关闭自动升级后自动关机服务、开启/关闭限制旧版本覆盖安装的安全服务；支持启用/禁用管家身份验证服务，包含扫码验证、复杂密码验证服务。支持记录并回看管理员的操作日志，包含操作人、操作时间、操作内容。</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B06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B71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4763">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3C6EC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37E18">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A6070">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1A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41</w:t>
            </w:r>
            <w:r>
              <w:rPr>
                <w:rFonts w:hint="eastAsia" w:ascii="宋体" w:hAnsi="宋体" w:eastAsia="宋体" w:cs="宋体"/>
                <w:i w:val="0"/>
                <w:iCs w:val="0"/>
                <w:color w:val="000000"/>
                <w:kern w:val="0"/>
                <w:sz w:val="21"/>
                <w:szCs w:val="21"/>
                <w:u w:val="none"/>
                <w:lang w:val="en-US" w:eastAsia="zh-CN" w:bidi="ar"/>
              </w:rPr>
              <w:t>.▲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662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BD0A">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4138">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11369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0B2BA">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787F2">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78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42</w:t>
            </w:r>
            <w:r>
              <w:rPr>
                <w:rFonts w:hint="eastAsia" w:ascii="宋体" w:hAnsi="宋体" w:eastAsia="宋体" w:cs="宋体"/>
                <w:i w:val="0"/>
                <w:iCs w:val="0"/>
                <w:color w:val="000000"/>
                <w:kern w:val="0"/>
                <w:sz w:val="21"/>
                <w:szCs w:val="21"/>
                <w:u w:val="none"/>
                <w:lang w:val="en-US" w:eastAsia="zh-CN" w:bidi="ar"/>
              </w:rPr>
              <w:t>.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E7A1">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8F5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730D">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5CC34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4C574">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52370">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038C">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43</w:t>
            </w:r>
            <w:r>
              <w:rPr>
                <w:rFonts w:hint="eastAsia" w:ascii="宋体" w:hAnsi="宋体" w:eastAsia="宋体" w:cs="宋体"/>
                <w:i w:val="0"/>
                <w:iCs w:val="0"/>
                <w:color w:val="000000"/>
                <w:kern w:val="0"/>
                <w:sz w:val="21"/>
                <w:szCs w:val="21"/>
                <w:u w:val="none"/>
                <w:lang w:val="en-US" w:eastAsia="zh-CN" w:bidi="ar"/>
              </w:rPr>
              <w:t>.▲数据中心：支持自定义设备类型及数量，掌握校内设备资产分布情况；支持根据老师、学科、设备三大维度查看设备使用排行，并提供信息化设备利用率提升指南；支持查看本校常用软件、网址访问排行、全校设备画面截图；支持查看设备网络负载、硬件负载情况，并提供网络优化、硬件升级指南。</w:t>
            </w:r>
            <w:r>
              <w:rPr>
                <w:rStyle w:val="44"/>
                <w:lang w:val="en-US" w:eastAsia="zh-CN" w:bidi="ar"/>
              </w:rPr>
              <w:t>(</w:t>
            </w:r>
            <w:r>
              <w:rPr>
                <w:rStyle w:val="44"/>
                <w:rFonts w:hint="eastAsia"/>
                <w:lang w:val="en-US" w:eastAsia="zh-CN" w:bidi="ar"/>
              </w:rPr>
              <w:t>投标时同时提供：①由第三方检验（检测）机构出具并加盖（或带有）CMA标志的检验（检测）报告扫描件，</w:t>
            </w:r>
            <w:r>
              <w:rPr>
                <w:rStyle w:val="44"/>
                <w:rFonts w:hint="eastAsia"/>
                <w:b/>
                <w:bCs/>
                <w:lang w:val="en-US" w:eastAsia="zh-CN" w:bidi="ar"/>
              </w:rPr>
              <w:t>检验（检测）报告送检单位（委托单位）须是投标人或所投产品制造商（须与分项报价表一致）</w:t>
            </w:r>
            <w:r>
              <w:rPr>
                <w:rStyle w:val="44"/>
                <w:rFonts w:hint="eastAsia"/>
                <w:lang w:val="en-US" w:eastAsia="zh-CN" w:bidi="ar"/>
              </w:rPr>
              <w:t>，原件备查；②上述检验（检测）报告在全国认证认可信息公共服务平台（认e云）（http://cx.cnca.cn/）的信息查询记录截图，</w:t>
            </w:r>
            <w:r>
              <w:rPr>
                <w:rStyle w:val="44"/>
                <w:rFonts w:hint="eastAsia"/>
                <w:b/>
                <w:bCs/>
                <w:lang w:val="en-US" w:eastAsia="zh-CN" w:bidi="ar"/>
              </w:rPr>
              <w:t>因该平台升级等原因导致无法查询的，则需提供通过检测机构官网、邮箱等可靠途径查询所提交检测报告具体内容的真实性的证明材料或者检测机构盖章的证明材料，证明该报告真实有效。</w:t>
            </w:r>
            <w:r>
              <w:rPr>
                <w:rStyle w:val="44"/>
                <w:rFonts w:hint="eastAsia"/>
                <w:lang w:val="en-US" w:eastAsia="zh-CN" w:bidi="ar"/>
              </w:rPr>
              <w:t>注：对应参数检验（检测）在检验（检测）报告中进行标注。如检验（检测）报告中明确备注说明相关检验（检测）项不在检验（检测）机构CMA资质许可（认定）范围内的，不符合招标文件要求。</w:t>
            </w:r>
            <w:r>
              <w:rPr>
                <w:rStyle w:val="44"/>
                <w:lang w:val="en-US" w:eastAsia="zh-CN" w:bidi="ar"/>
              </w:rPr>
              <w:t>)</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B4B2">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7244">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7EBF">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p>
        </w:tc>
      </w:tr>
      <w:tr w14:paraId="1C483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05BC1">
            <w:pPr>
              <w:jc w:val="center"/>
              <w:rPr>
                <w:rFonts w:hint="eastAsia" w:ascii="宋体" w:hAnsi="宋体" w:eastAsia="宋体" w:cs="宋体"/>
                <w:i w:val="0"/>
                <w:iCs w:val="0"/>
                <w:color w:val="000000"/>
                <w:sz w:val="21"/>
                <w:szCs w:val="21"/>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6F769">
            <w:pPr>
              <w:jc w:val="center"/>
              <w:rPr>
                <w:rFonts w:hint="eastAsia" w:ascii="宋体" w:hAnsi="宋体" w:eastAsia="宋体" w:cs="宋体"/>
                <w:i w:val="0"/>
                <w:iCs w:val="0"/>
                <w:color w:val="000000"/>
                <w:sz w:val="21"/>
                <w:szCs w:val="21"/>
                <w:u w:val="none"/>
              </w:rPr>
            </w:pPr>
          </w:p>
        </w:tc>
        <w:tc>
          <w:tcPr>
            <w:tcW w:w="4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713D">
            <w:pPr>
              <w:keepNext w:val="0"/>
              <w:keepLines w:val="0"/>
              <w:widowControl/>
              <w:suppressLineNumbers w:val="0"/>
              <w:jc w:val="left"/>
              <w:textAlignment w:val="center"/>
              <w:rPr>
                <w:rFonts w:hint="default" w:ascii="宋体" w:hAnsi="宋体" w:cs="宋体"/>
                <w:i w:val="0"/>
                <w:iCs w:val="0"/>
                <w:color w:val="000000"/>
                <w:kern w:val="0"/>
                <w:sz w:val="21"/>
                <w:szCs w:val="21"/>
                <w:u w:val="none"/>
                <w:lang w:val="en-US" w:eastAsia="zh-CN" w:bidi="ar"/>
              </w:rPr>
            </w:pPr>
            <w:r>
              <w:rPr>
                <w:rFonts w:hint="eastAsia" w:ascii="宋体" w:hAnsi="宋体" w:eastAsia="宋体" w:cs="Times New Roman"/>
                <w:b/>
                <w:bCs/>
                <w:color w:val="FF0000"/>
                <w:szCs w:val="21"/>
              </w:rPr>
              <w:t>★</w:t>
            </w:r>
            <w:r>
              <w:rPr>
                <w:rFonts w:hint="eastAsia" w:ascii="宋体" w:hAnsi="宋体" w:cs="宋体"/>
                <w:i w:val="0"/>
                <w:iCs w:val="0"/>
                <w:color w:val="FF0000"/>
                <w:kern w:val="0"/>
                <w:sz w:val="21"/>
                <w:szCs w:val="21"/>
                <w:u w:val="none"/>
                <w:lang w:val="en-US" w:eastAsia="zh-CN" w:bidi="ar"/>
              </w:rPr>
              <w:t>可实现与宝安区触控一体机管理平台互联互通，验收时须经区教育发展中心教育技术部确认。</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4C97">
            <w:pPr>
              <w:keepNext w:val="0"/>
              <w:keepLines w:val="0"/>
              <w:widowControl/>
              <w:suppressLineNumbers w:val="0"/>
              <w:jc w:val="left"/>
              <w:textAlignment w:val="center"/>
              <w:rPr>
                <w:rFonts w:hint="eastAsia" w:ascii="宋体" w:hAnsi="宋体" w:eastAsia="宋体" w:cs="Times New Roman"/>
                <w:b/>
                <w:bCs/>
                <w:color w:val="FF0000"/>
                <w:szCs w:val="21"/>
              </w:rPr>
            </w:pP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74F4">
            <w:pPr>
              <w:keepNext w:val="0"/>
              <w:keepLines w:val="0"/>
              <w:widowControl/>
              <w:suppressLineNumbers w:val="0"/>
              <w:jc w:val="left"/>
              <w:textAlignment w:val="center"/>
              <w:rPr>
                <w:rFonts w:hint="eastAsia" w:ascii="宋体" w:hAnsi="宋体" w:eastAsia="宋体" w:cs="Times New Roman"/>
                <w:b/>
                <w:bCs/>
                <w:color w:val="FF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A06C">
            <w:pPr>
              <w:keepNext w:val="0"/>
              <w:keepLines w:val="0"/>
              <w:widowControl/>
              <w:suppressLineNumbers w:val="0"/>
              <w:jc w:val="left"/>
              <w:textAlignment w:val="center"/>
              <w:rPr>
                <w:rFonts w:hint="eastAsia" w:ascii="宋体" w:hAnsi="宋体" w:eastAsia="宋体" w:cs="Times New Roman"/>
                <w:b/>
                <w:bCs/>
                <w:color w:val="FF0000"/>
                <w:szCs w:val="21"/>
              </w:rPr>
            </w:pPr>
          </w:p>
        </w:tc>
      </w:tr>
    </w:tbl>
    <w:p w14:paraId="2A07FA55">
      <w:pPr>
        <w:rPr>
          <w:sz w:val="24"/>
        </w:rPr>
      </w:pPr>
    </w:p>
    <w:p w14:paraId="2847D831">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4" w:name="_Hlk72095977"/>
      <w:r>
        <w:rPr>
          <w:rFonts w:hint="eastAsia"/>
          <w:sz w:val="21"/>
          <w:szCs w:val="21"/>
        </w:rPr>
        <w:t>证明资料【如有的话，提供的证明资料应统一编号（排序），格式自定】</w:t>
      </w:r>
      <w:bookmarkEnd w:id="64"/>
      <w:r>
        <w:rPr>
          <w:rFonts w:hint="eastAsia"/>
          <w:sz w:val="21"/>
          <w:szCs w:val="21"/>
        </w:rPr>
        <w:t>：</w:t>
      </w:r>
    </w:p>
    <w:p w14:paraId="03D14C65">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0380C03E">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1FE3ADB6">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12084B71">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5" w:name="_Hlk72094407"/>
      <w:r>
        <w:rPr>
          <w:rFonts w:hint="eastAsia"/>
          <w:b w:val="0"/>
          <w:bCs/>
          <w:sz w:val="21"/>
          <w:szCs w:val="21"/>
        </w:rPr>
        <w:t>对应“用户需求书”中的“技术要求”章节</w:t>
      </w:r>
      <w:bookmarkEnd w:id="65"/>
      <w:r>
        <w:rPr>
          <w:rFonts w:hint="eastAsia"/>
          <w:b w:val="0"/>
          <w:bCs/>
          <w:sz w:val="21"/>
          <w:szCs w:val="21"/>
        </w:rPr>
        <w:t>相关内容。</w:t>
      </w:r>
    </w:p>
    <w:p w14:paraId="2A2A7D3C">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179534BE">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6" w:name="_Hlk72158270"/>
      <w:r>
        <w:rPr>
          <w:rFonts w:hint="eastAsia"/>
          <w:b w:val="0"/>
          <w:bCs/>
          <w:sz w:val="21"/>
          <w:szCs w:val="21"/>
        </w:rPr>
        <w:t>“偏离情况”</w:t>
      </w:r>
      <w:bookmarkEnd w:id="66"/>
      <w:r>
        <w:rPr>
          <w:rFonts w:hint="eastAsia"/>
          <w:b w:val="0"/>
          <w:bCs/>
          <w:sz w:val="21"/>
          <w:szCs w:val="21"/>
        </w:rPr>
        <w:t>一栏填写如实填写“正偏离”、“负偏离”或“无偏离”，其中：</w:t>
      </w:r>
      <w:bookmarkStart w:id="67" w:name="_Hlk72093866"/>
      <w:r>
        <w:rPr>
          <w:rFonts w:hint="eastAsia"/>
          <w:b w:val="0"/>
          <w:bCs/>
          <w:sz w:val="21"/>
          <w:szCs w:val="21"/>
        </w:rPr>
        <w:t>“正偏离”表示“投标响应优于招标技术要求”，“负偏离”表示“投标响应不满足招标技术要求”，“无偏离”表示“投标响应与招标技术要求一致”</w:t>
      </w:r>
      <w:bookmarkEnd w:id="6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1C6E05AE">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6758BD72">
      <w:pPr>
        <w:ind w:firstLine="420" w:firstLineChars="200"/>
        <w:rPr>
          <w:b w:val="0"/>
          <w:bCs/>
          <w:sz w:val="21"/>
          <w:szCs w:val="21"/>
        </w:rPr>
      </w:pPr>
      <w:r>
        <w:rPr>
          <w:rFonts w:hint="eastAsia"/>
          <w:b w:val="0"/>
          <w:bCs/>
          <w:sz w:val="21"/>
          <w:szCs w:val="21"/>
        </w:rPr>
        <w:t>5、</w:t>
      </w:r>
      <w:bookmarkStart w:id="68" w:name="_Hlk72096106"/>
      <w:r>
        <w:rPr>
          <w:rFonts w:hint="eastAsia"/>
          <w:b w:val="0"/>
          <w:bCs/>
          <w:sz w:val="21"/>
          <w:szCs w:val="21"/>
        </w:rPr>
        <w:t>证明资料条款响应要求</w:t>
      </w:r>
      <w:bookmarkEnd w:id="6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0" w:name="_Hlk73558164"/>
      <w:r>
        <w:rPr>
          <w:rFonts w:hint="eastAsia"/>
          <w:b w:val="0"/>
          <w:bCs/>
          <w:sz w:val="21"/>
          <w:szCs w:val="21"/>
        </w:rPr>
        <w:t>且投标人在“偏离情况”一栏响应为“正偏离”或“无偏离”的，经评审委员会认定，将判定为负偏离。</w:t>
      </w:r>
      <w:bookmarkEnd w:id="69"/>
      <w:bookmarkEnd w:id="70"/>
    </w:p>
    <w:p w14:paraId="0A098AB3">
      <w:pPr>
        <w:ind w:firstLine="420" w:firstLineChars="200"/>
        <w:rPr>
          <w:b w:val="0"/>
          <w:bCs/>
          <w:sz w:val="21"/>
          <w:szCs w:val="21"/>
        </w:rPr>
      </w:pPr>
      <w:r>
        <w:rPr>
          <w:rFonts w:hint="eastAsia"/>
          <w:b w:val="0"/>
          <w:bCs/>
          <w:sz w:val="21"/>
          <w:szCs w:val="21"/>
        </w:rPr>
        <w:t>6、</w:t>
      </w:r>
      <w:bookmarkStart w:id="71" w:name="_Hlk72096137"/>
      <w:r>
        <w:rPr>
          <w:rFonts w:hint="eastAsia"/>
          <w:b w:val="0"/>
          <w:bCs/>
          <w:sz w:val="21"/>
          <w:szCs w:val="21"/>
        </w:rPr>
        <w:t>表后“证明资料”部分内容的编制</w:t>
      </w:r>
      <w:bookmarkEnd w:id="7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2" w:name="_Hlk73558180"/>
      <w:r>
        <w:rPr>
          <w:rFonts w:hint="eastAsia"/>
          <w:b w:val="0"/>
          <w:bCs/>
          <w:sz w:val="21"/>
          <w:szCs w:val="21"/>
        </w:rPr>
        <w:t>未按照招标文件要求在表后放置证明材料的供应商将承担不利后果，经评审委员会认定，相关技术要求将判定为负偏离。</w:t>
      </w:r>
      <w:bookmarkEnd w:id="72"/>
    </w:p>
    <w:p w14:paraId="2EB1694C">
      <w:pPr>
        <w:ind w:firstLine="420" w:firstLineChars="200"/>
        <w:rPr>
          <w:b w:val="0"/>
          <w:bCs/>
          <w:sz w:val="21"/>
          <w:szCs w:val="21"/>
        </w:rPr>
      </w:pPr>
      <w:r>
        <w:rPr>
          <w:rFonts w:hint="eastAsia"/>
          <w:b w:val="0"/>
          <w:bCs/>
          <w:sz w:val="21"/>
          <w:szCs w:val="21"/>
        </w:rPr>
        <w:t>7、</w:t>
      </w:r>
      <w:bookmarkStart w:id="73" w:name="_Hlk72096176"/>
      <w:r>
        <w:rPr>
          <w:rFonts w:hint="eastAsia"/>
          <w:b w:val="0"/>
          <w:bCs/>
          <w:sz w:val="21"/>
          <w:szCs w:val="21"/>
        </w:rPr>
        <w:t>证明资料的形式及其它具体要求</w:t>
      </w:r>
      <w:bookmarkEnd w:id="73"/>
      <w:r>
        <w:rPr>
          <w:rFonts w:hint="eastAsia"/>
          <w:b w:val="0"/>
          <w:bCs/>
          <w:sz w:val="21"/>
          <w:szCs w:val="21"/>
        </w:rPr>
        <w:t>：</w:t>
      </w:r>
    </w:p>
    <w:p w14:paraId="2618374E">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58E98D2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1B52AA96">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045C50AA">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4168F228">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60FDFA14">
      <w:pPr>
        <w:ind w:firstLine="420" w:firstLineChars="200"/>
        <w:rPr>
          <w:b w:val="0"/>
          <w:bCs/>
          <w:sz w:val="21"/>
          <w:szCs w:val="21"/>
        </w:rPr>
      </w:pPr>
      <w:r>
        <w:rPr>
          <w:rFonts w:hint="eastAsia"/>
          <w:b w:val="0"/>
          <w:bCs/>
          <w:sz w:val="21"/>
          <w:szCs w:val="21"/>
        </w:rPr>
        <w:t>其它证明资料的形式要求参照以上要求执行；</w:t>
      </w:r>
    </w:p>
    <w:p w14:paraId="2E439DCC">
      <w:pPr>
        <w:ind w:firstLine="420" w:firstLineChars="200"/>
        <w:rPr>
          <w:b w:val="0"/>
          <w:bCs/>
          <w:sz w:val="21"/>
          <w:szCs w:val="21"/>
        </w:rPr>
      </w:pPr>
      <w:r>
        <w:rPr>
          <w:rFonts w:hint="eastAsia"/>
          <w:b w:val="0"/>
          <w:bCs/>
          <w:sz w:val="21"/>
          <w:szCs w:val="21"/>
        </w:rPr>
        <w:t>（4）证明资料均要求原件备查。</w:t>
      </w:r>
    </w:p>
    <w:p w14:paraId="6EF3D4E4">
      <w:pPr>
        <w:ind w:firstLine="420" w:firstLineChars="200"/>
        <w:rPr>
          <w:b w:val="0"/>
          <w:bCs/>
          <w:sz w:val="21"/>
          <w:szCs w:val="21"/>
        </w:rPr>
      </w:pPr>
      <w:r>
        <w:rPr>
          <w:rFonts w:hint="eastAsia"/>
          <w:b w:val="0"/>
          <w:bCs/>
          <w:sz w:val="21"/>
          <w:szCs w:val="21"/>
        </w:rPr>
        <w:t>8、其它注意事项：</w:t>
      </w:r>
    </w:p>
    <w:p w14:paraId="32FA0930">
      <w:pPr>
        <w:ind w:firstLine="420" w:firstLineChars="200"/>
        <w:rPr>
          <w:b w:val="0"/>
          <w:bCs/>
          <w:sz w:val="21"/>
          <w:szCs w:val="21"/>
        </w:rPr>
      </w:pPr>
      <w:r>
        <w:rPr>
          <w:rFonts w:hint="eastAsia"/>
          <w:b w:val="0"/>
          <w:bCs/>
          <w:sz w:val="21"/>
          <w:szCs w:val="21"/>
        </w:rPr>
        <w:t>（1）评审委员会有权对投标人的响应情况作出判断（评审结论）；</w:t>
      </w:r>
    </w:p>
    <w:p w14:paraId="39FF81D6">
      <w:pPr>
        <w:ind w:firstLine="420" w:firstLineChars="200"/>
        <w:rPr>
          <w:b w:val="0"/>
          <w:bCs/>
          <w:sz w:val="21"/>
          <w:szCs w:val="21"/>
        </w:rPr>
      </w:pPr>
      <w:r>
        <w:rPr>
          <w:rFonts w:hint="eastAsia"/>
          <w:b w:val="0"/>
          <w:bCs/>
          <w:sz w:val="21"/>
          <w:szCs w:val="21"/>
        </w:rPr>
        <w:t>（2）</w:t>
      </w:r>
      <w:bookmarkStart w:id="7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4"/>
    </w:p>
    <w:p w14:paraId="5669E91E">
      <w:pPr>
        <w:ind w:firstLine="482" w:firstLineChars="200"/>
        <w:rPr>
          <w:b/>
          <w:sz w:val="24"/>
        </w:rPr>
      </w:pPr>
    </w:p>
    <w:p w14:paraId="1B484A11">
      <w:pPr>
        <w:rPr>
          <w:sz w:val="24"/>
        </w:rPr>
      </w:pPr>
    </w:p>
    <w:p w14:paraId="257C8DD5">
      <w:pPr>
        <w:ind w:firstLine="420" w:firstLineChars="200"/>
        <w:rPr>
          <w:b w:val="0"/>
          <w:bCs/>
          <w:sz w:val="21"/>
          <w:szCs w:val="21"/>
        </w:rPr>
      </w:pPr>
    </w:p>
    <w:p w14:paraId="03542D5C">
      <w:pPr>
        <w:pStyle w:val="3"/>
        <w:jc w:val="center"/>
        <w:rPr>
          <w:rFonts w:ascii="黑体" w:eastAsia="黑体"/>
          <w:b w:val="0"/>
          <w:kern w:val="0"/>
          <w:sz w:val="24"/>
          <w:szCs w:val="24"/>
        </w:rPr>
      </w:pPr>
      <w:bookmarkStart w:id="75" w:name="_Hlk72260576"/>
      <w:r>
        <w:rPr>
          <w:rFonts w:hint="eastAsia" w:ascii="黑体" w:eastAsia="黑体"/>
          <w:b w:val="0"/>
          <w:kern w:val="0"/>
          <w:sz w:val="24"/>
          <w:szCs w:val="24"/>
        </w:rPr>
        <w:t>六、项目组织实施方案的评价（格式自定）</w:t>
      </w:r>
    </w:p>
    <w:p w14:paraId="479274AA">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FA1DED">
      <w:pPr>
        <w:pStyle w:val="6"/>
        <w:ind w:firstLine="0"/>
        <w:rPr>
          <w:rFonts w:asciiTheme="minorEastAsia" w:hAnsiTheme="minorEastAsia" w:eastAsiaTheme="minorEastAsia" w:cstheme="minorEastAsia"/>
          <w:sz w:val="24"/>
        </w:rPr>
      </w:pPr>
    </w:p>
    <w:p w14:paraId="33A51A1B">
      <w:pPr>
        <w:pStyle w:val="3"/>
        <w:jc w:val="center"/>
        <w:rPr>
          <w:rFonts w:ascii="黑体" w:eastAsia="黑体"/>
          <w:b w:val="0"/>
          <w:kern w:val="0"/>
          <w:sz w:val="24"/>
          <w:szCs w:val="24"/>
        </w:rPr>
      </w:pPr>
      <w:r>
        <w:rPr>
          <w:rFonts w:hint="eastAsia" w:ascii="黑体" w:eastAsia="黑体"/>
          <w:b w:val="0"/>
          <w:bCs w:val="0"/>
          <w:sz w:val="24"/>
          <w:szCs w:val="20"/>
          <w:lang w:val="en-US" w:eastAsia="zh-CN"/>
        </w:rPr>
        <w:t>七</w:t>
      </w:r>
      <w:r>
        <w:rPr>
          <w:rFonts w:hint="eastAsia" w:ascii="黑体" w:eastAsia="黑体"/>
          <w:b w:val="0"/>
          <w:bCs w:val="0"/>
          <w:sz w:val="24"/>
          <w:szCs w:val="20"/>
        </w:rPr>
        <w:t>、</w:t>
      </w:r>
      <w:r>
        <w:rPr>
          <w:rFonts w:hint="eastAsia" w:ascii="黑体" w:eastAsia="黑体"/>
          <w:b w:val="0"/>
          <w:kern w:val="0"/>
          <w:sz w:val="24"/>
          <w:szCs w:val="24"/>
        </w:rPr>
        <w:t>售后服务评价（格式自定）</w:t>
      </w:r>
    </w:p>
    <w:p w14:paraId="6A7AC4B5">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4776DA1">
      <w:pPr>
        <w:pStyle w:val="6"/>
        <w:ind w:firstLine="0"/>
        <w:rPr>
          <w:rFonts w:asciiTheme="minorEastAsia" w:hAnsiTheme="minorEastAsia" w:eastAsiaTheme="minorEastAsia" w:cstheme="minorEastAsia"/>
          <w:sz w:val="24"/>
        </w:rPr>
      </w:pPr>
    </w:p>
    <w:p w14:paraId="0D4037D8">
      <w:pPr>
        <w:pStyle w:val="3"/>
        <w:jc w:val="center"/>
        <w:rPr>
          <w:rFonts w:ascii="黑体" w:eastAsia="黑体"/>
          <w:b w:val="0"/>
          <w:bCs w:val="0"/>
          <w:sz w:val="24"/>
          <w:szCs w:val="20"/>
        </w:rPr>
      </w:pPr>
      <w:bookmarkStart w:id="76" w:name="_Hlk72062872"/>
      <w:r>
        <w:rPr>
          <w:rFonts w:hint="eastAsia" w:ascii="黑体" w:eastAsia="黑体"/>
          <w:b w:val="0"/>
          <w:bCs w:val="0"/>
          <w:sz w:val="24"/>
          <w:szCs w:val="20"/>
          <w:lang w:val="en-US" w:eastAsia="zh-CN"/>
        </w:rPr>
        <w:t>八、</w:t>
      </w:r>
      <w:r>
        <w:rPr>
          <w:rFonts w:hint="eastAsia" w:ascii="黑体" w:eastAsia="黑体"/>
          <w:b w:val="0"/>
          <w:bCs w:val="0"/>
          <w:sz w:val="24"/>
          <w:szCs w:val="20"/>
        </w:rPr>
        <w:t>投标人认为需要加以说明的其他内容</w:t>
      </w:r>
      <w:bookmarkEnd w:id="76"/>
    </w:p>
    <w:bookmarkEnd w:id="75"/>
    <w:p w14:paraId="0EB6D535">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27A7FCB2">
      <w:pPr>
        <w:widowControl/>
        <w:jc w:val="center"/>
        <w:rPr>
          <w:rFonts w:ascii="黑体" w:hAnsi="宋体" w:eastAsia="黑体"/>
          <w:kern w:val="0"/>
          <w:sz w:val="24"/>
          <w:szCs w:val="20"/>
        </w:rPr>
      </w:pPr>
    </w:p>
    <w:p w14:paraId="16922CD1">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6022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7BA057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217D66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4DBC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5DB98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5A3E7A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7F43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8CA57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15FBC2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4271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A73CC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4AA7A0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4DBF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F5610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29C8F6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CE1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7C18E5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5EFD7F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17AF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7871C4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2E49E3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082E6F9B">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46678B2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C2C1EF0">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11DA7399">
      <w:pPr>
        <w:spacing w:beforeLines="0" w:line="380" w:lineRule="exact"/>
        <w:ind w:firstLine="420" w:firstLineChars="200"/>
        <w:rPr>
          <w:color w:val="auto"/>
        </w:rPr>
      </w:pPr>
      <w:r>
        <w:rPr>
          <w:rFonts w:hint="eastAsia"/>
          <w:color w:val="auto"/>
        </w:rPr>
        <w:t>（三）项目负责人或者主要技术人员不是本单位人员的。</w:t>
      </w:r>
    </w:p>
    <w:p w14:paraId="7D75B42D">
      <w:pPr>
        <w:spacing w:beforeLines="0" w:line="380" w:lineRule="exact"/>
        <w:ind w:firstLine="420" w:firstLineChars="200"/>
        <w:rPr>
          <w:color w:val="auto"/>
        </w:rPr>
      </w:pPr>
      <w:r>
        <w:rPr>
          <w:rFonts w:hint="eastAsia"/>
          <w:color w:val="auto"/>
        </w:rPr>
        <w:t>（四）投标保证金不是从投标供应商基本账户转出的。</w:t>
      </w:r>
    </w:p>
    <w:p w14:paraId="04B708B2">
      <w:pPr>
        <w:spacing w:beforeLines="0" w:line="380" w:lineRule="exact"/>
        <w:ind w:firstLine="420" w:firstLineChars="200"/>
        <w:rPr>
          <w:color w:val="auto"/>
        </w:rPr>
      </w:pPr>
      <w:r>
        <w:rPr>
          <w:rFonts w:hint="eastAsia"/>
          <w:color w:val="auto"/>
        </w:rPr>
        <w:t>（五）其他隐瞒真实情况、提供虚假资料的行为。</w:t>
      </w:r>
    </w:p>
    <w:p w14:paraId="7CD7589B">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67CE762B">
      <w:pPr>
        <w:spacing w:beforeLines="0" w:line="380" w:lineRule="exact"/>
        <w:ind w:firstLine="420" w:firstLineChars="200"/>
        <w:rPr>
          <w:color w:val="auto"/>
        </w:rPr>
      </w:pPr>
      <w:r>
        <w:rPr>
          <w:rFonts w:hint="eastAsia"/>
          <w:color w:val="auto"/>
        </w:rPr>
        <w:t>（一）投标供应商之间相互约定给予未中标的供应商利益补偿。</w:t>
      </w:r>
    </w:p>
    <w:p w14:paraId="22B41D5C">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559068BD">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43A75660">
      <w:pPr>
        <w:spacing w:beforeLines="0" w:line="340" w:lineRule="exact"/>
        <w:ind w:firstLine="420" w:firstLineChars="200"/>
        <w:rPr>
          <w:color w:val="auto"/>
        </w:rPr>
      </w:pPr>
      <w:r>
        <w:rPr>
          <w:rFonts w:hint="eastAsia"/>
          <w:color w:val="auto"/>
        </w:rPr>
        <w:t>（四）不同投标供应商的投标文件或部分投标文件相互混装。</w:t>
      </w:r>
    </w:p>
    <w:p w14:paraId="77FB4D0B">
      <w:pPr>
        <w:spacing w:beforeLines="0" w:line="340" w:lineRule="exact"/>
        <w:ind w:firstLine="420" w:firstLineChars="200"/>
        <w:rPr>
          <w:color w:val="auto"/>
        </w:rPr>
      </w:pPr>
      <w:r>
        <w:rPr>
          <w:rFonts w:hint="eastAsia"/>
          <w:color w:val="auto"/>
        </w:rPr>
        <w:t>（五）不同投标供应商的投标文件内容存在非正常一致。</w:t>
      </w:r>
    </w:p>
    <w:p w14:paraId="5F4922D7">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F811337">
      <w:pPr>
        <w:spacing w:beforeLines="0" w:line="340" w:lineRule="exact"/>
        <w:ind w:firstLine="420" w:firstLineChars="200"/>
        <w:rPr>
          <w:color w:val="auto"/>
        </w:rPr>
      </w:pPr>
      <w:r>
        <w:rPr>
          <w:rFonts w:hint="eastAsia"/>
          <w:color w:val="auto"/>
        </w:rPr>
        <w:t>（七）不同投标人的投标报价呈规律性差异。</w:t>
      </w:r>
    </w:p>
    <w:p w14:paraId="64424575">
      <w:pPr>
        <w:spacing w:beforeLines="0" w:line="340" w:lineRule="exact"/>
        <w:ind w:firstLine="420" w:firstLineChars="200"/>
        <w:rPr>
          <w:color w:val="auto"/>
        </w:rPr>
      </w:pPr>
      <w:r>
        <w:rPr>
          <w:rFonts w:hint="eastAsia"/>
          <w:color w:val="auto"/>
        </w:rPr>
        <w:t>（八）不同投标人的投标保证金从同一单位或者个人的账户转出。</w:t>
      </w:r>
    </w:p>
    <w:p w14:paraId="1E3F6307">
      <w:pPr>
        <w:spacing w:beforeLines="0" w:line="340" w:lineRule="exact"/>
        <w:ind w:firstLine="420" w:firstLineChars="200"/>
        <w:rPr>
          <w:color w:val="auto"/>
        </w:rPr>
      </w:pPr>
      <w:r>
        <w:rPr>
          <w:rFonts w:hint="eastAsia"/>
          <w:color w:val="auto"/>
        </w:rPr>
        <w:t>（九）主管部门依照法律、法规认定的其他情形。</w:t>
      </w:r>
    </w:p>
    <w:p w14:paraId="5CECBEFE">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531B5475">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676DD700">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47E08095">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2C0E092A">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6DD01BAC">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627B8665">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27EBA9A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BC3028E">
            <w:pPr>
              <w:autoSpaceDE w:val="0"/>
              <w:autoSpaceDN w:val="0"/>
              <w:spacing w:line="400" w:lineRule="exact"/>
              <w:ind w:firstLine="1866"/>
              <w:rPr>
                <w:rFonts w:ascii="宋体" w:hAnsi="宋体" w:eastAsiaTheme="minorEastAsia"/>
                <w:spacing w:val="-4"/>
                <w:kern w:val="0"/>
                <w:szCs w:val="21"/>
              </w:rPr>
            </w:pPr>
          </w:p>
        </w:tc>
      </w:tr>
      <w:tr w14:paraId="3EF304C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D922BE0">
            <w:pPr>
              <w:autoSpaceDE w:val="0"/>
              <w:autoSpaceDN w:val="0"/>
              <w:spacing w:line="400" w:lineRule="exact"/>
              <w:ind w:firstLine="1866"/>
              <w:rPr>
                <w:rFonts w:ascii="宋体" w:hAnsi="宋体" w:eastAsiaTheme="minorEastAsia"/>
                <w:spacing w:val="-4"/>
                <w:kern w:val="0"/>
                <w:szCs w:val="21"/>
              </w:rPr>
            </w:pPr>
          </w:p>
        </w:tc>
      </w:tr>
      <w:tr w14:paraId="291FD0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E89AEB3">
            <w:pPr>
              <w:autoSpaceDE w:val="0"/>
              <w:autoSpaceDN w:val="0"/>
              <w:spacing w:line="400" w:lineRule="exact"/>
              <w:ind w:firstLine="1866"/>
              <w:rPr>
                <w:rFonts w:ascii="宋体" w:hAnsi="宋体" w:eastAsiaTheme="minorEastAsia"/>
                <w:spacing w:val="-4"/>
                <w:kern w:val="0"/>
                <w:szCs w:val="21"/>
              </w:rPr>
            </w:pPr>
          </w:p>
        </w:tc>
      </w:tr>
      <w:tr w14:paraId="5EE9210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275ADE36">
            <w:pPr>
              <w:autoSpaceDE w:val="0"/>
              <w:autoSpaceDN w:val="0"/>
              <w:spacing w:line="400" w:lineRule="exact"/>
              <w:ind w:firstLine="1866"/>
              <w:rPr>
                <w:rFonts w:ascii="宋体" w:hAnsi="宋体" w:eastAsiaTheme="minorEastAsia"/>
                <w:spacing w:val="-4"/>
                <w:kern w:val="0"/>
                <w:szCs w:val="21"/>
              </w:rPr>
            </w:pPr>
          </w:p>
        </w:tc>
      </w:tr>
    </w:tbl>
    <w:p w14:paraId="24914659">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105C57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02203B2D">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40EAF033">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6586DAB6">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BEB6F52">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6B8C7CE9">
      <w:pPr>
        <w:widowControl/>
        <w:wordWrap/>
        <w:autoSpaceDE w:val="0"/>
        <w:autoSpaceDN w:val="0"/>
        <w:spacing w:line="400" w:lineRule="exact"/>
        <w:ind w:right="1414" w:firstLine="480" w:firstLineChars="200"/>
        <w:jc w:val="right"/>
        <w:rPr>
          <w:rFonts w:eastAsiaTheme="minorEastAsia"/>
          <w:kern w:val="0"/>
          <w:sz w:val="24"/>
        </w:rPr>
      </w:pPr>
    </w:p>
    <w:p w14:paraId="03A00E15">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0A02CCC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7D74B3A7">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1CABC45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45797BF0">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5E5DF990">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6469924A">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1A8B45EF">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2AA97096">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5B8732F6">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1CA67B0">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5EFA0B86">
      <w:pPr>
        <w:ind w:left="420" w:leftChars="200" w:firstLine="210" w:firstLineChars="100"/>
        <w:rPr>
          <w:rFonts w:hint="eastAsia"/>
          <w:szCs w:val="21"/>
          <w:u w:val="none"/>
          <w:lang w:eastAsia="zh-CN"/>
        </w:rPr>
      </w:pPr>
    </w:p>
    <w:p w14:paraId="37829EDF">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2ABD5894">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48435A7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6C980A96">
      <w:pPr>
        <w:widowControl/>
        <w:wordWrap/>
        <w:autoSpaceDE w:val="0"/>
        <w:autoSpaceDN w:val="0"/>
        <w:spacing w:line="400" w:lineRule="exact"/>
        <w:ind w:right="1414" w:firstLine="480" w:firstLineChars="200"/>
        <w:jc w:val="right"/>
        <w:rPr>
          <w:rFonts w:eastAsiaTheme="minorEastAsia"/>
          <w:kern w:val="0"/>
          <w:sz w:val="24"/>
        </w:rPr>
      </w:pPr>
    </w:p>
    <w:p w14:paraId="75F8FB95">
      <w:pPr>
        <w:ind w:firstLine="720" w:firstLineChars="300"/>
        <w:rPr>
          <w:sz w:val="24"/>
        </w:rPr>
      </w:pPr>
    </w:p>
    <w:p w14:paraId="1FA48B52">
      <w:pPr>
        <w:widowControl/>
        <w:spacing w:line="360" w:lineRule="auto"/>
        <w:jc w:val="left"/>
        <w:rPr>
          <w:rFonts w:eastAsiaTheme="minorEastAsia"/>
          <w:b/>
          <w:bCs/>
          <w:kern w:val="0"/>
          <w:sz w:val="24"/>
        </w:rPr>
      </w:pPr>
    </w:p>
    <w:p w14:paraId="5BC330EA">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0691CBCE">
      <w:pPr>
        <w:jc w:val="center"/>
        <w:rPr>
          <w:b/>
          <w:sz w:val="32"/>
          <w:szCs w:val="32"/>
        </w:rPr>
      </w:pPr>
    </w:p>
    <w:p w14:paraId="27F6302A">
      <w:pPr>
        <w:ind w:firstLine="424" w:firstLineChars="202"/>
        <w:rPr>
          <w:rFonts w:ascii="宋体" w:hAnsi="宋体"/>
          <w:szCs w:val="21"/>
        </w:rPr>
      </w:pPr>
    </w:p>
    <w:p w14:paraId="06F153AA">
      <w:pPr>
        <w:jc w:val="center"/>
        <w:rPr>
          <w:rFonts w:ascii="黑体" w:hAnsi="宋体" w:eastAsia="黑体"/>
          <w:bCs/>
          <w:kern w:val="0"/>
          <w:sz w:val="24"/>
        </w:rPr>
      </w:pPr>
    </w:p>
    <w:p w14:paraId="080D26E5">
      <w:pPr>
        <w:jc w:val="center"/>
        <w:rPr>
          <w:rFonts w:ascii="黑体" w:hAnsi="宋体" w:eastAsia="黑体"/>
          <w:bCs/>
          <w:kern w:val="0"/>
          <w:sz w:val="24"/>
        </w:rPr>
      </w:pPr>
    </w:p>
    <w:p w14:paraId="07DED0C8">
      <w:pPr>
        <w:jc w:val="center"/>
        <w:rPr>
          <w:rFonts w:ascii="黑体" w:hAnsi="宋体" w:eastAsia="黑体"/>
          <w:bCs/>
          <w:kern w:val="0"/>
          <w:sz w:val="24"/>
        </w:rPr>
      </w:pPr>
    </w:p>
    <w:p w14:paraId="258A8CD8">
      <w:pPr>
        <w:jc w:val="center"/>
        <w:rPr>
          <w:rFonts w:ascii="黑体" w:hAnsi="宋体" w:eastAsia="黑体"/>
          <w:bCs/>
          <w:kern w:val="0"/>
          <w:sz w:val="24"/>
        </w:rPr>
      </w:pPr>
    </w:p>
    <w:p w14:paraId="57AFFD72">
      <w:pPr>
        <w:jc w:val="center"/>
        <w:rPr>
          <w:rFonts w:ascii="黑体" w:hAnsi="宋体" w:eastAsia="黑体"/>
          <w:bCs/>
          <w:kern w:val="0"/>
          <w:sz w:val="24"/>
        </w:rPr>
      </w:pPr>
    </w:p>
    <w:p w14:paraId="58E3A07E">
      <w:pPr>
        <w:jc w:val="center"/>
        <w:rPr>
          <w:rFonts w:ascii="黑体" w:hAnsi="宋体" w:eastAsia="黑体"/>
          <w:bCs/>
          <w:kern w:val="0"/>
          <w:sz w:val="24"/>
        </w:rPr>
      </w:pPr>
    </w:p>
    <w:p w14:paraId="7EB3D568">
      <w:pPr>
        <w:jc w:val="center"/>
        <w:rPr>
          <w:rFonts w:ascii="黑体" w:hAnsi="宋体" w:eastAsia="黑体"/>
          <w:bCs/>
          <w:kern w:val="0"/>
          <w:sz w:val="24"/>
        </w:rPr>
      </w:pPr>
    </w:p>
    <w:p w14:paraId="22367398">
      <w:pPr>
        <w:jc w:val="center"/>
        <w:rPr>
          <w:rFonts w:ascii="黑体" w:hAnsi="宋体" w:eastAsia="黑体"/>
          <w:bCs/>
          <w:kern w:val="0"/>
          <w:sz w:val="24"/>
        </w:rPr>
      </w:pPr>
    </w:p>
    <w:p w14:paraId="30AAAB91">
      <w:pPr>
        <w:jc w:val="center"/>
        <w:rPr>
          <w:rFonts w:ascii="黑体" w:hAnsi="宋体" w:eastAsia="黑体"/>
          <w:bCs/>
          <w:kern w:val="0"/>
          <w:sz w:val="24"/>
        </w:rPr>
      </w:pPr>
    </w:p>
    <w:p w14:paraId="01029FC4">
      <w:pPr>
        <w:jc w:val="center"/>
        <w:rPr>
          <w:rFonts w:ascii="黑体" w:hAnsi="宋体" w:eastAsia="黑体"/>
          <w:bCs/>
          <w:kern w:val="0"/>
          <w:sz w:val="24"/>
        </w:rPr>
      </w:pPr>
    </w:p>
    <w:p w14:paraId="5861075A">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5A40C77C">
      <w:pPr>
        <w:pStyle w:val="5"/>
        <w:jc w:val="center"/>
      </w:pPr>
      <w:r>
        <w:rPr>
          <w:rFonts w:hint="eastAsia"/>
        </w:rPr>
        <w:t>第五章  合同条款及格式</w:t>
      </w:r>
    </w:p>
    <w:p w14:paraId="17915662"/>
    <w:p w14:paraId="7414E780">
      <w:pPr>
        <w:jc w:val="center"/>
        <w:outlineLvl w:val="9"/>
      </w:pPr>
      <w:bookmarkStart w:id="77" w:name="_Toc3995"/>
      <w:r>
        <w:rPr>
          <w:rFonts w:hint="eastAsia"/>
          <w:b/>
          <w:sz w:val="24"/>
        </w:rPr>
        <w:t>（仅供参考，具体以项目需求及采购结果为准）</w:t>
      </w:r>
    </w:p>
    <w:p w14:paraId="1EB7A4C5">
      <w:pPr>
        <w:widowControl w:val="0"/>
        <w:spacing w:after="0"/>
        <w:jc w:val="center"/>
        <w:rPr>
          <w:rFonts w:ascii="宋体" w:hAnsi="宋体" w:eastAsia="宋体" w:cs="宋体"/>
          <w:b/>
          <w:bCs/>
          <w:spacing w:val="-20"/>
          <w:kern w:val="44"/>
          <w:sz w:val="48"/>
          <w:szCs w:val="48"/>
          <w:lang w:val="en-US" w:eastAsia="zh-CN" w:bidi="ar-SA"/>
        </w:rPr>
      </w:pPr>
    </w:p>
    <w:p w14:paraId="56B0C7EB">
      <w:pPr>
        <w:widowControl w:val="0"/>
        <w:spacing w:after="0"/>
        <w:jc w:val="center"/>
        <w:rPr>
          <w:rFonts w:ascii="宋体" w:hAnsi="宋体" w:eastAsia="宋体" w:cs="宋体"/>
          <w:b/>
          <w:bCs/>
          <w:spacing w:val="-20"/>
          <w:kern w:val="44"/>
          <w:sz w:val="48"/>
          <w:szCs w:val="48"/>
          <w:lang w:val="en-US" w:eastAsia="zh-CN" w:bidi="ar-SA"/>
        </w:rPr>
      </w:pPr>
    </w:p>
    <w:p w14:paraId="159563C9">
      <w:pPr>
        <w:pStyle w:val="7"/>
        <w:rPr>
          <w:lang w:val="en-US" w:eastAsia="zh-CN"/>
        </w:rPr>
      </w:pPr>
    </w:p>
    <w:p w14:paraId="74F2D851">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4ACEEBEE">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455AD4AF">
      <w:pPr>
        <w:rPr>
          <w:rFonts w:ascii="宋体" w:hAnsi="宋体" w:eastAsia="宋体" w:cs="宋体"/>
          <w:b/>
          <w:bCs/>
          <w:spacing w:val="-20"/>
          <w:kern w:val="44"/>
          <w:sz w:val="40"/>
          <w:szCs w:val="40"/>
        </w:rPr>
      </w:pPr>
    </w:p>
    <w:p w14:paraId="39E6AAA4">
      <w:pPr>
        <w:rPr>
          <w:rFonts w:ascii="宋体" w:hAnsi="宋体" w:eastAsia="宋体" w:cs="宋体"/>
          <w:b/>
          <w:bCs/>
          <w:spacing w:val="-20"/>
          <w:kern w:val="44"/>
          <w:sz w:val="40"/>
          <w:szCs w:val="40"/>
        </w:rPr>
      </w:pPr>
    </w:p>
    <w:p w14:paraId="203533A8">
      <w:pPr>
        <w:rPr>
          <w:rFonts w:ascii="宋体" w:hAnsi="宋体" w:eastAsia="宋体" w:cs="宋体"/>
          <w:b/>
          <w:bCs/>
          <w:spacing w:val="-20"/>
          <w:kern w:val="44"/>
          <w:sz w:val="40"/>
          <w:szCs w:val="40"/>
        </w:rPr>
      </w:pPr>
    </w:p>
    <w:p w14:paraId="44A3FEA0">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70C804E0">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3093654A">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772BA6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48DE1AE2">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76B6EB62">
      <w:pPr>
        <w:rPr>
          <w:rFonts w:eastAsia="宋体"/>
        </w:rPr>
      </w:pPr>
    </w:p>
    <w:p w14:paraId="205AA3D0">
      <w:pPr>
        <w:rPr>
          <w:rFonts w:eastAsia="黑体"/>
          <w:sz w:val="44"/>
          <w:szCs w:val="44"/>
        </w:rPr>
      </w:pPr>
      <w:r>
        <w:rPr>
          <w:rFonts w:eastAsia="黑体"/>
          <w:sz w:val="44"/>
          <w:szCs w:val="44"/>
        </w:rPr>
        <w:br w:type="page"/>
      </w:r>
    </w:p>
    <w:p w14:paraId="3ECF603A">
      <w:pPr>
        <w:rPr>
          <w:rFonts w:eastAsia="黑体"/>
          <w:sz w:val="44"/>
          <w:szCs w:val="44"/>
        </w:rPr>
      </w:pPr>
    </w:p>
    <w:p w14:paraId="18F95970">
      <w:pPr>
        <w:rPr>
          <w:rFonts w:eastAsia="黑体"/>
          <w:sz w:val="44"/>
          <w:szCs w:val="44"/>
        </w:rPr>
      </w:pPr>
    </w:p>
    <w:p w14:paraId="6109A9F0">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5404C93D">
      <w:pPr>
        <w:ind w:firstLine="640" w:firstLineChars="200"/>
        <w:rPr>
          <w:rFonts w:hint="eastAsia" w:ascii="仿宋_GB2312" w:hAnsi="仿宋_GB2312" w:eastAsia="仿宋_GB2312" w:cs="仿宋_GB2312"/>
          <w:sz w:val="32"/>
          <w:szCs w:val="32"/>
          <w:lang w:val="en-US" w:eastAsia="zh-CN"/>
        </w:rPr>
      </w:pPr>
    </w:p>
    <w:p w14:paraId="46E06810">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2B0975E9">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69A69716">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0FD41F01">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14:paraId="2AF16E04">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8" w:name="_Toc22209"/>
    </w:p>
    <w:p w14:paraId="3D5F3030">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14:paraId="104C0700">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59C5C106">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1D4AF74">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4507569D">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4918C5D7">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439BE359">
      <w:pPr>
        <w:spacing w:beforeLines="0" w:line="400" w:lineRule="exact"/>
        <w:rPr>
          <w:rFonts w:hint="default" w:eastAsia="宋体"/>
          <w:lang w:val="en-US" w:eastAsia="zh-CN"/>
        </w:rPr>
      </w:pPr>
    </w:p>
    <w:p w14:paraId="400A9597">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611C4CA0">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34AF7E7">
      <w:pPr>
        <w:widowControl w:val="0"/>
        <w:numPr>
          <w:ilvl w:val="0"/>
          <w:numId w:val="10"/>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33E5616">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5A957E38">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44E3A739">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708C30E5">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237B35D3">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503B8C8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4DE33D21">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2DA8DFD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7BDA32CB">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052200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2EF87A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19CE57E2">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3690576F">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7B87F3F8">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349E96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8D19EBE">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719DC796">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57C6042D">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6F102AF7">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62C0BFAB">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2FBCC098">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78420A20">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E1285E7">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432BCB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F0F45CB">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1A937DF5">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175C264F">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573E2489">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710B9D84">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57158E68">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63CE63B">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05C30266">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40FBB230">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49666B6">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2C193D7F">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48BB06D">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02C0EC6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480F558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2D602B8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C678B4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43193B6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3B25880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60E87CE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3F12ACB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DEBEDA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26F4FCC">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E7041F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49DBDA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3C9FF43A">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004C56CA">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41AAE18C">
      <w:pPr>
        <w:numPr>
          <w:ilvl w:val="0"/>
          <w:numId w:val="9"/>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7C8C5BB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BEF79CE">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09BEF4A">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4126C7E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4E4A0A1">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AB2B386">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34C0ACAF">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2B5BAB76">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4AF4FF03">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1E756ECF">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311AFDEE">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46F44BC3">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773FBB95">
      <w:pPr>
        <w:numPr>
          <w:ilvl w:val="0"/>
          <w:numId w:val="9"/>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09544978">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6DEAA949">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7FC11A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779B2FD4">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7F5A36B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5694B81C">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2AAC2EDC">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0DCD08E">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2FD85F87">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09E7ED6E">
      <w:pPr>
        <w:numPr>
          <w:ilvl w:val="0"/>
          <w:numId w:val="11"/>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7D405516">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6B5365C0">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ECC2755">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6B32F">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82EF82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060BE55">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F6C6F25">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73EBE60D">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37E4A645">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C40899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3A414C74">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1252BB61">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70A712FA">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7259F77C">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7338DD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2FC3110D">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179AD8B7">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13E17364">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5452955C">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586ED8FA">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2FD4DDA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039A46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0BE4BA2B">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3170E71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4AB0BBC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57F0B14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1DB02C44">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4F0D85FA">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4432B5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5868C35C">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08E7974C">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14C103B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2BE88E6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739BD94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2B8EAABA">
      <w:pPr>
        <w:rPr>
          <w:rFonts w:hint="eastAsia" w:eastAsia="宋体"/>
        </w:rPr>
      </w:pPr>
      <w:r>
        <w:rPr>
          <w:rFonts w:hint="eastAsia" w:eastAsia="宋体"/>
        </w:rPr>
        <w:br w:type="page"/>
      </w:r>
    </w:p>
    <w:p w14:paraId="0317C9C2">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4E87A9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2875DD56">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579926E6">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10E182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5CC47832">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58CD17C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2121FFA">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2273D082">
            <w:pPr>
              <w:adjustRightInd w:val="0"/>
              <w:snapToGrid w:val="0"/>
              <w:spacing w:line="300" w:lineRule="exact"/>
              <w:jc w:val="center"/>
              <w:rPr>
                <w:rFonts w:eastAsia="宋体"/>
                <w:spacing w:val="20"/>
                <w:szCs w:val="21"/>
              </w:rPr>
            </w:pPr>
          </w:p>
        </w:tc>
      </w:tr>
      <w:tr w14:paraId="5CC989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6BDAAE3E">
            <w:pPr>
              <w:adjustRightInd w:val="0"/>
              <w:snapToGrid w:val="0"/>
              <w:spacing w:line="300" w:lineRule="exact"/>
              <w:jc w:val="center"/>
              <w:rPr>
                <w:rFonts w:eastAsia="宋体"/>
                <w:szCs w:val="21"/>
              </w:rPr>
            </w:pPr>
            <w:r>
              <w:rPr>
                <w:rFonts w:eastAsia="宋体"/>
                <w:szCs w:val="21"/>
              </w:rPr>
              <w:t>法定代表人</w:t>
            </w:r>
          </w:p>
          <w:p w14:paraId="5B36797F">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BE5851F">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6E4E0800">
            <w:pPr>
              <w:adjustRightInd w:val="0"/>
              <w:snapToGrid w:val="0"/>
              <w:spacing w:line="300" w:lineRule="exact"/>
              <w:jc w:val="center"/>
              <w:rPr>
                <w:rFonts w:eastAsia="宋体"/>
                <w:szCs w:val="21"/>
              </w:rPr>
            </w:pPr>
            <w:r>
              <w:rPr>
                <w:rFonts w:eastAsia="宋体"/>
                <w:szCs w:val="21"/>
              </w:rPr>
              <w:t>法定代表人</w:t>
            </w:r>
          </w:p>
          <w:p w14:paraId="0821BC68">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077C2746">
            <w:pPr>
              <w:adjustRightInd w:val="0"/>
              <w:snapToGrid w:val="0"/>
              <w:spacing w:line="300" w:lineRule="exact"/>
              <w:jc w:val="center"/>
              <w:rPr>
                <w:rFonts w:eastAsia="宋体"/>
                <w:szCs w:val="21"/>
              </w:rPr>
            </w:pPr>
          </w:p>
        </w:tc>
      </w:tr>
      <w:tr w14:paraId="670E5C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372D26CF">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750A817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98C5BE0">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23247BCC">
            <w:pPr>
              <w:adjustRightInd w:val="0"/>
              <w:snapToGrid w:val="0"/>
              <w:spacing w:line="300" w:lineRule="exact"/>
              <w:jc w:val="center"/>
              <w:rPr>
                <w:rFonts w:eastAsia="宋体"/>
                <w:spacing w:val="20"/>
                <w:szCs w:val="21"/>
              </w:rPr>
            </w:pPr>
          </w:p>
        </w:tc>
      </w:tr>
      <w:tr w14:paraId="628BE1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082B65B">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0488786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DBC39A5">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5CA19AD2">
            <w:pPr>
              <w:adjustRightInd w:val="0"/>
              <w:snapToGrid w:val="0"/>
              <w:spacing w:line="300" w:lineRule="exact"/>
              <w:jc w:val="center"/>
              <w:rPr>
                <w:rFonts w:eastAsia="宋体"/>
                <w:spacing w:val="20"/>
                <w:szCs w:val="21"/>
              </w:rPr>
            </w:pPr>
          </w:p>
        </w:tc>
      </w:tr>
      <w:tr w14:paraId="3E5C55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F7354C3">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304656F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CE538F0">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68E8457F">
            <w:pPr>
              <w:adjustRightInd w:val="0"/>
              <w:snapToGrid w:val="0"/>
              <w:spacing w:line="300" w:lineRule="exact"/>
              <w:jc w:val="center"/>
              <w:rPr>
                <w:rFonts w:eastAsia="宋体"/>
                <w:spacing w:val="20"/>
                <w:szCs w:val="21"/>
              </w:rPr>
            </w:pPr>
          </w:p>
        </w:tc>
      </w:tr>
      <w:tr w14:paraId="2D49D1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0ED648A">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44CEB93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9ADAD2E">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28C25E80">
            <w:pPr>
              <w:adjustRightInd w:val="0"/>
              <w:snapToGrid w:val="0"/>
              <w:spacing w:line="300" w:lineRule="exact"/>
              <w:jc w:val="center"/>
              <w:rPr>
                <w:rFonts w:eastAsia="宋体"/>
                <w:spacing w:val="20"/>
                <w:szCs w:val="21"/>
              </w:rPr>
            </w:pPr>
          </w:p>
        </w:tc>
      </w:tr>
      <w:tr w14:paraId="53327A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217B780">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392548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43420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539CF271">
            <w:pPr>
              <w:adjustRightInd w:val="0"/>
              <w:snapToGrid w:val="0"/>
              <w:spacing w:line="300" w:lineRule="exact"/>
              <w:jc w:val="center"/>
              <w:rPr>
                <w:rFonts w:eastAsia="宋体"/>
                <w:spacing w:val="20"/>
                <w:szCs w:val="21"/>
              </w:rPr>
            </w:pPr>
          </w:p>
        </w:tc>
      </w:tr>
      <w:tr w14:paraId="688A8E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E930F8D">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57D5AE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FB7A73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74CB242D">
            <w:pPr>
              <w:adjustRightInd w:val="0"/>
              <w:snapToGrid w:val="0"/>
              <w:spacing w:line="300" w:lineRule="exact"/>
              <w:jc w:val="center"/>
              <w:rPr>
                <w:rFonts w:eastAsia="宋体"/>
                <w:spacing w:val="20"/>
                <w:szCs w:val="21"/>
              </w:rPr>
            </w:pPr>
          </w:p>
        </w:tc>
      </w:tr>
      <w:tr w14:paraId="7ABB98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4EEE47">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35F2A35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3E86C0">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56040D18">
            <w:pPr>
              <w:adjustRightInd w:val="0"/>
              <w:snapToGrid w:val="0"/>
              <w:spacing w:line="300" w:lineRule="exact"/>
              <w:jc w:val="center"/>
              <w:rPr>
                <w:rFonts w:eastAsia="宋体"/>
                <w:spacing w:val="20"/>
                <w:szCs w:val="21"/>
              </w:rPr>
            </w:pPr>
          </w:p>
        </w:tc>
      </w:tr>
      <w:tr w14:paraId="78A333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EA7510A">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435D128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200CFCB">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05B7B3CE">
            <w:pPr>
              <w:adjustRightInd w:val="0"/>
              <w:snapToGrid w:val="0"/>
              <w:spacing w:line="300" w:lineRule="exact"/>
              <w:jc w:val="center"/>
              <w:rPr>
                <w:rFonts w:eastAsia="宋体"/>
                <w:spacing w:val="20"/>
                <w:szCs w:val="21"/>
              </w:rPr>
            </w:pPr>
          </w:p>
        </w:tc>
      </w:tr>
      <w:tr w14:paraId="3A1C8C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0FD5264">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EE563C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EE9118F">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5D4C5CED">
            <w:pPr>
              <w:adjustRightInd w:val="0"/>
              <w:snapToGrid w:val="0"/>
              <w:spacing w:line="300" w:lineRule="exact"/>
              <w:jc w:val="center"/>
              <w:rPr>
                <w:rFonts w:eastAsia="宋体"/>
                <w:spacing w:val="20"/>
                <w:szCs w:val="21"/>
              </w:rPr>
            </w:pPr>
          </w:p>
        </w:tc>
      </w:tr>
      <w:tr w14:paraId="00F6B1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8B71ADF">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086359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E0A5D80">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1AD5CB82">
            <w:pPr>
              <w:adjustRightInd w:val="0"/>
              <w:snapToGrid w:val="0"/>
              <w:spacing w:line="300" w:lineRule="exact"/>
              <w:jc w:val="center"/>
              <w:rPr>
                <w:rFonts w:eastAsia="宋体"/>
                <w:spacing w:val="20"/>
                <w:szCs w:val="21"/>
              </w:rPr>
            </w:pPr>
          </w:p>
        </w:tc>
      </w:tr>
      <w:tr w14:paraId="22E52E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D4280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C8727B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C88829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FB14535">
            <w:pPr>
              <w:adjustRightInd w:val="0"/>
              <w:snapToGrid w:val="0"/>
              <w:spacing w:line="300" w:lineRule="exact"/>
              <w:jc w:val="center"/>
              <w:rPr>
                <w:rFonts w:eastAsia="宋体"/>
                <w:spacing w:val="20"/>
                <w:szCs w:val="21"/>
              </w:rPr>
            </w:pPr>
          </w:p>
        </w:tc>
      </w:tr>
      <w:tr w14:paraId="62CB87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731A7133">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3C888DFC">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14:paraId="2DCE2E06">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56C2CDE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4701F50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01A1FE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3569A66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2A1BFB81">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22EBBCB7">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5D3E354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24CA3318">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78EC595">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79E818C9">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FDE261B">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1D6D7559">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407B9D5F">
      <w:pPr>
        <w:numPr>
          <w:ilvl w:val="0"/>
          <w:numId w:val="12"/>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6F817721">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743ACD73">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56F978E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46578B96">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260223C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2EEAF49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6CEE3CE8">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8EA7AF3">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31E87D6A">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4797DB5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165FD58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3937CC8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32BB4F1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433B3582">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378C64B">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05FAB795">
      <w:pPr>
        <w:numPr>
          <w:ilvl w:val="0"/>
          <w:numId w:val="13"/>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0DB275E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7D85833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1D7CCB2">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71FA779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0A473367">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2D0315C9">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6A433D93">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6B40E9AB">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20638753">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797EF4ED">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39CBEA9D">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7CD51EE5">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527AEE1B">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7317451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71082EA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57B0ED0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4FEB5D9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35F201C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7135E1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311A001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690458BD">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4FD0183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6764765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7D9D968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04CAB8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28ED3829">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506CEBA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14:paraId="27F3DFE6">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40C76FCC">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21F4802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32303797">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2A83D236">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257C4D7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78AB5CE5">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5E717D26">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5E81B8C1">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7B0E6EE0">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5B895A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6ADC5B0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30DE176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2A2B8A6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8DBA3A4">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56A66C1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2D33417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76FFD96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6465CC1E">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6C0703C3">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7B1E94D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FBED45D">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429ADCF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2A26061D">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1614E4D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59AD39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759D5D2D">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003B6848">
      <w:pPr>
        <w:numPr>
          <w:ilvl w:val="0"/>
          <w:numId w:val="14"/>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14942C5D">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5A2233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79419F6B">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56B1DD5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FE316E4">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5C8D8167">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4BA453D">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7EFC29D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7091297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07EAB9AE">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3FDA35E8">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3B463B1C">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5D2C964F">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1F94119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4ADECE4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661DBF66">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00D1D8F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6560C3B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584E589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73ABCB37">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37005C32">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7E208B5C">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212D3DA2">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2715AF4B">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2E9EB1C2">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3F8C496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07F41E3F">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A9BCF4D">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6444B074">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2A580AC">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123F5CC6">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5B82E4A">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08F020A9">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778303AF">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2481DED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7BA7B47A">
      <w:pPr>
        <w:numPr>
          <w:ilvl w:val="0"/>
          <w:numId w:val="15"/>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0782935B">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2572DF8A">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14:paraId="5B714068">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3950014">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28076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C5340C">
            <w:pPr>
              <w:adjustRightInd w:val="0"/>
              <w:snapToGrid w:val="0"/>
              <w:jc w:val="center"/>
              <w:rPr>
                <w:rFonts w:ascii="宋体" w:hAnsi="宋体" w:eastAsia="宋体"/>
                <w:szCs w:val="21"/>
              </w:rPr>
            </w:pPr>
            <w:r>
              <w:rPr>
                <w:rFonts w:hint="eastAsia" w:ascii="宋体" w:hAnsi="宋体" w:eastAsia="宋体"/>
                <w:szCs w:val="21"/>
              </w:rPr>
              <w:t>第二节</w:t>
            </w:r>
          </w:p>
          <w:p w14:paraId="2C94C365">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41C80DE6">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293E9E01">
            <w:pPr>
              <w:adjustRightInd w:val="0"/>
              <w:snapToGrid w:val="0"/>
              <w:jc w:val="left"/>
              <w:rPr>
                <w:rFonts w:ascii="宋体" w:hAnsi="宋体" w:eastAsia="宋体"/>
                <w:szCs w:val="21"/>
              </w:rPr>
            </w:pPr>
          </w:p>
        </w:tc>
      </w:tr>
      <w:tr w14:paraId="47D13F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7D7145B">
            <w:pPr>
              <w:adjustRightInd w:val="0"/>
              <w:snapToGrid w:val="0"/>
              <w:jc w:val="center"/>
              <w:rPr>
                <w:rFonts w:ascii="宋体" w:hAnsi="宋体" w:eastAsia="宋体"/>
                <w:szCs w:val="21"/>
              </w:rPr>
            </w:pPr>
            <w:r>
              <w:rPr>
                <w:rFonts w:hint="eastAsia" w:ascii="宋体" w:hAnsi="宋体" w:eastAsia="宋体"/>
                <w:szCs w:val="21"/>
              </w:rPr>
              <w:t>第二节</w:t>
            </w:r>
          </w:p>
          <w:p w14:paraId="7BC25FF2">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2FD860F">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6174D954">
            <w:pPr>
              <w:adjustRightInd w:val="0"/>
              <w:snapToGrid w:val="0"/>
              <w:jc w:val="left"/>
              <w:rPr>
                <w:rFonts w:ascii="宋体" w:hAnsi="宋体" w:eastAsia="宋体" w:cs="Times New Roman"/>
                <w:kern w:val="2"/>
                <w:sz w:val="21"/>
                <w:szCs w:val="21"/>
                <w:lang w:val="en-US" w:eastAsia="zh-CN" w:bidi="ar-SA"/>
              </w:rPr>
            </w:pPr>
          </w:p>
        </w:tc>
      </w:tr>
      <w:tr w14:paraId="6EE695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301D2C">
            <w:pPr>
              <w:adjustRightInd w:val="0"/>
              <w:snapToGrid w:val="0"/>
              <w:jc w:val="center"/>
              <w:rPr>
                <w:rFonts w:ascii="宋体" w:hAnsi="宋体" w:eastAsia="宋体"/>
                <w:szCs w:val="21"/>
              </w:rPr>
            </w:pPr>
            <w:r>
              <w:rPr>
                <w:rFonts w:hint="eastAsia" w:ascii="宋体" w:hAnsi="宋体" w:eastAsia="宋体"/>
                <w:szCs w:val="21"/>
              </w:rPr>
              <w:t>第二节</w:t>
            </w:r>
          </w:p>
          <w:p w14:paraId="4157C6CA">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67A25F5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FC0FAD7">
            <w:pPr>
              <w:adjustRightInd w:val="0"/>
              <w:snapToGrid w:val="0"/>
              <w:jc w:val="left"/>
              <w:rPr>
                <w:rFonts w:ascii="宋体" w:hAnsi="宋体" w:eastAsia="宋体" w:cs="Times New Roman"/>
                <w:kern w:val="2"/>
                <w:sz w:val="21"/>
                <w:szCs w:val="21"/>
                <w:lang w:val="en-US" w:eastAsia="zh-CN" w:bidi="ar-SA"/>
              </w:rPr>
            </w:pPr>
          </w:p>
        </w:tc>
      </w:tr>
      <w:tr w14:paraId="69EC6E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244BFD">
            <w:pPr>
              <w:adjustRightInd w:val="0"/>
              <w:snapToGrid w:val="0"/>
              <w:jc w:val="center"/>
              <w:rPr>
                <w:rFonts w:ascii="宋体" w:hAnsi="宋体" w:eastAsia="宋体"/>
                <w:szCs w:val="21"/>
              </w:rPr>
            </w:pPr>
            <w:r>
              <w:rPr>
                <w:rFonts w:hint="eastAsia" w:ascii="宋体" w:hAnsi="宋体" w:eastAsia="宋体"/>
                <w:szCs w:val="21"/>
              </w:rPr>
              <w:t>第二节</w:t>
            </w:r>
          </w:p>
          <w:p w14:paraId="49D7E008">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7611ABAB">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73B66501">
            <w:pPr>
              <w:adjustRightInd w:val="0"/>
              <w:snapToGrid w:val="0"/>
              <w:jc w:val="left"/>
              <w:rPr>
                <w:rFonts w:ascii="宋体" w:hAnsi="宋体" w:eastAsia="宋体" w:cs="Times New Roman"/>
                <w:kern w:val="2"/>
                <w:sz w:val="21"/>
                <w:szCs w:val="21"/>
                <w:lang w:val="en-US" w:eastAsia="zh-CN" w:bidi="ar-SA"/>
              </w:rPr>
            </w:pPr>
          </w:p>
        </w:tc>
      </w:tr>
      <w:tr w14:paraId="07B094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1E9F2B">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F90549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6D28226A">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05B636EA">
            <w:pPr>
              <w:adjustRightInd w:val="0"/>
              <w:snapToGrid w:val="0"/>
              <w:jc w:val="left"/>
              <w:rPr>
                <w:rFonts w:ascii="宋体" w:hAnsi="宋体" w:eastAsia="宋体" w:cs="Times New Roman"/>
                <w:kern w:val="2"/>
                <w:sz w:val="21"/>
                <w:szCs w:val="21"/>
                <w:lang w:val="en-US" w:eastAsia="zh-CN" w:bidi="ar-SA"/>
              </w:rPr>
            </w:pPr>
          </w:p>
        </w:tc>
      </w:tr>
      <w:tr w14:paraId="7CC4E1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5E99DD">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7671B57">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17E8115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697199FE">
            <w:pPr>
              <w:adjustRightInd w:val="0"/>
              <w:snapToGrid w:val="0"/>
              <w:jc w:val="left"/>
              <w:rPr>
                <w:rFonts w:ascii="宋体" w:hAnsi="宋体" w:eastAsia="宋体" w:cs="Times New Roman"/>
                <w:kern w:val="2"/>
                <w:sz w:val="21"/>
                <w:szCs w:val="21"/>
                <w:lang w:val="en-US" w:eastAsia="zh-CN" w:bidi="ar-SA"/>
              </w:rPr>
            </w:pPr>
          </w:p>
        </w:tc>
      </w:tr>
      <w:tr w14:paraId="19BDD2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32D3787">
            <w:pPr>
              <w:adjustRightInd w:val="0"/>
              <w:snapToGrid w:val="0"/>
              <w:jc w:val="center"/>
              <w:rPr>
                <w:rFonts w:ascii="宋体" w:hAnsi="宋体" w:eastAsia="宋体"/>
                <w:szCs w:val="21"/>
              </w:rPr>
            </w:pPr>
            <w:r>
              <w:rPr>
                <w:rFonts w:hint="eastAsia" w:ascii="宋体" w:hAnsi="宋体" w:eastAsia="宋体"/>
                <w:szCs w:val="21"/>
              </w:rPr>
              <w:t>第二节</w:t>
            </w:r>
          </w:p>
          <w:p w14:paraId="744A5282">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581ECBC2">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05EB67F">
            <w:pPr>
              <w:rPr>
                <w:rFonts w:eastAsia="宋体"/>
              </w:rPr>
            </w:pPr>
          </w:p>
        </w:tc>
      </w:tr>
      <w:tr w14:paraId="0D287F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E7756DD">
            <w:pPr>
              <w:adjustRightInd w:val="0"/>
              <w:snapToGrid w:val="0"/>
              <w:jc w:val="center"/>
              <w:rPr>
                <w:rFonts w:hint="eastAsia" w:ascii="宋体" w:hAnsi="宋体" w:eastAsia="宋体"/>
                <w:szCs w:val="21"/>
              </w:rPr>
            </w:pPr>
          </w:p>
        </w:tc>
        <w:tc>
          <w:tcPr>
            <w:tcW w:w="1742" w:type="dxa"/>
            <w:vAlign w:val="center"/>
          </w:tcPr>
          <w:p w14:paraId="116B000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260A06BB">
            <w:pPr>
              <w:rPr>
                <w:rFonts w:hint="eastAsia" w:eastAsia="宋体"/>
              </w:rPr>
            </w:pPr>
          </w:p>
        </w:tc>
      </w:tr>
      <w:tr w14:paraId="4B34D4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45C6528">
            <w:pPr>
              <w:adjustRightInd w:val="0"/>
              <w:snapToGrid w:val="0"/>
              <w:jc w:val="center"/>
              <w:rPr>
                <w:rFonts w:ascii="宋体" w:hAnsi="宋体" w:eastAsia="宋体"/>
                <w:szCs w:val="21"/>
              </w:rPr>
            </w:pPr>
            <w:r>
              <w:rPr>
                <w:rFonts w:hint="eastAsia" w:ascii="宋体" w:hAnsi="宋体" w:eastAsia="宋体"/>
                <w:szCs w:val="21"/>
              </w:rPr>
              <w:t>第二节</w:t>
            </w:r>
          </w:p>
          <w:p w14:paraId="190E1EEF">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134A1B1E">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2196A780">
            <w:pPr>
              <w:rPr>
                <w:rFonts w:hint="eastAsia" w:eastAsia="宋体"/>
              </w:rPr>
            </w:pPr>
          </w:p>
        </w:tc>
      </w:tr>
      <w:tr w14:paraId="7588C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48616E2">
            <w:pPr>
              <w:adjustRightInd w:val="0"/>
              <w:snapToGrid w:val="0"/>
              <w:jc w:val="center"/>
              <w:rPr>
                <w:rFonts w:ascii="宋体" w:hAnsi="宋体" w:eastAsia="宋体"/>
                <w:szCs w:val="21"/>
              </w:rPr>
            </w:pPr>
            <w:r>
              <w:rPr>
                <w:rFonts w:hint="eastAsia" w:ascii="宋体" w:hAnsi="宋体" w:eastAsia="宋体"/>
                <w:szCs w:val="21"/>
              </w:rPr>
              <w:t>第二节</w:t>
            </w:r>
          </w:p>
          <w:p w14:paraId="4EFF008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5EBE3F1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7C4E0545">
            <w:pPr>
              <w:rPr>
                <w:rFonts w:hint="eastAsia" w:eastAsia="宋体"/>
              </w:rPr>
            </w:pPr>
          </w:p>
        </w:tc>
      </w:tr>
      <w:tr w14:paraId="7DB18F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5A3EE8">
            <w:pPr>
              <w:adjustRightInd w:val="0"/>
              <w:snapToGrid w:val="0"/>
              <w:jc w:val="center"/>
              <w:rPr>
                <w:rFonts w:ascii="宋体" w:hAnsi="宋体" w:eastAsia="宋体"/>
                <w:szCs w:val="21"/>
              </w:rPr>
            </w:pPr>
            <w:r>
              <w:rPr>
                <w:rFonts w:hint="eastAsia" w:ascii="宋体" w:hAnsi="宋体" w:eastAsia="宋体"/>
                <w:szCs w:val="21"/>
              </w:rPr>
              <w:t>第二节</w:t>
            </w:r>
          </w:p>
          <w:p w14:paraId="17D548DE">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582FAE48">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154AEF5A">
            <w:pPr>
              <w:autoSpaceDE w:val="0"/>
              <w:autoSpaceDN w:val="0"/>
              <w:adjustRightInd w:val="0"/>
              <w:snapToGrid w:val="0"/>
              <w:ind w:firstLine="420" w:firstLineChars="200"/>
              <w:jc w:val="left"/>
              <w:rPr>
                <w:rFonts w:ascii="宋体" w:hAnsi="宋体" w:eastAsia="宋体"/>
                <w:szCs w:val="21"/>
              </w:rPr>
            </w:pPr>
          </w:p>
        </w:tc>
      </w:tr>
      <w:tr w14:paraId="00E857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3C9358">
            <w:pPr>
              <w:adjustRightInd w:val="0"/>
              <w:snapToGrid w:val="0"/>
              <w:jc w:val="center"/>
              <w:rPr>
                <w:rFonts w:ascii="宋体" w:hAnsi="宋体" w:eastAsia="宋体"/>
                <w:szCs w:val="21"/>
              </w:rPr>
            </w:pPr>
            <w:r>
              <w:rPr>
                <w:rFonts w:hint="eastAsia" w:ascii="宋体" w:hAnsi="宋体" w:eastAsia="宋体"/>
                <w:szCs w:val="21"/>
              </w:rPr>
              <w:t>第二节</w:t>
            </w:r>
          </w:p>
          <w:p w14:paraId="30B695B5">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362832AB">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A88BEE">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0FAC8677">
            <w:pPr>
              <w:adjustRightInd w:val="0"/>
              <w:snapToGrid w:val="0"/>
              <w:jc w:val="left"/>
              <w:rPr>
                <w:rFonts w:ascii="宋体" w:hAnsi="宋体" w:eastAsia="宋体"/>
                <w:szCs w:val="21"/>
              </w:rPr>
            </w:pPr>
          </w:p>
        </w:tc>
      </w:tr>
      <w:tr w14:paraId="745E4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3AA9D7">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3C1BB8F4">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313F7945">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2BA07BD5">
            <w:pPr>
              <w:adjustRightInd w:val="0"/>
              <w:snapToGrid w:val="0"/>
              <w:jc w:val="left"/>
              <w:rPr>
                <w:rFonts w:ascii="宋体" w:hAnsi="宋体" w:eastAsia="宋体"/>
                <w:szCs w:val="21"/>
              </w:rPr>
            </w:pPr>
          </w:p>
        </w:tc>
      </w:tr>
      <w:tr w14:paraId="106E67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0FEC19A">
            <w:pPr>
              <w:adjustRightInd w:val="0"/>
              <w:snapToGrid w:val="0"/>
              <w:jc w:val="center"/>
              <w:rPr>
                <w:rFonts w:ascii="宋体" w:hAnsi="宋体" w:eastAsia="宋体"/>
                <w:szCs w:val="21"/>
              </w:rPr>
            </w:pPr>
            <w:r>
              <w:rPr>
                <w:rFonts w:hint="eastAsia" w:ascii="宋体" w:hAnsi="宋体" w:eastAsia="宋体"/>
                <w:szCs w:val="21"/>
              </w:rPr>
              <w:t>第二节</w:t>
            </w:r>
          </w:p>
          <w:p w14:paraId="3E0D7122">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1ACF51BC">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1F797593">
            <w:pPr>
              <w:adjustRightInd w:val="0"/>
              <w:snapToGrid w:val="0"/>
              <w:jc w:val="left"/>
              <w:rPr>
                <w:rFonts w:ascii="宋体" w:hAnsi="宋体" w:eastAsia="宋体"/>
                <w:szCs w:val="21"/>
              </w:rPr>
            </w:pPr>
          </w:p>
        </w:tc>
      </w:tr>
      <w:tr w14:paraId="5D5A1E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943D14B">
            <w:pPr>
              <w:adjustRightInd w:val="0"/>
              <w:snapToGrid w:val="0"/>
              <w:jc w:val="center"/>
              <w:rPr>
                <w:rFonts w:hint="eastAsia" w:ascii="宋体" w:hAnsi="宋体" w:eastAsia="宋体"/>
                <w:szCs w:val="21"/>
              </w:rPr>
            </w:pPr>
            <w:r>
              <w:rPr>
                <w:rFonts w:hint="eastAsia" w:ascii="宋体" w:hAnsi="宋体" w:eastAsia="宋体"/>
                <w:szCs w:val="21"/>
              </w:rPr>
              <w:t>第二节</w:t>
            </w:r>
          </w:p>
          <w:p w14:paraId="7F7D23A1">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51DDB4D">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51E22670">
            <w:pPr>
              <w:adjustRightInd w:val="0"/>
              <w:snapToGrid w:val="0"/>
              <w:jc w:val="left"/>
              <w:rPr>
                <w:rFonts w:ascii="宋体" w:hAnsi="宋体" w:eastAsia="宋体"/>
                <w:szCs w:val="21"/>
              </w:rPr>
            </w:pPr>
          </w:p>
        </w:tc>
      </w:tr>
      <w:tr w14:paraId="498DD3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56072B">
            <w:pPr>
              <w:adjustRightInd w:val="0"/>
              <w:snapToGrid w:val="0"/>
              <w:jc w:val="center"/>
              <w:rPr>
                <w:rFonts w:hint="eastAsia" w:ascii="宋体" w:hAnsi="宋体" w:eastAsia="宋体"/>
                <w:szCs w:val="21"/>
              </w:rPr>
            </w:pPr>
            <w:r>
              <w:rPr>
                <w:rFonts w:hint="eastAsia" w:ascii="宋体" w:hAnsi="宋体" w:eastAsia="宋体"/>
                <w:szCs w:val="21"/>
              </w:rPr>
              <w:t>第二节</w:t>
            </w:r>
          </w:p>
          <w:p w14:paraId="03CA46C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5361C9FE">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8C64F16">
            <w:pPr>
              <w:adjustRightInd w:val="0"/>
              <w:snapToGrid w:val="0"/>
              <w:jc w:val="left"/>
              <w:rPr>
                <w:rFonts w:ascii="宋体" w:hAnsi="宋体" w:eastAsia="宋体"/>
                <w:szCs w:val="21"/>
              </w:rPr>
            </w:pPr>
          </w:p>
        </w:tc>
      </w:tr>
      <w:tr w14:paraId="231BA3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04FD8AB">
            <w:pPr>
              <w:adjustRightInd w:val="0"/>
              <w:snapToGrid w:val="0"/>
              <w:jc w:val="center"/>
              <w:rPr>
                <w:rFonts w:ascii="宋体" w:hAnsi="宋体" w:eastAsia="宋体"/>
                <w:szCs w:val="21"/>
              </w:rPr>
            </w:pPr>
            <w:r>
              <w:rPr>
                <w:rFonts w:hint="eastAsia" w:ascii="宋体" w:hAnsi="宋体" w:eastAsia="宋体"/>
                <w:szCs w:val="21"/>
              </w:rPr>
              <w:t>第二节</w:t>
            </w:r>
          </w:p>
          <w:p w14:paraId="42B9E719">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7C52B0C0">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62ADEB93">
            <w:pPr>
              <w:adjustRightInd w:val="0"/>
              <w:snapToGrid w:val="0"/>
              <w:jc w:val="left"/>
              <w:rPr>
                <w:rFonts w:ascii="宋体" w:hAnsi="宋体" w:eastAsia="宋体"/>
                <w:szCs w:val="21"/>
              </w:rPr>
            </w:pPr>
          </w:p>
        </w:tc>
      </w:tr>
      <w:tr w14:paraId="05B9E1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69257A6">
            <w:pPr>
              <w:adjustRightInd w:val="0"/>
              <w:snapToGrid w:val="0"/>
              <w:jc w:val="center"/>
              <w:rPr>
                <w:rFonts w:ascii="宋体" w:hAnsi="宋体" w:eastAsia="宋体"/>
                <w:szCs w:val="21"/>
              </w:rPr>
            </w:pPr>
            <w:r>
              <w:rPr>
                <w:rFonts w:hint="eastAsia" w:ascii="宋体" w:hAnsi="宋体" w:eastAsia="宋体"/>
                <w:szCs w:val="21"/>
              </w:rPr>
              <w:t>第二节</w:t>
            </w:r>
          </w:p>
          <w:p w14:paraId="47180682">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D564F9F">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222A4C7E">
            <w:pPr>
              <w:adjustRightInd w:val="0"/>
              <w:snapToGrid w:val="0"/>
              <w:jc w:val="left"/>
              <w:rPr>
                <w:rFonts w:ascii="宋体" w:hAnsi="宋体" w:eastAsia="宋体"/>
                <w:szCs w:val="21"/>
              </w:rPr>
            </w:pPr>
          </w:p>
        </w:tc>
      </w:tr>
      <w:tr w14:paraId="24069E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ED9162">
            <w:pPr>
              <w:adjustRightInd w:val="0"/>
              <w:snapToGrid w:val="0"/>
              <w:jc w:val="center"/>
              <w:rPr>
                <w:rFonts w:ascii="宋体" w:hAnsi="宋体" w:eastAsia="宋体"/>
                <w:szCs w:val="21"/>
              </w:rPr>
            </w:pPr>
            <w:r>
              <w:rPr>
                <w:rFonts w:hint="eastAsia" w:ascii="宋体" w:hAnsi="宋体" w:eastAsia="宋体"/>
                <w:szCs w:val="21"/>
              </w:rPr>
              <w:t>第二节</w:t>
            </w:r>
          </w:p>
          <w:p w14:paraId="79A3632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1476540">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15ECCF52">
            <w:pPr>
              <w:adjustRightInd w:val="0"/>
              <w:snapToGrid w:val="0"/>
              <w:jc w:val="left"/>
              <w:rPr>
                <w:rFonts w:ascii="宋体" w:hAnsi="宋体" w:eastAsia="宋体"/>
                <w:szCs w:val="21"/>
              </w:rPr>
            </w:pPr>
          </w:p>
        </w:tc>
      </w:tr>
      <w:tr w14:paraId="6D2044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1F5F3F">
            <w:pPr>
              <w:adjustRightInd w:val="0"/>
              <w:snapToGrid w:val="0"/>
              <w:jc w:val="center"/>
              <w:rPr>
                <w:rFonts w:ascii="宋体" w:hAnsi="宋体" w:eastAsia="宋体"/>
                <w:szCs w:val="21"/>
              </w:rPr>
            </w:pPr>
            <w:r>
              <w:rPr>
                <w:rFonts w:hint="eastAsia" w:ascii="宋体" w:hAnsi="宋体" w:eastAsia="宋体"/>
                <w:szCs w:val="21"/>
              </w:rPr>
              <w:t>第二节</w:t>
            </w:r>
          </w:p>
          <w:p w14:paraId="15C725E9">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74DCC620">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33A90975">
            <w:pPr>
              <w:adjustRightInd w:val="0"/>
              <w:snapToGrid w:val="0"/>
              <w:jc w:val="left"/>
              <w:rPr>
                <w:rFonts w:ascii="宋体" w:hAnsi="宋体" w:eastAsia="宋体"/>
                <w:szCs w:val="21"/>
              </w:rPr>
            </w:pPr>
          </w:p>
        </w:tc>
      </w:tr>
      <w:tr w14:paraId="26410E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7EF737">
            <w:pPr>
              <w:adjustRightInd w:val="0"/>
              <w:snapToGrid w:val="0"/>
              <w:jc w:val="center"/>
              <w:rPr>
                <w:rFonts w:ascii="宋体" w:hAnsi="宋体" w:eastAsia="宋体"/>
                <w:szCs w:val="21"/>
              </w:rPr>
            </w:pPr>
            <w:r>
              <w:rPr>
                <w:rFonts w:hint="eastAsia" w:ascii="宋体" w:hAnsi="宋体" w:eastAsia="宋体"/>
                <w:szCs w:val="21"/>
              </w:rPr>
              <w:t>第二节</w:t>
            </w:r>
          </w:p>
          <w:p w14:paraId="7D9F39A6">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38308A68">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09F4D8C7">
            <w:pPr>
              <w:adjustRightInd w:val="0"/>
              <w:snapToGrid w:val="0"/>
              <w:jc w:val="left"/>
              <w:rPr>
                <w:rFonts w:ascii="宋体" w:hAnsi="宋体" w:eastAsia="宋体"/>
                <w:szCs w:val="21"/>
                <w:u w:val="single"/>
              </w:rPr>
            </w:pPr>
          </w:p>
        </w:tc>
      </w:tr>
      <w:tr w14:paraId="6A8B08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0BB8F4">
            <w:pPr>
              <w:adjustRightInd w:val="0"/>
              <w:snapToGrid w:val="0"/>
              <w:jc w:val="center"/>
              <w:rPr>
                <w:rFonts w:ascii="宋体" w:hAnsi="宋体" w:eastAsia="宋体"/>
                <w:szCs w:val="21"/>
              </w:rPr>
            </w:pPr>
            <w:r>
              <w:rPr>
                <w:rFonts w:hint="eastAsia" w:ascii="宋体" w:hAnsi="宋体" w:eastAsia="宋体"/>
                <w:szCs w:val="21"/>
              </w:rPr>
              <w:t>第二节</w:t>
            </w:r>
          </w:p>
          <w:p w14:paraId="5EC9DB85">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B8AA2A1">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388EEE48">
            <w:pPr>
              <w:adjustRightInd w:val="0"/>
              <w:snapToGrid w:val="0"/>
              <w:jc w:val="left"/>
              <w:rPr>
                <w:rFonts w:ascii="宋体" w:hAnsi="宋体" w:eastAsia="宋体"/>
                <w:szCs w:val="21"/>
                <w:u w:val="single"/>
              </w:rPr>
            </w:pPr>
          </w:p>
        </w:tc>
      </w:tr>
      <w:tr w14:paraId="21BDA1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3D2C20D">
            <w:pPr>
              <w:adjustRightInd w:val="0"/>
              <w:snapToGrid w:val="0"/>
              <w:jc w:val="center"/>
              <w:rPr>
                <w:rFonts w:ascii="宋体" w:hAnsi="宋体" w:eastAsia="宋体"/>
                <w:szCs w:val="21"/>
              </w:rPr>
            </w:pPr>
            <w:r>
              <w:rPr>
                <w:rFonts w:hint="eastAsia" w:ascii="宋体" w:hAnsi="宋体" w:eastAsia="宋体"/>
                <w:szCs w:val="21"/>
              </w:rPr>
              <w:t>第二节</w:t>
            </w:r>
          </w:p>
          <w:p w14:paraId="7F7D484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3EF74E2C">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59C60710">
            <w:pPr>
              <w:adjustRightInd w:val="0"/>
              <w:snapToGrid w:val="0"/>
              <w:jc w:val="left"/>
              <w:rPr>
                <w:rFonts w:ascii="宋体" w:hAnsi="宋体" w:eastAsia="宋体"/>
                <w:szCs w:val="21"/>
                <w:u w:val="single"/>
              </w:rPr>
            </w:pPr>
          </w:p>
        </w:tc>
      </w:tr>
      <w:tr w14:paraId="2679B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31CD106">
            <w:pPr>
              <w:adjustRightInd w:val="0"/>
              <w:snapToGrid w:val="0"/>
              <w:jc w:val="center"/>
              <w:rPr>
                <w:rFonts w:ascii="宋体" w:hAnsi="宋体" w:eastAsia="宋体"/>
                <w:szCs w:val="21"/>
              </w:rPr>
            </w:pPr>
            <w:r>
              <w:rPr>
                <w:rFonts w:hint="eastAsia" w:ascii="宋体" w:hAnsi="宋体" w:eastAsia="宋体"/>
                <w:szCs w:val="21"/>
              </w:rPr>
              <w:t>第二节</w:t>
            </w:r>
          </w:p>
          <w:p w14:paraId="30292642">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35D27452">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775BE738">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6969C11F">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6E8A27B3">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3FC098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E2CA9AF">
            <w:pPr>
              <w:adjustRightInd w:val="0"/>
              <w:snapToGrid w:val="0"/>
              <w:jc w:val="center"/>
              <w:rPr>
                <w:rFonts w:ascii="宋体" w:hAnsi="宋体" w:eastAsia="宋体"/>
                <w:szCs w:val="21"/>
              </w:rPr>
            </w:pPr>
            <w:r>
              <w:rPr>
                <w:rFonts w:hint="eastAsia" w:ascii="宋体" w:hAnsi="宋体" w:eastAsia="宋体"/>
                <w:szCs w:val="21"/>
              </w:rPr>
              <w:t>第二节</w:t>
            </w:r>
          </w:p>
          <w:p w14:paraId="37C8D691">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20B58732">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08D08D3B">
            <w:pPr>
              <w:adjustRightInd w:val="0"/>
              <w:snapToGrid w:val="0"/>
              <w:jc w:val="left"/>
              <w:rPr>
                <w:rFonts w:hint="default" w:ascii="宋体" w:hAnsi="宋体" w:eastAsia="宋体"/>
                <w:szCs w:val="21"/>
                <w:lang w:val="en-US" w:eastAsia="zh-CN"/>
              </w:rPr>
            </w:pPr>
          </w:p>
        </w:tc>
      </w:tr>
    </w:tbl>
    <w:p w14:paraId="11FA1FC6">
      <w:pPr>
        <w:rPr>
          <w:rFonts w:eastAsia="宋体"/>
        </w:rPr>
      </w:pPr>
    </w:p>
    <w:p w14:paraId="436F9116">
      <w:pPr>
        <w:rPr>
          <w:rFonts w:eastAsia="宋体"/>
        </w:rPr>
      </w:pPr>
    </w:p>
    <w:p w14:paraId="5280A36F">
      <w:pPr>
        <w:widowControl/>
        <w:jc w:val="left"/>
        <w:rPr>
          <w:rFonts w:ascii="宋体" w:hAnsi="宋体"/>
          <w:szCs w:val="21"/>
        </w:rPr>
      </w:pPr>
      <w:r>
        <w:rPr>
          <w:rFonts w:ascii="宋体" w:hAnsi="宋体"/>
          <w:szCs w:val="21"/>
        </w:rPr>
        <w:br w:type="page"/>
      </w:r>
    </w:p>
    <w:p w14:paraId="62A13EAC">
      <w:pPr>
        <w:widowControl/>
        <w:jc w:val="left"/>
        <w:rPr>
          <w:rFonts w:ascii="宋体" w:hAnsi="宋体"/>
          <w:szCs w:val="21"/>
        </w:rPr>
      </w:pPr>
    </w:p>
    <w:p w14:paraId="46472A6B">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7DBCB98C">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14:paraId="11DF06EE">
      <w:pPr>
        <w:ind w:firstLine="420" w:firstLineChars="200"/>
        <w:rPr>
          <w:rFonts w:ascii="黑体" w:hAnsi="宋体" w:eastAsia="黑体"/>
          <w:szCs w:val="21"/>
        </w:rPr>
      </w:pPr>
      <w:r>
        <w:rPr>
          <w:rFonts w:hint="eastAsia" w:ascii="黑体" w:hAnsi="宋体" w:eastAsia="黑体"/>
          <w:szCs w:val="21"/>
        </w:rPr>
        <w:t>1. 通用条款说明</w:t>
      </w:r>
    </w:p>
    <w:p w14:paraId="03760DAA">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14:paraId="0DE53D2A">
      <w:pPr>
        <w:ind w:firstLine="420" w:firstLineChars="200"/>
        <w:rPr>
          <w:rFonts w:ascii="宋体" w:hAnsi="宋体"/>
          <w:szCs w:val="21"/>
        </w:rPr>
      </w:pPr>
      <w:r>
        <w:rPr>
          <w:rFonts w:hint="eastAsia" w:ascii="宋体" w:hAnsi="宋体"/>
          <w:szCs w:val="21"/>
        </w:rPr>
        <w:t>1.2招标文件分为第一册“专用条款”和第二册“通用条款”。</w:t>
      </w:r>
    </w:p>
    <w:p w14:paraId="6F6B40C3">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7BA697AF">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6CF1855A">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182D4B5E">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1B8BC0B2">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1BD395A8">
      <w:pPr>
        <w:ind w:firstLine="420" w:firstLineChars="200"/>
        <w:rPr>
          <w:rFonts w:ascii="黑体" w:hAnsi="宋体" w:eastAsia="黑体"/>
          <w:szCs w:val="21"/>
        </w:rPr>
      </w:pPr>
      <w:r>
        <w:rPr>
          <w:rFonts w:hint="eastAsia" w:ascii="黑体" w:hAnsi="宋体" w:eastAsia="黑体"/>
          <w:szCs w:val="21"/>
        </w:rPr>
        <w:t>3．定义</w:t>
      </w:r>
    </w:p>
    <w:p w14:paraId="58A06361">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149B114C">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10F2889A">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28D14B1D">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64C844C8">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5D2D7F8D">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43DED783">
      <w:pPr>
        <w:ind w:firstLine="420" w:firstLineChars="200"/>
        <w:rPr>
          <w:rFonts w:ascii="宋体" w:hAnsi="宋体"/>
          <w:szCs w:val="21"/>
        </w:rPr>
      </w:pPr>
      <w:r>
        <w:rPr>
          <w:rFonts w:hint="eastAsia" w:ascii="宋体" w:hAnsi="宋体"/>
          <w:szCs w:val="21"/>
        </w:rPr>
        <w:t>3.6“合同”指由本次招标所产生的合同或合约文件；</w:t>
      </w:r>
    </w:p>
    <w:p w14:paraId="247F7186">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16CA7339">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249C78D3">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6750DB60">
      <w:pPr>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14:paraId="7486916F">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6E1D7AF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523983A7">
      <w:pPr>
        <w:ind w:firstLine="420" w:firstLineChars="200"/>
        <w:rPr>
          <w:rFonts w:ascii="黑体" w:hAnsi="宋体" w:eastAsia="黑体"/>
          <w:szCs w:val="21"/>
        </w:rPr>
      </w:pPr>
      <w:r>
        <w:rPr>
          <w:rFonts w:hint="eastAsia" w:ascii="黑体" w:hAnsi="宋体" w:eastAsia="黑体"/>
          <w:szCs w:val="21"/>
        </w:rPr>
        <w:t>5．投标人参加自行采购的条件</w:t>
      </w:r>
    </w:p>
    <w:p w14:paraId="1F79E98B">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4A4239E9">
      <w:pPr>
        <w:ind w:firstLine="420" w:firstLineChars="200"/>
        <w:rPr>
          <w:rFonts w:ascii="宋体" w:hAnsi="宋体"/>
          <w:szCs w:val="21"/>
        </w:rPr>
      </w:pPr>
      <w:r>
        <w:rPr>
          <w:rFonts w:hint="eastAsia" w:ascii="宋体" w:hAnsi="宋体"/>
          <w:szCs w:val="21"/>
        </w:rPr>
        <w:t>5.2投标人资格要求</w:t>
      </w:r>
    </w:p>
    <w:p w14:paraId="7B98D65B">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FB3F467">
      <w:pPr>
        <w:ind w:firstLine="420" w:firstLineChars="200"/>
        <w:rPr>
          <w:rFonts w:ascii="宋体" w:hAnsi="宋体"/>
          <w:szCs w:val="21"/>
        </w:rPr>
      </w:pPr>
      <w:r>
        <w:rPr>
          <w:rFonts w:hint="eastAsia" w:ascii="宋体" w:hAnsi="宋体"/>
          <w:szCs w:val="21"/>
        </w:rPr>
        <w:t>5.3联合体投标</w:t>
      </w:r>
    </w:p>
    <w:p w14:paraId="2C9E75D3">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1C96E03A">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255D7D8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11AC9DCF">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650E272C">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47E6C598">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22ABE88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3441B6FC">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60FF30DC">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41B82172">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757BFA47">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48BEA8BD">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4FE1DB05">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3FEF2303">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0B005D81">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6AC9C765">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004597FB">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1FD111ED">
      <w:pPr>
        <w:ind w:firstLine="420" w:firstLineChars="200"/>
        <w:rPr>
          <w:rFonts w:ascii="黑体" w:hAnsi="宋体" w:eastAsia="黑体"/>
          <w:szCs w:val="21"/>
        </w:rPr>
      </w:pPr>
      <w:r>
        <w:rPr>
          <w:rFonts w:hint="eastAsia" w:ascii="黑体" w:hAnsi="宋体" w:eastAsia="黑体"/>
          <w:szCs w:val="21"/>
        </w:rPr>
        <w:t>6．政策导向</w:t>
      </w:r>
    </w:p>
    <w:p w14:paraId="48169051">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659ACEB7">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5BCE3FD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A07FE82">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273AFFC9">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4FCFCE3A">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1C883153">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14:paraId="7D1C32AF">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1F316848">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5FCE42C1">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3F311303">
      <w:pPr>
        <w:ind w:firstLine="420" w:firstLineChars="200"/>
        <w:rPr>
          <w:rFonts w:ascii="黑体" w:hAnsi="宋体" w:eastAsia="黑体"/>
          <w:szCs w:val="21"/>
        </w:rPr>
      </w:pPr>
      <w:r>
        <w:rPr>
          <w:rFonts w:hint="eastAsia" w:ascii="黑体" w:hAnsi="宋体" w:eastAsia="黑体"/>
          <w:szCs w:val="21"/>
        </w:rPr>
        <w:t>8．投标费用</w:t>
      </w:r>
    </w:p>
    <w:p w14:paraId="68B487A9">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0A2008A5">
      <w:pPr>
        <w:ind w:firstLine="420" w:firstLineChars="200"/>
        <w:rPr>
          <w:rFonts w:ascii="黑体" w:hAnsi="宋体" w:eastAsia="黑体"/>
          <w:szCs w:val="21"/>
        </w:rPr>
      </w:pPr>
      <w:r>
        <w:rPr>
          <w:rFonts w:hint="eastAsia" w:ascii="黑体" w:hAnsi="宋体" w:eastAsia="黑体"/>
          <w:szCs w:val="21"/>
        </w:rPr>
        <w:t>9．踏勘现场</w:t>
      </w:r>
    </w:p>
    <w:p w14:paraId="5CEDF4A5">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27DCF1AD">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0E297667">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43965321">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3E34B08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03FA31A4">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7A164ABC">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0C44F097">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25EC108B">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14:paraId="014BA524">
      <w:pPr>
        <w:ind w:firstLine="411" w:firstLineChars="196"/>
        <w:rPr>
          <w:rFonts w:ascii="宋体" w:hAnsi="宋体"/>
        </w:rPr>
      </w:pPr>
    </w:p>
    <w:p w14:paraId="3493781B">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4D42CD7E">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14:paraId="1570CEA6">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6CBC4D6C">
      <w:pPr>
        <w:ind w:firstLine="420" w:firstLineChars="200"/>
        <w:rPr>
          <w:rFonts w:ascii="宋体" w:hAnsi="宋体"/>
          <w:szCs w:val="21"/>
        </w:rPr>
      </w:pPr>
      <w:r>
        <w:rPr>
          <w:rFonts w:hint="eastAsia" w:ascii="宋体" w:hAnsi="宋体"/>
          <w:szCs w:val="21"/>
        </w:rPr>
        <w:t>招标文件包括下列内容：</w:t>
      </w:r>
    </w:p>
    <w:p w14:paraId="3F969FD9">
      <w:pPr>
        <w:ind w:firstLine="422" w:firstLineChars="200"/>
        <w:rPr>
          <w:rFonts w:ascii="宋体" w:hAnsi="宋体"/>
          <w:b/>
          <w:szCs w:val="21"/>
        </w:rPr>
      </w:pPr>
      <w:r>
        <w:rPr>
          <w:rFonts w:hint="eastAsia" w:ascii="宋体" w:hAnsi="宋体"/>
          <w:b/>
          <w:szCs w:val="21"/>
        </w:rPr>
        <w:t>第一册  专用条款</w:t>
      </w:r>
    </w:p>
    <w:p w14:paraId="14DF1989">
      <w:pPr>
        <w:ind w:firstLine="422" w:firstLineChars="200"/>
        <w:rPr>
          <w:rFonts w:ascii="宋体" w:hAnsi="宋体"/>
          <w:b/>
          <w:szCs w:val="21"/>
        </w:rPr>
      </w:pPr>
      <w:r>
        <w:rPr>
          <w:rFonts w:hint="eastAsia" w:ascii="宋体" w:hAnsi="宋体"/>
          <w:b/>
          <w:szCs w:val="21"/>
        </w:rPr>
        <w:t>关键信息</w:t>
      </w:r>
    </w:p>
    <w:p w14:paraId="5C33753C">
      <w:pPr>
        <w:ind w:firstLine="420" w:firstLineChars="200"/>
        <w:rPr>
          <w:rFonts w:ascii="宋体" w:hAnsi="宋体"/>
          <w:szCs w:val="21"/>
        </w:rPr>
      </w:pPr>
      <w:r>
        <w:rPr>
          <w:rFonts w:hint="eastAsia" w:ascii="宋体" w:hAnsi="宋体"/>
          <w:szCs w:val="21"/>
        </w:rPr>
        <w:t>第一章  招标公告</w:t>
      </w:r>
    </w:p>
    <w:p w14:paraId="13BCDC0A">
      <w:pPr>
        <w:ind w:firstLine="420" w:firstLineChars="200"/>
        <w:rPr>
          <w:rFonts w:ascii="宋体" w:hAnsi="宋体"/>
          <w:szCs w:val="21"/>
        </w:rPr>
      </w:pPr>
      <w:r>
        <w:rPr>
          <w:rFonts w:hint="eastAsia" w:ascii="宋体" w:hAnsi="宋体"/>
          <w:szCs w:val="21"/>
        </w:rPr>
        <w:t>第二章  对通用条款的补充内容及其他关键信息</w:t>
      </w:r>
    </w:p>
    <w:p w14:paraId="4C4A3067">
      <w:pPr>
        <w:ind w:firstLine="420" w:firstLineChars="200"/>
        <w:rPr>
          <w:rFonts w:ascii="宋体" w:hAnsi="宋体"/>
          <w:szCs w:val="21"/>
        </w:rPr>
      </w:pPr>
      <w:r>
        <w:rPr>
          <w:rFonts w:hint="eastAsia" w:ascii="宋体" w:hAnsi="宋体"/>
          <w:szCs w:val="21"/>
        </w:rPr>
        <w:t>第三章  用户需求书</w:t>
      </w:r>
    </w:p>
    <w:p w14:paraId="0706997B">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61254D5">
      <w:pPr>
        <w:ind w:firstLine="420" w:firstLineChars="200"/>
        <w:rPr>
          <w:rFonts w:ascii="宋体" w:hAnsi="宋体"/>
          <w:szCs w:val="21"/>
        </w:rPr>
      </w:pPr>
      <w:r>
        <w:rPr>
          <w:rFonts w:hint="eastAsia" w:ascii="宋体" w:hAnsi="宋体"/>
          <w:szCs w:val="21"/>
        </w:rPr>
        <w:t>第五章  合同条款及格式</w:t>
      </w:r>
    </w:p>
    <w:p w14:paraId="353C0AF4">
      <w:pPr>
        <w:ind w:firstLine="422" w:firstLineChars="200"/>
        <w:rPr>
          <w:rFonts w:ascii="宋体" w:hAnsi="宋体"/>
          <w:b/>
          <w:szCs w:val="21"/>
        </w:rPr>
      </w:pPr>
      <w:r>
        <w:rPr>
          <w:rFonts w:hint="eastAsia" w:ascii="宋体" w:hAnsi="宋体"/>
          <w:b/>
          <w:szCs w:val="21"/>
        </w:rPr>
        <w:t>第二册  通用条款</w:t>
      </w:r>
    </w:p>
    <w:p w14:paraId="2616B1C4">
      <w:pPr>
        <w:ind w:firstLine="420" w:firstLineChars="200"/>
        <w:rPr>
          <w:rFonts w:ascii="宋体" w:hAnsi="宋体"/>
          <w:szCs w:val="21"/>
        </w:rPr>
      </w:pPr>
      <w:r>
        <w:rPr>
          <w:rFonts w:hint="eastAsia" w:ascii="宋体" w:hAnsi="宋体"/>
          <w:szCs w:val="21"/>
        </w:rPr>
        <w:t>第一章  总则</w:t>
      </w:r>
    </w:p>
    <w:p w14:paraId="677E8CD3">
      <w:pPr>
        <w:ind w:firstLine="420" w:firstLineChars="200"/>
        <w:rPr>
          <w:rFonts w:ascii="宋体" w:hAnsi="宋体"/>
          <w:szCs w:val="21"/>
        </w:rPr>
      </w:pPr>
      <w:r>
        <w:rPr>
          <w:rFonts w:hint="eastAsia" w:ascii="宋体" w:hAnsi="宋体"/>
          <w:szCs w:val="21"/>
        </w:rPr>
        <w:t>第二章  招标文件</w:t>
      </w:r>
    </w:p>
    <w:p w14:paraId="0FA5D2CC">
      <w:pPr>
        <w:ind w:firstLine="420" w:firstLineChars="200"/>
        <w:rPr>
          <w:rFonts w:ascii="宋体" w:hAnsi="宋体"/>
          <w:szCs w:val="21"/>
        </w:rPr>
      </w:pPr>
      <w:r>
        <w:rPr>
          <w:rFonts w:hint="eastAsia" w:ascii="宋体" w:hAnsi="宋体"/>
          <w:szCs w:val="21"/>
        </w:rPr>
        <w:t>第三章  投标文件的编制</w:t>
      </w:r>
    </w:p>
    <w:p w14:paraId="070C8EC4">
      <w:pPr>
        <w:ind w:firstLine="420" w:firstLineChars="200"/>
        <w:rPr>
          <w:rFonts w:ascii="宋体" w:hAnsi="宋体"/>
          <w:szCs w:val="21"/>
        </w:rPr>
      </w:pPr>
      <w:r>
        <w:rPr>
          <w:rFonts w:hint="eastAsia" w:ascii="宋体" w:hAnsi="宋体"/>
          <w:szCs w:val="21"/>
        </w:rPr>
        <w:t>第四章  投标文件的递交</w:t>
      </w:r>
    </w:p>
    <w:p w14:paraId="1116B07C">
      <w:pPr>
        <w:ind w:firstLine="420" w:firstLineChars="200"/>
        <w:rPr>
          <w:rFonts w:ascii="宋体" w:hAnsi="宋体"/>
          <w:szCs w:val="21"/>
        </w:rPr>
      </w:pPr>
      <w:r>
        <w:rPr>
          <w:rFonts w:hint="eastAsia" w:ascii="宋体" w:hAnsi="宋体"/>
          <w:szCs w:val="21"/>
        </w:rPr>
        <w:t>第五章  开标</w:t>
      </w:r>
    </w:p>
    <w:p w14:paraId="35B21DD7">
      <w:pPr>
        <w:ind w:firstLine="420" w:firstLineChars="200"/>
        <w:rPr>
          <w:rFonts w:ascii="宋体" w:hAnsi="宋体"/>
          <w:szCs w:val="21"/>
        </w:rPr>
      </w:pPr>
      <w:r>
        <w:rPr>
          <w:rFonts w:hint="eastAsia" w:ascii="宋体" w:hAnsi="宋体"/>
          <w:szCs w:val="21"/>
        </w:rPr>
        <w:t>第六章  评审要求</w:t>
      </w:r>
    </w:p>
    <w:p w14:paraId="18A9AACF">
      <w:pPr>
        <w:ind w:firstLine="420" w:firstLineChars="200"/>
        <w:rPr>
          <w:rFonts w:ascii="宋体" w:hAnsi="宋体"/>
          <w:szCs w:val="21"/>
        </w:rPr>
      </w:pPr>
      <w:r>
        <w:rPr>
          <w:rFonts w:hint="eastAsia" w:ascii="宋体" w:hAnsi="宋体"/>
          <w:szCs w:val="21"/>
        </w:rPr>
        <w:t>第七章  评审程序及评审方法</w:t>
      </w:r>
    </w:p>
    <w:p w14:paraId="0A31FD42">
      <w:pPr>
        <w:ind w:firstLine="420" w:firstLineChars="200"/>
        <w:rPr>
          <w:rFonts w:ascii="宋体" w:hAnsi="宋体"/>
          <w:szCs w:val="21"/>
        </w:rPr>
      </w:pPr>
      <w:r>
        <w:rPr>
          <w:rFonts w:hint="eastAsia" w:ascii="宋体" w:hAnsi="宋体"/>
          <w:szCs w:val="21"/>
        </w:rPr>
        <w:t>第八章  定标及公示</w:t>
      </w:r>
    </w:p>
    <w:p w14:paraId="6D6AFF2C">
      <w:pPr>
        <w:ind w:firstLine="420" w:firstLineChars="200"/>
        <w:rPr>
          <w:rFonts w:ascii="宋体" w:hAnsi="宋体"/>
          <w:szCs w:val="21"/>
        </w:rPr>
      </w:pPr>
      <w:r>
        <w:rPr>
          <w:rFonts w:hint="eastAsia" w:ascii="宋体" w:hAnsi="宋体"/>
          <w:szCs w:val="21"/>
        </w:rPr>
        <w:t>第九章  公开招标失败的后续处理</w:t>
      </w:r>
    </w:p>
    <w:p w14:paraId="3E390DA8">
      <w:pPr>
        <w:ind w:firstLine="420" w:firstLineChars="200"/>
        <w:rPr>
          <w:rFonts w:ascii="宋体" w:hAnsi="宋体"/>
          <w:szCs w:val="21"/>
        </w:rPr>
      </w:pPr>
      <w:r>
        <w:rPr>
          <w:rFonts w:hint="eastAsia" w:ascii="宋体" w:hAnsi="宋体"/>
          <w:szCs w:val="21"/>
        </w:rPr>
        <w:t>第十章  合同的授予与备案</w:t>
      </w:r>
    </w:p>
    <w:p w14:paraId="423658EE">
      <w:pPr>
        <w:ind w:firstLine="420" w:firstLineChars="200"/>
        <w:rPr>
          <w:rFonts w:ascii="宋体" w:hAnsi="宋体"/>
          <w:szCs w:val="21"/>
        </w:rPr>
      </w:pPr>
      <w:r>
        <w:rPr>
          <w:rFonts w:hint="eastAsia" w:ascii="宋体" w:hAnsi="宋体"/>
          <w:szCs w:val="21"/>
        </w:rPr>
        <w:t>第十一章  质疑处理</w:t>
      </w:r>
    </w:p>
    <w:p w14:paraId="68748219">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673F69F6">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6134B56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3A66F193">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2B10B45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023DC3FB">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339A1FCC">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5C422284">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4169C7AE">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4A3F59E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2A2B4FE8">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14:paraId="6B36F740">
      <w:pPr>
        <w:rPr>
          <w:rFonts w:ascii="宋体" w:hAnsi="宋体"/>
          <w:szCs w:val="21"/>
        </w:rPr>
      </w:pPr>
    </w:p>
    <w:p w14:paraId="4C99D7B6">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7F1087DA">
      <w:pPr>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14:paraId="07F55201">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3A4C1DB4">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14:paraId="45781DEC">
      <w:pPr>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14:paraId="2330D89F">
      <w:pPr>
        <w:ind w:firstLine="420" w:firstLineChars="200"/>
        <w:rPr>
          <w:rFonts w:ascii="宋体" w:hAnsi="宋体"/>
          <w:szCs w:val="21"/>
        </w:rPr>
      </w:pPr>
      <w:r>
        <w:rPr>
          <w:rFonts w:hint="eastAsia" w:ascii="宋体" w:hAnsi="宋体"/>
          <w:szCs w:val="21"/>
        </w:rPr>
        <w:t>具体内容在招标文件专用条款中进行规定。</w:t>
      </w:r>
    </w:p>
    <w:p w14:paraId="728426B1">
      <w:pPr>
        <w:ind w:firstLine="420" w:firstLineChars="200"/>
        <w:rPr>
          <w:rFonts w:ascii="黑体" w:hAnsi="宋体" w:eastAsia="黑体"/>
          <w:szCs w:val="21"/>
        </w:rPr>
      </w:pPr>
      <w:r>
        <w:rPr>
          <w:rFonts w:ascii="黑体" w:hAnsi="宋体" w:eastAsia="黑体"/>
          <w:szCs w:val="21"/>
        </w:rPr>
        <w:t>16．投标文件格式</w:t>
      </w:r>
    </w:p>
    <w:p w14:paraId="7CB34874">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02BDD54A">
      <w:pPr>
        <w:ind w:firstLine="420" w:firstLineChars="200"/>
        <w:rPr>
          <w:rFonts w:ascii="黑体" w:hAnsi="宋体" w:eastAsia="黑体"/>
          <w:szCs w:val="21"/>
        </w:rPr>
      </w:pPr>
      <w:r>
        <w:rPr>
          <w:rFonts w:hint="eastAsia" w:ascii="黑体" w:hAnsi="宋体" w:eastAsia="黑体"/>
          <w:szCs w:val="21"/>
        </w:rPr>
        <w:t>17．投标货币</w:t>
      </w:r>
    </w:p>
    <w:p w14:paraId="442AA8D2">
      <w:pPr>
        <w:ind w:firstLine="420" w:firstLineChars="200"/>
        <w:rPr>
          <w:rFonts w:ascii="宋体" w:hAnsi="宋体"/>
          <w:szCs w:val="21"/>
        </w:rPr>
      </w:pPr>
      <w:r>
        <w:rPr>
          <w:rFonts w:hint="eastAsia" w:ascii="宋体" w:hAnsi="宋体"/>
          <w:szCs w:val="21"/>
        </w:rPr>
        <w:t>本项目的投标报价应以人民币计。</w:t>
      </w:r>
    </w:p>
    <w:bookmarkEnd w:id="89"/>
    <w:p w14:paraId="71B0DF67">
      <w:pPr>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14:paraId="3F1A6DA0">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50C1C55A">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2E5A65C">
      <w:pPr>
        <w:ind w:firstLine="420" w:firstLineChars="200"/>
        <w:rPr>
          <w:rFonts w:ascii="宋体" w:hAnsi="宋体"/>
          <w:szCs w:val="21"/>
        </w:rPr>
      </w:pPr>
      <w:r>
        <w:rPr>
          <w:rFonts w:hint="eastAsia" w:ascii="宋体" w:hAnsi="宋体"/>
          <w:szCs w:val="21"/>
        </w:rPr>
        <w:t>18.2.1主要技术指标和性能的详细说明。</w:t>
      </w:r>
    </w:p>
    <w:p w14:paraId="61AE5DE6">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2EA6D46B">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17A2463">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0EF047A0">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15F6135C">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6E114C3A">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16533F46">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14:paraId="33CB17F7">
      <w:pPr>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14:paraId="57452F86">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14:paraId="299A4135">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0D71DD0">
      <w:pPr>
        <w:ind w:firstLine="420" w:firstLineChars="200"/>
        <w:rPr>
          <w:rFonts w:ascii="黑体" w:hAnsi="宋体" w:eastAsia="黑体"/>
          <w:szCs w:val="21"/>
        </w:rPr>
      </w:pPr>
      <w:r>
        <w:rPr>
          <w:rFonts w:hint="eastAsia" w:ascii="黑体" w:hAnsi="宋体" w:eastAsia="黑体"/>
          <w:szCs w:val="21"/>
        </w:rPr>
        <w:t>20．投标有效期</w:t>
      </w:r>
    </w:p>
    <w:bookmarkEnd w:id="91"/>
    <w:p w14:paraId="254C6352">
      <w:pPr>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27650021">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10F5F38F">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14:paraId="4939F640">
      <w:pPr>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14:paraId="6ACB33DC">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26092889">
      <w:pPr>
        <w:ind w:firstLine="420" w:firstLineChars="200"/>
        <w:rPr>
          <w:rFonts w:ascii="黑体" w:hAnsi="宋体" w:eastAsia="黑体"/>
          <w:szCs w:val="21"/>
        </w:rPr>
      </w:pPr>
      <w:r>
        <w:rPr>
          <w:rFonts w:hint="eastAsia" w:ascii="黑体" w:hAnsi="宋体" w:eastAsia="黑体"/>
          <w:szCs w:val="21"/>
        </w:rPr>
        <w:t>22．投标人的替代方案</w:t>
      </w:r>
    </w:p>
    <w:p w14:paraId="1FE51517">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00A399D9">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14:paraId="72920642">
      <w:pPr>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0755B185">
      <w:pPr>
        <w:ind w:firstLine="420" w:firstLineChars="200"/>
        <w:rPr>
          <w:rFonts w:ascii="宋体" w:hAnsi="宋体"/>
          <w:szCs w:val="21"/>
        </w:rPr>
      </w:pPr>
      <w:r>
        <w:rPr>
          <w:rFonts w:hint="eastAsia" w:ascii="宋体" w:hAnsi="宋体"/>
          <w:szCs w:val="21"/>
        </w:rPr>
        <w:t>23.1投标人应准备所投项目的电子投标文件一份。</w:t>
      </w:r>
    </w:p>
    <w:p w14:paraId="29D1836C">
      <w:pPr>
        <w:ind w:firstLine="420" w:firstLineChars="200"/>
        <w:rPr>
          <w:rFonts w:ascii="宋体" w:hAnsi="宋体"/>
          <w:szCs w:val="21"/>
        </w:rPr>
      </w:pPr>
      <w:r>
        <w:rPr>
          <w:rFonts w:hint="eastAsia" w:ascii="宋体" w:hAnsi="宋体"/>
          <w:szCs w:val="21"/>
        </w:rPr>
        <w:t>23.2投标人在使用《投标书编制软件》编制投标书时须注意：</w:t>
      </w:r>
    </w:p>
    <w:p w14:paraId="7D6B152F">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4DBC840F">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4B19691C">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3BE9F22C">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5C44F889">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68290B3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3228F9A2">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753F105F">
      <w:pPr>
        <w:ind w:firstLine="420" w:firstLineChars="200"/>
        <w:rPr>
          <w:rFonts w:ascii="宋体" w:hAnsi="宋体"/>
          <w:szCs w:val="21"/>
        </w:rPr>
      </w:pPr>
      <w:r>
        <w:rPr>
          <w:rFonts w:hint="eastAsia" w:ascii="宋体" w:hAnsi="宋体"/>
          <w:szCs w:val="21"/>
        </w:rPr>
        <w:t>23.3电报、电话、传真形式的投标概不接受。</w:t>
      </w:r>
    </w:p>
    <w:p w14:paraId="4B325825">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1D7B38C2">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14:paraId="636A76FA">
      <w:pPr>
        <w:ind w:firstLine="411" w:firstLineChars="196"/>
        <w:rPr>
          <w:rFonts w:ascii="宋体" w:hAnsi="宋体"/>
          <w:szCs w:val="21"/>
        </w:rPr>
      </w:pPr>
    </w:p>
    <w:p w14:paraId="03004459">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E718EF8">
      <w:pPr>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14:paraId="40A80ECA">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3BFE6F77">
      <w:pPr>
        <w:ind w:firstLine="422" w:firstLineChars="200"/>
        <w:rPr>
          <w:rFonts w:ascii="宋体" w:hAnsi="宋体"/>
          <w:b/>
          <w:szCs w:val="21"/>
        </w:rPr>
      </w:pPr>
      <w:r>
        <w:rPr>
          <w:rFonts w:hint="eastAsia" w:ascii="宋体" w:hAnsi="宋体"/>
          <w:b/>
          <w:szCs w:val="21"/>
        </w:rPr>
        <w:t>24.2若采购项目出现延期情况：</w:t>
      </w:r>
    </w:p>
    <w:p w14:paraId="4406FC9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095432C5">
      <w:pPr>
        <w:ind w:firstLine="420" w:firstLineChars="200"/>
        <w:rPr>
          <w:rFonts w:ascii="黑体" w:hAnsi="宋体" w:eastAsia="黑体"/>
          <w:szCs w:val="21"/>
        </w:rPr>
      </w:pPr>
      <w:r>
        <w:rPr>
          <w:rFonts w:hint="eastAsia" w:ascii="黑体" w:hAnsi="宋体" w:eastAsia="黑体"/>
          <w:szCs w:val="21"/>
        </w:rPr>
        <w:t>25．上传投标文件及投标截止日期</w:t>
      </w:r>
    </w:p>
    <w:p w14:paraId="7C5713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5B8998A1">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21C6A413">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14:paraId="71354A1F">
      <w:pPr>
        <w:ind w:firstLine="420" w:firstLineChars="200"/>
        <w:rPr>
          <w:rFonts w:ascii="黑体" w:hAnsi="宋体" w:eastAsia="黑体"/>
          <w:szCs w:val="21"/>
        </w:rPr>
      </w:pPr>
      <w:r>
        <w:rPr>
          <w:rFonts w:hint="eastAsia" w:ascii="黑体" w:hAnsi="宋体" w:eastAsia="黑体"/>
          <w:szCs w:val="21"/>
        </w:rPr>
        <w:t>26. 样品、现场演示、方案讲解</w:t>
      </w:r>
    </w:p>
    <w:p w14:paraId="0264467F">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7DEF80B3">
      <w:pPr>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3452042F">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3F0D4FD0">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0F6A2F99">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77C26800">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14:paraId="528FED79">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4DDA75C3">
      <w:pPr>
        <w:ind w:firstLine="420" w:firstLineChars="200"/>
        <w:rPr>
          <w:rFonts w:ascii="黑体" w:hAnsi="宋体" w:eastAsia="黑体"/>
          <w:szCs w:val="21"/>
        </w:rPr>
      </w:pPr>
      <w:r>
        <w:rPr>
          <w:rFonts w:hint="eastAsia" w:ascii="黑体" w:hAnsi="宋体" w:eastAsia="黑体"/>
          <w:szCs w:val="21"/>
        </w:rPr>
        <w:t>28．开标</w:t>
      </w:r>
    </w:p>
    <w:p w14:paraId="48248DB8">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5A545A4A">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7A1D7B42">
      <w:pPr>
        <w:ind w:firstLine="315" w:firstLineChars="150"/>
        <w:rPr>
          <w:rFonts w:ascii="宋体" w:hAnsi="宋体"/>
          <w:szCs w:val="21"/>
        </w:rPr>
      </w:pPr>
    </w:p>
    <w:p w14:paraId="291F2660">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532112AC">
      <w:pPr>
        <w:ind w:firstLine="420" w:firstLineChars="200"/>
        <w:rPr>
          <w:rFonts w:ascii="黑体" w:hAnsi="宋体" w:eastAsia="黑体"/>
          <w:szCs w:val="21"/>
        </w:rPr>
      </w:pPr>
      <w:r>
        <w:rPr>
          <w:rFonts w:hint="eastAsia" w:ascii="黑体" w:hAnsi="宋体" w:eastAsia="黑体"/>
          <w:szCs w:val="21"/>
        </w:rPr>
        <w:t>29．评审委员会组成</w:t>
      </w:r>
    </w:p>
    <w:p w14:paraId="2EAC4B84">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7E028E01">
      <w:pPr>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67D4AB5C">
      <w:pPr>
        <w:ind w:firstLine="420" w:firstLineChars="200"/>
        <w:rPr>
          <w:rFonts w:ascii="宋体" w:hAnsi="宋体"/>
          <w:szCs w:val="21"/>
        </w:rPr>
      </w:pPr>
      <w:r>
        <w:rPr>
          <w:rFonts w:hint="eastAsia" w:ascii="宋体" w:hAnsi="宋体"/>
          <w:szCs w:val="21"/>
        </w:rPr>
        <w:t>29.2评审定标应当遵循公平、公正、科学、择优的原则。</w:t>
      </w:r>
    </w:p>
    <w:p w14:paraId="530C2F22">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11110A32">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525FC6AD">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0654183E">
      <w:pPr>
        <w:ind w:firstLine="420" w:firstLineChars="200"/>
        <w:rPr>
          <w:rFonts w:ascii="黑体" w:hAnsi="宋体" w:eastAsia="黑体"/>
          <w:szCs w:val="21"/>
        </w:rPr>
      </w:pPr>
      <w:r>
        <w:rPr>
          <w:rFonts w:hint="eastAsia" w:ascii="黑体" w:hAnsi="宋体" w:eastAsia="黑体"/>
          <w:szCs w:val="21"/>
        </w:rPr>
        <w:t>30．向评审委员会提供的资料</w:t>
      </w:r>
    </w:p>
    <w:p w14:paraId="41CB6F62">
      <w:pPr>
        <w:ind w:firstLine="420" w:firstLineChars="200"/>
        <w:rPr>
          <w:rFonts w:ascii="宋体" w:hAnsi="宋体"/>
          <w:szCs w:val="21"/>
        </w:rPr>
      </w:pPr>
      <w:r>
        <w:rPr>
          <w:rFonts w:hint="eastAsia" w:ascii="宋体" w:hAnsi="宋体"/>
          <w:szCs w:val="21"/>
        </w:rPr>
        <w:t>30.1公开发布的招标文件，包括图纸、服务清单、答疑文件等；</w:t>
      </w:r>
    </w:p>
    <w:p w14:paraId="23F8BC88">
      <w:pPr>
        <w:ind w:firstLine="420" w:firstLineChars="200"/>
        <w:rPr>
          <w:rFonts w:ascii="宋体" w:hAnsi="宋体"/>
          <w:szCs w:val="21"/>
        </w:rPr>
      </w:pPr>
      <w:r>
        <w:rPr>
          <w:rFonts w:hint="eastAsia" w:ascii="宋体" w:hAnsi="宋体"/>
          <w:szCs w:val="21"/>
        </w:rPr>
        <w:t>30.2其他评标必须的资料。</w:t>
      </w:r>
    </w:p>
    <w:p w14:paraId="0984BDDA">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532638C1">
      <w:pPr>
        <w:ind w:firstLine="420" w:firstLineChars="200"/>
        <w:rPr>
          <w:rFonts w:ascii="宋体" w:hAnsi="宋体"/>
          <w:szCs w:val="21"/>
        </w:rPr>
      </w:pPr>
      <w:r>
        <w:rPr>
          <w:rFonts w:hint="eastAsia" w:ascii="宋体" w:hAnsi="宋体"/>
          <w:szCs w:val="21"/>
        </w:rPr>
        <w:t>（1）招标的目的；</w:t>
      </w:r>
    </w:p>
    <w:p w14:paraId="643E8EE8">
      <w:pPr>
        <w:ind w:firstLine="420" w:firstLineChars="200"/>
        <w:rPr>
          <w:rFonts w:ascii="宋体" w:hAnsi="宋体"/>
          <w:szCs w:val="21"/>
        </w:rPr>
      </w:pPr>
      <w:r>
        <w:rPr>
          <w:rFonts w:hint="eastAsia" w:ascii="宋体" w:hAnsi="宋体"/>
          <w:szCs w:val="21"/>
        </w:rPr>
        <w:t>（2）招标项目需求的范围和性质；</w:t>
      </w:r>
    </w:p>
    <w:p w14:paraId="065A031A">
      <w:pPr>
        <w:ind w:firstLine="420" w:firstLineChars="200"/>
        <w:rPr>
          <w:rFonts w:ascii="宋体" w:hAnsi="宋体"/>
          <w:szCs w:val="21"/>
        </w:rPr>
      </w:pPr>
      <w:r>
        <w:rPr>
          <w:rFonts w:hint="eastAsia" w:ascii="宋体" w:hAnsi="宋体"/>
          <w:szCs w:val="21"/>
        </w:rPr>
        <w:t>（3）招标文件规定的投标人的资格、财政预算限额、商务条款；</w:t>
      </w:r>
    </w:p>
    <w:p w14:paraId="19DA8049">
      <w:pPr>
        <w:ind w:firstLine="420" w:firstLineChars="200"/>
        <w:rPr>
          <w:rFonts w:ascii="宋体" w:hAnsi="宋体"/>
          <w:szCs w:val="21"/>
        </w:rPr>
      </w:pPr>
      <w:r>
        <w:rPr>
          <w:rFonts w:hint="eastAsia" w:ascii="宋体" w:hAnsi="宋体"/>
          <w:szCs w:val="21"/>
        </w:rPr>
        <w:t>（4）招标文件规定的评标程序、评标方法和评标因素；</w:t>
      </w:r>
    </w:p>
    <w:p w14:paraId="06774502">
      <w:pPr>
        <w:ind w:firstLine="420" w:firstLineChars="200"/>
        <w:rPr>
          <w:rFonts w:ascii="宋体" w:hAnsi="宋体"/>
          <w:szCs w:val="21"/>
        </w:rPr>
      </w:pPr>
      <w:r>
        <w:rPr>
          <w:rFonts w:hint="eastAsia" w:ascii="宋体" w:hAnsi="宋体"/>
          <w:szCs w:val="21"/>
        </w:rPr>
        <w:t>（5）招标文件所列示的资格性审查表及符合性审查表。</w:t>
      </w:r>
    </w:p>
    <w:p w14:paraId="09D52CFE">
      <w:pPr>
        <w:ind w:firstLine="420" w:firstLineChars="200"/>
        <w:rPr>
          <w:rFonts w:ascii="黑体" w:hAnsi="宋体" w:eastAsia="黑体"/>
          <w:szCs w:val="21"/>
        </w:rPr>
      </w:pPr>
      <w:r>
        <w:rPr>
          <w:rFonts w:hint="eastAsia" w:ascii="黑体" w:hAnsi="宋体" w:eastAsia="黑体"/>
          <w:szCs w:val="21"/>
        </w:rPr>
        <w:t>31．独立评审</w:t>
      </w:r>
    </w:p>
    <w:p w14:paraId="5C19F5EB">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013F8A49">
      <w:pPr>
        <w:ind w:firstLine="411" w:firstLineChars="196"/>
        <w:rPr>
          <w:rFonts w:ascii="宋体" w:hAnsi="宋体"/>
          <w:bCs/>
          <w:szCs w:val="21"/>
        </w:rPr>
      </w:pPr>
    </w:p>
    <w:p w14:paraId="6D24CCE7">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5460900E">
      <w:pPr>
        <w:ind w:firstLine="420" w:firstLineChars="200"/>
        <w:rPr>
          <w:rFonts w:ascii="黑体" w:hAnsi="宋体" w:eastAsia="黑体"/>
          <w:szCs w:val="21"/>
        </w:rPr>
      </w:pPr>
      <w:r>
        <w:rPr>
          <w:rFonts w:hint="eastAsia" w:ascii="黑体" w:hAnsi="宋体" w:eastAsia="黑体"/>
          <w:szCs w:val="21"/>
        </w:rPr>
        <w:t>32．投标文件初审</w:t>
      </w:r>
    </w:p>
    <w:p w14:paraId="08B1BF3A">
      <w:pPr>
        <w:ind w:firstLine="420" w:firstLineChars="200"/>
        <w:rPr>
          <w:rFonts w:ascii="宋体" w:hAnsi="宋体"/>
          <w:szCs w:val="21"/>
        </w:rPr>
      </w:pPr>
      <w:r>
        <w:rPr>
          <w:rFonts w:hint="eastAsia" w:ascii="宋体" w:hAnsi="宋体"/>
          <w:szCs w:val="21"/>
        </w:rPr>
        <w:t>32.1投标文件初审包括资格性审查和符合性审查。</w:t>
      </w:r>
    </w:p>
    <w:p w14:paraId="6C34127F">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0FC3A11D">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5F8FF01">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140134A3">
      <w:pPr>
        <w:ind w:firstLine="420" w:firstLineChars="200"/>
        <w:rPr>
          <w:rFonts w:ascii="宋体" w:hAnsi="宋体"/>
          <w:bCs/>
          <w:szCs w:val="21"/>
        </w:rPr>
      </w:pPr>
      <w:r>
        <w:rPr>
          <w:rFonts w:hint="eastAsia" w:ascii="宋体" w:hAnsi="宋体"/>
          <w:bCs/>
          <w:szCs w:val="21"/>
        </w:rPr>
        <w:t>32.3 投标文件初审中关于供应商家数的计算:</w:t>
      </w:r>
    </w:p>
    <w:p w14:paraId="412D6511">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1D9B842">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618060F">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70FFD309">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562ED861">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5C5773C1">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6D76AC0C">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3DFF69D5">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2254A350">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6587974D">
      <w:pPr>
        <w:ind w:firstLine="420" w:firstLineChars="200"/>
        <w:rPr>
          <w:rFonts w:ascii="宋体" w:hAnsi="宋体"/>
          <w:szCs w:val="21"/>
        </w:rPr>
      </w:pPr>
      <w:r>
        <w:rPr>
          <w:rFonts w:hint="eastAsia" w:ascii="宋体" w:hAnsi="宋体"/>
          <w:szCs w:val="21"/>
        </w:rPr>
        <w:t>32.4.6投标供应商之间相互约定给予未中标的供应商利益补偿；</w:t>
      </w:r>
    </w:p>
    <w:p w14:paraId="0E9FC462">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0C8F3178">
      <w:pPr>
        <w:ind w:firstLine="420" w:firstLineChars="200"/>
        <w:rPr>
          <w:rFonts w:ascii="宋体" w:hAnsi="宋体"/>
          <w:szCs w:val="21"/>
        </w:rPr>
      </w:pPr>
      <w:r>
        <w:rPr>
          <w:rFonts w:hint="eastAsia" w:ascii="宋体" w:hAnsi="宋体"/>
          <w:szCs w:val="21"/>
        </w:rPr>
        <w:t>32.4.8不同投标供应商的投标文件内容存在非正常一致；</w:t>
      </w:r>
    </w:p>
    <w:p w14:paraId="1AC4D373">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3FE4C53C">
      <w:pPr>
        <w:ind w:firstLine="420" w:firstLineChars="200"/>
        <w:rPr>
          <w:rFonts w:ascii="宋体" w:hAnsi="宋体"/>
          <w:szCs w:val="21"/>
        </w:rPr>
      </w:pPr>
      <w:r>
        <w:rPr>
          <w:rFonts w:hint="eastAsia" w:ascii="宋体" w:hAnsi="宋体"/>
          <w:szCs w:val="21"/>
        </w:rPr>
        <w:t>32.4.10主管部门依照法律、法规认定的其他情形。</w:t>
      </w:r>
    </w:p>
    <w:p w14:paraId="3B73DA56">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369728F4">
      <w:pPr>
        <w:ind w:firstLine="420" w:firstLineChars="200"/>
        <w:rPr>
          <w:rFonts w:ascii="黑体" w:hAnsi="宋体" w:eastAsia="黑体"/>
          <w:szCs w:val="21"/>
        </w:rPr>
      </w:pPr>
      <w:r>
        <w:rPr>
          <w:rFonts w:hint="eastAsia" w:ascii="黑体" w:hAnsi="宋体" w:eastAsia="黑体"/>
          <w:szCs w:val="21"/>
        </w:rPr>
        <w:t>33．澄清有关问题</w:t>
      </w:r>
    </w:p>
    <w:p w14:paraId="1A49BE1F">
      <w:pPr>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14:paraId="46D44B4E">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2FB9BBD9">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12E8EC91">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4DC044FF">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D1D3515">
      <w:pPr>
        <w:ind w:firstLine="420" w:firstLineChars="200"/>
        <w:rPr>
          <w:rFonts w:ascii="黑体" w:hAnsi="宋体" w:eastAsia="黑体"/>
          <w:szCs w:val="21"/>
        </w:rPr>
      </w:pPr>
      <w:bookmarkStart w:id="100" w:name="_Toc73521669"/>
      <w:bookmarkStart w:id="101" w:name="_Toc73517673"/>
      <w:bookmarkStart w:id="102" w:name="_Toc100052400"/>
      <w:bookmarkStart w:id="103" w:name="_Toc73518151"/>
      <w:bookmarkStart w:id="104" w:name="_Toc73521581"/>
      <w:r>
        <w:rPr>
          <w:rFonts w:hint="eastAsia" w:ascii="黑体" w:hAnsi="宋体" w:eastAsia="黑体"/>
          <w:szCs w:val="21"/>
        </w:rPr>
        <w:t>34．错误的修正</w:t>
      </w:r>
      <w:bookmarkEnd w:id="100"/>
      <w:bookmarkEnd w:id="101"/>
      <w:bookmarkEnd w:id="102"/>
      <w:bookmarkEnd w:id="103"/>
      <w:bookmarkEnd w:id="104"/>
    </w:p>
    <w:p w14:paraId="5F4694B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438D708">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62A0A779">
      <w:pPr>
        <w:ind w:firstLine="420" w:firstLineChars="200"/>
        <w:rPr>
          <w:rFonts w:ascii="宋体" w:hAnsi="宋体"/>
          <w:szCs w:val="21"/>
        </w:rPr>
      </w:pPr>
      <w:r>
        <w:rPr>
          <w:rFonts w:hint="eastAsia" w:ascii="宋体" w:hAnsi="宋体"/>
          <w:szCs w:val="21"/>
        </w:rPr>
        <w:t>34.2大写金额和小写金额不一致的，以大写金额为准；</w:t>
      </w:r>
    </w:p>
    <w:p w14:paraId="72B5CBA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5CD44BBF">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050796C7">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62C8B572">
      <w:pPr>
        <w:ind w:firstLine="420" w:firstLineChars="200"/>
        <w:rPr>
          <w:rFonts w:ascii="黑体" w:hAnsi="宋体" w:eastAsia="黑体"/>
          <w:szCs w:val="21"/>
        </w:rPr>
      </w:pPr>
      <w:r>
        <w:rPr>
          <w:rFonts w:hint="eastAsia" w:ascii="黑体" w:hAnsi="宋体" w:eastAsia="黑体"/>
          <w:szCs w:val="21"/>
        </w:rPr>
        <w:t>35．投标文件的比较与评价</w:t>
      </w:r>
    </w:p>
    <w:p w14:paraId="311A2A5F">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222ED889">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21FA86B5">
      <w:pPr>
        <w:ind w:firstLine="420" w:firstLineChars="200"/>
        <w:rPr>
          <w:rFonts w:ascii="黑体" w:hAnsi="宋体" w:eastAsia="黑体"/>
          <w:szCs w:val="21"/>
        </w:rPr>
      </w:pPr>
      <w:r>
        <w:rPr>
          <w:rFonts w:hint="eastAsia" w:ascii="黑体" w:hAnsi="宋体" w:eastAsia="黑体"/>
          <w:szCs w:val="21"/>
        </w:rPr>
        <w:t>36. 实地考察或资料查验</w:t>
      </w:r>
    </w:p>
    <w:p w14:paraId="335BAAB2">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1A0CC18B">
      <w:pPr>
        <w:ind w:firstLine="420" w:firstLineChars="200"/>
        <w:rPr>
          <w:rFonts w:ascii="黑体" w:hAnsi="宋体" w:eastAsia="黑体"/>
          <w:szCs w:val="21"/>
        </w:rPr>
      </w:pPr>
      <w:r>
        <w:rPr>
          <w:rFonts w:hint="eastAsia" w:ascii="黑体" w:hAnsi="宋体" w:eastAsia="黑体"/>
          <w:szCs w:val="21"/>
        </w:rPr>
        <w:t>37．评审方法</w:t>
      </w:r>
    </w:p>
    <w:p w14:paraId="4FC00B6E">
      <w:pPr>
        <w:ind w:firstLine="422" w:firstLineChars="200"/>
        <w:rPr>
          <w:rFonts w:ascii="宋体" w:hAnsi="宋体"/>
          <w:b/>
          <w:bCs/>
          <w:szCs w:val="21"/>
        </w:rPr>
      </w:pPr>
      <w:r>
        <w:rPr>
          <w:rFonts w:hint="eastAsia" w:ascii="宋体" w:hAnsi="宋体"/>
          <w:b/>
          <w:bCs/>
          <w:szCs w:val="21"/>
        </w:rPr>
        <w:t>37.1.1最低价法</w:t>
      </w:r>
    </w:p>
    <w:p w14:paraId="6ACF374C">
      <w:pPr>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6F10B7AB">
      <w:pPr>
        <w:ind w:firstLine="422" w:firstLineChars="200"/>
        <w:rPr>
          <w:rFonts w:ascii="宋体" w:hAnsi="宋体"/>
          <w:b/>
          <w:bCs/>
          <w:szCs w:val="21"/>
        </w:rPr>
      </w:pPr>
      <w:r>
        <w:rPr>
          <w:rFonts w:hint="eastAsia" w:ascii="宋体" w:hAnsi="宋体"/>
          <w:b/>
          <w:bCs/>
          <w:szCs w:val="21"/>
        </w:rPr>
        <w:t>37.1.2综合评分法</w:t>
      </w:r>
    </w:p>
    <w:p w14:paraId="587D3DBA">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14:paraId="4EC9A51C">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7145694C">
      <w:pPr>
        <w:ind w:firstLine="422" w:firstLineChars="200"/>
        <w:rPr>
          <w:rFonts w:ascii="宋体" w:hAnsi="宋体"/>
          <w:b/>
          <w:bCs/>
          <w:szCs w:val="21"/>
        </w:rPr>
      </w:pPr>
      <w:r>
        <w:rPr>
          <w:rFonts w:hint="eastAsia" w:ascii="宋体" w:hAnsi="宋体"/>
          <w:b/>
          <w:bCs/>
          <w:szCs w:val="21"/>
        </w:rPr>
        <w:t>37.3重新评审的情形</w:t>
      </w:r>
    </w:p>
    <w:p w14:paraId="27463E41">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5698A311">
      <w:pPr>
        <w:ind w:firstLine="420" w:firstLineChars="200"/>
        <w:rPr>
          <w:rFonts w:ascii="宋体" w:hAnsi="宋体" w:cs="宋体"/>
          <w:kern w:val="0"/>
          <w:szCs w:val="21"/>
        </w:rPr>
      </w:pPr>
      <w:r>
        <w:rPr>
          <w:rFonts w:hint="eastAsia" w:ascii="宋体" w:hAnsi="宋体" w:cs="宋体"/>
          <w:kern w:val="0"/>
          <w:szCs w:val="21"/>
        </w:rPr>
        <w:t>37.3.1分值汇总计算错误的；</w:t>
      </w:r>
    </w:p>
    <w:p w14:paraId="7B8B6923">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2CAD4A0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76ACE645">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32BF9204">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1A99A090">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18161BFB">
      <w:pPr>
        <w:ind w:firstLine="422" w:firstLineChars="200"/>
        <w:rPr>
          <w:rFonts w:ascii="宋体" w:hAnsi="宋体"/>
          <w:b/>
          <w:bCs/>
          <w:szCs w:val="21"/>
        </w:rPr>
      </w:pPr>
      <w:r>
        <w:rPr>
          <w:rFonts w:hint="eastAsia" w:ascii="宋体" w:hAnsi="宋体"/>
          <w:b/>
          <w:bCs/>
          <w:szCs w:val="21"/>
        </w:rPr>
        <w:t xml:space="preserve"> 37.4重新组建评审委员会的情形</w:t>
      </w:r>
    </w:p>
    <w:p w14:paraId="0A289E1C">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5EA2E5DF">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492D02D9">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5178856F">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7FA52D4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53516E21">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79F49DDA">
      <w:pPr>
        <w:ind w:firstLine="411" w:firstLineChars="196"/>
        <w:rPr>
          <w:rFonts w:ascii="宋体" w:hAnsi="宋体"/>
          <w:szCs w:val="21"/>
        </w:rPr>
      </w:pPr>
    </w:p>
    <w:p w14:paraId="324EFA43">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598BCCE">
      <w:pPr>
        <w:ind w:firstLine="420" w:firstLineChars="200"/>
        <w:rPr>
          <w:rFonts w:ascii="黑体" w:hAnsi="宋体" w:eastAsia="黑体"/>
          <w:szCs w:val="21"/>
        </w:rPr>
      </w:pPr>
      <w:r>
        <w:rPr>
          <w:rFonts w:hint="eastAsia" w:ascii="黑体" w:hAnsi="宋体" w:eastAsia="黑体"/>
          <w:szCs w:val="21"/>
        </w:rPr>
        <w:t>38．定标方法</w:t>
      </w:r>
    </w:p>
    <w:p w14:paraId="590D8D32">
      <w:pPr>
        <w:ind w:firstLine="420" w:firstLineChars="200"/>
        <w:rPr>
          <w:rFonts w:ascii="宋体" w:hAnsi="宋体"/>
          <w:szCs w:val="21"/>
        </w:rPr>
      </w:pPr>
      <w:bookmarkStart w:id="106" w:name="_Hlk73782795"/>
      <w:r>
        <w:rPr>
          <w:rFonts w:hint="eastAsia" w:ascii="宋体" w:hAnsi="宋体"/>
          <w:szCs w:val="21"/>
        </w:rPr>
        <w:t>38.1非评定分离项目定标方法</w:t>
      </w:r>
    </w:p>
    <w:p w14:paraId="32265C6D">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52635D0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14:paraId="2750C44B">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2577772A">
      <w:pPr>
        <w:ind w:firstLine="420" w:firstLineChars="200"/>
        <w:rPr>
          <w:rFonts w:ascii="宋体" w:hAnsi="宋体"/>
          <w:szCs w:val="21"/>
        </w:rPr>
      </w:pPr>
      <w:r>
        <w:rPr>
          <w:rFonts w:hint="eastAsia" w:ascii="宋体" w:hAnsi="宋体"/>
          <w:szCs w:val="21"/>
        </w:rPr>
        <w:t>38.2评定分离项目定标方法</w:t>
      </w:r>
    </w:p>
    <w:p w14:paraId="73ED5BE2">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ABE7AF3">
      <w:pPr>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C928027">
      <w:pPr>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14:paraId="57F1B6E4">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066CE288">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0C9B852A">
      <w:pPr>
        <w:ind w:firstLine="420" w:firstLineChars="200"/>
        <w:rPr>
          <w:rFonts w:ascii="宋体" w:hAnsi="宋体"/>
          <w:szCs w:val="21"/>
        </w:rPr>
      </w:pPr>
      <w:r>
        <w:rPr>
          <w:rFonts w:hint="eastAsia" w:ascii="宋体" w:hAnsi="宋体"/>
          <w:szCs w:val="21"/>
        </w:rPr>
        <w:t>38.3专用条款另有规定的，按专用条款相关要求定标。</w:t>
      </w:r>
      <w:bookmarkEnd w:id="106"/>
    </w:p>
    <w:p w14:paraId="11854FC2">
      <w:pPr>
        <w:ind w:firstLine="420" w:firstLineChars="200"/>
        <w:rPr>
          <w:rFonts w:ascii="黑体" w:hAnsi="宋体" w:eastAsia="黑体"/>
          <w:szCs w:val="21"/>
        </w:rPr>
      </w:pPr>
      <w:r>
        <w:rPr>
          <w:rFonts w:hint="eastAsia" w:ascii="黑体" w:hAnsi="宋体" w:eastAsia="黑体"/>
          <w:szCs w:val="21"/>
        </w:rPr>
        <w:t>39．编写评审报告</w:t>
      </w:r>
    </w:p>
    <w:p w14:paraId="787BFAD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9ACC1DE">
      <w:pPr>
        <w:ind w:firstLine="420" w:firstLineChars="200"/>
        <w:rPr>
          <w:rFonts w:ascii="黑体" w:hAnsi="宋体" w:eastAsia="黑体"/>
          <w:szCs w:val="21"/>
        </w:rPr>
      </w:pPr>
      <w:r>
        <w:rPr>
          <w:rFonts w:hint="eastAsia" w:ascii="黑体" w:hAnsi="宋体" w:eastAsia="黑体"/>
          <w:szCs w:val="21"/>
        </w:rPr>
        <w:t>40．中标（成交）公告</w:t>
      </w:r>
    </w:p>
    <w:p w14:paraId="18ED7BE5">
      <w:pPr>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14:paraId="0245B49B">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3751D335">
      <w:pPr>
        <w:ind w:firstLine="420" w:firstLineChars="200"/>
        <w:rPr>
          <w:rFonts w:ascii="黑体" w:hAnsi="宋体" w:eastAsia="黑体"/>
          <w:szCs w:val="21"/>
        </w:rPr>
      </w:pPr>
      <w:r>
        <w:rPr>
          <w:rFonts w:hint="eastAsia" w:ascii="黑体" w:hAnsi="宋体" w:eastAsia="黑体"/>
          <w:szCs w:val="21"/>
        </w:rPr>
        <w:t>41．中标通知书</w:t>
      </w:r>
    </w:p>
    <w:p w14:paraId="3E546E92">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14:paraId="223797BA">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35CD2D5A">
      <w:pPr>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14:paraId="5868AECC">
      <w:pPr>
        <w:ind w:firstLine="411" w:firstLineChars="196"/>
        <w:rPr>
          <w:rFonts w:ascii="宋体" w:hAnsi="宋体"/>
          <w:szCs w:val="21"/>
        </w:rPr>
      </w:pPr>
    </w:p>
    <w:p w14:paraId="56B92869">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5225C394">
      <w:pPr>
        <w:ind w:firstLine="420" w:firstLineChars="200"/>
        <w:rPr>
          <w:rFonts w:ascii="黑体" w:hAnsi="宋体" w:eastAsia="黑体"/>
          <w:szCs w:val="21"/>
        </w:rPr>
      </w:pPr>
      <w:r>
        <w:rPr>
          <w:rFonts w:hint="eastAsia" w:ascii="黑体" w:hAnsi="宋体" w:eastAsia="黑体"/>
          <w:szCs w:val="21"/>
        </w:rPr>
        <w:t>42．公开招标失败的处理</w:t>
      </w:r>
    </w:p>
    <w:p w14:paraId="07B0E046">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7BDBBE95">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06B876F6">
      <w:pPr>
        <w:ind w:firstLine="411" w:firstLineChars="196"/>
        <w:rPr>
          <w:rFonts w:ascii="宋体" w:hAnsi="宋体"/>
          <w:szCs w:val="21"/>
        </w:rPr>
      </w:pPr>
      <w:r>
        <w:rPr>
          <w:rFonts w:hint="eastAsia" w:ascii="宋体" w:hAnsi="宋体"/>
          <w:szCs w:val="21"/>
        </w:rPr>
        <w:t>42.3重新组织采购有以下两种组织形式：</w:t>
      </w:r>
    </w:p>
    <w:p w14:paraId="0C681466">
      <w:pPr>
        <w:ind w:firstLine="411" w:firstLineChars="196"/>
        <w:rPr>
          <w:rFonts w:ascii="宋体" w:hAnsi="宋体"/>
        </w:rPr>
      </w:pPr>
      <w:r>
        <w:rPr>
          <w:rFonts w:hint="eastAsia" w:ascii="宋体" w:hAnsi="宋体"/>
        </w:rPr>
        <w:t>（1）由政府集中采购机构重新组织公开招标；</w:t>
      </w:r>
    </w:p>
    <w:p w14:paraId="4844D2B0">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0455D55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6BE1C485">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25D8A690">
      <w:pPr>
        <w:ind w:firstLine="420" w:firstLineChars="200"/>
        <w:rPr>
          <w:rFonts w:ascii="宋体" w:hAnsi="宋体"/>
          <w:szCs w:val="21"/>
        </w:rPr>
      </w:pPr>
    </w:p>
    <w:p w14:paraId="7B4F2C32">
      <w:pPr>
        <w:rPr>
          <w:rFonts w:ascii="黑体" w:hAnsi="宋体" w:eastAsia="黑体"/>
          <w:sz w:val="24"/>
        </w:rPr>
      </w:pPr>
    </w:p>
    <w:p w14:paraId="4DB36EEB">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14:paraId="1270EE55">
      <w:pPr>
        <w:ind w:firstLine="420" w:firstLineChars="200"/>
        <w:rPr>
          <w:rFonts w:ascii="黑体" w:hAnsi="宋体" w:eastAsia="黑体"/>
          <w:szCs w:val="21"/>
        </w:rPr>
      </w:pPr>
      <w:bookmarkStart w:id="115" w:name="_Toc73517679"/>
      <w:bookmarkStart w:id="116" w:name="_Toc100052408"/>
      <w:bookmarkStart w:id="117" w:name="_Toc73518157"/>
      <w:bookmarkStart w:id="118" w:name="_Toc73521674"/>
      <w:bookmarkStart w:id="119" w:name="_Toc73521586"/>
      <w:bookmarkStart w:id="120" w:name="_Hlk72439088"/>
      <w:r>
        <w:rPr>
          <w:rFonts w:hint="eastAsia" w:ascii="黑体" w:hAnsi="宋体" w:eastAsia="黑体"/>
          <w:szCs w:val="21"/>
        </w:rPr>
        <w:t>43．合同授予标准</w:t>
      </w:r>
      <w:bookmarkEnd w:id="115"/>
      <w:bookmarkEnd w:id="116"/>
      <w:bookmarkEnd w:id="117"/>
      <w:bookmarkEnd w:id="118"/>
      <w:bookmarkEnd w:id="119"/>
    </w:p>
    <w:p w14:paraId="40F4E65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4FD94977">
      <w:pPr>
        <w:ind w:firstLine="420" w:firstLineChars="200"/>
        <w:rPr>
          <w:rFonts w:ascii="黑体" w:hAnsi="宋体" w:eastAsia="黑体"/>
          <w:szCs w:val="21"/>
        </w:rPr>
      </w:pPr>
      <w:bookmarkStart w:id="121" w:name="_Toc73518158"/>
      <w:bookmarkStart w:id="122" w:name="_Toc100052409"/>
      <w:bookmarkStart w:id="123" w:name="_Toc73521675"/>
      <w:bookmarkStart w:id="124" w:name="_Toc73517680"/>
      <w:bookmarkStart w:id="125" w:name="_Toc73521587"/>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14:paraId="41132873">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2D345332">
      <w:pPr>
        <w:ind w:firstLine="420" w:firstLineChars="200"/>
        <w:rPr>
          <w:rFonts w:ascii="黑体" w:hAnsi="宋体" w:eastAsia="黑体"/>
          <w:szCs w:val="21"/>
        </w:rPr>
      </w:pPr>
      <w:bookmarkStart w:id="126" w:name="_Toc73521677"/>
      <w:bookmarkStart w:id="127" w:name="_Toc73518160"/>
      <w:bookmarkStart w:id="128" w:name="_Toc100052410"/>
      <w:bookmarkStart w:id="129" w:name="_Toc73521589"/>
      <w:bookmarkStart w:id="130" w:name="_Toc73517682"/>
      <w:r>
        <w:rPr>
          <w:rFonts w:hint="eastAsia" w:ascii="黑体" w:hAnsi="宋体" w:eastAsia="黑体"/>
          <w:szCs w:val="21"/>
        </w:rPr>
        <w:t>45．合同的签订</w:t>
      </w:r>
      <w:bookmarkEnd w:id="126"/>
      <w:bookmarkEnd w:id="127"/>
      <w:bookmarkEnd w:id="128"/>
      <w:bookmarkEnd w:id="129"/>
      <w:bookmarkEnd w:id="130"/>
    </w:p>
    <w:p w14:paraId="26FC1E87">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42A2A03B">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C6695E5">
      <w:pPr>
        <w:ind w:firstLine="420" w:firstLineChars="200"/>
        <w:rPr>
          <w:rFonts w:ascii="黑体" w:hAnsi="宋体" w:eastAsia="黑体"/>
          <w:szCs w:val="21"/>
        </w:rPr>
      </w:pPr>
      <w:bookmarkStart w:id="131" w:name="_Toc73521590"/>
      <w:bookmarkStart w:id="132" w:name="_Toc100052411"/>
      <w:bookmarkStart w:id="133" w:name="_Toc73518161"/>
      <w:bookmarkStart w:id="134" w:name="_Toc73521678"/>
      <w:bookmarkStart w:id="135" w:name="_Toc73517683"/>
      <w:r>
        <w:rPr>
          <w:rFonts w:hint="eastAsia" w:ascii="黑体" w:hAnsi="宋体" w:eastAsia="黑体"/>
          <w:szCs w:val="21"/>
        </w:rPr>
        <w:t>46．履约担保</w:t>
      </w:r>
      <w:bookmarkEnd w:id="131"/>
      <w:bookmarkEnd w:id="132"/>
      <w:bookmarkEnd w:id="133"/>
      <w:bookmarkEnd w:id="134"/>
      <w:bookmarkEnd w:id="135"/>
    </w:p>
    <w:p w14:paraId="15E55307">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ADE64C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05567EE7">
      <w:pPr>
        <w:ind w:firstLine="420" w:firstLineChars="200"/>
        <w:rPr>
          <w:rFonts w:ascii="黑体" w:hAnsi="宋体" w:eastAsia="黑体"/>
          <w:szCs w:val="21"/>
        </w:rPr>
      </w:pPr>
      <w:r>
        <w:rPr>
          <w:rFonts w:hint="eastAsia" w:ascii="黑体" w:hAnsi="宋体" w:eastAsia="黑体"/>
          <w:szCs w:val="21"/>
        </w:rPr>
        <w:t>47. 合同备案</w:t>
      </w:r>
    </w:p>
    <w:p w14:paraId="7177B36D">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6AF33272">
      <w:pPr>
        <w:ind w:firstLine="420" w:firstLineChars="200"/>
        <w:rPr>
          <w:rFonts w:ascii="黑体" w:hAnsi="宋体" w:eastAsia="黑体"/>
          <w:szCs w:val="21"/>
        </w:rPr>
      </w:pPr>
      <w:r>
        <w:rPr>
          <w:rFonts w:hint="eastAsia" w:ascii="黑体" w:hAnsi="宋体" w:eastAsia="黑体"/>
          <w:szCs w:val="21"/>
        </w:rPr>
        <w:t>48. 合同变更</w:t>
      </w:r>
    </w:p>
    <w:p w14:paraId="5B77D17A">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645A7ADD">
      <w:pPr>
        <w:ind w:firstLine="420" w:firstLineChars="200"/>
        <w:rPr>
          <w:rFonts w:ascii="黑体" w:hAnsi="宋体" w:eastAsia="黑体"/>
          <w:szCs w:val="21"/>
        </w:rPr>
      </w:pPr>
      <w:r>
        <w:rPr>
          <w:rFonts w:hint="eastAsia" w:ascii="黑体" w:hAnsi="宋体" w:eastAsia="黑体"/>
          <w:szCs w:val="21"/>
        </w:rPr>
        <w:t>49. 项目验收</w:t>
      </w:r>
    </w:p>
    <w:p w14:paraId="3BA00EA5">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477E7808">
      <w:pPr>
        <w:ind w:firstLine="420" w:firstLineChars="200"/>
        <w:rPr>
          <w:rFonts w:ascii="黑体" w:hAnsi="宋体" w:eastAsia="黑体"/>
          <w:szCs w:val="21"/>
        </w:rPr>
      </w:pPr>
      <w:r>
        <w:rPr>
          <w:rFonts w:hint="eastAsia" w:ascii="黑体" w:hAnsi="宋体" w:eastAsia="黑体"/>
          <w:szCs w:val="21"/>
        </w:rPr>
        <w:t>50. 宣传</w:t>
      </w:r>
    </w:p>
    <w:p w14:paraId="7E02CBDC">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33924349">
      <w:pPr>
        <w:ind w:firstLine="420" w:firstLineChars="200"/>
        <w:rPr>
          <w:rFonts w:ascii="宋体" w:hAnsi="宋体"/>
          <w:szCs w:val="21"/>
        </w:rPr>
      </w:pPr>
      <w:r>
        <w:rPr>
          <w:rFonts w:hint="eastAsia" w:ascii="宋体" w:hAnsi="宋体"/>
          <w:szCs w:val="21"/>
        </w:rPr>
        <w:t>a.名片、宣传册、广告标语等；</w:t>
      </w:r>
    </w:p>
    <w:p w14:paraId="483B808A">
      <w:pPr>
        <w:ind w:firstLine="420" w:firstLineChars="200"/>
        <w:rPr>
          <w:rFonts w:ascii="宋体" w:hAnsi="宋体"/>
          <w:szCs w:val="21"/>
        </w:rPr>
      </w:pPr>
      <w:r>
        <w:rPr>
          <w:rFonts w:hint="eastAsia" w:ascii="宋体" w:hAnsi="宋体"/>
          <w:szCs w:val="21"/>
        </w:rPr>
        <w:t>b.案例介绍、推广等；</w:t>
      </w:r>
    </w:p>
    <w:p w14:paraId="35CF23A1">
      <w:pPr>
        <w:ind w:firstLine="420" w:firstLineChars="200"/>
        <w:rPr>
          <w:rFonts w:ascii="宋体" w:hAnsi="宋体"/>
          <w:szCs w:val="21"/>
        </w:rPr>
      </w:pPr>
      <w:r>
        <w:rPr>
          <w:rFonts w:hint="eastAsia" w:ascii="宋体" w:hAnsi="宋体"/>
          <w:szCs w:val="21"/>
        </w:rPr>
        <w:t>c.工作人员向其他消费群体宣传。</w:t>
      </w:r>
    </w:p>
    <w:p w14:paraId="090A40C9">
      <w:pPr>
        <w:ind w:firstLine="420" w:firstLineChars="200"/>
        <w:rPr>
          <w:rFonts w:ascii="黑体" w:hAnsi="宋体" w:eastAsia="黑体"/>
          <w:szCs w:val="21"/>
        </w:rPr>
      </w:pPr>
      <w:r>
        <w:rPr>
          <w:rFonts w:hint="eastAsia" w:ascii="黑体" w:hAnsi="宋体" w:eastAsia="黑体"/>
          <w:szCs w:val="21"/>
        </w:rPr>
        <w:t>51. 供应商违法责任</w:t>
      </w:r>
    </w:p>
    <w:p w14:paraId="306CA0D1">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6A06F571">
      <w:pPr>
        <w:ind w:firstLine="420" w:firstLineChars="200"/>
        <w:rPr>
          <w:rFonts w:ascii="宋体" w:hAnsi="宋体"/>
          <w:szCs w:val="21"/>
        </w:rPr>
      </w:pPr>
      <w:r>
        <w:rPr>
          <w:rFonts w:hint="eastAsia" w:ascii="宋体" w:hAnsi="宋体"/>
          <w:szCs w:val="21"/>
        </w:rPr>
        <w:t>（1）在采购活动中应当回避而未回避的；</w:t>
      </w:r>
    </w:p>
    <w:p w14:paraId="304D9CBF">
      <w:pPr>
        <w:ind w:firstLine="420" w:firstLineChars="200"/>
        <w:rPr>
          <w:rFonts w:ascii="宋体" w:hAnsi="宋体"/>
          <w:szCs w:val="21"/>
        </w:rPr>
      </w:pPr>
      <w:r>
        <w:rPr>
          <w:rFonts w:hint="eastAsia" w:ascii="宋体" w:hAnsi="宋体"/>
          <w:szCs w:val="21"/>
        </w:rPr>
        <w:t>（2）未按本条例规定签订、履行采购合同，造成严重后果的；</w:t>
      </w:r>
    </w:p>
    <w:p w14:paraId="45DB10EA">
      <w:pPr>
        <w:ind w:firstLine="420" w:firstLineChars="200"/>
        <w:rPr>
          <w:rFonts w:ascii="宋体" w:hAnsi="宋体"/>
          <w:szCs w:val="21"/>
        </w:rPr>
      </w:pPr>
      <w:r>
        <w:rPr>
          <w:rFonts w:hint="eastAsia" w:ascii="宋体" w:hAnsi="宋体"/>
          <w:szCs w:val="21"/>
        </w:rPr>
        <w:t>（3）隐瞒真实情况，提供虚假资料的；</w:t>
      </w:r>
    </w:p>
    <w:p w14:paraId="42C9E1D2">
      <w:pPr>
        <w:ind w:firstLine="420" w:firstLineChars="200"/>
        <w:rPr>
          <w:rFonts w:ascii="宋体" w:hAnsi="宋体"/>
          <w:szCs w:val="21"/>
        </w:rPr>
      </w:pPr>
      <w:r>
        <w:rPr>
          <w:rFonts w:hint="eastAsia" w:ascii="宋体" w:hAnsi="宋体"/>
          <w:szCs w:val="21"/>
        </w:rPr>
        <w:t>（4）以非法手段排斥其他供应商参与竞争的；</w:t>
      </w:r>
    </w:p>
    <w:p w14:paraId="4B6BEEED">
      <w:pPr>
        <w:ind w:firstLine="420" w:firstLineChars="200"/>
        <w:rPr>
          <w:rFonts w:ascii="宋体" w:hAnsi="宋体"/>
          <w:szCs w:val="21"/>
        </w:rPr>
      </w:pPr>
      <w:r>
        <w:rPr>
          <w:rFonts w:hint="eastAsia" w:ascii="宋体" w:hAnsi="宋体"/>
          <w:szCs w:val="21"/>
        </w:rPr>
        <w:t>（5）与其他采购参加人串通投标的；</w:t>
      </w:r>
    </w:p>
    <w:p w14:paraId="416C7EDF">
      <w:pPr>
        <w:ind w:firstLine="420" w:firstLineChars="200"/>
        <w:rPr>
          <w:rFonts w:ascii="宋体" w:hAnsi="宋体"/>
          <w:szCs w:val="21"/>
        </w:rPr>
      </w:pPr>
      <w:r>
        <w:rPr>
          <w:rFonts w:hint="eastAsia" w:ascii="宋体" w:hAnsi="宋体"/>
          <w:szCs w:val="21"/>
        </w:rPr>
        <w:t>（6）恶意投诉的；</w:t>
      </w:r>
    </w:p>
    <w:p w14:paraId="15999B9B">
      <w:pPr>
        <w:ind w:firstLine="420" w:firstLineChars="200"/>
        <w:rPr>
          <w:rFonts w:ascii="宋体" w:hAnsi="宋体"/>
          <w:szCs w:val="21"/>
        </w:rPr>
      </w:pPr>
      <w:r>
        <w:rPr>
          <w:rFonts w:hint="eastAsia" w:ascii="宋体" w:hAnsi="宋体"/>
          <w:szCs w:val="21"/>
        </w:rPr>
        <w:t>（7）向采购项目相关人行贿或者提供其他不当利益的；</w:t>
      </w:r>
    </w:p>
    <w:p w14:paraId="1035C3AC">
      <w:pPr>
        <w:ind w:firstLine="420" w:firstLineChars="200"/>
        <w:rPr>
          <w:rFonts w:ascii="宋体" w:hAnsi="宋体"/>
          <w:szCs w:val="21"/>
        </w:rPr>
      </w:pPr>
      <w:r>
        <w:rPr>
          <w:rFonts w:hint="eastAsia" w:ascii="宋体" w:hAnsi="宋体"/>
          <w:szCs w:val="21"/>
        </w:rPr>
        <w:t>（8）阻碍、抗拒主管部门监督检查的；</w:t>
      </w:r>
    </w:p>
    <w:p w14:paraId="54B89EAB">
      <w:pPr>
        <w:ind w:firstLine="420" w:firstLineChars="200"/>
        <w:rPr>
          <w:rFonts w:ascii="宋体" w:hAnsi="宋体"/>
          <w:szCs w:val="21"/>
        </w:rPr>
      </w:pPr>
      <w:r>
        <w:rPr>
          <w:rFonts w:hint="eastAsia" w:ascii="宋体" w:hAnsi="宋体"/>
          <w:szCs w:val="21"/>
        </w:rPr>
        <w:t>（9）其他违反本条例规定的行为。</w:t>
      </w:r>
    </w:p>
    <w:p w14:paraId="453F275B">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14:paraId="65CFDAE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2540E0EF">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07AF5A5C">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0690582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467B5DFF">
      <w:pPr>
        <w:pStyle w:val="7"/>
      </w:pPr>
    </w:p>
    <w:bookmarkEnd w:id="120"/>
    <w:p w14:paraId="7D93B6B3">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40C74541">
      <w:pPr>
        <w:ind w:firstLine="420" w:firstLineChars="200"/>
        <w:rPr>
          <w:rFonts w:ascii="黑体" w:hAnsi="宋体" w:eastAsia="黑体"/>
          <w:szCs w:val="21"/>
        </w:rPr>
      </w:pPr>
      <w:r>
        <w:rPr>
          <w:rFonts w:hint="eastAsia" w:ascii="黑体" w:hAnsi="宋体" w:eastAsia="黑体"/>
          <w:szCs w:val="21"/>
        </w:rPr>
        <w:t>52.质疑提出与答复</w:t>
      </w:r>
    </w:p>
    <w:p w14:paraId="23A14595">
      <w:pPr>
        <w:ind w:firstLine="420" w:firstLineChars="200"/>
        <w:rPr>
          <w:rFonts w:ascii="宋体" w:hAnsi="宋体"/>
          <w:szCs w:val="21"/>
        </w:rPr>
      </w:pPr>
      <w:r>
        <w:rPr>
          <w:rFonts w:hint="eastAsia" w:ascii="宋体" w:hAnsi="宋体"/>
          <w:szCs w:val="21"/>
        </w:rPr>
        <w:t>52.1提出质疑</w:t>
      </w:r>
    </w:p>
    <w:p w14:paraId="0ACE482E">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7BA26BB">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677B715C">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E5822E1">
      <w:pPr>
        <w:ind w:firstLine="420" w:firstLineChars="200"/>
        <w:rPr>
          <w:rFonts w:ascii="宋体" w:hAnsi="宋体"/>
          <w:szCs w:val="21"/>
        </w:rPr>
      </w:pPr>
      <w:r>
        <w:rPr>
          <w:rFonts w:hint="eastAsia" w:ascii="宋体" w:hAnsi="宋体"/>
          <w:szCs w:val="21"/>
        </w:rPr>
        <w:t>52.3质疑条件</w:t>
      </w:r>
    </w:p>
    <w:p w14:paraId="2F77F6D5">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14:paraId="0386157A">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78FB2D01">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19FA66C2">
      <w:pPr>
        <w:ind w:firstLine="420" w:firstLineChars="200"/>
        <w:rPr>
          <w:rFonts w:ascii="宋体" w:hAnsi="宋体"/>
          <w:szCs w:val="21"/>
        </w:rPr>
      </w:pPr>
      <w:r>
        <w:rPr>
          <w:rFonts w:hint="eastAsia" w:ascii="宋体" w:hAnsi="宋体"/>
          <w:szCs w:val="21"/>
        </w:rPr>
        <w:t>（1）供应商的名称（或者姓名）、地址、邮编、邮箱、联系人及联系电话；</w:t>
      </w:r>
    </w:p>
    <w:p w14:paraId="53E3EDD9">
      <w:pPr>
        <w:ind w:firstLine="420" w:firstLineChars="200"/>
        <w:rPr>
          <w:rFonts w:ascii="宋体" w:hAnsi="宋体"/>
          <w:szCs w:val="21"/>
        </w:rPr>
      </w:pPr>
      <w:r>
        <w:rPr>
          <w:rFonts w:hint="eastAsia" w:ascii="宋体" w:hAnsi="宋体"/>
          <w:szCs w:val="21"/>
        </w:rPr>
        <w:t>（2）质疑项目的名称、编号；</w:t>
      </w:r>
    </w:p>
    <w:p w14:paraId="45570C11">
      <w:pPr>
        <w:ind w:firstLine="420" w:firstLineChars="200"/>
        <w:rPr>
          <w:rFonts w:ascii="宋体" w:hAnsi="宋体"/>
          <w:szCs w:val="21"/>
        </w:rPr>
      </w:pPr>
      <w:r>
        <w:rPr>
          <w:rFonts w:hint="eastAsia" w:ascii="宋体" w:hAnsi="宋体"/>
          <w:szCs w:val="21"/>
        </w:rPr>
        <w:t>（3）具体、明确的质疑对象、质疑事项和质疑请求；</w:t>
      </w:r>
    </w:p>
    <w:p w14:paraId="6BD60694">
      <w:pPr>
        <w:ind w:firstLine="420" w:firstLineChars="200"/>
        <w:rPr>
          <w:rFonts w:ascii="宋体" w:hAnsi="宋体"/>
          <w:szCs w:val="21"/>
        </w:rPr>
      </w:pPr>
      <w:r>
        <w:rPr>
          <w:rFonts w:hint="eastAsia" w:ascii="宋体" w:hAnsi="宋体"/>
          <w:szCs w:val="21"/>
        </w:rPr>
        <w:t>（4）因质疑事项而受损害的权益；</w:t>
      </w:r>
    </w:p>
    <w:p w14:paraId="5BD490F3">
      <w:pPr>
        <w:ind w:firstLine="420" w:firstLineChars="200"/>
        <w:rPr>
          <w:rFonts w:ascii="宋体" w:hAnsi="宋体"/>
          <w:szCs w:val="21"/>
        </w:rPr>
      </w:pPr>
      <w:r>
        <w:rPr>
          <w:rFonts w:hint="eastAsia" w:ascii="宋体" w:hAnsi="宋体"/>
          <w:szCs w:val="21"/>
        </w:rPr>
        <w:t>（5）事实依据；</w:t>
      </w:r>
    </w:p>
    <w:p w14:paraId="68F12786">
      <w:pPr>
        <w:ind w:firstLine="420" w:firstLineChars="200"/>
        <w:rPr>
          <w:rFonts w:ascii="宋体" w:hAnsi="宋体"/>
          <w:szCs w:val="21"/>
        </w:rPr>
      </w:pPr>
      <w:r>
        <w:rPr>
          <w:rFonts w:hint="eastAsia" w:ascii="宋体" w:hAnsi="宋体"/>
          <w:szCs w:val="21"/>
        </w:rPr>
        <w:t>（6）必要的法律依据；</w:t>
      </w:r>
    </w:p>
    <w:p w14:paraId="4DCF5033">
      <w:pPr>
        <w:ind w:firstLine="420" w:firstLineChars="200"/>
        <w:rPr>
          <w:rFonts w:ascii="宋体" w:hAnsi="宋体"/>
          <w:szCs w:val="21"/>
        </w:rPr>
      </w:pPr>
      <w:r>
        <w:rPr>
          <w:rFonts w:hint="eastAsia" w:ascii="宋体" w:hAnsi="宋体"/>
          <w:szCs w:val="21"/>
        </w:rPr>
        <w:t>（7）提出质疑的日期。</w:t>
      </w:r>
    </w:p>
    <w:p w14:paraId="45AD4DA5">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FE660BE">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DE5CAE6">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FD7FC10">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CE79247">
      <w:pPr>
        <w:ind w:firstLine="420" w:firstLineChars="200"/>
        <w:rPr>
          <w:rFonts w:ascii="宋体" w:hAnsi="宋体"/>
          <w:szCs w:val="21"/>
        </w:rPr>
      </w:pPr>
      <w:r>
        <w:rPr>
          <w:rFonts w:hint="eastAsia" w:ascii="宋体" w:hAnsi="宋体"/>
          <w:szCs w:val="21"/>
        </w:rPr>
        <w:t>52.5收文地点</w:t>
      </w:r>
    </w:p>
    <w:p w14:paraId="2E2F167B">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6407CCFE">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6491181D">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6023D436">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4298E1DB">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76D34F09">
      <w:pPr>
        <w:ind w:firstLine="420" w:firstLineChars="200"/>
        <w:rPr>
          <w:rFonts w:ascii="宋体" w:hAnsi="宋体"/>
          <w:szCs w:val="21"/>
        </w:rPr>
      </w:pPr>
      <w:r>
        <w:rPr>
          <w:rFonts w:hint="eastAsia" w:ascii="宋体" w:hAnsi="宋体"/>
          <w:szCs w:val="21"/>
        </w:rPr>
        <w:t>供应商提交的质疑存在下列情形之一的，不予受理：</w:t>
      </w:r>
    </w:p>
    <w:p w14:paraId="43BE6417">
      <w:pPr>
        <w:ind w:firstLine="420" w:firstLineChars="200"/>
        <w:rPr>
          <w:rFonts w:ascii="宋体" w:hAnsi="宋体"/>
          <w:szCs w:val="21"/>
        </w:rPr>
      </w:pPr>
      <w:r>
        <w:rPr>
          <w:rFonts w:hint="eastAsia" w:ascii="宋体" w:hAnsi="宋体"/>
          <w:szCs w:val="21"/>
        </w:rPr>
        <w:t>（1）质疑主体不满足要求的；</w:t>
      </w:r>
    </w:p>
    <w:p w14:paraId="21FA2449">
      <w:pPr>
        <w:ind w:firstLine="420" w:firstLineChars="200"/>
        <w:rPr>
          <w:rFonts w:ascii="宋体" w:hAnsi="宋体"/>
          <w:szCs w:val="21"/>
        </w:rPr>
      </w:pPr>
      <w:r>
        <w:rPr>
          <w:rFonts w:hint="eastAsia" w:ascii="宋体" w:hAnsi="宋体"/>
          <w:szCs w:val="21"/>
        </w:rPr>
        <w:t>（2）供应商自身权益未受到损害的；</w:t>
      </w:r>
    </w:p>
    <w:p w14:paraId="57480BFA">
      <w:pPr>
        <w:ind w:firstLine="420" w:firstLineChars="200"/>
        <w:rPr>
          <w:rFonts w:ascii="宋体" w:hAnsi="宋体"/>
          <w:szCs w:val="21"/>
        </w:rPr>
      </w:pPr>
      <w:r>
        <w:rPr>
          <w:rFonts w:hint="eastAsia" w:ascii="宋体" w:hAnsi="宋体"/>
          <w:szCs w:val="21"/>
        </w:rPr>
        <w:t>（3）供应商未在法定质疑期限内提出质疑的；</w:t>
      </w:r>
    </w:p>
    <w:p w14:paraId="2E59EB62">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44B18101">
      <w:pPr>
        <w:ind w:firstLine="420" w:firstLineChars="200"/>
        <w:rPr>
          <w:rFonts w:ascii="宋体" w:hAnsi="宋体"/>
          <w:szCs w:val="21"/>
        </w:rPr>
      </w:pPr>
      <w:r>
        <w:rPr>
          <w:rFonts w:hint="eastAsia" w:ascii="宋体" w:hAnsi="宋体"/>
          <w:szCs w:val="21"/>
        </w:rPr>
        <w:t>（5）其他不符合受理条件情形的。</w:t>
      </w:r>
    </w:p>
    <w:p w14:paraId="7075FEC3">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594A7A9A">
      <w:pPr>
        <w:ind w:firstLine="420" w:firstLineChars="200"/>
        <w:rPr>
          <w:rFonts w:ascii="宋体" w:hAnsi="宋体"/>
          <w:szCs w:val="21"/>
        </w:rPr>
      </w:pPr>
      <w:r>
        <w:rPr>
          <w:rFonts w:hint="eastAsia" w:ascii="宋体" w:hAnsi="宋体"/>
          <w:szCs w:val="21"/>
        </w:rPr>
        <w:t>52.7质疑答复时限</w:t>
      </w:r>
    </w:p>
    <w:p w14:paraId="6359217E">
      <w:pPr>
        <w:ind w:firstLine="420" w:firstLineChars="200"/>
        <w:rPr>
          <w:rFonts w:ascii="宋体" w:hAnsi="宋体"/>
          <w:szCs w:val="21"/>
        </w:rPr>
      </w:pPr>
      <w:r>
        <w:rPr>
          <w:rFonts w:hint="eastAsia" w:ascii="宋体" w:hAnsi="宋体"/>
          <w:szCs w:val="21"/>
        </w:rPr>
        <w:t>自收文之日起七个工作日内。</w:t>
      </w:r>
    </w:p>
    <w:p w14:paraId="5EE93A46">
      <w:pPr>
        <w:ind w:firstLine="420" w:firstLineChars="200"/>
        <w:rPr>
          <w:rFonts w:ascii="宋体" w:hAnsi="宋体"/>
          <w:szCs w:val="21"/>
        </w:rPr>
      </w:pPr>
      <w:r>
        <w:rPr>
          <w:rFonts w:hint="eastAsia" w:ascii="宋体" w:hAnsi="宋体"/>
          <w:szCs w:val="21"/>
        </w:rPr>
        <w:t>52.8争议（投诉）</w:t>
      </w:r>
    </w:p>
    <w:p w14:paraId="35D10B5F">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3436F713">
      <w:pPr>
        <w:ind w:firstLine="420" w:firstLineChars="200"/>
        <w:rPr>
          <w:rFonts w:ascii="黑体" w:hAnsi="宋体" w:eastAsia="黑体"/>
          <w:szCs w:val="21"/>
        </w:rPr>
      </w:pPr>
      <w:r>
        <w:rPr>
          <w:rFonts w:hint="eastAsia" w:ascii="黑体" w:hAnsi="宋体" w:eastAsia="黑体"/>
          <w:szCs w:val="21"/>
        </w:rPr>
        <w:t>53. 质疑后续处理</w:t>
      </w:r>
    </w:p>
    <w:p w14:paraId="2B2CC4A4">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327D3531">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161B3D2C">
      <w:pPr>
        <w:jc w:val="center"/>
      </w:pPr>
      <w:r>
        <w:t>---- END ----</w:t>
      </w:r>
      <w:bookmarkEnd w:id="83"/>
    </w:p>
    <w:p w14:paraId="68BFF7A5"/>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8614F0-B0D4-4F9C-9059-DF1557B7BB7D}"/>
  </w:font>
  <w:font w:name="Arial">
    <w:panose1 w:val="020B0604020202020204"/>
    <w:charset w:val="01"/>
    <w:family w:val="swiss"/>
    <w:pitch w:val="default"/>
    <w:sig w:usb0="E0002EFF" w:usb1="C000785B" w:usb2="00000009" w:usb3="00000000" w:csb0="400001FF" w:csb1="FFFF0000"/>
    <w:embedRegular r:id="rId2" w:fontKey="{3D992085-452D-4B52-9F23-B695F721FD95}"/>
  </w:font>
  <w:font w:name="黑体">
    <w:panose1 w:val="02010609060101010101"/>
    <w:charset w:val="86"/>
    <w:family w:val="auto"/>
    <w:pitch w:val="default"/>
    <w:sig w:usb0="800002BF" w:usb1="38CF7CFA" w:usb2="00000016" w:usb3="00000000" w:csb0="00040001" w:csb1="00000000"/>
    <w:embedRegular r:id="rId3" w:fontKey="{2A9EDDEE-385B-484C-86F9-D70B6A6C9E3C}"/>
  </w:font>
  <w:font w:name="Courier New">
    <w:panose1 w:val="02070309020205020404"/>
    <w:charset w:val="01"/>
    <w:family w:val="modern"/>
    <w:pitch w:val="default"/>
    <w:sig w:usb0="E0002EFF" w:usb1="C0007843" w:usb2="00000009" w:usb3="00000000" w:csb0="400001FF" w:csb1="FFFF0000"/>
    <w:embedRegular r:id="rId4" w:fontKey="{59A73FF4-4F83-4C70-8F22-B89CDE6772C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F648FBC4-EA41-42BA-ADD4-D2C740F32D9D}"/>
  </w:font>
  <w:font w:name="Cambria">
    <w:panose1 w:val="02040503050406030204"/>
    <w:charset w:val="00"/>
    <w:family w:val="roman"/>
    <w:pitch w:val="default"/>
    <w:sig w:usb0="E00006FF" w:usb1="420024FF" w:usb2="02000000" w:usb3="00000000" w:csb0="2000019F" w:csb1="00000000"/>
    <w:embedRegular r:id="rId6" w:fontKey="{21BB8114-DFAF-4889-A8EC-586F37CBF27F}"/>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03" w:usb1="288F0000" w:usb2="00000006" w:usb3="00000000" w:csb0="00040001" w:csb1="00000000"/>
    <w:embedRegular r:id="rId7" w:fontKey="{05B1EF54-BC7C-41A8-9F52-ECED1B3DF07E}"/>
  </w:font>
  <w:font w:name="仿宋_GB2312">
    <w:panose1 w:val="02010609030101010101"/>
    <w:charset w:val="86"/>
    <w:family w:val="auto"/>
    <w:pitch w:val="default"/>
    <w:sig w:usb0="00000001" w:usb1="080E0000" w:usb2="00000000" w:usb3="00000000" w:csb0="00040000" w:csb1="00000000"/>
    <w:embedRegular r:id="rId8" w:fontKey="{E1AFB8AF-C5BE-42E0-B67B-5D198B0D07D7}"/>
  </w:font>
  <w:font w:name="方正仿宋_GBK">
    <w:panose1 w:val="02000000000000000000"/>
    <w:charset w:val="86"/>
    <w:family w:val="auto"/>
    <w:pitch w:val="default"/>
    <w:sig w:usb0="A00002BF" w:usb1="38CF7CFA" w:usb2="00082016" w:usb3="00000000" w:csb0="00040001" w:csb1="00000000"/>
    <w:embedRegular r:id="rId9" w:fontKey="{AF9DD6F2-A5B7-40EF-B24A-627279E8C0FA}"/>
  </w:font>
  <w:font w:name="华文中宋">
    <w:panose1 w:val="02010600040101010101"/>
    <w:charset w:val="86"/>
    <w:family w:val="auto"/>
    <w:pitch w:val="default"/>
    <w:sig w:usb0="00000287" w:usb1="080F0000" w:usb2="00000000" w:usb3="00000000" w:csb0="0004009F" w:csb1="DFD70000"/>
    <w:embedRegular r:id="rId10" w:fontKey="{E3DE256D-6494-4A1D-A367-6AD6B38543AE}"/>
  </w:font>
  <w:font w:name="汉仪书宋二S">
    <w:altName w:val="宋体"/>
    <w:panose1 w:val="00000000000000000000"/>
    <w:charset w:val="00"/>
    <w:family w:val="auto"/>
    <w:pitch w:val="default"/>
    <w:sig w:usb0="00000000" w:usb1="00000000" w:usb2="00000000" w:usb3="00000000" w:csb0="00000000" w:csb1="00000000"/>
    <w:embedRegular r:id="rId11" w:fontKey="{FF3CD799-E7B0-4392-A942-C509C426E76A}"/>
  </w:font>
  <w:font w:name="华文楷体">
    <w:panose1 w:val="02010600040101010101"/>
    <w:charset w:val="86"/>
    <w:family w:val="auto"/>
    <w:pitch w:val="default"/>
    <w:sig w:usb0="00000287" w:usb1="080F0000" w:usb2="00000000" w:usb3="00000000" w:csb0="0004009F" w:csb1="DFD70000"/>
    <w:embedRegular r:id="rId12" w:fontKey="{1D972AD9-59BE-4A42-B136-67247172CFD9}"/>
  </w:font>
  <w:font w:name="ˎ̥">
    <w:altName w:val="Times New Roman"/>
    <w:panose1 w:val="00000000000000000000"/>
    <w:charset w:val="00"/>
    <w:family w:val="auto"/>
    <w:pitch w:val="default"/>
    <w:sig w:usb0="00000000" w:usb1="00000000" w:usb2="00000000" w:usb3="00000000" w:csb0="00040001" w:csb1="00000000"/>
    <w:embedRegular r:id="rId13" w:fontKey="{73D7DA2C-7FC5-4063-9BBB-F5DFFE267BC0}"/>
  </w:font>
  <w:font w:name="仿宋">
    <w:panose1 w:val="02010609060101010101"/>
    <w:charset w:val="86"/>
    <w:family w:val="modern"/>
    <w:pitch w:val="default"/>
    <w:sig w:usb0="800002BF" w:usb1="38CF7CFA" w:usb2="00000016" w:usb3="00000000" w:csb0="00040001" w:csb1="00000000"/>
    <w:embedRegular r:id="rId14" w:fontKey="{6C715E71-0D62-41C3-B45B-A6BCDA44BC3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DCA14">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21055F9F">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3ACA4">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69C1F7A7">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6240D">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2C5A07CD">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534EF5C2">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918BC">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4721A">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E9D00">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8488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BA2D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AA75E">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A13E5">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60D12"/>
    <w:multiLevelType w:val="singleLevel"/>
    <w:tmpl w:val="86260D12"/>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EA58A6BA"/>
    <w:multiLevelType w:val="singleLevel"/>
    <w:tmpl w:val="EA58A6BA"/>
    <w:lvl w:ilvl="0" w:tentative="0">
      <w:start w:val="1"/>
      <w:numFmt w:val="chineseCounting"/>
      <w:suff w:val="nothing"/>
      <w:lvlText w:val="（%1）"/>
      <w:lvlJc w:val="left"/>
      <w:rPr>
        <w:rFonts w:hint="eastAsia"/>
      </w:rPr>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3F11232"/>
    <w:multiLevelType w:val="singleLevel"/>
    <w:tmpl w:val="13F11232"/>
    <w:lvl w:ilvl="0" w:tentative="0">
      <w:start w:val="1"/>
      <w:numFmt w:val="chineseCounting"/>
      <w:suff w:val="nothing"/>
      <w:lvlText w:val="（%1）"/>
      <w:lvlJc w:val="left"/>
      <w:rPr>
        <w:rFonts w:hint="eastAsia"/>
      </w:rPr>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53137F5"/>
    <w:multiLevelType w:val="multilevel"/>
    <w:tmpl w:val="453137F5"/>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6A2347F0"/>
    <w:multiLevelType w:val="singleLevel"/>
    <w:tmpl w:val="6A2347F0"/>
    <w:lvl w:ilvl="0" w:tentative="0">
      <w:start w:val="1"/>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num w:numId="1">
    <w:abstractNumId w:val="11"/>
  </w:num>
  <w:num w:numId="2">
    <w:abstractNumId w:val="14"/>
  </w:num>
  <w:num w:numId="3">
    <w:abstractNumId w:val="9"/>
  </w:num>
  <w:num w:numId="4">
    <w:abstractNumId w:val="0"/>
  </w:num>
  <w:num w:numId="5">
    <w:abstractNumId w:val="13"/>
  </w:num>
  <w:num w:numId="6">
    <w:abstractNumId w:val="8"/>
  </w:num>
  <w:num w:numId="7">
    <w:abstractNumId w:val="1"/>
  </w:num>
  <w:num w:numId="8">
    <w:abstractNumId w:val="2"/>
  </w:num>
  <w:num w:numId="9">
    <w:abstractNumId w:val="15"/>
  </w:num>
  <w:num w:numId="10">
    <w:abstractNumId w:val="4"/>
  </w:num>
  <w:num w:numId="11">
    <w:abstractNumId w:val="10"/>
  </w:num>
  <w:num w:numId="12">
    <w:abstractNumId w:val="6"/>
  </w:num>
  <w:num w:numId="13">
    <w:abstractNumId w:val="5"/>
  </w:num>
  <w:num w:numId="14">
    <w:abstractNumId w:val="3"/>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745C8"/>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503631"/>
    <w:rsid w:val="04521727"/>
    <w:rsid w:val="047255F5"/>
    <w:rsid w:val="048C54B6"/>
    <w:rsid w:val="049A4077"/>
    <w:rsid w:val="04C56EDD"/>
    <w:rsid w:val="05130EC4"/>
    <w:rsid w:val="0532321B"/>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A735DE"/>
    <w:rsid w:val="0DEE34CD"/>
    <w:rsid w:val="0E0B7D94"/>
    <w:rsid w:val="0E230C39"/>
    <w:rsid w:val="0E607F86"/>
    <w:rsid w:val="0E8A0CB9"/>
    <w:rsid w:val="0E9C279A"/>
    <w:rsid w:val="0EB421D9"/>
    <w:rsid w:val="0F142273"/>
    <w:rsid w:val="0F485C18"/>
    <w:rsid w:val="0F5B4403"/>
    <w:rsid w:val="0F5D008C"/>
    <w:rsid w:val="0FD3114F"/>
    <w:rsid w:val="0FDF7707"/>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5E27F94"/>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CD62938"/>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0DA193E"/>
    <w:rsid w:val="21431371"/>
    <w:rsid w:val="21465CD6"/>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E345EE"/>
    <w:rsid w:val="32F06608"/>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D55F22"/>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E929B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50BED"/>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23984"/>
    <w:rsid w:val="49DE053E"/>
    <w:rsid w:val="4A625D30"/>
    <w:rsid w:val="4A767D68"/>
    <w:rsid w:val="4B475260"/>
    <w:rsid w:val="4B4C2876"/>
    <w:rsid w:val="4B9E1324"/>
    <w:rsid w:val="4BBF201F"/>
    <w:rsid w:val="4BE17463"/>
    <w:rsid w:val="4CA26BF2"/>
    <w:rsid w:val="4CB53C3D"/>
    <w:rsid w:val="4CEE1E37"/>
    <w:rsid w:val="4CF64AB0"/>
    <w:rsid w:val="4D145F92"/>
    <w:rsid w:val="4D330192"/>
    <w:rsid w:val="4D461C73"/>
    <w:rsid w:val="4E092CA1"/>
    <w:rsid w:val="4E0E6C08"/>
    <w:rsid w:val="4E4156DB"/>
    <w:rsid w:val="4E93713A"/>
    <w:rsid w:val="4F1456D4"/>
    <w:rsid w:val="4F9905AE"/>
    <w:rsid w:val="4FC33F25"/>
    <w:rsid w:val="4FD001C7"/>
    <w:rsid w:val="4FFF6109"/>
    <w:rsid w:val="500B71A4"/>
    <w:rsid w:val="5021187F"/>
    <w:rsid w:val="502E60F8"/>
    <w:rsid w:val="50334005"/>
    <w:rsid w:val="505E4B9C"/>
    <w:rsid w:val="50A30487"/>
    <w:rsid w:val="50DD1804"/>
    <w:rsid w:val="50FB1449"/>
    <w:rsid w:val="51A52CE0"/>
    <w:rsid w:val="52195EFA"/>
    <w:rsid w:val="529674E9"/>
    <w:rsid w:val="535D3873"/>
    <w:rsid w:val="53876B42"/>
    <w:rsid w:val="53CF2A1C"/>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12D82"/>
    <w:rsid w:val="591F15CA"/>
    <w:rsid w:val="596D67DA"/>
    <w:rsid w:val="59760D08"/>
    <w:rsid w:val="599E6993"/>
    <w:rsid w:val="59AC5554"/>
    <w:rsid w:val="5A564466"/>
    <w:rsid w:val="5A902780"/>
    <w:rsid w:val="5A9F4737"/>
    <w:rsid w:val="5AAE2C06"/>
    <w:rsid w:val="5AE8436A"/>
    <w:rsid w:val="5AF80325"/>
    <w:rsid w:val="5B6339F0"/>
    <w:rsid w:val="5BF6561B"/>
    <w:rsid w:val="5BFA4C14"/>
    <w:rsid w:val="5C1B6DE9"/>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0E7995"/>
    <w:rsid w:val="69A578CA"/>
    <w:rsid w:val="69DA7573"/>
    <w:rsid w:val="69EA0620"/>
    <w:rsid w:val="6A204BF3"/>
    <w:rsid w:val="6A691ED2"/>
    <w:rsid w:val="6A7343B6"/>
    <w:rsid w:val="6AB029CA"/>
    <w:rsid w:val="6AB40090"/>
    <w:rsid w:val="6ADE7537"/>
    <w:rsid w:val="6AE34B4E"/>
    <w:rsid w:val="6AF208ED"/>
    <w:rsid w:val="6B1F6200"/>
    <w:rsid w:val="6B4A3375"/>
    <w:rsid w:val="6B825FC3"/>
    <w:rsid w:val="6B8359E9"/>
    <w:rsid w:val="6C174E18"/>
    <w:rsid w:val="6C3E6F52"/>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D93184"/>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6F008C"/>
    <w:rsid w:val="74A16CBA"/>
    <w:rsid w:val="74B23B2E"/>
    <w:rsid w:val="74CB28DA"/>
    <w:rsid w:val="74D53759"/>
    <w:rsid w:val="74F33BDF"/>
    <w:rsid w:val="752B5D11"/>
    <w:rsid w:val="752C70F1"/>
    <w:rsid w:val="75387844"/>
    <w:rsid w:val="753903C8"/>
    <w:rsid w:val="755137D1"/>
    <w:rsid w:val="75A24103"/>
    <w:rsid w:val="75CC2E8E"/>
    <w:rsid w:val="75DC4AB5"/>
    <w:rsid w:val="75EF406B"/>
    <w:rsid w:val="76306CA2"/>
    <w:rsid w:val="76391AC6"/>
    <w:rsid w:val="765B7C8E"/>
    <w:rsid w:val="765C6EEC"/>
    <w:rsid w:val="76707B96"/>
    <w:rsid w:val="76726D86"/>
    <w:rsid w:val="768D36C7"/>
    <w:rsid w:val="76C3504D"/>
    <w:rsid w:val="76F80D06"/>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694AFF"/>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450B33"/>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8">
    <w:name w:val="Table Text"/>
    <w:basedOn w:val="1"/>
    <w:semiHidden/>
    <w:qFormat/>
    <w:uiPriority w:val="0"/>
    <w:rPr>
      <w:rFonts w:ascii="宋体" w:hAnsi="宋体" w:eastAsia="宋体" w:cs="宋体"/>
      <w:sz w:val="20"/>
      <w:szCs w:val="20"/>
      <w:lang w:val="en-US" w:eastAsia="en-US" w:bidi="ar-SA"/>
    </w:rPr>
  </w:style>
  <w:style w:type="table" w:customStyle="1" w:styleId="39">
    <w:name w:val="Table Normal"/>
    <w:semiHidden/>
    <w:unhideWhenUsed/>
    <w:qFormat/>
    <w:uiPriority w:val="0"/>
    <w:tblPr>
      <w:tblCellMar>
        <w:top w:w="0" w:type="dxa"/>
        <w:left w:w="0" w:type="dxa"/>
        <w:bottom w:w="0" w:type="dxa"/>
        <w:right w:w="0" w:type="dxa"/>
      </w:tblCellMar>
    </w:tblPr>
  </w:style>
  <w:style w:type="character" w:customStyle="1" w:styleId="40">
    <w:name w:val="font61"/>
    <w:basedOn w:val="19"/>
    <w:qFormat/>
    <w:uiPriority w:val="0"/>
    <w:rPr>
      <w:rFonts w:hint="eastAsia" w:ascii="宋体" w:hAnsi="宋体" w:eastAsia="宋体" w:cs="宋体"/>
      <w:color w:val="0000FF"/>
      <w:sz w:val="21"/>
      <w:szCs w:val="21"/>
      <w:u w:val="none"/>
    </w:rPr>
  </w:style>
  <w:style w:type="paragraph" w:customStyle="1" w:styleId="41">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character" w:customStyle="1" w:styleId="42">
    <w:name w:val="font31"/>
    <w:basedOn w:val="19"/>
    <w:qFormat/>
    <w:uiPriority w:val="0"/>
    <w:rPr>
      <w:rFonts w:hint="eastAsia" w:ascii="宋体" w:hAnsi="宋体" w:eastAsia="宋体" w:cs="宋体"/>
      <w:color w:val="000000"/>
      <w:sz w:val="22"/>
      <w:szCs w:val="22"/>
      <w:u w:val="none"/>
    </w:rPr>
  </w:style>
  <w:style w:type="character" w:customStyle="1" w:styleId="43">
    <w:name w:val="font11"/>
    <w:basedOn w:val="19"/>
    <w:qFormat/>
    <w:uiPriority w:val="0"/>
    <w:rPr>
      <w:rFonts w:hint="eastAsia" w:ascii="宋体" w:hAnsi="宋体" w:eastAsia="宋体" w:cs="宋体"/>
      <w:color w:val="000000"/>
      <w:sz w:val="21"/>
      <w:szCs w:val="21"/>
      <w:u w:val="none"/>
    </w:rPr>
  </w:style>
  <w:style w:type="character" w:customStyle="1" w:styleId="44">
    <w:name w:val="font41"/>
    <w:basedOn w:val="19"/>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75</Pages>
  <Words>10090</Words>
  <Characters>10818</Characters>
  <Lines>316</Lines>
  <Paragraphs>88</Paragraphs>
  <TotalTime>2</TotalTime>
  <ScaleCrop>false</ScaleCrop>
  <LinksUpToDate>false</LinksUpToDate>
  <CharactersWithSpaces>10916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2025-10-14T08:59:34Z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0422E941524A421299DA75626C4D27BF_13</vt:lpwstr>
  </property>
  <property fmtid="{D5CDD505-2E9C-101B-9397-08002B2CF9AE}" pid="4" name="KSOTemplateDocerSaveRecord">
    <vt:lpwstr>eyJoZGlkIjoiNjEzMmExMWM2NGQxNjg0YTQwNTFhZDdkMmQwNmRkOWYiLCJ1c2VySWQiOiIxMjAxODM5OTk5In0=</vt:lpwstr>
  </property>
</Properties>
</file>