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67B03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</w:rPr>
      </w:pPr>
      <w:bookmarkStart w:id="15" w:name="_GoBack"/>
      <w:bookmarkEnd w:id="15"/>
      <w:r>
        <w:rPr>
          <w:rFonts w:hint="eastAsia" w:ascii="华文中宋" w:hAnsi="华文中宋" w:eastAsia="华文中宋"/>
          <w:color w:val="auto"/>
          <w:lang w:val="en-US" w:eastAsia="zh-CN"/>
        </w:rPr>
        <w:t>关于</w:t>
      </w:r>
      <w:r>
        <w:rPr>
          <w:rFonts w:hint="eastAsia" w:ascii="华文中宋" w:hAnsi="华文中宋" w:eastAsia="华文中宋"/>
          <w:color w:val="auto"/>
          <w:lang w:eastAsia="zh-CN"/>
        </w:rPr>
        <w:t>深圳市龙岗中心医院病案托管外包服务的</w:t>
      </w:r>
      <w:r>
        <w:rPr>
          <w:rFonts w:hint="eastAsia" w:ascii="华文中宋" w:hAnsi="华文中宋" w:eastAsia="华文中宋"/>
          <w:color w:val="auto"/>
        </w:rPr>
        <w:t>更正公告</w:t>
      </w:r>
    </w:p>
    <w:p w14:paraId="0582FA9C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 w14:paraId="7E10D7C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CLF0125SZ04QY58</w:t>
      </w:r>
    </w:p>
    <w:p w14:paraId="6A22691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深圳市龙岗中心医院病案托管外包服务</w:t>
      </w:r>
    </w:p>
    <w:p w14:paraId="5A206C8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lang w:eastAsia="zh-CN"/>
        </w:rPr>
        <w:t>2025年4月24日</w:t>
      </w:r>
    </w:p>
    <w:p w14:paraId="1AB2FA9A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 w14:paraId="0B2CE39B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更正事项：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</w:p>
    <w:p w14:paraId="1F38A3AE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更正内容：</w:t>
      </w:r>
    </w:p>
    <w:p w14:paraId="5D0AF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原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  <w:bookmarkStart w:id="0" w:name="_Toc23800"/>
      <w:bookmarkStart w:id="1" w:name="_Toc24913_WPSOffice_Level1"/>
      <w:bookmarkStart w:id="2" w:name="_Toc13175"/>
      <w:bookmarkStart w:id="3" w:name="_Toc22038"/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第三章 用户需求书</w:t>
      </w:r>
      <w:bookmarkEnd w:id="0"/>
      <w:bookmarkEnd w:id="1"/>
      <w:bookmarkEnd w:id="2"/>
      <w:bookmarkEnd w:id="3"/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三、服务要求3★病案仓库要求中的第（2）点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更正为：“（2）防火管理：定期组织员工学习消防法规和各项规章制度。每半年进行一次消防演练，并结合实际不断完善预案。配备足够的消防设施，消防设施日常使用管理由专职管理员负责，专职管理员每日检查消防设施的使用状况并做好记录，保持设施整洁、卫生、完好。仓库建设严格遵循国家《仓库防火安全管理规则》，通过消防部门的验收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【提供病案仓库的消防批文复印件】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。”</w:t>
      </w:r>
    </w:p>
    <w:p w14:paraId="71832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原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文件第三章 用户需求书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三、服务要求5住院病案打包纸箱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要求中，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删除“（2）纸箱四周印上“深圳市龙岗中心医院托管病案”字样。”</w:t>
      </w:r>
    </w:p>
    <w:p w14:paraId="069321E5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原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  <w:bookmarkStart w:id="4" w:name="_Toc435115056"/>
      <w:bookmarkStart w:id="5" w:name="_Toc9128_WPSOffice_Level1"/>
      <w:bookmarkStart w:id="6" w:name="_Toc435514851"/>
      <w:bookmarkStart w:id="7" w:name="_Toc32323"/>
      <w:bookmarkStart w:id="8" w:name="_Toc22206"/>
      <w:bookmarkStart w:id="9" w:name="_Toc24338"/>
      <w:bookmarkStart w:id="10" w:name="_Toc8307306"/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第六章 投标文件格式</w:t>
      </w:r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十八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）</w:t>
      </w:r>
      <w:bookmarkStart w:id="11" w:name="_Toc8619"/>
      <w:bookmarkStart w:id="12" w:name="_Toc30412"/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用户需求书条款响应一览表</w:t>
      </w:r>
      <w:bookmarkEnd w:id="11"/>
      <w:bookmarkEnd w:id="12"/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三、服务要求3★病案仓库要求中的第（2）点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更正为：“（2）防火管理：定期组织员工学习消防法规和各项规章制度。每半年进行一次消防演练，并结合实际不断完善预案。配备足够的消防设施，消防设施日常使用管理由专职管理员负责，专职管理员每日检查消防设施的使用状况并做好记录，保持设施整洁、卫生、完好。仓库建设严格遵循国家《仓库防火安全管理规则》，通过消防部门的验收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【提供病案仓库的消防批文复印件】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。”</w:t>
      </w:r>
    </w:p>
    <w:p w14:paraId="767D1713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2025年4月30日</w:t>
      </w:r>
    </w:p>
    <w:p w14:paraId="3BB1B074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</w:p>
    <w:p w14:paraId="56F09F85"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原招标文件如涉及上述内容的亦作相应修改。原招标文件与本文有不符之处，以本文为准。原招标文件未变更部分，仍按原招标文件执行。</w:t>
      </w:r>
    </w:p>
    <w:p w14:paraId="439B995B">
      <w:pPr>
        <w:pStyle w:val="22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本项目相关公告在以下媒体发布</w:t>
      </w:r>
    </w:p>
    <w:p w14:paraId="07974616">
      <w:pPr>
        <w:widowControl/>
        <w:ind w:firstLine="560" w:firstLineChars="200"/>
        <w:jc w:val="left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相关媒体：深圳政府采购自行采购系统网站（https://zxcg.szggzy.com/home/index.html）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采购代理机构网站（www.chinapsp.cn）。</w:t>
      </w:r>
    </w:p>
    <w:p w14:paraId="4C157DC1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 w14:paraId="245BB8B0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采购人：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深圳市龙岗中心医院</w:t>
      </w:r>
    </w:p>
    <w:p w14:paraId="30EA7AB5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地址：深圳市龙岗区龙岗大道6082号</w:t>
      </w:r>
    </w:p>
    <w:p w14:paraId="6F8E5E6D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采购代理机构：采联国际招标采购集团有限公司</w:t>
      </w:r>
    </w:p>
    <w:p w14:paraId="000B9EA0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地址：深圳市福田区竹子林中国经贸大厦10楼采联国际招标采购集团有限公司深圳分公司</w:t>
      </w:r>
    </w:p>
    <w:p w14:paraId="3509BC8C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联系人：张小姐</w:t>
      </w:r>
    </w:p>
    <w:p w14:paraId="53336C7C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联系电话：0755-88377572转2312</w:t>
      </w:r>
    </w:p>
    <w:p w14:paraId="56032A54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邮箱：cailiansz@126.com</w:t>
      </w:r>
    </w:p>
    <w:p w14:paraId="56E1C688"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 w14:paraId="11DC839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</w:rPr>
      </w:pPr>
      <w:bookmarkStart w:id="13" w:name="_Hlk45880833"/>
      <w:bookmarkStart w:id="14" w:name="_Hlk45880822"/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采联国际招标采购集团有限公司</w:t>
      </w:r>
    </w:p>
    <w:bookmarkEnd w:id="13"/>
    <w:bookmarkEnd w:id="14"/>
    <w:p w14:paraId="1D2FB185"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2025年4月30日</w:t>
      </w:r>
    </w:p>
    <w:p w14:paraId="4C855CD9">
      <w:pPr>
        <w:jc w:val="right"/>
        <w:rPr>
          <w:rFonts w:ascii="仿宋" w:hAnsi="仿宋" w:eastAsia="仿宋" w:cs="宋体"/>
          <w:color w:val="FF0000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lNzAwNGZjOWQ4ZDg4MjQ4ZmM1MDZiNjM3NjUzNDE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74C77D6"/>
    <w:rsid w:val="103E7C18"/>
    <w:rsid w:val="10EB674F"/>
    <w:rsid w:val="11193219"/>
    <w:rsid w:val="16B97DCC"/>
    <w:rsid w:val="17C55B42"/>
    <w:rsid w:val="17CC735B"/>
    <w:rsid w:val="17F9524D"/>
    <w:rsid w:val="256F186D"/>
    <w:rsid w:val="2E5A22DB"/>
    <w:rsid w:val="34255478"/>
    <w:rsid w:val="3F9C220C"/>
    <w:rsid w:val="42644438"/>
    <w:rsid w:val="559729F2"/>
    <w:rsid w:val="581E41B5"/>
    <w:rsid w:val="5C8515B8"/>
    <w:rsid w:val="60485BEB"/>
    <w:rsid w:val="62F51D1A"/>
    <w:rsid w:val="64D8287A"/>
    <w:rsid w:val="6E06796C"/>
    <w:rsid w:val="727E6E50"/>
    <w:rsid w:val="75D72AD2"/>
    <w:rsid w:val="7B75C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qFormat/>
    <w:uiPriority w:val="99"/>
    <w:pPr>
      <w:jc w:val="left"/>
    </w:pPr>
  </w:style>
  <w:style w:type="paragraph" w:styleId="5">
    <w:name w:val="Plain Text"/>
    <w:basedOn w:val="1"/>
    <w:link w:val="16"/>
    <w:unhideWhenUsed/>
    <w:qFormat/>
    <w:uiPriority w:val="99"/>
    <w:rPr>
      <w:rFonts w:ascii="宋体" w:hAnsi="Courier New" w:cs="黑体"/>
      <w:szCs w:val="22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annotation reference"/>
    <w:autoRedefine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autoRedefine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纯文本 字符"/>
    <w:basedOn w:val="12"/>
    <w:link w:val="5"/>
    <w:qFormat/>
    <w:uiPriority w:val="99"/>
    <w:rPr>
      <w:rFonts w:ascii="宋体" w:hAnsi="Courier New" w:eastAsia="宋体" w:cs="黑体"/>
    </w:rPr>
  </w:style>
  <w:style w:type="character" w:customStyle="1" w:styleId="17">
    <w:name w:val="页眉 字符"/>
    <w:basedOn w:val="12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字符"/>
    <w:basedOn w:val="12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20">
    <w:name w:val="批注文字 字符"/>
    <w:basedOn w:val="12"/>
    <w:link w:val="4"/>
    <w:autoRedefine/>
    <w:qFormat/>
    <w:uiPriority w:val="99"/>
    <w:rPr>
      <w:kern w:val="2"/>
      <w:sz w:val="21"/>
    </w:rPr>
  </w:style>
  <w:style w:type="character" w:customStyle="1" w:styleId="21">
    <w:name w:val="批注主题 字符"/>
    <w:basedOn w:val="20"/>
    <w:link w:val="9"/>
    <w:autoRedefine/>
    <w:semiHidden/>
    <w:qFormat/>
    <w:uiPriority w:val="99"/>
    <w:rPr>
      <w:b/>
      <w:bCs/>
      <w:kern w:val="2"/>
      <w:sz w:val="21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3">
    <w:name w:val="样式4"/>
    <w:basedOn w:val="1"/>
    <w:autoRedefine/>
    <w:qFormat/>
    <w:uiPriority w:val="0"/>
    <w:pPr>
      <w:tabs>
        <w:tab w:val="left" w:pos="2328"/>
      </w:tabs>
      <w:ind w:left="2328" w:hanging="708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1093</Words>
  <Characters>1259</Characters>
  <Lines>1</Lines>
  <Paragraphs>1</Paragraphs>
  <TotalTime>1</TotalTime>
  <ScaleCrop>false</ScaleCrop>
  <LinksUpToDate>false</LinksUpToDate>
  <CharactersWithSpaces>1349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采联-张工</cp:lastModifiedBy>
  <dcterms:modified xsi:type="dcterms:W3CDTF">2025-04-30T00:36:24Z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832BE57BD2E543758CCECC562DF29F38_13</vt:lpwstr>
  </property>
  <property fmtid="{D5CDD505-2E9C-101B-9397-08002B2CF9AE}" pid="4" name="KSOTemplateDocerSaveRecord">
    <vt:lpwstr>eyJoZGlkIjoiOTcyZWI0ZDNiZWM3ZGY5MGMxYTI4MWYxOTBjZTc5NGMiLCJ1c2VySWQiOiI0MTExNzA1MDAifQ==</vt:lpwstr>
  </property>
</Properties>
</file>