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石壁龙智慧园区项目全过程造价咨询服务招标公告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06A8A562">
      <w:pPr>
        <w:tabs>
          <w:tab w:val="left" w:pos="220"/>
        </w:tabs>
        <w:spacing w:line="300" w:lineRule="exact"/>
        <w:ind w:left="142" w:firstLine="424" w:firstLineChars="202"/>
        <w:rPr>
          <w:rFonts w:ascii="宋体" w:hAnsi="宋体" w:eastAsia="宋体" w:cs="宋体"/>
          <w:color w:val="000000"/>
          <w:szCs w:val="21"/>
          <w:highlight w:val="none"/>
          <w:shd w:val="clear" w:color="auto" w:fill="auto"/>
        </w:rPr>
      </w:pPr>
      <w:r>
        <w:rPr>
          <w:rFonts w:hint="eastAsia" w:ascii="宋体" w:hAnsi="宋体" w:eastAsia="宋体" w:cs="宋体"/>
          <w:color w:val="000000"/>
          <w:szCs w:val="21"/>
          <w:highlight w:val="none"/>
          <w:shd w:val="clear" w:color="auto" w:fill="auto"/>
        </w:rPr>
        <w:t>参照国家和深圳市有关招标采购的相关法律法规及政策，中国远东国际招标有限公司(以下简称“采购代理机构”)受采购人的委托发布公告，欢迎有相应资质和能力的潜在投标人参加本次招标采购活动。</w:t>
      </w:r>
    </w:p>
    <w:p w14:paraId="7216A6DA">
      <w:pPr>
        <w:numPr>
          <w:ilvl w:val="0"/>
          <w:numId w:val="1"/>
        </w:numPr>
        <w:spacing w:line="300" w:lineRule="exact"/>
        <w:ind w:left="0" w:firstLine="420"/>
        <w:rPr>
          <w:rFonts w:ascii="宋体" w:hAnsi="宋体" w:eastAsia="宋体" w:cs="宋体"/>
          <w:b/>
          <w:bCs/>
          <w:color w:val="000000"/>
          <w:szCs w:val="21"/>
          <w:highlight w:val="none"/>
          <w:shd w:val="clear" w:color="auto" w:fill="auto"/>
        </w:rPr>
      </w:pPr>
      <w:r>
        <w:rPr>
          <w:rFonts w:hint="eastAsia" w:ascii="宋体" w:hAnsi="宋体" w:eastAsia="宋体" w:cs="宋体"/>
          <w:b/>
          <w:bCs/>
          <w:color w:val="000000"/>
          <w:szCs w:val="21"/>
          <w:highlight w:val="none"/>
          <w:shd w:val="clear" w:color="auto" w:fill="auto"/>
        </w:rPr>
        <w:t>项目概况：</w:t>
      </w:r>
    </w:p>
    <w:p w14:paraId="4389CFB6">
      <w:pPr>
        <w:tabs>
          <w:tab w:val="left" w:pos="220"/>
        </w:tabs>
        <w:spacing w:line="300" w:lineRule="exact"/>
        <w:ind w:left="142" w:firstLine="424" w:firstLineChars="202"/>
        <w:rPr>
          <w:rFonts w:ascii="宋体" w:hAnsi="宋体" w:eastAsia="宋体" w:cs="宋体"/>
          <w:color w:val="000000"/>
          <w:szCs w:val="21"/>
          <w:highlight w:val="none"/>
          <w:shd w:val="clear" w:color="auto" w:fill="auto"/>
        </w:rPr>
      </w:pPr>
      <w:r>
        <w:rPr>
          <w:rFonts w:hint="eastAsia" w:ascii="宋体" w:hAnsi="宋体" w:eastAsia="宋体" w:cs="宋体"/>
          <w:color w:val="000000"/>
          <w:szCs w:val="21"/>
          <w:highlight w:val="none"/>
          <w:shd w:val="clear" w:color="auto" w:fill="auto"/>
        </w:rPr>
        <w:t>石壁龙智慧园区项目全过程造价咨询服务招标项目的潜在投标人应登录“远东招标采购交易网</w:t>
      </w:r>
      <w:r>
        <w:rPr>
          <w:rFonts w:hint="eastAsia" w:ascii="Times New Roman" w:hAnsi="Times New Roman" w:eastAsia="宋体" w:cs="Times New Roman"/>
          <w:color w:val="000000"/>
          <w:szCs w:val="24"/>
          <w:highlight w:val="none"/>
          <w:u w:val="none"/>
          <w:shd w:val="clear" w:color="auto" w:fill="auto"/>
        </w:rPr>
        <w:t>（</w:t>
      </w:r>
      <w:r>
        <w:rPr>
          <w:rFonts w:ascii="Times New Roman" w:hAnsi="Times New Roman" w:eastAsia="宋体" w:cs="Times New Roman"/>
          <w:color w:val="000000"/>
          <w:szCs w:val="24"/>
          <w:highlight w:val="none"/>
          <w:shd w:val="clear" w:color="auto" w:fill="auto"/>
        </w:rPr>
        <w:fldChar w:fldCharType="begin"/>
      </w:r>
      <w:r>
        <w:rPr>
          <w:rFonts w:ascii="Times New Roman" w:hAnsi="Times New Roman" w:eastAsia="宋体" w:cs="Times New Roman"/>
          <w:color w:val="000000"/>
          <w:szCs w:val="24"/>
          <w:highlight w:val="none"/>
          <w:shd w:val="clear" w:color="auto" w:fill="auto"/>
        </w:rPr>
        <w:instrText xml:space="preserve"> HYPERLINK "http://</w:instrText>
      </w:r>
      <w:r>
        <w:rPr>
          <w:rFonts w:hint="eastAsia" w:ascii="Times New Roman" w:hAnsi="Times New Roman" w:eastAsia="宋体" w:cs="Times New Roman"/>
          <w:color w:val="000000"/>
          <w:szCs w:val="24"/>
          <w:highlight w:val="none"/>
          <w:shd w:val="clear" w:color="auto" w:fill="auto"/>
        </w:rPr>
        <w:instrText xml:space="preserve">www.zgyd11.com）</w:instrText>
      </w:r>
      <w:r>
        <w:rPr>
          <w:rFonts w:ascii="Times New Roman" w:hAnsi="Times New Roman" w:eastAsia="宋体" w:cs="Times New Roman"/>
          <w:color w:val="000000"/>
          <w:szCs w:val="24"/>
          <w:highlight w:val="none"/>
          <w:shd w:val="clear" w:color="auto" w:fill="auto"/>
        </w:rPr>
        <w:instrText xml:space="preserve">\</w:instrText>
      </w:r>
      <w:r>
        <w:rPr>
          <w:rFonts w:hint="eastAsia" w:ascii="Times New Roman" w:hAnsi="Times New Roman" w:eastAsia="宋体" w:cs="Times New Roman"/>
          <w:color w:val="000000"/>
          <w:szCs w:val="24"/>
          <w:highlight w:val="none"/>
          <w:shd w:val="clear" w:color="auto" w:fill="auto"/>
        </w:rPr>
        <w:instrText xml:space="preserve">”下载获取招标（采购）文件，并于</w:instrText>
      </w:r>
      <w:r>
        <w:rPr>
          <w:rFonts w:hint="eastAsia" w:ascii="宋体" w:hAnsi="宋体" w:eastAsia="宋体" w:cs="宋体"/>
          <w:color w:val="000000"/>
          <w:szCs w:val="24"/>
          <w:highlight w:val="none"/>
          <w:shd w:val="clear" w:color="auto" w:fill="auto"/>
        </w:rPr>
        <w:instrText xml:space="preserve">2022</w:instrText>
      </w:r>
      <w:r>
        <w:rPr>
          <w:rFonts w:hint="eastAsia" w:ascii="Times New Roman" w:hAnsi="Times New Roman" w:eastAsia="宋体" w:cs="Times New Roman"/>
          <w:color w:val="000000"/>
          <w:szCs w:val="24"/>
          <w:highlight w:val="none"/>
          <w:shd w:val="clear" w:color="auto" w:fill="auto"/>
        </w:rPr>
        <w:instrText xml:space="preserve">年</w:instrText>
      </w:r>
      <w:r>
        <w:rPr>
          <w:rFonts w:ascii="Times New Roman" w:hAnsi="Times New Roman" w:eastAsia="宋体" w:cs="Times New Roman"/>
          <w:color w:val="000000"/>
          <w:szCs w:val="24"/>
          <w:highlight w:val="none"/>
          <w:shd w:val="clear" w:color="auto" w:fill="auto"/>
        </w:rPr>
        <w:instrText xml:space="preserve">" </w:instrText>
      </w:r>
      <w:r>
        <w:rPr>
          <w:rFonts w:ascii="Times New Roman" w:hAnsi="Times New Roman" w:eastAsia="宋体" w:cs="Times New Roman"/>
          <w:color w:val="000000"/>
          <w:szCs w:val="24"/>
          <w:highlight w:val="none"/>
          <w:shd w:val="clear" w:color="auto" w:fill="auto"/>
        </w:rPr>
        <w:fldChar w:fldCharType="separate"/>
      </w:r>
      <w:r>
        <w:rPr>
          <w:rFonts w:hint="eastAsia" w:ascii="Times New Roman" w:hAnsi="Times New Roman" w:eastAsia="宋体" w:cs="Times New Roman"/>
          <w:color w:val="000000"/>
          <w:szCs w:val="24"/>
          <w:highlight w:val="none"/>
          <w:shd w:val="clear" w:color="auto" w:fill="auto"/>
        </w:rPr>
        <w:t>www.szyd11.com</w:t>
      </w:r>
      <w:r>
        <w:rPr>
          <w:rFonts w:hint="eastAsia" w:ascii="Times New Roman" w:hAnsi="Times New Roman" w:eastAsia="宋体" w:cs="Times New Roman"/>
          <w:color w:val="000000"/>
          <w:szCs w:val="24"/>
          <w:highlight w:val="none"/>
          <w:u w:val="none"/>
          <w:shd w:val="clear" w:color="auto" w:fill="auto"/>
        </w:rPr>
        <w:t>）”下载获取招标（采购）文件，并于</w:t>
      </w:r>
      <w:r>
        <w:rPr>
          <w:rFonts w:hint="eastAsia" w:ascii="宋体" w:hAnsi="宋体" w:eastAsia="宋体" w:cs="宋体"/>
          <w:color w:val="000000"/>
          <w:szCs w:val="24"/>
          <w:highlight w:val="none"/>
          <w:u w:val="none"/>
          <w:shd w:val="clear" w:color="auto" w:fill="auto"/>
        </w:rPr>
        <w:t>202</w:t>
      </w:r>
      <w:r>
        <w:rPr>
          <w:rFonts w:hint="eastAsia" w:ascii="宋体" w:hAnsi="宋体" w:eastAsia="宋体" w:cs="宋体"/>
          <w:color w:val="000000"/>
          <w:szCs w:val="24"/>
          <w:highlight w:val="none"/>
          <w:u w:val="none"/>
          <w:shd w:val="clear" w:color="auto" w:fill="auto"/>
          <w:lang w:val="en-US" w:eastAsia="zh-CN"/>
        </w:rPr>
        <w:t>5</w:t>
      </w:r>
      <w:r>
        <w:rPr>
          <w:rFonts w:hint="eastAsia" w:ascii="Times New Roman" w:hAnsi="Times New Roman" w:eastAsia="宋体" w:cs="Times New Roman"/>
          <w:color w:val="000000"/>
          <w:szCs w:val="24"/>
          <w:highlight w:val="none"/>
          <w:u w:val="none"/>
          <w:shd w:val="clear" w:color="auto" w:fill="auto"/>
        </w:rPr>
        <w:t>年</w:t>
      </w:r>
      <w:r>
        <w:rPr>
          <w:rFonts w:ascii="Times New Roman" w:hAnsi="Times New Roman" w:eastAsia="宋体" w:cs="Times New Roman"/>
          <w:color w:val="000000"/>
          <w:szCs w:val="24"/>
          <w:highlight w:val="none"/>
          <w:shd w:val="clear" w:color="auto" w:fill="auto"/>
        </w:rPr>
        <w:fldChar w:fldCharType="end"/>
      </w:r>
      <w:r>
        <w:rPr>
          <w:rFonts w:hint="eastAsia" w:ascii="宋体" w:hAnsi="宋体" w:eastAsia="宋体" w:cs="宋体"/>
          <w:color w:val="000000"/>
          <w:szCs w:val="24"/>
          <w:highlight w:val="none"/>
          <w:shd w:val="clear" w:color="auto" w:fill="auto"/>
          <w:lang w:val="en-US" w:eastAsia="zh-CN"/>
        </w:rPr>
        <w:t>03</w:t>
      </w:r>
      <w:r>
        <w:rPr>
          <w:rFonts w:hint="eastAsia" w:ascii="宋体" w:hAnsi="宋体" w:eastAsia="宋体" w:cs="宋体"/>
          <w:color w:val="000000"/>
          <w:szCs w:val="21"/>
          <w:highlight w:val="none"/>
          <w:u w:val="none"/>
          <w:shd w:val="clear" w:color="auto" w:fill="auto"/>
        </w:rPr>
        <w:t>月</w:t>
      </w:r>
      <w:r>
        <w:rPr>
          <w:rFonts w:hint="eastAsia" w:ascii="宋体" w:hAnsi="宋体" w:eastAsia="宋体" w:cs="宋体"/>
          <w:color w:val="000000"/>
          <w:szCs w:val="21"/>
          <w:highlight w:val="none"/>
          <w:u w:val="none"/>
          <w:shd w:val="clear" w:color="auto" w:fill="auto"/>
          <w:lang w:val="en-US" w:eastAsia="zh-CN"/>
        </w:rPr>
        <w:t>03</w:t>
      </w:r>
      <w:r>
        <w:rPr>
          <w:rFonts w:hint="eastAsia" w:ascii="宋体" w:hAnsi="宋体" w:eastAsia="宋体" w:cs="宋体"/>
          <w:color w:val="000000"/>
          <w:szCs w:val="21"/>
          <w:highlight w:val="none"/>
          <w:shd w:val="clear" w:color="auto" w:fill="auto"/>
        </w:rPr>
        <w:t>日09:30（北京时间）前递交投标文件。</w:t>
      </w:r>
    </w:p>
    <w:p w14:paraId="1B816394">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shd w:val="clear" w:color="auto" w:fill="auto"/>
        </w:rPr>
      </w:pPr>
      <w:r>
        <w:rPr>
          <w:rFonts w:hint="eastAsia" w:ascii="宋体" w:hAnsi="宋体" w:eastAsia="宋体" w:cs="宋体"/>
          <w:b/>
          <w:bCs/>
          <w:color w:val="000000"/>
          <w:kern w:val="0"/>
          <w:szCs w:val="21"/>
          <w:highlight w:val="none"/>
          <w:shd w:val="clear" w:color="auto" w:fill="auto"/>
        </w:rPr>
        <w:t>项目基本情况：</w:t>
      </w:r>
    </w:p>
    <w:p w14:paraId="123BB594">
      <w:pPr>
        <w:numPr>
          <w:ilvl w:val="0"/>
          <w:numId w:val="2"/>
        </w:numPr>
        <w:tabs>
          <w:tab w:val="left" w:pos="851"/>
          <w:tab w:val="left" w:pos="1134"/>
        </w:tabs>
        <w:spacing w:line="300" w:lineRule="exact"/>
        <w:ind w:left="851" w:hanging="284"/>
        <w:rPr>
          <w:rFonts w:ascii="宋体" w:hAnsi="宋体" w:eastAsia="宋体" w:cs="宋体"/>
          <w:color w:val="000000"/>
          <w:szCs w:val="21"/>
          <w:highlight w:val="none"/>
          <w:shd w:val="clear" w:color="auto" w:fill="auto"/>
        </w:rPr>
      </w:pPr>
      <w:r>
        <w:rPr>
          <w:rFonts w:hint="eastAsia" w:ascii="宋体" w:hAnsi="宋体" w:eastAsia="宋体" w:cs="宋体"/>
          <w:b/>
          <w:color w:val="000000"/>
          <w:szCs w:val="21"/>
          <w:highlight w:val="none"/>
          <w:shd w:val="clear" w:color="auto" w:fill="auto"/>
        </w:rPr>
        <w:t xml:space="preserve">项目编号: </w:t>
      </w:r>
      <w:r>
        <w:rPr>
          <w:rFonts w:hint="eastAsia" w:ascii="宋体" w:hAnsi="宋体" w:eastAsia="宋体" w:cs="宋体"/>
          <w:color w:val="000000"/>
          <w:szCs w:val="21"/>
          <w:highlight w:val="none"/>
          <w:shd w:val="clear" w:color="auto" w:fill="auto"/>
          <w:lang w:eastAsia="zh-CN"/>
        </w:rPr>
        <w:t>0722-2025FE7425SZF-0</w:t>
      </w:r>
    </w:p>
    <w:p w14:paraId="3092AA0B">
      <w:pPr>
        <w:numPr>
          <w:ilvl w:val="0"/>
          <w:numId w:val="2"/>
        </w:numPr>
        <w:tabs>
          <w:tab w:val="left" w:pos="851"/>
          <w:tab w:val="left" w:pos="1134"/>
        </w:tabs>
        <w:spacing w:line="300" w:lineRule="exact"/>
        <w:ind w:left="851" w:hanging="284"/>
        <w:rPr>
          <w:rFonts w:ascii="宋体" w:hAnsi="宋体" w:eastAsia="宋体" w:cs="宋体"/>
          <w:color w:val="000000"/>
          <w:szCs w:val="21"/>
          <w:highlight w:val="none"/>
          <w:shd w:val="clear" w:color="auto" w:fill="auto"/>
        </w:rPr>
      </w:pPr>
      <w:r>
        <w:rPr>
          <w:rFonts w:hint="eastAsia" w:ascii="宋体" w:hAnsi="宋体" w:eastAsia="宋体" w:cs="宋体"/>
          <w:b/>
          <w:color w:val="000000"/>
          <w:szCs w:val="21"/>
          <w:highlight w:val="none"/>
          <w:shd w:val="clear" w:color="auto" w:fill="auto"/>
        </w:rPr>
        <w:t>项目名称：</w:t>
      </w:r>
      <w:r>
        <w:rPr>
          <w:rFonts w:hint="eastAsia" w:ascii="宋体" w:hAnsi="宋体" w:eastAsia="宋体" w:cs="宋体"/>
          <w:color w:val="000000"/>
          <w:szCs w:val="21"/>
          <w:highlight w:val="none"/>
          <w:shd w:val="clear" w:color="auto" w:fill="auto"/>
          <w:lang w:eastAsia="zh-CN"/>
        </w:rPr>
        <w:t>石壁龙智慧园区项目全过程造价咨询服务</w:t>
      </w:r>
    </w:p>
    <w:p w14:paraId="3CF5D2D8">
      <w:pPr>
        <w:numPr>
          <w:ilvl w:val="0"/>
          <w:numId w:val="2"/>
        </w:numPr>
        <w:tabs>
          <w:tab w:val="left" w:pos="851"/>
          <w:tab w:val="left" w:pos="1134"/>
        </w:tabs>
        <w:spacing w:line="300" w:lineRule="exact"/>
        <w:ind w:firstLine="147"/>
        <w:rPr>
          <w:rFonts w:ascii="宋体" w:hAnsi="宋体" w:eastAsia="宋体" w:cs="宋体"/>
          <w:color w:val="000000"/>
          <w:szCs w:val="21"/>
          <w:highlight w:val="none"/>
          <w:shd w:val="clear" w:color="auto" w:fill="auto"/>
        </w:rPr>
      </w:pPr>
      <w:r>
        <w:rPr>
          <w:rFonts w:hint="eastAsia" w:ascii="宋体" w:hAnsi="宋体" w:eastAsia="宋体" w:cs="宋体"/>
          <w:b/>
          <w:bCs/>
          <w:color w:val="000000"/>
          <w:szCs w:val="21"/>
          <w:highlight w:val="none"/>
          <w:shd w:val="clear" w:color="auto" w:fill="auto"/>
          <w:lang w:val="en-US" w:eastAsia="zh-CN"/>
        </w:rPr>
        <w:t>数量单位</w:t>
      </w:r>
      <w:r>
        <w:rPr>
          <w:rFonts w:hint="eastAsia" w:ascii="宋体" w:hAnsi="宋体" w:eastAsia="宋体" w:cs="宋体"/>
          <w:color w:val="000000"/>
          <w:szCs w:val="21"/>
          <w:highlight w:val="none"/>
          <w:shd w:val="clear" w:color="auto" w:fill="auto"/>
          <w:lang w:val="en-US" w:eastAsia="zh-CN"/>
        </w:rPr>
        <w:t>：</w:t>
      </w:r>
      <w:r>
        <w:rPr>
          <w:rFonts w:hint="eastAsia" w:ascii="宋体" w:hAnsi="宋体" w:eastAsia="宋体" w:cs="宋体"/>
          <w:b w:val="0"/>
          <w:bCs w:val="0"/>
          <w:color w:val="000000"/>
          <w:szCs w:val="21"/>
          <w:highlight w:val="none"/>
          <w:shd w:val="clear" w:color="auto" w:fill="auto"/>
          <w:lang w:val="en-US" w:eastAsia="zh-CN"/>
        </w:rPr>
        <w:t>1</w:t>
      </w:r>
      <w:r>
        <w:rPr>
          <w:rFonts w:hint="eastAsia" w:ascii="宋体" w:hAnsi="宋体" w:eastAsia="宋体" w:cs="宋体"/>
          <w:b w:val="0"/>
          <w:bCs w:val="0"/>
          <w:color w:val="000000"/>
          <w:sz w:val="21"/>
          <w:szCs w:val="21"/>
          <w:highlight w:val="none"/>
          <w:shd w:val="clear" w:color="auto" w:fill="auto"/>
        </w:rPr>
        <w:t>项</w:t>
      </w:r>
    </w:p>
    <w:p w14:paraId="122E02CE">
      <w:pPr>
        <w:numPr>
          <w:ilvl w:val="0"/>
          <w:numId w:val="2"/>
        </w:numPr>
        <w:tabs>
          <w:tab w:val="left" w:pos="851"/>
          <w:tab w:val="left" w:pos="1134"/>
        </w:tabs>
        <w:spacing w:line="300" w:lineRule="exact"/>
        <w:ind w:firstLine="147"/>
        <w:rPr>
          <w:rFonts w:ascii="宋体" w:hAnsi="宋体" w:eastAsia="宋体" w:cs="宋体"/>
          <w:color w:val="000000"/>
          <w:szCs w:val="21"/>
          <w:highlight w:val="none"/>
          <w:shd w:val="clear" w:color="auto" w:fill="auto"/>
        </w:rPr>
      </w:pPr>
      <w:r>
        <w:rPr>
          <w:rFonts w:hint="eastAsia" w:ascii="宋体" w:hAnsi="宋体" w:eastAsia="宋体" w:cs="宋体"/>
          <w:b/>
          <w:color w:val="000000"/>
          <w:szCs w:val="21"/>
          <w:highlight w:val="none"/>
          <w:shd w:val="clear" w:color="auto" w:fill="auto"/>
        </w:rPr>
        <w:t>预算金额：</w:t>
      </w:r>
      <w:r>
        <w:rPr>
          <w:rFonts w:hint="eastAsia" w:ascii="宋体" w:hAnsi="宋体" w:eastAsia="宋体" w:cs="宋体"/>
          <w:b w:val="0"/>
          <w:bCs/>
          <w:color w:val="000000"/>
          <w:szCs w:val="21"/>
          <w:highlight w:val="none"/>
          <w:shd w:val="clear" w:color="auto" w:fill="auto"/>
        </w:rPr>
        <w:t>人民币</w:t>
      </w:r>
      <w:r>
        <w:rPr>
          <w:rFonts w:hint="eastAsia" w:ascii="宋体" w:hAnsi="宋体" w:eastAsia="宋体" w:cs="宋体"/>
          <w:b w:val="0"/>
          <w:bCs/>
          <w:color w:val="000000"/>
          <w:szCs w:val="21"/>
          <w:highlight w:val="none"/>
          <w:shd w:val="clear" w:color="auto" w:fill="auto"/>
          <w:lang w:val="en-US" w:eastAsia="zh-CN"/>
        </w:rPr>
        <w:t>叁拾柒万</w:t>
      </w:r>
      <w:r>
        <w:rPr>
          <w:rFonts w:hint="eastAsia" w:ascii="宋体" w:hAnsi="宋体" w:eastAsia="宋体" w:cs="宋体"/>
          <w:b w:val="0"/>
          <w:bCs/>
          <w:color w:val="000000"/>
          <w:szCs w:val="21"/>
          <w:highlight w:val="none"/>
          <w:shd w:val="clear" w:color="auto" w:fill="auto"/>
        </w:rPr>
        <w:t>元整（¥</w:t>
      </w:r>
      <w:r>
        <w:rPr>
          <w:rFonts w:hint="eastAsia" w:ascii="宋体" w:hAnsi="宋体" w:eastAsia="宋体" w:cs="宋体"/>
          <w:b w:val="0"/>
          <w:bCs/>
          <w:color w:val="000000"/>
          <w:szCs w:val="21"/>
          <w:highlight w:val="none"/>
          <w:shd w:val="clear" w:color="auto" w:fill="auto"/>
          <w:lang w:val="en-US" w:eastAsia="zh-CN"/>
        </w:rPr>
        <w:t>370</w:t>
      </w:r>
      <w:r>
        <w:rPr>
          <w:rFonts w:hint="eastAsia" w:ascii="宋体" w:hAnsi="宋体" w:eastAsia="宋体" w:cs="宋体"/>
          <w:b w:val="0"/>
          <w:bCs/>
          <w:color w:val="000000"/>
          <w:szCs w:val="21"/>
          <w:highlight w:val="none"/>
          <w:shd w:val="clear" w:color="auto" w:fill="auto"/>
        </w:rPr>
        <w:t>,000.00）</w:t>
      </w:r>
    </w:p>
    <w:p w14:paraId="2EB4C082">
      <w:pPr>
        <w:numPr>
          <w:ilvl w:val="0"/>
          <w:numId w:val="2"/>
        </w:numPr>
        <w:tabs>
          <w:tab w:val="left" w:pos="851"/>
          <w:tab w:val="left" w:pos="1134"/>
        </w:tabs>
        <w:spacing w:line="300" w:lineRule="exact"/>
        <w:ind w:firstLine="147"/>
        <w:rPr>
          <w:rFonts w:ascii="宋体" w:hAnsi="宋体" w:eastAsia="宋体" w:cs="宋体"/>
          <w:color w:val="000000"/>
          <w:szCs w:val="21"/>
          <w:highlight w:val="none"/>
          <w:shd w:val="clear" w:color="auto" w:fill="auto"/>
        </w:rPr>
      </w:pPr>
      <w:r>
        <w:rPr>
          <w:rFonts w:hint="eastAsia" w:ascii="宋体" w:hAnsi="宋体" w:eastAsia="宋体" w:cs="宋体"/>
          <w:b/>
          <w:color w:val="000000"/>
          <w:szCs w:val="21"/>
          <w:highlight w:val="none"/>
          <w:shd w:val="clear" w:color="auto" w:fill="auto"/>
        </w:rPr>
        <w:t>最高投标限价：</w:t>
      </w:r>
      <w:r>
        <w:rPr>
          <w:rFonts w:hint="eastAsia" w:ascii="宋体" w:hAnsi="宋体" w:eastAsia="宋体" w:cs="宋体"/>
          <w:b w:val="0"/>
          <w:bCs/>
          <w:color w:val="000000"/>
          <w:szCs w:val="21"/>
          <w:highlight w:val="none"/>
          <w:shd w:val="clear" w:color="auto" w:fill="auto"/>
        </w:rPr>
        <w:t>人民币</w:t>
      </w:r>
      <w:r>
        <w:rPr>
          <w:rFonts w:hint="eastAsia" w:ascii="宋体" w:hAnsi="宋体" w:eastAsia="宋体" w:cs="宋体"/>
          <w:b w:val="0"/>
          <w:bCs/>
          <w:color w:val="000000"/>
          <w:szCs w:val="21"/>
          <w:highlight w:val="none"/>
          <w:shd w:val="clear" w:color="auto" w:fill="auto"/>
          <w:lang w:val="en-US" w:eastAsia="zh-CN"/>
        </w:rPr>
        <w:t>叁拾陆万</w:t>
      </w:r>
      <w:r>
        <w:rPr>
          <w:rFonts w:hint="eastAsia" w:ascii="宋体" w:hAnsi="宋体" w:eastAsia="宋体" w:cs="宋体"/>
          <w:b w:val="0"/>
          <w:bCs/>
          <w:color w:val="000000"/>
          <w:szCs w:val="21"/>
          <w:highlight w:val="none"/>
          <w:shd w:val="clear" w:color="auto" w:fill="auto"/>
        </w:rPr>
        <w:t>元整（¥</w:t>
      </w:r>
      <w:r>
        <w:rPr>
          <w:rFonts w:hint="eastAsia" w:ascii="宋体" w:hAnsi="宋体" w:eastAsia="宋体" w:cs="宋体"/>
          <w:b w:val="0"/>
          <w:bCs/>
          <w:color w:val="000000"/>
          <w:szCs w:val="21"/>
          <w:highlight w:val="none"/>
          <w:shd w:val="clear" w:color="auto" w:fill="auto"/>
          <w:lang w:val="en-US" w:eastAsia="zh-CN"/>
        </w:rPr>
        <w:t>360</w:t>
      </w:r>
      <w:r>
        <w:rPr>
          <w:rFonts w:hint="eastAsia" w:ascii="宋体" w:hAnsi="宋体" w:eastAsia="宋体" w:cs="宋体"/>
          <w:b w:val="0"/>
          <w:bCs/>
          <w:color w:val="000000"/>
          <w:szCs w:val="21"/>
          <w:highlight w:val="none"/>
          <w:shd w:val="clear" w:color="auto" w:fill="auto"/>
        </w:rPr>
        <w:t>,000.00）</w:t>
      </w:r>
    </w:p>
    <w:p w14:paraId="2F57C012">
      <w:pPr>
        <w:numPr>
          <w:ilvl w:val="0"/>
          <w:numId w:val="2"/>
        </w:numPr>
        <w:tabs>
          <w:tab w:val="left" w:pos="851"/>
          <w:tab w:val="left" w:pos="1134"/>
        </w:tabs>
        <w:spacing w:line="300" w:lineRule="exact"/>
        <w:ind w:left="851" w:hanging="284"/>
        <w:rPr>
          <w:rFonts w:ascii="宋体" w:hAnsi="宋体" w:eastAsia="宋体" w:cs="宋体"/>
          <w:color w:val="000000"/>
          <w:szCs w:val="21"/>
          <w:highlight w:val="none"/>
          <w:shd w:val="clear" w:color="auto" w:fill="auto"/>
        </w:rPr>
      </w:pPr>
      <w:r>
        <w:rPr>
          <w:rFonts w:hint="eastAsia" w:ascii="宋体" w:hAnsi="宋体" w:eastAsia="宋体" w:cs="宋体"/>
          <w:b/>
          <w:color w:val="000000"/>
          <w:szCs w:val="21"/>
          <w:highlight w:val="none"/>
          <w:shd w:val="clear" w:color="auto" w:fill="auto"/>
        </w:rPr>
        <w:t>采购需求：</w:t>
      </w:r>
      <w:r>
        <w:rPr>
          <w:rFonts w:hint="eastAsia" w:ascii="宋体" w:hAnsi="宋体" w:eastAsia="宋体" w:cs="宋体"/>
          <w:color w:val="000000"/>
          <w:szCs w:val="21"/>
          <w:highlight w:val="none"/>
          <w:shd w:val="clear" w:color="auto" w:fill="auto"/>
          <w:lang w:eastAsia="zh-CN"/>
        </w:rPr>
        <w:t>石壁龙智慧园区项目全过程造价咨询服务</w:t>
      </w:r>
      <w:r>
        <w:rPr>
          <w:rFonts w:hint="eastAsia" w:ascii="宋体" w:hAnsi="宋体" w:eastAsia="宋体" w:cs="宋体"/>
          <w:color w:val="000000"/>
          <w:szCs w:val="21"/>
          <w:highlight w:val="none"/>
          <w:shd w:val="clear" w:color="auto" w:fill="auto"/>
        </w:rPr>
        <w:t>，详见招标文件第二章用户需求书。</w:t>
      </w:r>
    </w:p>
    <w:p w14:paraId="467E1172">
      <w:pPr>
        <w:numPr>
          <w:ilvl w:val="0"/>
          <w:numId w:val="2"/>
        </w:numPr>
        <w:tabs>
          <w:tab w:val="left" w:pos="851"/>
        </w:tabs>
        <w:spacing w:line="300" w:lineRule="exact"/>
        <w:ind w:left="989" w:leftChars="270" w:hanging="422" w:hangingChars="200"/>
        <w:rPr>
          <w:rFonts w:ascii="宋体" w:hAnsi="宋体" w:eastAsia="宋体" w:cs="宋体"/>
          <w:bCs/>
          <w:color w:val="000000"/>
          <w:szCs w:val="21"/>
          <w:highlight w:val="none"/>
          <w:shd w:val="clear" w:color="auto" w:fill="auto"/>
        </w:rPr>
      </w:pPr>
      <w:r>
        <w:rPr>
          <w:rFonts w:hint="eastAsia" w:ascii="宋体" w:hAnsi="宋体" w:eastAsia="宋体" w:cs="宋体"/>
          <w:b/>
          <w:bCs/>
          <w:color w:val="000000"/>
          <w:szCs w:val="21"/>
          <w:highlight w:val="none"/>
          <w:shd w:val="clear" w:color="auto" w:fill="auto"/>
        </w:rPr>
        <w:t>交付/服务期限：</w:t>
      </w:r>
      <w:r>
        <w:rPr>
          <w:rFonts w:hint="eastAsia" w:ascii="宋体" w:hAnsi="宋体" w:eastAsia="宋体" w:cs="宋体"/>
          <w:bCs/>
          <w:color w:val="000000"/>
          <w:szCs w:val="21"/>
          <w:highlight w:val="none"/>
          <w:shd w:val="clear" w:color="auto" w:fill="auto"/>
        </w:rPr>
        <w:t>（1）项目概算、招标控制价、变更造价部分，中标人在收到采购人提供的完整的项目资料之日起分别在10个工作日内完成项目相关造价咨询工作，并提交相应的造价咨询报告等成果文件。（2）项目结算审核及决算服务部分，中标人在收到采购人提供的完整的项目资料之日起分别在20个工作日内完成项目相关造价咨询工作，并提交相应的造价咨询报告等成果文件且成果文件通过相关部门的审核。</w:t>
      </w:r>
    </w:p>
    <w:p w14:paraId="0E1C45D9">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shd w:val="clear" w:color="auto" w:fill="auto"/>
        </w:rPr>
      </w:pPr>
      <w:r>
        <w:rPr>
          <w:rFonts w:hint="eastAsia" w:ascii="宋体" w:hAnsi="宋体" w:eastAsia="宋体" w:cs="宋体"/>
          <w:b/>
          <w:bCs/>
          <w:color w:val="000000"/>
          <w:kern w:val="0"/>
          <w:szCs w:val="21"/>
          <w:highlight w:val="none"/>
          <w:shd w:val="clear" w:color="auto" w:fill="auto"/>
        </w:rPr>
        <w:t>申请人的资格要求：</w:t>
      </w:r>
    </w:p>
    <w:p w14:paraId="3F9C8237">
      <w:pPr>
        <w:numPr>
          <w:ilvl w:val="0"/>
          <w:numId w:val="3"/>
        </w:numPr>
        <w:spacing w:line="300" w:lineRule="exact"/>
        <w:ind w:left="840" w:hanging="420"/>
        <w:rPr>
          <w:rFonts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满足《中华人民共和国政府采购法》第二十二条规定，包括但不限于：</w:t>
      </w:r>
    </w:p>
    <w:p w14:paraId="2D9C9654">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中华人民共和国境内依法注册的独立法人或其它组织，具有独立承担民事责任的能力；</w:t>
      </w:r>
    </w:p>
    <w:p w14:paraId="74F7211C">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具有良好的商业信誉和健全的财务会计制度，具有履行合同所必需的设备和专业技术能力，有依法缴纳税收和社会保障资金的良好记录；</w:t>
      </w:r>
    </w:p>
    <w:p w14:paraId="0E23F55F">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08C5D9FC">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shd w:val="clear" w:color="auto" w:fill="auto"/>
        </w:rPr>
      </w:pPr>
      <w:r>
        <w:rPr>
          <w:rFonts w:hint="eastAsia" w:ascii="宋体" w:hAnsi="宋体" w:eastAsia="宋体" w:cs="宋体"/>
          <w:color w:val="000000"/>
          <w:kern w:val="0"/>
          <w:szCs w:val="24"/>
          <w:highlight w:val="none"/>
          <w:shd w:val="clear" w:color="auto" w:fill="auto"/>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szCs w:val="24"/>
          <w:highlight w:val="none"/>
          <w:shd w:val="clear" w:color="auto" w:fill="auto"/>
        </w:rPr>
        <w:fldChar w:fldCharType="begin"/>
      </w:r>
      <w:r>
        <w:rPr>
          <w:rFonts w:ascii="Times New Roman" w:hAnsi="Times New Roman" w:eastAsia="宋体" w:cs="Times New Roman"/>
          <w:color w:val="000000"/>
          <w:szCs w:val="24"/>
          <w:highlight w:val="none"/>
          <w:shd w:val="clear" w:color="auto" w:fill="auto"/>
        </w:rPr>
        <w:instrText xml:space="preserve"> HYPERLINK "http://www.szzfcg.cn" </w:instrText>
      </w:r>
      <w:r>
        <w:rPr>
          <w:rFonts w:ascii="Times New Roman" w:hAnsi="Times New Roman" w:eastAsia="宋体" w:cs="Times New Roman"/>
          <w:color w:val="000000"/>
          <w:szCs w:val="24"/>
          <w:highlight w:val="none"/>
          <w:shd w:val="clear" w:color="auto" w:fill="auto"/>
        </w:rPr>
        <w:fldChar w:fldCharType="separate"/>
      </w:r>
      <w:r>
        <w:rPr>
          <w:rFonts w:hint="eastAsia" w:ascii="宋体" w:hAnsi="宋体" w:eastAsia="宋体" w:cs="宋体"/>
          <w:color w:val="000000"/>
          <w:kern w:val="0"/>
          <w:szCs w:val="24"/>
          <w:highlight w:val="none"/>
          <w:shd w:val="clear" w:color="auto" w:fill="auto"/>
          <w:lang w:eastAsia="zh-CN"/>
        </w:rPr>
        <w:t>https://zfcg.szexgrp.com/static/index.html</w:t>
      </w:r>
      <w:r>
        <w:rPr>
          <w:rFonts w:hint="eastAsia" w:ascii="宋体" w:hAnsi="宋体" w:eastAsia="宋体" w:cs="宋体"/>
          <w:color w:val="000000"/>
          <w:kern w:val="0"/>
          <w:szCs w:val="24"/>
          <w:highlight w:val="none"/>
          <w:shd w:val="clear" w:color="auto" w:fill="auto"/>
        </w:rPr>
        <w:fldChar w:fldCharType="end"/>
      </w:r>
      <w:r>
        <w:rPr>
          <w:rFonts w:hint="eastAsia" w:ascii="宋体" w:hAnsi="宋体" w:eastAsia="宋体" w:cs="宋体"/>
          <w:color w:val="000000"/>
          <w:kern w:val="0"/>
          <w:szCs w:val="24"/>
          <w:highlight w:val="none"/>
          <w:shd w:val="clear" w:color="auto" w:fill="auto"/>
        </w:rPr>
        <w:t>）和“国家企业信用信息公示系统（www.gsxt.gov.cn）等官网列入“失信被执行人、重大税收违法案件当事人名单、政府采购严重违法失信行为记录名单”；</w:t>
      </w:r>
    </w:p>
    <w:p w14:paraId="45ECE594">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b/>
          <w:bCs/>
          <w:color w:val="000000"/>
          <w:kern w:val="0"/>
          <w:szCs w:val="24"/>
          <w:highlight w:val="none"/>
          <w:shd w:val="clear" w:color="auto" w:fill="auto"/>
        </w:rPr>
      </w:pPr>
      <w:r>
        <w:rPr>
          <w:rFonts w:hint="eastAsia" w:ascii="宋体" w:hAnsi="宋体" w:eastAsia="宋体" w:cs="宋体"/>
          <w:b/>
          <w:bCs/>
          <w:color w:val="000000"/>
          <w:kern w:val="0"/>
          <w:szCs w:val="24"/>
          <w:highlight w:val="none"/>
          <w:shd w:val="clear" w:color="auto" w:fill="auto"/>
        </w:rPr>
        <w:t>不存在《深圳市财政局政府采购供应商信用信息管理办法》(深财规〔2023〕3号）列明的严重违法失信行为</w:t>
      </w:r>
      <w:r>
        <w:rPr>
          <w:rFonts w:hint="eastAsia" w:ascii="宋体" w:hAnsi="宋体" w:eastAsia="宋体" w:cs="宋体"/>
          <w:b/>
          <w:bCs/>
          <w:color w:val="000000"/>
          <w:kern w:val="0"/>
          <w:szCs w:val="24"/>
          <w:highlight w:val="none"/>
          <w:shd w:val="clear" w:color="auto" w:fill="auto"/>
          <w:lang w:val="en-US" w:eastAsia="zh-CN"/>
        </w:rPr>
        <w:t>；</w:t>
      </w:r>
      <w:r>
        <w:rPr>
          <w:rFonts w:hint="eastAsia" w:ascii="宋体" w:hAnsi="宋体" w:eastAsia="宋体" w:cs="宋体"/>
          <w:b w:val="0"/>
          <w:bCs w:val="0"/>
          <w:color w:val="000000"/>
          <w:kern w:val="0"/>
          <w:szCs w:val="24"/>
          <w:highlight w:val="none"/>
          <w:shd w:val="clear" w:color="auto" w:fill="auto"/>
          <w:lang w:val="en-US" w:eastAsia="zh-CN"/>
        </w:rPr>
        <w:t>(由投标人在《政府采购投标及履约承诺函》)中作出声明)；</w:t>
      </w:r>
    </w:p>
    <w:p w14:paraId="31464D4A">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shd w:val="clear" w:color="auto" w:fill="auto"/>
        </w:rPr>
      </w:pPr>
      <w:r>
        <w:rPr>
          <w:rFonts w:hint="eastAsia" w:ascii="宋体" w:hAnsi="宋体" w:eastAsia="宋体" w:cs="宋体"/>
          <w:color w:val="000000"/>
          <w:kern w:val="0"/>
          <w:szCs w:val="24"/>
          <w:highlight w:val="none"/>
          <w:shd w:val="clear" w:color="auto" w:fill="auto"/>
        </w:rPr>
        <w:t>法律、行政法规规定的其他条件。</w:t>
      </w:r>
    </w:p>
    <w:p w14:paraId="56F734EB">
      <w:pPr>
        <w:numPr>
          <w:ilvl w:val="0"/>
          <w:numId w:val="3"/>
        </w:numPr>
        <w:spacing w:line="300" w:lineRule="exact"/>
        <w:ind w:left="840" w:hanging="420"/>
        <w:rPr>
          <w:rFonts w:ascii="宋体" w:hAnsi="宋体" w:eastAsia="宋体" w:cs="宋体"/>
          <w:b w:val="0"/>
          <w:bCs/>
          <w:color w:val="000000"/>
          <w:kern w:val="0"/>
          <w:szCs w:val="21"/>
          <w:highlight w:val="none"/>
          <w:shd w:val="clear" w:color="auto" w:fill="auto"/>
        </w:rPr>
      </w:pPr>
      <w:r>
        <w:rPr>
          <w:rFonts w:hint="eastAsia" w:ascii="宋体" w:hAnsi="宋体" w:eastAsia="宋体" w:cs="宋体"/>
          <w:b/>
          <w:color w:val="000000"/>
          <w:kern w:val="0"/>
          <w:szCs w:val="21"/>
          <w:highlight w:val="none"/>
          <w:shd w:val="clear" w:color="auto" w:fill="auto"/>
        </w:rPr>
        <w:t>落实政府采购政策需满足的资格要求：</w:t>
      </w:r>
      <w:r>
        <w:rPr>
          <w:rFonts w:hint="eastAsia" w:ascii="宋体" w:hAnsi="宋体" w:eastAsia="宋体" w:cs="宋体"/>
          <w:b w:val="0"/>
          <w:bCs/>
          <w:color w:val="000000"/>
          <w:kern w:val="0"/>
          <w:szCs w:val="21"/>
          <w:highlight w:val="none"/>
          <w:shd w:val="clear" w:color="auto" w:fill="auto"/>
        </w:rPr>
        <w:t>本项目不属于专门面向特定企业（单位）的采购项目；</w:t>
      </w:r>
    </w:p>
    <w:p w14:paraId="74616844">
      <w:pPr>
        <w:numPr>
          <w:ilvl w:val="0"/>
          <w:numId w:val="3"/>
        </w:numPr>
        <w:spacing w:line="300" w:lineRule="exact"/>
        <w:ind w:left="840" w:hanging="420"/>
        <w:rPr>
          <w:rFonts w:ascii="宋体" w:hAnsi="宋体" w:eastAsia="宋体" w:cs="宋体"/>
          <w:b/>
          <w:bCs/>
          <w:color w:val="000000"/>
          <w:kern w:val="0"/>
          <w:szCs w:val="24"/>
          <w:highlight w:val="none"/>
          <w:shd w:val="clear" w:color="auto" w:fill="auto"/>
        </w:rPr>
      </w:pPr>
      <w:r>
        <w:rPr>
          <w:rFonts w:hint="eastAsia" w:ascii="宋体" w:hAnsi="宋体" w:eastAsia="宋体" w:cs="宋体"/>
          <w:b/>
          <w:bCs/>
          <w:color w:val="000000"/>
          <w:kern w:val="0"/>
          <w:szCs w:val="21"/>
          <w:highlight w:val="none"/>
          <w:shd w:val="clear" w:color="auto" w:fill="auto"/>
        </w:rPr>
        <w:t>本项目不接受联合体投标，不允许转包、分包</w:t>
      </w:r>
      <w:r>
        <w:rPr>
          <w:rFonts w:hint="eastAsia" w:ascii="宋体" w:hAnsi="宋体" w:eastAsia="宋体" w:cs="宋体"/>
          <w:b/>
          <w:bCs/>
          <w:color w:val="000000"/>
          <w:kern w:val="0"/>
          <w:szCs w:val="24"/>
          <w:highlight w:val="none"/>
          <w:shd w:val="clear" w:color="auto" w:fill="auto"/>
        </w:rPr>
        <w:t>。</w:t>
      </w:r>
    </w:p>
    <w:p w14:paraId="13445FDE">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shd w:val="clear" w:color="auto" w:fill="auto"/>
        </w:rPr>
      </w:pPr>
      <w:r>
        <w:rPr>
          <w:rFonts w:hint="eastAsia" w:ascii="宋体" w:hAnsi="宋体" w:eastAsia="宋体" w:cs="宋体"/>
          <w:b/>
          <w:bCs/>
          <w:color w:val="000000"/>
          <w:kern w:val="0"/>
          <w:szCs w:val="21"/>
          <w:highlight w:val="none"/>
          <w:shd w:val="clear" w:color="auto" w:fill="auto"/>
        </w:rPr>
        <w:t>获取招标文件</w:t>
      </w:r>
    </w:p>
    <w:p w14:paraId="4D36F4A7">
      <w:pPr>
        <w:numPr>
          <w:ilvl w:val="0"/>
          <w:numId w:val="0"/>
        </w:numPr>
        <w:spacing w:line="300" w:lineRule="exact"/>
        <w:ind w:left="420" w:leftChars="0" w:firstLine="0" w:firstLineChars="0"/>
        <w:rPr>
          <w:rFonts w:ascii="宋体" w:hAnsi="宋体" w:eastAsia="宋体" w:cs="宋体"/>
          <w:color w:val="000000"/>
          <w:szCs w:val="21"/>
          <w:highlight w:val="none"/>
          <w:shd w:val="clear" w:color="auto" w:fill="auto"/>
        </w:rPr>
      </w:pPr>
      <w:r>
        <w:rPr>
          <w:rFonts w:hint="eastAsia" w:ascii="宋体" w:hAnsi="宋体" w:eastAsia="宋体" w:cs="宋体"/>
          <w:color w:val="000000"/>
          <w:szCs w:val="22"/>
          <w:highlight w:val="none"/>
          <w:shd w:val="clear" w:color="auto" w:fill="auto"/>
        </w:rPr>
        <w:t>1、时间：202</w:t>
      </w:r>
      <w:r>
        <w:rPr>
          <w:rFonts w:hint="eastAsia" w:ascii="宋体" w:hAnsi="宋体" w:eastAsia="宋体" w:cs="宋体"/>
          <w:color w:val="000000"/>
          <w:szCs w:val="22"/>
          <w:highlight w:val="none"/>
          <w:shd w:val="clear" w:color="auto" w:fill="auto"/>
          <w:lang w:val="en-US" w:eastAsia="zh-CN"/>
        </w:rPr>
        <w:t>5</w:t>
      </w:r>
      <w:r>
        <w:rPr>
          <w:rFonts w:hint="eastAsia" w:ascii="宋体" w:hAnsi="宋体" w:eastAsia="宋体" w:cs="宋体"/>
          <w:color w:val="000000"/>
          <w:szCs w:val="22"/>
          <w:highlight w:val="none"/>
          <w:shd w:val="clear" w:color="auto" w:fill="auto"/>
        </w:rPr>
        <w:t>年</w:t>
      </w:r>
      <w:r>
        <w:rPr>
          <w:rFonts w:hint="eastAsia" w:ascii="宋体" w:hAnsi="宋体" w:eastAsia="宋体" w:cs="宋体"/>
          <w:color w:val="000000"/>
          <w:szCs w:val="22"/>
          <w:highlight w:val="none"/>
          <w:shd w:val="clear" w:color="auto" w:fill="auto"/>
          <w:lang w:val="en-US" w:eastAsia="zh-CN"/>
        </w:rPr>
        <w:t>02</w:t>
      </w:r>
      <w:r>
        <w:rPr>
          <w:rFonts w:hint="eastAsia" w:ascii="宋体" w:hAnsi="宋体" w:eastAsia="宋体" w:cs="宋体"/>
          <w:color w:val="000000"/>
          <w:szCs w:val="22"/>
          <w:highlight w:val="none"/>
          <w:shd w:val="clear" w:color="auto" w:fill="auto"/>
        </w:rPr>
        <w:t>月</w:t>
      </w:r>
      <w:r>
        <w:rPr>
          <w:rFonts w:hint="eastAsia" w:ascii="宋体" w:hAnsi="宋体" w:eastAsia="宋体" w:cs="宋体"/>
          <w:color w:val="000000"/>
          <w:szCs w:val="22"/>
          <w:highlight w:val="none"/>
          <w:shd w:val="clear" w:color="auto" w:fill="auto"/>
          <w:lang w:val="en-US" w:eastAsia="zh-CN"/>
        </w:rPr>
        <w:t>18</w:t>
      </w:r>
      <w:r>
        <w:rPr>
          <w:rFonts w:hint="eastAsia" w:ascii="宋体" w:hAnsi="宋体" w:eastAsia="宋体" w:cs="宋体"/>
          <w:color w:val="000000"/>
          <w:szCs w:val="22"/>
          <w:highlight w:val="none"/>
          <w:shd w:val="clear" w:color="auto" w:fill="auto"/>
        </w:rPr>
        <w:t>日至202</w:t>
      </w:r>
      <w:r>
        <w:rPr>
          <w:rFonts w:hint="eastAsia" w:ascii="宋体" w:hAnsi="宋体" w:eastAsia="宋体" w:cs="宋体"/>
          <w:color w:val="000000"/>
          <w:szCs w:val="22"/>
          <w:highlight w:val="none"/>
          <w:shd w:val="clear" w:color="auto" w:fill="auto"/>
          <w:lang w:val="en-US" w:eastAsia="zh-CN"/>
        </w:rPr>
        <w:t>5</w:t>
      </w:r>
      <w:r>
        <w:rPr>
          <w:rFonts w:hint="eastAsia" w:ascii="宋体" w:hAnsi="宋体" w:eastAsia="宋体" w:cs="宋体"/>
          <w:color w:val="000000"/>
          <w:szCs w:val="22"/>
          <w:highlight w:val="none"/>
          <w:shd w:val="clear" w:color="auto" w:fill="auto"/>
        </w:rPr>
        <w:t>年</w:t>
      </w:r>
      <w:r>
        <w:rPr>
          <w:rFonts w:hint="eastAsia" w:ascii="宋体" w:hAnsi="宋体" w:eastAsia="宋体" w:cs="宋体"/>
          <w:color w:val="000000"/>
          <w:szCs w:val="22"/>
          <w:highlight w:val="none"/>
          <w:shd w:val="clear" w:color="auto" w:fill="auto"/>
          <w:lang w:val="en-US" w:eastAsia="zh-CN"/>
        </w:rPr>
        <w:t>02</w:t>
      </w:r>
      <w:r>
        <w:rPr>
          <w:rFonts w:hint="eastAsia" w:ascii="宋体" w:hAnsi="宋体" w:eastAsia="宋体" w:cs="宋体"/>
          <w:color w:val="000000"/>
          <w:szCs w:val="22"/>
          <w:highlight w:val="none"/>
          <w:shd w:val="clear" w:color="auto" w:fill="auto"/>
        </w:rPr>
        <w:t>月</w:t>
      </w:r>
      <w:r>
        <w:rPr>
          <w:rFonts w:hint="eastAsia" w:ascii="宋体" w:hAnsi="宋体" w:eastAsia="宋体" w:cs="宋体"/>
          <w:color w:val="000000"/>
          <w:szCs w:val="22"/>
          <w:highlight w:val="none"/>
          <w:shd w:val="clear" w:color="auto" w:fill="auto"/>
          <w:lang w:val="en-US" w:eastAsia="zh-CN"/>
        </w:rPr>
        <w:t>25</w:t>
      </w:r>
      <w:r>
        <w:rPr>
          <w:rFonts w:hint="eastAsia" w:ascii="宋体" w:hAnsi="宋体" w:eastAsia="宋体" w:cs="宋体"/>
          <w:color w:val="000000"/>
          <w:szCs w:val="22"/>
          <w:highlight w:val="none"/>
          <w:shd w:val="clear" w:color="auto" w:fill="auto"/>
        </w:rPr>
        <w:t>日17时（北京时间）。</w:t>
      </w:r>
      <w:r>
        <w:rPr>
          <w:rFonts w:hint="eastAsia" w:ascii="宋体" w:hAnsi="宋体" w:eastAsia="宋体" w:cs="宋体"/>
          <w:color w:val="000000"/>
          <w:szCs w:val="22"/>
          <w:highlight w:val="none"/>
          <w:shd w:val="clear" w:color="auto" w:fill="auto"/>
        </w:rPr>
        <w:br w:type="textWrapping"/>
      </w:r>
      <w:r>
        <w:rPr>
          <w:rFonts w:hint="eastAsia" w:ascii="宋体" w:hAnsi="宋体" w:eastAsia="宋体" w:cs="宋体"/>
          <w:color w:val="000000"/>
          <w:szCs w:val="22"/>
          <w:highlight w:val="none"/>
          <w:shd w:val="clear" w:color="auto" w:fill="auto"/>
        </w:rPr>
        <w:t>2、获取方式为线上。获取方式指引：</w:t>
      </w:r>
      <w:r>
        <w:rPr>
          <w:rFonts w:hint="eastAsia" w:ascii="宋体" w:hAnsi="宋体" w:eastAsia="宋体" w:cs="宋体"/>
          <w:color w:val="000000"/>
          <w:szCs w:val="22"/>
          <w:highlight w:val="none"/>
          <w:shd w:val="clear" w:color="auto" w:fill="auto"/>
        </w:rPr>
        <w:br w:type="textWrapping"/>
      </w:r>
      <w:r>
        <w:rPr>
          <w:rFonts w:hint="eastAsia" w:ascii="宋体" w:hAnsi="宋体" w:eastAsia="宋体" w:cs="宋体"/>
          <w:color w:val="000000"/>
          <w:szCs w:val="22"/>
          <w:highlight w:val="none"/>
          <w:shd w:val="clear" w:color="auto" w:fill="auto"/>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shd w:val="clear" w:color="auto" w:fill="auto"/>
        </w:rPr>
        <w:br w:type="textWrapping"/>
      </w:r>
      <w:r>
        <w:rPr>
          <w:rFonts w:hint="eastAsia" w:ascii="宋体" w:hAnsi="宋体" w:eastAsia="宋体" w:cs="宋体"/>
          <w:color w:val="000000"/>
          <w:szCs w:val="22"/>
          <w:highlight w:val="none"/>
          <w:shd w:val="clear" w:color="auto" w:fill="auto"/>
        </w:rPr>
        <w:t>3、本采购文件（数据文档下载）收费：人民币500.00元/项/包，概不退还。</w:t>
      </w:r>
      <w:r>
        <w:rPr>
          <w:rFonts w:hint="eastAsia" w:ascii="宋体" w:hAnsi="宋体" w:eastAsia="宋体" w:cs="宋体"/>
          <w:color w:val="000000"/>
          <w:szCs w:val="22"/>
          <w:highlight w:val="none"/>
          <w:shd w:val="clear" w:color="auto" w:fill="auto"/>
        </w:rPr>
        <w:br w:type="textWrapping"/>
      </w:r>
      <w:r>
        <w:rPr>
          <w:rFonts w:hint="eastAsia" w:ascii="宋体" w:hAnsi="宋体" w:eastAsia="宋体" w:cs="宋体"/>
          <w:color w:val="000000"/>
          <w:szCs w:val="22"/>
          <w:highlight w:val="none"/>
          <w:shd w:val="clear" w:color="auto" w:fill="auto"/>
        </w:rPr>
        <w:t>咨询电话：0755-83629832、82078919转101、121 e-Mail: info@zgyd11.com。</w:t>
      </w:r>
      <w:r>
        <w:rPr>
          <w:rFonts w:hint="eastAsia" w:ascii="宋体" w:hAnsi="宋体" w:eastAsia="宋体" w:cs="宋体"/>
          <w:color w:val="000000"/>
          <w:szCs w:val="22"/>
          <w:highlight w:val="none"/>
          <w:shd w:val="clear" w:color="auto" w:fill="auto"/>
        </w:rPr>
        <w:br w:type="textWrapping"/>
      </w:r>
      <w:r>
        <w:rPr>
          <w:rFonts w:hint="eastAsia" w:ascii="宋体" w:hAnsi="宋体" w:eastAsia="宋体" w:cs="宋体"/>
          <w:color w:val="000000"/>
          <w:szCs w:val="22"/>
          <w:highlight w:val="none"/>
          <w:shd w:val="clear" w:color="auto" w:fill="auto"/>
        </w:rPr>
        <w:t>投标人须知与用户需求查阅地址：深圳市福田区上步路锦峰大厦22楼-远东开评标中心</w:t>
      </w:r>
      <w:r>
        <w:rPr>
          <w:rFonts w:hint="eastAsia" w:ascii="宋体" w:hAnsi="宋体" w:eastAsia="宋体" w:cs="宋体"/>
          <w:color w:val="000000"/>
          <w:szCs w:val="21"/>
          <w:highlight w:val="none"/>
          <w:shd w:val="clear" w:color="auto" w:fill="auto"/>
        </w:rPr>
        <w:t>。</w:t>
      </w:r>
    </w:p>
    <w:p w14:paraId="0B455F62">
      <w:pPr>
        <w:numPr>
          <w:ilvl w:val="0"/>
          <w:numId w:val="1"/>
        </w:numPr>
        <w:spacing w:line="300" w:lineRule="exact"/>
        <w:ind w:left="0" w:firstLine="420"/>
        <w:rPr>
          <w:rFonts w:ascii="宋体" w:hAnsi="宋体" w:eastAsia="宋体" w:cs="宋体"/>
          <w:b/>
          <w:color w:val="000000"/>
          <w:szCs w:val="21"/>
          <w:highlight w:val="none"/>
          <w:shd w:val="clear" w:color="auto" w:fill="auto"/>
        </w:rPr>
      </w:pPr>
      <w:r>
        <w:rPr>
          <w:rFonts w:hint="eastAsia" w:ascii="宋体" w:hAnsi="宋体" w:eastAsia="宋体" w:cs="宋体"/>
          <w:b/>
          <w:color w:val="000000"/>
          <w:szCs w:val="21"/>
          <w:highlight w:val="none"/>
          <w:shd w:val="clear" w:color="auto" w:fill="auto"/>
        </w:rPr>
        <w:t>提交投标文件截止时间、开标时间和地点</w:t>
      </w:r>
    </w:p>
    <w:p w14:paraId="4FA247AC">
      <w:pPr>
        <w:widowControl/>
        <w:numPr>
          <w:ilvl w:val="0"/>
          <w:numId w:val="5"/>
        </w:numPr>
        <w:shd w:val="clear" w:color="auto" w:fill="FFFFFF"/>
        <w:tabs>
          <w:tab w:val="left" w:pos="426"/>
          <w:tab w:val="left" w:pos="567"/>
          <w:tab w:val="left" w:pos="709"/>
          <w:tab w:val="left" w:pos="993"/>
        </w:tabs>
        <w:spacing w:line="300" w:lineRule="exact"/>
        <w:ind w:left="567" w:hanging="283"/>
        <w:jc w:val="left"/>
        <w:rPr>
          <w:rFonts w:ascii="宋体" w:hAnsi="宋体" w:eastAsia="宋体" w:cs="宋体"/>
          <w:color w:val="000000"/>
          <w:kern w:val="0"/>
          <w:szCs w:val="21"/>
          <w:highlight w:val="none"/>
          <w:shd w:val="clear" w:color="auto" w:fill="auto"/>
        </w:rPr>
      </w:pPr>
      <w:r>
        <w:rPr>
          <w:rFonts w:hint="eastAsia" w:ascii="宋体" w:hAnsi="宋体" w:eastAsia="宋体" w:cs="宋体"/>
          <w:b/>
          <w:bCs/>
          <w:color w:val="000000"/>
          <w:kern w:val="0"/>
          <w:szCs w:val="21"/>
          <w:highlight w:val="none"/>
          <w:shd w:val="clear" w:color="auto" w:fill="auto"/>
        </w:rPr>
        <w:t>递交投标文件时间：</w:t>
      </w:r>
      <w:r>
        <w:rPr>
          <w:rFonts w:hint="eastAsia" w:ascii="宋体" w:hAnsi="宋体" w:eastAsia="宋体" w:cs="宋体"/>
          <w:color w:val="000000"/>
          <w:kern w:val="0"/>
          <w:szCs w:val="21"/>
          <w:highlight w:val="none"/>
          <w:shd w:val="clear" w:color="auto" w:fill="auto"/>
        </w:rPr>
        <w:t>202</w:t>
      </w:r>
      <w:r>
        <w:rPr>
          <w:rFonts w:hint="eastAsia" w:ascii="宋体" w:hAnsi="宋体" w:eastAsia="宋体" w:cs="宋体"/>
          <w:color w:val="000000"/>
          <w:kern w:val="0"/>
          <w:szCs w:val="21"/>
          <w:highlight w:val="none"/>
          <w:shd w:val="clear" w:color="auto" w:fill="auto"/>
          <w:lang w:val="en-US" w:eastAsia="zh-CN"/>
        </w:rPr>
        <w:t>5</w:t>
      </w:r>
      <w:r>
        <w:rPr>
          <w:rFonts w:hint="eastAsia" w:ascii="宋体" w:hAnsi="宋体" w:eastAsia="宋体" w:cs="宋体"/>
          <w:color w:val="000000"/>
          <w:kern w:val="0"/>
          <w:szCs w:val="21"/>
          <w:highlight w:val="none"/>
          <w:shd w:val="clear" w:color="auto" w:fill="auto"/>
        </w:rPr>
        <w:t>年</w:t>
      </w:r>
      <w:r>
        <w:rPr>
          <w:rFonts w:hint="eastAsia" w:ascii="宋体" w:hAnsi="宋体" w:eastAsia="宋体" w:cs="宋体"/>
          <w:color w:val="000000"/>
          <w:kern w:val="0"/>
          <w:szCs w:val="21"/>
          <w:highlight w:val="none"/>
          <w:shd w:val="clear" w:color="auto" w:fill="auto"/>
          <w:lang w:val="en-US" w:eastAsia="zh-CN"/>
        </w:rPr>
        <w:t>03</w:t>
      </w:r>
      <w:r>
        <w:rPr>
          <w:rFonts w:hint="eastAsia" w:ascii="宋体" w:hAnsi="宋体" w:eastAsia="宋体" w:cs="宋体"/>
          <w:color w:val="000000"/>
          <w:kern w:val="0"/>
          <w:szCs w:val="21"/>
          <w:highlight w:val="none"/>
          <w:shd w:val="clear" w:color="auto" w:fill="auto"/>
        </w:rPr>
        <w:t>月</w:t>
      </w:r>
      <w:r>
        <w:rPr>
          <w:rFonts w:hint="eastAsia" w:ascii="宋体" w:hAnsi="宋体" w:eastAsia="宋体" w:cs="宋体"/>
          <w:color w:val="000000"/>
          <w:kern w:val="0"/>
          <w:szCs w:val="21"/>
          <w:highlight w:val="none"/>
          <w:shd w:val="clear" w:color="auto" w:fill="auto"/>
          <w:lang w:val="en-US" w:eastAsia="zh-CN"/>
        </w:rPr>
        <w:t>03</w:t>
      </w:r>
      <w:r>
        <w:rPr>
          <w:rFonts w:hint="eastAsia" w:ascii="宋体" w:hAnsi="宋体" w:eastAsia="宋体" w:cs="宋体"/>
          <w:color w:val="000000"/>
          <w:kern w:val="0"/>
          <w:szCs w:val="21"/>
          <w:highlight w:val="none"/>
          <w:shd w:val="clear" w:color="auto" w:fill="auto"/>
        </w:rPr>
        <w:t>日09:00至09:30（北京时间）。</w:t>
      </w:r>
    </w:p>
    <w:p w14:paraId="11B0B93F">
      <w:pPr>
        <w:numPr>
          <w:ilvl w:val="0"/>
          <w:numId w:val="5"/>
        </w:numPr>
        <w:tabs>
          <w:tab w:val="left" w:pos="426"/>
          <w:tab w:val="left" w:pos="567"/>
          <w:tab w:val="left" w:pos="709"/>
          <w:tab w:val="left" w:pos="993"/>
        </w:tabs>
        <w:spacing w:line="300" w:lineRule="exact"/>
        <w:ind w:left="567" w:hanging="283"/>
        <w:rPr>
          <w:rFonts w:ascii="宋体" w:hAnsi="宋体" w:eastAsia="宋体" w:cs="宋体"/>
          <w:bCs/>
          <w:color w:val="000000"/>
          <w:szCs w:val="21"/>
          <w:highlight w:val="none"/>
          <w:u w:val="single"/>
          <w:shd w:val="clear" w:color="auto" w:fill="auto"/>
        </w:rPr>
      </w:pPr>
      <w:r>
        <w:rPr>
          <w:rFonts w:hint="eastAsia" w:ascii="宋体" w:hAnsi="宋体" w:eastAsia="宋体" w:cs="宋体"/>
          <w:b/>
          <w:bCs/>
          <w:color w:val="000000"/>
          <w:kern w:val="0"/>
          <w:szCs w:val="21"/>
          <w:highlight w:val="none"/>
          <w:shd w:val="clear" w:color="auto" w:fill="auto"/>
        </w:rPr>
        <w:t>投标截止及开标时间：</w:t>
      </w:r>
      <w:r>
        <w:rPr>
          <w:rFonts w:hint="eastAsia" w:ascii="宋体" w:hAnsi="宋体" w:eastAsia="宋体" w:cs="宋体"/>
          <w:color w:val="000000"/>
          <w:kern w:val="0"/>
          <w:szCs w:val="21"/>
          <w:highlight w:val="none"/>
          <w:shd w:val="clear" w:color="auto" w:fill="auto"/>
        </w:rPr>
        <w:t>202</w:t>
      </w:r>
      <w:r>
        <w:rPr>
          <w:rFonts w:hint="eastAsia" w:ascii="宋体" w:hAnsi="宋体" w:eastAsia="宋体" w:cs="宋体"/>
          <w:color w:val="000000"/>
          <w:kern w:val="0"/>
          <w:szCs w:val="21"/>
          <w:highlight w:val="none"/>
          <w:shd w:val="clear" w:color="auto" w:fill="auto"/>
          <w:lang w:val="en-US" w:eastAsia="zh-CN"/>
        </w:rPr>
        <w:t>5</w:t>
      </w:r>
      <w:r>
        <w:rPr>
          <w:rFonts w:hint="eastAsia" w:ascii="宋体" w:hAnsi="宋体" w:eastAsia="宋体" w:cs="宋体"/>
          <w:color w:val="000000"/>
          <w:kern w:val="0"/>
          <w:szCs w:val="21"/>
          <w:highlight w:val="none"/>
          <w:shd w:val="clear" w:color="auto" w:fill="auto"/>
        </w:rPr>
        <w:t>年</w:t>
      </w:r>
      <w:r>
        <w:rPr>
          <w:rFonts w:hint="eastAsia" w:ascii="宋体" w:hAnsi="宋体" w:eastAsia="宋体" w:cs="宋体"/>
          <w:color w:val="000000"/>
          <w:kern w:val="0"/>
          <w:szCs w:val="21"/>
          <w:highlight w:val="none"/>
          <w:shd w:val="clear" w:color="auto" w:fill="auto"/>
          <w:lang w:val="en-US" w:eastAsia="zh-CN"/>
        </w:rPr>
        <w:t>03</w:t>
      </w:r>
      <w:r>
        <w:rPr>
          <w:rFonts w:hint="eastAsia" w:ascii="宋体" w:hAnsi="宋体" w:eastAsia="宋体" w:cs="宋体"/>
          <w:color w:val="000000"/>
          <w:kern w:val="0"/>
          <w:szCs w:val="21"/>
          <w:highlight w:val="none"/>
          <w:shd w:val="clear" w:color="auto" w:fill="auto"/>
        </w:rPr>
        <w:t>月</w:t>
      </w:r>
      <w:r>
        <w:rPr>
          <w:rFonts w:hint="eastAsia" w:ascii="宋体" w:hAnsi="宋体" w:eastAsia="宋体" w:cs="宋体"/>
          <w:color w:val="000000"/>
          <w:kern w:val="0"/>
          <w:szCs w:val="21"/>
          <w:highlight w:val="none"/>
          <w:shd w:val="clear" w:color="auto" w:fill="auto"/>
          <w:lang w:val="en-US" w:eastAsia="zh-CN"/>
        </w:rPr>
        <w:t>03</w:t>
      </w:r>
      <w:r>
        <w:rPr>
          <w:rFonts w:hint="eastAsia" w:ascii="宋体" w:hAnsi="宋体" w:eastAsia="宋体" w:cs="宋体"/>
          <w:color w:val="000000"/>
          <w:kern w:val="0"/>
          <w:szCs w:val="21"/>
          <w:highlight w:val="none"/>
          <w:shd w:val="clear" w:color="auto" w:fill="auto"/>
        </w:rPr>
        <w:t>日09:30（北京时间）。</w:t>
      </w:r>
    </w:p>
    <w:p w14:paraId="5FF0BB54">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72CB8360">
      <w:pPr>
        <w:tabs>
          <w:tab w:val="left" w:pos="426"/>
          <w:tab w:val="left" w:pos="567"/>
          <w:tab w:val="left" w:pos="709"/>
          <w:tab w:val="left" w:pos="993"/>
        </w:tabs>
        <w:ind w:left="284" w:firstLine="422" w:firstLineChars="200"/>
        <w:rPr>
          <w:rFonts w:ascii="宋体" w:hAnsi="宋体" w:eastAsia="宋体" w:cs="宋体"/>
          <w:bCs/>
          <w:color w:val="000000"/>
          <w:szCs w:val="21"/>
          <w:highlight w:val="none"/>
          <w:u w:val="single"/>
          <w:shd w:val="clear" w:color="auto" w:fill="auto"/>
        </w:rPr>
      </w:pPr>
      <w:r>
        <w:rPr>
          <w:rFonts w:hint="eastAsia" w:ascii="宋体" w:hAnsi="宋体" w:eastAsia="宋体" w:cs="宋体"/>
          <w:b/>
          <w:bCs/>
          <w:color w:val="000000"/>
          <w:kern w:val="0"/>
          <w:szCs w:val="21"/>
          <w:highlight w:val="none"/>
          <w:shd w:val="clear" w:color="auto" w:fill="auto"/>
        </w:rPr>
        <w:t>特别说明：建议投标人以实名邮递（快递）的方式在投标文件递交截止时间前递交至采购代理机构。</w:t>
      </w:r>
    </w:p>
    <w:p w14:paraId="3DD615C2">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000000"/>
          <w:kern w:val="0"/>
          <w:szCs w:val="21"/>
          <w:highlight w:val="none"/>
          <w:shd w:val="clear" w:color="auto" w:fill="auto"/>
        </w:rPr>
      </w:pPr>
      <w:r>
        <w:rPr>
          <w:rFonts w:hint="eastAsia" w:ascii="宋体" w:hAnsi="宋体" w:eastAsia="宋体" w:cs="宋体"/>
          <w:b/>
          <w:bCs/>
          <w:color w:val="000000"/>
          <w:kern w:val="0"/>
          <w:szCs w:val="21"/>
          <w:highlight w:val="none"/>
          <w:shd w:val="clear" w:color="auto" w:fill="auto"/>
        </w:rPr>
        <w:t>递交投标文件及开标地点：</w:t>
      </w:r>
      <w:r>
        <w:rPr>
          <w:rFonts w:hint="eastAsia" w:ascii="宋体" w:hAnsi="宋体" w:eastAsia="宋体" w:cs="宋体"/>
          <w:color w:val="000000"/>
          <w:kern w:val="0"/>
          <w:szCs w:val="21"/>
          <w:highlight w:val="none"/>
          <w:shd w:val="clear" w:color="auto" w:fill="auto"/>
        </w:rPr>
        <w:t>深圳市福田区上步南路1001号锦峰大厦22楼中国远东国际招标有限公司深圳分公司开评标室。</w:t>
      </w:r>
    </w:p>
    <w:p w14:paraId="1FCD387F">
      <w:pPr>
        <w:numPr>
          <w:ilvl w:val="0"/>
          <w:numId w:val="5"/>
        </w:numPr>
        <w:tabs>
          <w:tab w:val="left" w:pos="426"/>
          <w:tab w:val="left" w:pos="567"/>
          <w:tab w:val="left" w:pos="709"/>
          <w:tab w:val="left" w:pos="993"/>
        </w:tabs>
        <w:spacing w:line="300" w:lineRule="exact"/>
        <w:ind w:left="567" w:hanging="283"/>
        <w:rPr>
          <w:rFonts w:ascii="Times New Roman" w:hAnsi="Times New Roman" w:eastAsia="宋体" w:cs="Times New Roman"/>
          <w:color w:val="000000"/>
          <w:szCs w:val="24"/>
          <w:highlight w:val="none"/>
          <w:shd w:val="clear" w:color="auto" w:fill="auto"/>
        </w:rPr>
      </w:pPr>
      <w:r>
        <w:rPr>
          <w:rFonts w:hint="eastAsia" w:ascii="Times New Roman" w:hAnsi="Times New Roman" w:eastAsia="宋体" w:cs="Times New Roman"/>
          <w:b/>
          <w:color w:val="000000"/>
          <w:szCs w:val="24"/>
          <w:highlight w:val="none"/>
          <w:shd w:val="clear" w:color="auto" w:fill="auto"/>
        </w:rPr>
        <w:t>开标现场及观摩开标仪式：</w:t>
      </w:r>
      <w:r>
        <w:rPr>
          <w:rFonts w:hint="eastAsia" w:ascii="Times New Roman" w:hAnsi="Times New Roman" w:eastAsia="宋体" w:cs="Times New Roman"/>
          <w:color w:val="000000"/>
          <w:szCs w:val="24"/>
          <w:highlight w:val="none"/>
          <w:shd w:val="clear" w:color="auto" w:fill="auto"/>
        </w:rPr>
        <w:t>本项目开标仪式采用线上方式，邀请参与投标供应商于开标时间通过在线视音频观摩开标仪式。在条件许可的情形下，向申请在线视音频观摩开标仪式的其他人员发出观摩邀请。</w:t>
      </w:r>
    </w:p>
    <w:p w14:paraId="5E71AE55">
      <w:pPr>
        <w:tabs>
          <w:tab w:val="left" w:pos="426"/>
          <w:tab w:val="left" w:pos="567"/>
          <w:tab w:val="left" w:pos="709"/>
          <w:tab w:val="left" w:pos="993"/>
        </w:tabs>
        <w:spacing w:line="300" w:lineRule="exact"/>
        <w:ind w:left="283" w:firstLine="420" w:firstLineChars="200"/>
        <w:rPr>
          <w:rFonts w:hint="eastAsia" w:ascii="Times New Roman" w:hAnsi="Times New Roman" w:eastAsia="宋体" w:cs="Times New Roman"/>
          <w:color w:val="000000"/>
          <w:szCs w:val="24"/>
          <w:highlight w:val="none"/>
          <w:shd w:val="clear" w:color="auto" w:fill="auto"/>
        </w:rPr>
      </w:pPr>
      <w:r>
        <w:rPr>
          <w:rFonts w:hint="eastAsia" w:ascii="Times New Roman" w:hAnsi="Times New Roman" w:eastAsia="宋体" w:cs="Times New Roman"/>
          <w:color w:val="000000"/>
          <w:szCs w:val="24"/>
          <w:highlight w:val="none"/>
          <w:shd w:val="clear" w:color="auto" w:fill="auto"/>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75524C4D">
      <w:pPr>
        <w:numPr>
          <w:ilvl w:val="0"/>
          <w:numId w:val="1"/>
        </w:numPr>
        <w:spacing w:line="300" w:lineRule="exact"/>
        <w:ind w:left="0" w:firstLine="420"/>
        <w:rPr>
          <w:rFonts w:hint="eastAsia" w:ascii="宋体" w:hAnsi="宋体" w:eastAsia="宋体" w:cs="宋体"/>
          <w:b/>
          <w:color w:val="000000"/>
          <w:szCs w:val="21"/>
          <w:highlight w:val="none"/>
          <w:shd w:val="clear" w:color="auto" w:fill="auto"/>
        </w:rPr>
      </w:pPr>
      <w:r>
        <w:rPr>
          <w:rFonts w:hint="eastAsia" w:ascii="宋体" w:hAnsi="宋体" w:eastAsia="宋体" w:cs="宋体"/>
          <w:b/>
          <w:color w:val="000000"/>
          <w:szCs w:val="21"/>
          <w:highlight w:val="none"/>
          <w:shd w:val="clear" w:color="auto" w:fill="auto"/>
        </w:rPr>
        <w:t>公告期限及发布媒介：</w:t>
      </w:r>
    </w:p>
    <w:p w14:paraId="1151A92E">
      <w:pPr>
        <w:tabs>
          <w:tab w:val="left" w:pos="567"/>
        </w:tabs>
        <w:spacing w:line="300" w:lineRule="exact"/>
        <w:ind w:left="420"/>
        <w:rPr>
          <w:rFonts w:hint="eastAsia" w:ascii="宋体" w:hAnsi="宋体" w:eastAsia="宋体" w:cs="宋体"/>
          <w:color w:val="000000"/>
          <w:szCs w:val="21"/>
          <w:highlight w:val="none"/>
          <w:shd w:val="clear" w:color="auto" w:fill="auto"/>
        </w:rPr>
      </w:pPr>
      <w:r>
        <w:rPr>
          <w:rFonts w:hint="eastAsia" w:ascii="宋体" w:hAnsi="宋体" w:eastAsia="宋体" w:cs="宋体"/>
          <w:color w:val="000000"/>
          <w:szCs w:val="21"/>
          <w:highlight w:val="none"/>
          <w:shd w:val="clear" w:color="auto" w:fill="auto"/>
        </w:rPr>
        <w:t xml:space="preserve">自本公告发布之日起5个工作日； </w:t>
      </w:r>
    </w:p>
    <w:p w14:paraId="0A77F217">
      <w:pPr>
        <w:numPr>
          <w:ilvl w:val="0"/>
          <w:numId w:val="6"/>
        </w:numPr>
        <w:tabs>
          <w:tab w:val="left" w:pos="567"/>
        </w:tabs>
        <w:spacing w:line="300" w:lineRule="exact"/>
        <w:ind w:left="840" w:hanging="556"/>
        <w:rPr>
          <w:rFonts w:ascii="宋体" w:hAnsi="宋体" w:eastAsia="宋体" w:cs="宋体"/>
          <w:color w:val="000000"/>
          <w:szCs w:val="21"/>
          <w:highlight w:val="none"/>
          <w:shd w:val="clear" w:color="auto" w:fill="auto"/>
        </w:rPr>
      </w:pPr>
      <w:r>
        <w:rPr>
          <w:rFonts w:hint="eastAsia" w:ascii="宋体" w:hAnsi="宋体" w:eastAsia="宋体" w:cs="宋体"/>
          <w:color w:val="000000"/>
          <w:szCs w:val="21"/>
          <w:highlight w:val="none"/>
          <w:shd w:val="clear" w:color="auto" w:fill="auto"/>
        </w:rPr>
        <w:t>http://www.szyd11.com（远东招标采购交易网）</w:t>
      </w:r>
    </w:p>
    <w:p w14:paraId="51FF0ABA">
      <w:pPr>
        <w:numPr>
          <w:ilvl w:val="0"/>
          <w:numId w:val="6"/>
        </w:numPr>
        <w:tabs>
          <w:tab w:val="left" w:pos="567"/>
        </w:tabs>
        <w:spacing w:line="300" w:lineRule="exact"/>
        <w:ind w:left="840" w:hanging="556"/>
        <w:rPr>
          <w:rFonts w:ascii="宋体" w:hAnsi="宋体" w:eastAsia="宋体" w:cs="宋体"/>
          <w:color w:val="000000"/>
          <w:szCs w:val="21"/>
          <w:highlight w:val="none"/>
          <w:shd w:val="clear" w:color="auto" w:fill="auto"/>
        </w:rPr>
      </w:pPr>
      <w:r>
        <w:rPr>
          <w:rFonts w:hint="eastAsia" w:ascii="宋体" w:hAnsi="宋体" w:eastAsia="宋体" w:cs="宋体"/>
          <w:color w:val="000000"/>
          <w:szCs w:val="21"/>
          <w:highlight w:val="none"/>
          <w:shd w:val="clear" w:color="auto" w:fill="auto"/>
        </w:rPr>
        <w:t>http://www.ccgp.gov.cn（中国政府采购网）</w:t>
      </w:r>
    </w:p>
    <w:p w14:paraId="50C60CBF">
      <w:pPr>
        <w:numPr>
          <w:ilvl w:val="0"/>
          <w:numId w:val="6"/>
        </w:numPr>
        <w:tabs>
          <w:tab w:val="left" w:pos="567"/>
        </w:tabs>
        <w:spacing w:line="300" w:lineRule="exact"/>
        <w:ind w:left="840" w:hanging="556"/>
        <w:rPr>
          <w:rFonts w:ascii="宋体" w:hAnsi="宋体" w:eastAsia="宋体" w:cs="宋体"/>
          <w:color w:val="000000"/>
          <w:szCs w:val="21"/>
          <w:highlight w:val="none"/>
          <w:shd w:val="clear" w:color="auto" w:fill="auto"/>
        </w:rPr>
      </w:pPr>
      <w:r>
        <w:rPr>
          <w:rFonts w:ascii="Times New Roman" w:hAnsi="Times New Roman" w:eastAsia="宋体" w:cs="Times New Roman"/>
          <w:color w:val="000000"/>
          <w:szCs w:val="24"/>
          <w:highlight w:val="none"/>
          <w:shd w:val="clear" w:color="auto" w:fill="auto"/>
        </w:rPr>
        <w:fldChar w:fldCharType="begin"/>
      </w:r>
      <w:r>
        <w:rPr>
          <w:rFonts w:ascii="Times New Roman" w:hAnsi="Times New Roman" w:eastAsia="宋体" w:cs="Times New Roman"/>
          <w:color w:val="000000"/>
          <w:szCs w:val="24"/>
          <w:highlight w:val="none"/>
          <w:shd w:val="clear" w:color="auto" w:fill="auto"/>
        </w:rPr>
        <w:instrText xml:space="preserve"> HYPERLINK "http://zfcg.sz.gov.cn（中国政府采购网深圳分网）" </w:instrText>
      </w:r>
      <w:r>
        <w:rPr>
          <w:rFonts w:ascii="Times New Roman" w:hAnsi="Times New Roman" w:eastAsia="宋体" w:cs="Times New Roman"/>
          <w:color w:val="000000"/>
          <w:szCs w:val="24"/>
          <w:highlight w:val="none"/>
          <w:shd w:val="clear" w:color="auto" w:fill="auto"/>
        </w:rPr>
        <w:fldChar w:fldCharType="separate"/>
      </w:r>
      <w:r>
        <w:rPr>
          <w:rFonts w:hint="eastAsia" w:ascii="宋体" w:hAnsi="宋体" w:eastAsia="宋体" w:cs="宋体"/>
          <w:color w:val="000000"/>
          <w:szCs w:val="21"/>
          <w:highlight w:val="none"/>
          <w:shd w:val="clear" w:color="auto" w:fill="auto"/>
        </w:rPr>
        <w:t>http://zfcg.sz.gov.cn（中国政府采购网深圳分网）</w:t>
      </w:r>
      <w:r>
        <w:rPr>
          <w:rFonts w:hint="eastAsia" w:ascii="宋体" w:hAnsi="宋体" w:eastAsia="宋体" w:cs="宋体"/>
          <w:color w:val="000000"/>
          <w:szCs w:val="21"/>
          <w:highlight w:val="none"/>
          <w:shd w:val="clear" w:color="auto" w:fill="auto"/>
        </w:rPr>
        <w:fldChar w:fldCharType="end"/>
      </w:r>
    </w:p>
    <w:p w14:paraId="0804D35D">
      <w:pPr>
        <w:numPr>
          <w:ilvl w:val="0"/>
          <w:numId w:val="6"/>
        </w:numPr>
        <w:tabs>
          <w:tab w:val="left" w:pos="567"/>
        </w:tabs>
        <w:spacing w:line="300" w:lineRule="exact"/>
        <w:ind w:left="840" w:hanging="556"/>
        <w:rPr>
          <w:rFonts w:ascii="宋体" w:hAnsi="宋体" w:eastAsia="宋体" w:cs="宋体"/>
          <w:color w:val="000000"/>
          <w:szCs w:val="21"/>
          <w:highlight w:val="none"/>
          <w:shd w:val="clear" w:color="auto" w:fill="auto"/>
        </w:rPr>
      </w:pPr>
      <w:r>
        <w:rPr>
          <w:rFonts w:hint="eastAsia" w:ascii="宋体" w:hAnsi="宋体" w:eastAsia="宋体" w:cs="宋体"/>
          <w:color w:val="000000"/>
          <w:szCs w:val="21"/>
          <w:highlight w:val="none"/>
          <w:shd w:val="clear" w:color="auto" w:fill="auto"/>
        </w:rPr>
        <w:t>https://zfcg.szexgrp.com/static/index.html</w:t>
      </w:r>
      <w:r>
        <w:rPr>
          <w:rFonts w:ascii="Times New Roman" w:hAnsi="Times New Roman" w:eastAsia="宋体" w:cs="Times New Roman"/>
          <w:color w:val="000000"/>
          <w:szCs w:val="24"/>
          <w:highlight w:val="none"/>
          <w:shd w:val="clear" w:color="auto" w:fill="auto"/>
        </w:rPr>
        <w:fldChar w:fldCharType="begin"/>
      </w:r>
      <w:r>
        <w:rPr>
          <w:rFonts w:ascii="Times New Roman" w:hAnsi="Times New Roman" w:eastAsia="宋体" w:cs="Times New Roman"/>
          <w:color w:val="000000"/>
          <w:szCs w:val="24"/>
          <w:highlight w:val="none"/>
          <w:shd w:val="clear" w:color="auto" w:fill="auto"/>
        </w:rPr>
        <w:instrText xml:space="preserve"> HYPERLINK "http://zfcg.sz.gov.cn（中国政府采购网深圳分网）" </w:instrText>
      </w:r>
      <w:r>
        <w:rPr>
          <w:rFonts w:ascii="Times New Roman" w:hAnsi="Times New Roman" w:eastAsia="宋体" w:cs="Times New Roman"/>
          <w:color w:val="000000"/>
          <w:szCs w:val="24"/>
          <w:highlight w:val="none"/>
          <w:shd w:val="clear" w:color="auto" w:fill="auto"/>
        </w:rPr>
        <w:fldChar w:fldCharType="separate"/>
      </w:r>
      <w:r>
        <w:rPr>
          <w:rFonts w:hint="eastAsia" w:ascii="宋体" w:hAnsi="宋体" w:eastAsia="宋体" w:cs="宋体"/>
          <w:color w:val="000000"/>
          <w:szCs w:val="21"/>
          <w:highlight w:val="none"/>
          <w:shd w:val="clear" w:color="auto" w:fill="auto"/>
        </w:rPr>
        <w:t>（深圳公共资源交易中心）</w:t>
      </w:r>
      <w:r>
        <w:rPr>
          <w:rFonts w:hint="eastAsia" w:ascii="宋体" w:hAnsi="宋体" w:eastAsia="宋体" w:cs="宋体"/>
          <w:color w:val="000000"/>
          <w:szCs w:val="21"/>
          <w:highlight w:val="none"/>
          <w:shd w:val="clear" w:color="auto" w:fill="auto"/>
        </w:rPr>
        <w:fldChar w:fldCharType="end"/>
      </w:r>
    </w:p>
    <w:p w14:paraId="1D50DFEF">
      <w:pPr>
        <w:numPr>
          <w:ilvl w:val="0"/>
          <w:numId w:val="1"/>
        </w:numPr>
        <w:spacing w:line="300" w:lineRule="exact"/>
        <w:ind w:left="0" w:firstLine="420"/>
        <w:rPr>
          <w:rFonts w:hint="eastAsia" w:ascii="宋体" w:hAnsi="宋体" w:eastAsia="宋体" w:cs="宋体"/>
          <w:b/>
          <w:color w:val="000000"/>
          <w:szCs w:val="21"/>
          <w:highlight w:val="none"/>
          <w:shd w:val="clear" w:color="auto" w:fill="auto"/>
        </w:rPr>
      </w:pPr>
      <w:r>
        <w:rPr>
          <w:rFonts w:hint="eastAsia" w:ascii="宋体" w:hAnsi="宋体" w:eastAsia="宋体" w:cs="宋体"/>
          <w:b/>
          <w:color w:val="000000"/>
          <w:szCs w:val="21"/>
          <w:highlight w:val="none"/>
          <w:shd w:val="clear" w:color="auto" w:fill="auto"/>
        </w:rPr>
        <w:t>其他补充事宜：</w:t>
      </w:r>
    </w:p>
    <w:p w14:paraId="4CB7EAE2">
      <w:pPr>
        <w:widowControl/>
        <w:numPr>
          <w:ilvl w:val="0"/>
          <w:numId w:val="0"/>
        </w:numPr>
        <w:shd w:val="clear" w:color="auto" w:fill="FFFFFF"/>
        <w:tabs>
          <w:tab w:val="left" w:pos="567"/>
        </w:tabs>
        <w:spacing w:line="300" w:lineRule="exact"/>
        <w:ind w:left="567" w:hanging="283"/>
        <w:jc w:val="left"/>
        <w:rPr>
          <w:rFonts w:hint="eastAsia" w:ascii="宋体" w:hAnsi="宋体" w:eastAsia="宋体" w:cs="宋体"/>
          <w:color w:val="000000"/>
          <w:kern w:val="0"/>
          <w:szCs w:val="21"/>
          <w:highlight w:val="none"/>
          <w:shd w:val="clear" w:color="auto" w:fill="auto"/>
        </w:rPr>
      </w:pPr>
      <w:r>
        <w:rPr>
          <w:rFonts w:hint="eastAsia" w:ascii="宋体" w:hAnsi="宋体" w:eastAsia="宋体" w:cs="宋体"/>
          <w:color w:val="000000"/>
          <w:kern w:val="0"/>
          <w:sz w:val="21"/>
          <w:szCs w:val="21"/>
          <w:highlight w:val="none"/>
          <w:shd w:val="clear" w:color="auto" w:fill="auto"/>
          <w:lang w:val="en-US" w:eastAsia="zh-CN" w:bidi="ar-SA"/>
        </w:rPr>
        <w:t>1.</w:t>
      </w:r>
      <w:r>
        <w:rPr>
          <w:rFonts w:hint="eastAsia" w:ascii="宋体" w:hAnsi="宋体" w:eastAsia="宋体" w:cs="宋体"/>
          <w:b/>
          <w:bCs/>
          <w:color w:val="000000"/>
          <w:kern w:val="0"/>
          <w:szCs w:val="21"/>
          <w:highlight w:val="none"/>
          <w:shd w:val="clear" w:color="auto" w:fill="auto"/>
        </w:rPr>
        <w:t>项目审批情况：</w:t>
      </w:r>
      <w:r>
        <w:rPr>
          <w:rFonts w:hint="eastAsia" w:ascii="宋体" w:hAnsi="宋体" w:eastAsia="宋体" w:cs="宋体"/>
          <w:color w:val="000000"/>
          <w:kern w:val="0"/>
          <w:szCs w:val="21"/>
          <w:highlight w:val="none"/>
          <w:shd w:val="clear" w:color="auto" w:fill="auto"/>
        </w:rPr>
        <w:t>本项目已获得主管部门审批，资金已落实。</w:t>
      </w:r>
    </w:p>
    <w:p w14:paraId="4A1AA64D">
      <w:pPr>
        <w:widowControl/>
        <w:numPr>
          <w:ilvl w:val="0"/>
          <w:numId w:val="0"/>
        </w:numPr>
        <w:shd w:val="clear" w:color="auto" w:fill="FFFFFF"/>
        <w:tabs>
          <w:tab w:val="left" w:pos="567"/>
        </w:tabs>
        <w:spacing w:line="300" w:lineRule="exact"/>
        <w:ind w:left="567" w:hanging="283"/>
        <w:rPr>
          <w:rFonts w:hint="eastAsia" w:ascii="宋体" w:hAnsi="宋体" w:eastAsia="宋体" w:cs="宋体"/>
          <w:color w:val="000000"/>
          <w:kern w:val="0"/>
          <w:szCs w:val="21"/>
          <w:highlight w:val="none"/>
          <w:shd w:val="clear" w:color="auto" w:fill="auto"/>
        </w:rPr>
      </w:pPr>
      <w:r>
        <w:rPr>
          <w:rFonts w:hint="eastAsia" w:ascii="宋体" w:hAnsi="宋体" w:eastAsia="宋体" w:cs="宋体"/>
          <w:color w:val="000000"/>
          <w:kern w:val="0"/>
          <w:sz w:val="21"/>
          <w:szCs w:val="21"/>
          <w:highlight w:val="none"/>
          <w:shd w:val="clear" w:color="auto" w:fill="auto"/>
          <w:lang w:val="en-US" w:eastAsia="zh-CN" w:bidi="ar-SA"/>
        </w:rPr>
        <w:t>2.</w:t>
      </w:r>
      <w:r>
        <w:rPr>
          <w:rFonts w:hint="eastAsia" w:ascii="宋体" w:hAnsi="宋体" w:eastAsia="宋体" w:cs="宋体"/>
          <w:b/>
          <w:bCs/>
          <w:color w:val="000000"/>
          <w:kern w:val="0"/>
          <w:szCs w:val="21"/>
          <w:highlight w:val="none"/>
          <w:shd w:val="clear" w:color="auto" w:fill="auto"/>
        </w:rPr>
        <w:t>评审办法和标准：</w:t>
      </w:r>
      <w:r>
        <w:rPr>
          <w:rFonts w:hint="eastAsia" w:ascii="宋体" w:hAnsi="宋体" w:eastAsia="宋体" w:cs="宋体"/>
          <w:color w:val="000000"/>
          <w:kern w:val="0"/>
          <w:szCs w:val="21"/>
          <w:highlight w:val="none"/>
          <w:shd w:val="clear" w:color="auto" w:fill="auto"/>
        </w:rPr>
        <w:t>本项目评审采用综合评分法,其中：价格部分</w:t>
      </w:r>
      <w:r>
        <w:rPr>
          <w:rFonts w:hint="eastAsia" w:ascii="宋体" w:hAnsi="宋体" w:eastAsia="宋体" w:cs="宋体"/>
          <w:color w:val="000000"/>
          <w:kern w:val="0"/>
          <w:szCs w:val="21"/>
          <w:highlight w:val="none"/>
          <w:shd w:val="clear" w:color="auto" w:fill="auto"/>
          <w:lang w:val="en-US" w:eastAsia="zh-CN"/>
        </w:rPr>
        <w:t>10</w:t>
      </w:r>
      <w:r>
        <w:rPr>
          <w:rFonts w:hint="eastAsia" w:ascii="宋体" w:hAnsi="宋体" w:eastAsia="宋体" w:cs="宋体"/>
          <w:color w:val="000000"/>
          <w:kern w:val="0"/>
          <w:szCs w:val="21"/>
          <w:highlight w:val="none"/>
          <w:shd w:val="clear" w:color="auto" w:fill="auto"/>
        </w:rPr>
        <w:t>分；技术部分</w:t>
      </w:r>
      <w:r>
        <w:rPr>
          <w:rFonts w:hint="eastAsia" w:ascii="宋体" w:hAnsi="宋体" w:eastAsia="宋体" w:cs="宋体"/>
          <w:color w:val="000000"/>
          <w:kern w:val="0"/>
          <w:szCs w:val="21"/>
          <w:highlight w:val="none"/>
          <w:shd w:val="clear" w:color="auto" w:fill="auto"/>
          <w:lang w:val="en-US" w:eastAsia="zh-CN"/>
        </w:rPr>
        <w:t>71</w:t>
      </w:r>
      <w:r>
        <w:rPr>
          <w:rFonts w:hint="eastAsia" w:ascii="宋体" w:hAnsi="宋体" w:eastAsia="宋体" w:cs="宋体"/>
          <w:color w:val="000000"/>
          <w:kern w:val="0"/>
          <w:szCs w:val="21"/>
          <w:highlight w:val="none"/>
          <w:shd w:val="clear" w:color="auto" w:fill="auto"/>
        </w:rPr>
        <w:t>分；商务部分</w:t>
      </w:r>
      <w:r>
        <w:rPr>
          <w:rFonts w:hint="eastAsia" w:ascii="宋体" w:hAnsi="宋体" w:eastAsia="宋体" w:cs="宋体"/>
          <w:color w:val="000000"/>
          <w:kern w:val="0"/>
          <w:szCs w:val="21"/>
          <w:highlight w:val="none"/>
          <w:shd w:val="clear" w:color="auto" w:fill="auto"/>
          <w:lang w:val="en-US" w:eastAsia="zh-CN"/>
        </w:rPr>
        <w:t>19</w:t>
      </w:r>
      <w:r>
        <w:rPr>
          <w:rFonts w:hint="eastAsia" w:ascii="宋体" w:hAnsi="宋体" w:eastAsia="宋体" w:cs="宋体"/>
          <w:color w:val="000000"/>
          <w:kern w:val="0"/>
          <w:szCs w:val="21"/>
          <w:highlight w:val="none"/>
          <w:shd w:val="clear" w:color="auto" w:fill="auto"/>
        </w:rPr>
        <w:t>分。详细的评分因素和标准见招标文件。</w:t>
      </w:r>
    </w:p>
    <w:p w14:paraId="3A02B199">
      <w:pPr>
        <w:numPr>
          <w:ilvl w:val="0"/>
          <w:numId w:val="1"/>
        </w:numPr>
        <w:spacing w:line="300" w:lineRule="exact"/>
        <w:ind w:left="0" w:firstLine="420"/>
        <w:rPr>
          <w:rFonts w:hint="eastAsia" w:ascii="宋体" w:hAnsi="宋体" w:eastAsia="宋体" w:cs="宋体"/>
          <w:b/>
          <w:color w:val="000000"/>
          <w:szCs w:val="21"/>
          <w:highlight w:val="none"/>
          <w:shd w:val="clear" w:color="auto" w:fill="auto"/>
        </w:rPr>
      </w:pPr>
      <w:r>
        <w:rPr>
          <w:rFonts w:hint="eastAsia" w:ascii="宋体" w:hAnsi="宋体" w:eastAsia="宋体" w:cs="宋体"/>
          <w:b/>
          <w:color w:val="000000"/>
          <w:szCs w:val="21"/>
          <w:highlight w:val="none"/>
          <w:shd w:val="clear" w:color="auto" w:fill="auto"/>
        </w:rPr>
        <w:t>对本次招标提出询问，请按以下方式联系</w:t>
      </w:r>
    </w:p>
    <w:p w14:paraId="52764650">
      <w:pPr>
        <w:widowControl/>
        <w:numPr>
          <w:ilvl w:val="0"/>
          <w:numId w:val="7"/>
        </w:numPr>
        <w:tabs>
          <w:tab w:val="left" w:pos="567"/>
        </w:tabs>
        <w:autoSpaceDE w:val="0"/>
        <w:autoSpaceDN w:val="0"/>
        <w:spacing w:line="300" w:lineRule="exact"/>
        <w:ind w:hanging="556"/>
        <w:textAlignment w:val="bottom"/>
        <w:rPr>
          <w:rFonts w:hint="eastAsia" w:ascii="宋体" w:hAnsi="宋体" w:eastAsia="宋体" w:cs="宋体"/>
          <w:b/>
          <w:bCs/>
          <w:color w:val="000000"/>
          <w:szCs w:val="21"/>
          <w:highlight w:val="none"/>
          <w:shd w:val="clear" w:color="auto" w:fill="auto"/>
        </w:rPr>
      </w:pPr>
      <w:r>
        <w:rPr>
          <w:rFonts w:hint="eastAsia" w:ascii="宋体" w:hAnsi="宋体" w:eastAsia="宋体" w:cs="宋体"/>
          <w:b/>
          <w:bCs/>
          <w:color w:val="000000"/>
          <w:szCs w:val="21"/>
          <w:highlight w:val="none"/>
          <w:shd w:val="clear" w:color="auto" w:fill="auto"/>
        </w:rPr>
        <w:t>采购代理机构信息：</w:t>
      </w:r>
    </w:p>
    <w:p w14:paraId="34DE7396">
      <w:pPr>
        <w:tabs>
          <w:tab w:val="left" w:pos="567"/>
        </w:tabs>
        <w:spacing w:line="300" w:lineRule="exact"/>
        <w:ind w:left="976" w:leftChars="200" w:hanging="556"/>
        <w:rPr>
          <w:rFonts w:hint="eastAsia"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名称：中国远东国际招标有限公司</w:t>
      </w:r>
    </w:p>
    <w:p w14:paraId="13B55CEE">
      <w:pPr>
        <w:tabs>
          <w:tab w:val="left" w:pos="567"/>
        </w:tabs>
        <w:spacing w:line="300" w:lineRule="exact"/>
        <w:ind w:left="976" w:leftChars="200" w:hanging="556"/>
        <w:rPr>
          <w:rFonts w:hint="eastAsia"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地址：深圳市福田区上步南路1001号锦峰大厦22楼</w:t>
      </w:r>
    </w:p>
    <w:p w14:paraId="29AED66C">
      <w:pPr>
        <w:tabs>
          <w:tab w:val="left" w:pos="567"/>
        </w:tabs>
        <w:spacing w:line="300" w:lineRule="exact"/>
        <w:ind w:left="976" w:leftChars="200" w:hanging="556"/>
        <w:rPr>
          <w:rFonts w:hint="eastAsia"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联系人姓名：李工、</w:t>
      </w:r>
      <w:r>
        <w:rPr>
          <w:rFonts w:hint="eastAsia" w:ascii="宋体" w:hAnsi="宋体" w:eastAsia="宋体" w:cs="宋体"/>
          <w:color w:val="000000"/>
          <w:kern w:val="0"/>
          <w:szCs w:val="21"/>
          <w:highlight w:val="none"/>
          <w:shd w:val="clear" w:color="auto" w:fill="auto"/>
          <w:lang w:val="en-US" w:eastAsia="zh-CN"/>
        </w:rPr>
        <w:t>叶</w:t>
      </w:r>
      <w:r>
        <w:rPr>
          <w:rFonts w:hint="eastAsia" w:ascii="宋体" w:hAnsi="宋体" w:eastAsia="宋体" w:cs="宋体"/>
          <w:color w:val="000000"/>
          <w:kern w:val="0"/>
          <w:szCs w:val="21"/>
          <w:highlight w:val="none"/>
          <w:shd w:val="clear" w:color="auto" w:fill="auto"/>
        </w:rPr>
        <w:t>工</w:t>
      </w:r>
    </w:p>
    <w:p w14:paraId="381EF069">
      <w:pPr>
        <w:tabs>
          <w:tab w:val="left" w:pos="567"/>
        </w:tabs>
        <w:spacing w:line="300" w:lineRule="exact"/>
        <w:ind w:left="976" w:leftChars="200" w:hanging="556"/>
        <w:rPr>
          <w:rFonts w:hint="eastAsia"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电话：（洽购招标文件）0755-83629806/83629816/83629826</w:t>
      </w:r>
    </w:p>
    <w:p w14:paraId="05459A5E">
      <w:pPr>
        <w:tabs>
          <w:tab w:val="left" w:pos="567"/>
        </w:tabs>
        <w:spacing w:line="300" w:lineRule="exact"/>
        <w:ind w:left="976" w:leftChars="200" w:hanging="556"/>
        <w:rPr>
          <w:rFonts w:hint="eastAsia"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（其它咨询）0755-82078919、82077364</w:t>
      </w:r>
    </w:p>
    <w:p w14:paraId="517CA691">
      <w:pPr>
        <w:tabs>
          <w:tab w:val="left" w:pos="567"/>
        </w:tabs>
        <w:spacing w:line="300" w:lineRule="exact"/>
        <w:ind w:left="976" w:leftChars="200" w:hanging="556"/>
        <w:rPr>
          <w:rFonts w:hint="eastAsia"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传真：0755-82077519</w:t>
      </w:r>
    </w:p>
    <w:p w14:paraId="49E4AF4C">
      <w:pPr>
        <w:tabs>
          <w:tab w:val="left" w:pos="567"/>
        </w:tabs>
        <w:spacing w:line="300" w:lineRule="exact"/>
        <w:ind w:left="976" w:leftChars="200" w:hanging="556"/>
        <w:rPr>
          <w:rFonts w:hint="eastAsia"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邮箱：info@zgyd11.com、dwq@zgyd11.com</w:t>
      </w:r>
    </w:p>
    <w:p w14:paraId="7AC4346C">
      <w:pPr>
        <w:widowControl/>
        <w:numPr>
          <w:ilvl w:val="0"/>
          <w:numId w:val="7"/>
        </w:numPr>
        <w:tabs>
          <w:tab w:val="left" w:pos="567"/>
        </w:tabs>
        <w:autoSpaceDE w:val="0"/>
        <w:autoSpaceDN w:val="0"/>
        <w:spacing w:line="300" w:lineRule="exact"/>
        <w:ind w:hanging="556"/>
        <w:textAlignment w:val="bottom"/>
        <w:rPr>
          <w:rFonts w:hint="eastAsia" w:ascii="宋体" w:hAnsi="宋体" w:eastAsia="宋体" w:cs="宋体"/>
          <w:b/>
          <w:color w:val="000000"/>
          <w:kern w:val="0"/>
          <w:szCs w:val="21"/>
          <w:highlight w:val="none"/>
          <w:shd w:val="clear" w:color="auto" w:fill="auto"/>
        </w:rPr>
      </w:pPr>
      <w:r>
        <w:rPr>
          <w:rFonts w:hint="eastAsia" w:ascii="宋体" w:hAnsi="宋体" w:eastAsia="宋体" w:cs="宋体"/>
          <w:b/>
          <w:color w:val="000000"/>
          <w:kern w:val="0"/>
          <w:szCs w:val="21"/>
          <w:highlight w:val="none"/>
          <w:shd w:val="clear" w:color="auto" w:fill="auto"/>
        </w:rPr>
        <w:t>项目联系方式</w:t>
      </w:r>
    </w:p>
    <w:p w14:paraId="2972521A">
      <w:pPr>
        <w:tabs>
          <w:tab w:val="left" w:pos="567"/>
        </w:tabs>
        <w:spacing w:line="300" w:lineRule="exact"/>
        <w:ind w:firstLine="420" w:firstLineChars="200"/>
        <w:rPr>
          <w:rFonts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项目联系人：</w:t>
      </w:r>
      <w:r>
        <w:rPr>
          <w:rFonts w:hint="eastAsia" w:ascii="宋体" w:hAnsi="宋体" w:eastAsia="宋体" w:cs="宋体"/>
          <w:color w:val="000000"/>
          <w:kern w:val="0"/>
          <w:szCs w:val="21"/>
          <w:highlight w:val="none"/>
          <w:shd w:val="clear" w:color="auto" w:fill="auto"/>
          <w:lang w:val="en-US" w:eastAsia="zh-CN"/>
        </w:rPr>
        <w:t>王</w:t>
      </w:r>
      <w:r>
        <w:rPr>
          <w:rFonts w:hint="eastAsia" w:ascii="宋体" w:hAnsi="宋体" w:eastAsia="宋体" w:cs="宋体"/>
          <w:color w:val="000000"/>
          <w:kern w:val="0"/>
          <w:szCs w:val="21"/>
          <w:highlight w:val="none"/>
          <w:shd w:val="clear" w:color="auto" w:fill="auto"/>
        </w:rPr>
        <w:t>工、程工</w:t>
      </w:r>
    </w:p>
    <w:p w14:paraId="6C96B5D7">
      <w:pPr>
        <w:tabs>
          <w:tab w:val="left" w:pos="567"/>
        </w:tabs>
        <w:spacing w:line="300" w:lineRule="exact"/>
        <w:ind w:left="976" w:leftChars="200" w:hanging="556"/>
        <w:rPr>
          <w:rFonts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电　    话：</w:t>
      </w:r>
      <w:r>
        <w:rPr>
          <w:rFonts w:hint="eastAsia" w:ascii="宋体" w:hAnsi="宋体" w:eastAsia="宋体" w:cs="宋体"/>
          <w:color w:val="000000"/>
          <w:szCs w:val="24"/>
          <w:highlight w:val="none"/>
          <w:shd w:val="clear" w:color="auto" w:fill="auto"/>
        </w:rPr>
        <w:t>0755-82078919、82077364转1</w:t>
      </w:r>
      <w:r>
        <w:rPr>
          <w:rFonts w:hint="eastAsia" w:ascii="宋体" w:hAnsi="宋体" w:eastAsia="宋体" w:cs="宋体"/>
          <w:color w:val="000000"/>
          <w:szCs w:val="24"/>
          <w:highlight w:val="none"/>
          <w:shd w:val="clear" w:color="auto" w:fill="auto"/>
          <w:lang w:val="en-US" w:eastAsia="zh-CN"/>
        </w:rPr>
        <w:t>6</w:t>
      </w:r>
      <w:r>
        <w:rPr>
          <w:rFonts w:hint="eastAsia" w:ascii="宋体" w:hAnsi="宋体" w:eastAsia="宋体" w:cs="宋体"/>
          <w:color w:val="000000"/>
          <w:szCs w:val="24"/>
          <w:highlight w:val="none"/>
          <w:shd w:val="clear" w:color="auto" w:fill="auto"/>
        </w:rPr>
        <w:t>4、140</w:t>
      </w:r>
    </w:p>
    <w:p w14:paraId="3E80733B">
      <w:pPr>
        <w:widowControl/>
        <w:numPr>
          <w:ilvl w:val="0"/>
          <w:numId w:val="7"/>
        </w:numPr>
        <w:tabs>
          <w:tab w:val="left" w:pos="567"/>
        </w:tabs>
        <w:autoSpaceDE w:val="0"/>
        <w:autoSpaceDN w:val="0"/>
        <w:spacing w:line="300" w:lineRule="exact"/>
        <w:ind w:left="0" w:firstLine="220"/>
        <w:textAlignment w:val="bottom"/>
        <w:rPr>
          <w:rFonts w:hint="eastAsia" w:ascii="宋体" w:hAnsi="宋体" w:eastAsia="宋体" w:cs="宋体"/>
          <w:b/>
          <w:color w:val="000000"/>
          <w:kern w:val="0"/>
          <w:szCs w:val="21"/>
          <w:highlight w:val="none"/>
          <w:shd w:val="clear" w:color="auto" w:fill="auto"/>
        </w:rPr>
      </w:pPr>
      <w:r>
        <w:rPr>
          <w:rFonts w:hint="eastAsia" w:ascii="宋体" w:hAnsi="宋体" w:eastAsia="宋体" w:cs="宋体"/>
          <w:b/>
          <w:color w:val="000000"/>
          <w:kern w:val="0"/>
          <w:szCs w:val="21"/>
          <w:highlight w:val="none"/>
          <w:shd w:val="clear" w:color="auto" w:fill="auto"/>
        </w:rPr>
        <w:t xml:space="preserve">采购人信息：鹏城实验室 </w:t>
      </w:r>
    </w:p>
    <w:p w14:paraId="0D28BF62">
      <w:pPr>
        <w:widowControl/>
        <w:tabs>
          <w:tab w:val="left" w:pos="567"/>
        </w:tabs>
        <w:autoSpaceDE w:val="0"/>
        <w:autoSpaceDN w:val="0"/>
        <w:spacing w:line="300" w:lineRule="exact"/>
        <w:ind w:firstLine="420" w:firstLineChars="200"/>
        <w:textAlignment w:val="bottom"/>
        <w:rPr>
          <w:rFonts w:hint="default" w:ascii="宋体" w:hAnsi="宋体" w:eastAsia="宋体" w:cs="宋体"/>
          <w:color w:val="000000"/>
          <w:kern w:val="0"/>
          <w:szCs w:val="21"/>
          <w:highlight w:val="none"/>
          <w:shd w:val="clear" w:color="auto" w:fill="auto"/>
          <w:lang w:val="en-US"/>
        </w:rPr>
      </w:pPr>
      <w:r>
        <w:rPr>
          <w:rFonts w:hint="eastAsia" w:ascii="宋体" w:hAnsi="宋体" w:eastAsia="宋体" w:cs="宋体"/>
          <w:color w:val="000000"/>
          <w:kern w:val="0"/>
          <w:szCs w:val="21"/>
          <w:highlight w:val="none"/>
          <w:shd w:val="clear" w:color="auto" w:fill="auto"/>
        </w:rPr>
        <w:t>电      话：0755-</w:t>
      </w:r>
      <w:r>
        <w:rPr>
          <w:rFonts w:hint="eastAsia" w:ascii="宋体" w:hAnsi="宋体" w:eastAsia="宋体" w:cs="宋体"/>
          <w:color w:val="000000"/>
          <w:kern w:val="0"/>
          <w:szCs w:val="21"/>
          <w:highlight w:val="none"/>
          <w:shd w:val="clear" w:color="auto" w:fill="auto"/>
          <w:lang w:val="en-US" w:eastAsia="zh-CN"/>
        </w:rPr>
        <w:t>85902154</w:t>
      </w:r>
    </w:p>
    <w:p w14:paraId="727C41C3">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shd w:val="clear" w:color="auto" w:fill="auto"/>
        </w:rPr>
      </w:pPr>
      <w:r>
        <w:rPr>
          <w:rFonts w:hint="eastAsia" w:ascii="宋体" w:hAnsi="宋体" w:eastAsia="宋体" w:cs="宋体"/>
          <w:color w:val="000000"/>
          <w:kern w:val="0"/>
          <w:szCs w:val="21"/>
          <w:highlight w:val="none"/>
          <w:shd w:val="clear" w:color="auto" w:fill="auto"/>
        </w:rPr>
        <w:t>地      址：深圳市南山区</w:t>
      </w:r>
    </w:p>
    <w:p w14:paraId="5D4C94D8">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02</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18</w:t>
      </w:r>
      <w:r>
        <w:rPr>
          <w:rFonts w:hint="eastAsia" w:ascii="宋体" w:hAnsi="宋体" w:eastAsia="宋体" w:cs="宋体"/>
          <w:b/>
          <w:bCs/>
          <w:color w:val="000000" w:themeColor="text1"/>
          <w:sz w:val="26"/>
          <w:szCs w:val="26"/>
          <w:highlight w:val="none"/>
          <w14:textFill>
            <w14:solidFill>
              <w14:schemeClr w14:val="tx1"/>
            </w14:solidFill>
          </w14:textFill>
        </w:rPr>
        <w:t>日</w:t>
      </w:r>
      <w:bookmarkStart w:id="2" w:name="_GoBack"/>
      <w:bookmarkEnd w:id="2"/>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B"/>
    <w:multiLevelType w:val="multilevel"/>
    <w:tmpl w:val="0000001B"/>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D"/>
    <w:multiLevelType w:val="multilevel"/>
    <w:tmpl w:val="0000001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20"/>
    <w:multiLevelType w:val="multilevel"/>
    <w:tmpl w:val="000000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24"/>
    <w:multiLevelType w:val="singleLevel"/>
    <w:tmpl w:val="00000024"/>
    <w:lvl w:ilvl="0" w:tentative="0">
      <w:start w:val="1"/>
      <w:numFmt w:val="chineseCounting"/>
      <w:suff w:val="nothing"/>
      <w:lvlText w:val="%1、"/>
      <w:lvlJc w:val="left"/>
      <w:pPr>
        <w:ind w:left="0" w:firstLine="420"/>
      </w:pPr>
      <w:rPr>
        <w:rFonts w:hint="eastAsia"/>
        <w:b/>
      </w:rPr>
    </w:lvl>
  </w:abstractNum>
  <w:abstractNum w:abstractNumId="5">
    <w:nsid w:val="00000026"/>
    <w:multiLevelType w:val="multilevel"/>
    <w:tmpl w:val="00000026"/>
    <w:lvl w:ilvl="0" w:tentative="0">
      <w:start w:val="1"/>
      <w:numFmt w:val="decimal"/>
      <w:lvlText w:val="%1."/>
      <w:lvlJc w:val="left"/>
      <w:pPr>
        <w:ind w:left="42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2D"/>
    <w:multiLevelType w:val="multilevel"/>
    <w:tmpl w:val="0000002D"/>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285ADE"/>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236297"/>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3D1290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AA59E2"/>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adjustRightInd w:val="0"/>
      <w:jc w:val="left"/>
      <w:textAlignment w:val="baseline"/>
      <w:outlineLvl w:val="0"/>
    </w:pPr>
    <w:rPr>
      <w:sz w:val="36"/>
    </w:rPr>
  </w:style>
  <w:style w:type="paragraph" w:styleId="6">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adjustRightInd w:val="0"/>
      <w:spacing w:line="360" w:lineRule="atLeast"/>
      <w:ind w:firstLine="420"/>
      <w:jc w:val="left"/>
      <w:textAlignment w:val="baseline"/>
    </w:pPr>
    <w:rPr>
      <w:kern w:val="0"/>
      <w:sz w:val="24"/>
    </w:rPr>
  </w:style>
  <w:style w:type="paragraph" w:styleId="3">
    <w:name w:val="Body Text"/>
    <w:basedOn w:val="1"/>
    <w:next w:val="4"/>
    <w:autoRedefine/>
    <w:qFormat/>
    <w:uiPriority w:val="0"/>
    <w:pPr>
      <w:tabs>
        <w:tab w:val="left" w:pos="562"/>
        <w:tab w:val="left" w:pos="3372"/>
        <w:tab w:val="left" w:pos="3653"/>
      </w:tabs>
    </w:pPr>
    <w:rPr>
      <w:sz w:val="24"/>
    </w:rPr>
  </w:style>
  <w:style w:type="paragraph" w:styleId="4">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7">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8">
    <w:name w:val="annotation text"/>
    <w:basedOn w:val="1"/>
    <w:link w:val="36"/>
    <w:autoRedefine/>
    <w:unhideWhenUsed/>
    <w:qFormat/>
    <w:uiPriority w:val="99"/>
    <w:pPr>
      <w:jc w:val="left"/>
    </w:pPr>
  </w:style>
  <w:style w:type="paragraph" w:styleId="9">
    <w:name w:val="Body Text Indent"/>
    <w:basedOn w:val="1"/>
    <w:next w:val="10"/>
    <w:autoRedefine/>
    <w:qFormat/>
    <w:uiPriority w:val="0"/>
    <w:pPr>
      <w:ind w:left="420"/>
    </w:pPr>
  </w:style>
  <w:style w:type="paragraph" w:styleId="10">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1">
    <w:name w:val="Plain Text"/>
    <w:basedOn w:val="1"/>
    <w:link w:val="39"/>
    <w:autoRedefine/>
    <w:qFormat/>
    <w:uiPriority w:val="0"/>
    <w:rPr>
      <w:rFonts w:ascii="宋体" w:hAnsi="Courier New"/>
      <w:szCs w:val="20"/>
    </w:rPr>
  </w:style>
  <w:style w:type="paragraph" w:styleId="12">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0"/>
    <w:pPr>
      <w:widowControl/>
      <w:ind w:left="420"/>
      <w:jc w:val="left"/>
    </w:pPr>
    <w:rPr>
      <w:kern w:val="0"/>
      <w:szCs w:val="20"/>
    </w:rPr>
  </w:style>
  <w:style w:type="paragraph" w:styleId="17">
    <w:name w:val="Body Text 2"/>
    <w:basedOn w:val="1"/>
    <w:autoRedefine/>
    <w:qFormat/>
    <w:uiPriority w:val="0"/>
    <w:pPr>
      <w:widowControl/>
      <w:adjustRightInd w:val="0"/>
      <w:spacing w:line="315" w:lineRule="atLeast"/>
      <w:textAlignment w:val="baseline"/>
    </w:pPr>
    <w:rPr>
      <w:kern w:val="0"/>
    </w:rPr>
  </w:style>
  <w:style w:type="paragraph" w:styleId="18">
    <w:name w:val="Normal (Web)"/>
    <w:basedOn w:val="1"/>
    <w:autoRedefine/>
    <w:qFormat/>
    <w:uiPriority w:val="99"/>
    <w:rPr>
      <w:sz w:val="24"/>
    </w:rPr>
  </w:style>
  <w:style w:type="paragraph" w:styleId="19">
    <w:name w:val="annotation subject"/>
    <w:basedOn w:val="8"/>
    <w:next w:val="8"/>
    <w:link w:val="37"/>
    <w:autoRedefine/>
    <w:semiHidden/>
    <w:unhideWhenUsed/>
    <w:qFormat/>
    <w:uiPriority w:val="99"/>
    <w:rPr>
      <w:b/>
      <w:bCs/>
    </w:rPr>
  </w:style>
  <w:style w:type="paragraph" w:styleId="20">
    <w:name w:val="Body Text First Indent 2"/>
    <w:basedOn w:val="9"/>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3"/>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5"/>
    <w:qFormat/>
    <w:uiPriority w:val="99"/>
    <w:rPr>
      <w:sz w:val="18"/>
      <w:szCs w:val="18"/>
    </w:rPr>
  </w:style>
  <w:style w:type="character" w:customStyle="1" w:styleId="31">
    <w:name w:val="页脚 字符"/>
    <w:basedOn w:val="22"/>
    <w:link w:val="14"/>
    <w:qFormat/>
    <w:uiPriority w:val="99"/>
    <w:rPr>
      <w:sz w:val="18"/>
      <w:szCs w:val="18"/>
    </w:rPr>
  </w:style>
  <w:style w:type="character" w:customStyle="1" w:styleId="32">
    <w:name w:val="标题 2 字符"/>
    <w:basedOn w:val="22"/>
    <w:link w:val="6"/>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8"/>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3"/>
    <w:semiHidden/>
    <w:qFormat/>
    <w:uiPriority w:val="99"/>
    <w:rPr>
      <w:kern w:val="2"/>
      <w:sz w:val="18"/>
      <w:szCs w:val="18"/>
    </w:rPr>
  </w:style>
  <w:style w:type="character" w:customStyle="1" w:styleId="39">
    <w:name w:val="纯文本 字符"/>
    <w:link w:val="11"/>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1847</Words>
  <Characters>2241</Characters>
  <Lines>14</Lines>
  <Paragraphs>4</Paragraphs>
  <TotalTime>0</TotalTime>
  <ScaleCrop>false</ScaleCrop>
  <LinksUpToDate>false</LinksUpToDate>
  <CharactersWithSpaces>2265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2025-02-18T12:14:24Z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