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坂田小学部人工智能实验室设备采购项目招标公告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52BF5C88">
      <w:pPr>
        <w:tabs>
          <w:tab w:val="left" w:pos="220"/>
        </w:tabs>
        <w:ind w:left="142"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69EAD13D">
      <w:pPr>
        <w:numPr>
          <w:ilvl w:val="0"/>
          <w:numId w:val="1"/>
        </w:numPr>
        <w:ind w:left="0" w:firstLine="420"/>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项目概况</w:t>
      </w:r>
    </w:p>
    <w:p w14:paraId="4AB81F12">
      <w:pPr>
        <w:tabs>
          <w:tab w:val="left" w:pos="220"/>
        </w:tabs>
        <w:ind w:left="142" w:firstLine="424" w:firstLineChars="202"/>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坂田小学部人工智能实验室设备</w:t>
      </w:r>
      <w:r>
        <w:rPr>
          <w:rFonts w:hint="eastAsia" w:ascii="宋体" w:hAnsi="宋体" w:eastAsia="宋体" w:cs="宋体"/>
          <w:color w:val="auto"/>
          <w:kern w:val="0"/>
          <w:szCs w:val="21"/>
          <w:highlight w:val="none"/>
        </w:rPr>
        <w:t>招标项目的潜在投标人应登录“远东招标采购交易网（www.szyd11.com）”下载获取招标（采购）文件，并于2025年</w:t>
      </w:r>
      <w:r>
        <w:rPr>
          <w:rFonts w:hint="eastAsia" w:ascii="宋体" w:hAnsi="宋体" w:eastAsia="宋体" w:cs="宋体"/>
          <w:color w:val="auto"/>
          <w:kern w:val="0"/>
          <w:szCs w:val="21"/>
          <w:highlight w:val="none"/>
          <w:lang w:val="en-US" w:eastAsia="zh-CN"/>
        </w:rPr>
        <w:t>06</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none"/>
          <w:lang w:val="en-US" w:eastAsia="zh-CN"/>
        </w:rPr>
        <w:t>09</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rPr>
        <w:t>0（北京时间）前递交投标文件。</w:t>
      </w:r>
    </w:p>
    <w:p w14:paraId="28CE10AD">
      <w:pPr>
        <w:widowControl/>
        <w:numPr>
          <w:ilvl w:val="0"/>
          <w:numId w:val="1"/>
        </w:numPr>
        <w:shd w:val="clear" w:color="auto" w:fill="FFFFFF"/>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项目基本情况：</w:t>
      </w:r>
    </w:p>
    <w:p w14:paraId="362F7684">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lang w:val="en-US" w:eastAsia="zh-CN" w:bidi="ar-SA"/>
        </w:rPr>
        <w:t>0722-2025FE7519SZF-0</w:t>
      </w:r>
    </w:p>
    <w:p w14:paraId="127EF8F2">
      <w:pPr>
        <w:widowControl w:val="0"/>
        <w:numPr>
          <w:ilvl w:val="0"/>
          <w:numId w:val="2"/>
        </w:numPr>
        <w:tabs>
          <w:tab w:val="left" w:pos="851"/>
          <w:tab w:val="left" w:pos="1134"/>
          <w:tab w:val="left" w:pos="3372"/>
          <w:tab w:val="left" w:pos="3653"/>
          <w:tab w:val="left" w:pos="6071"/>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项目名称：</w:t>
      </w:r>
      <w:r>
        <w:rPr>
          <w:rFonts w:hint="eastAsia" w:ascii="宋体" w:hAnsi="宋体" w:eastAsia="宋体" w:cs="宋体"/>
          <w:bCs/>
          <w:color w:val="auto"/>
          <w:kern w:val="2"/>
          <w:sz w:val="21"/>
          <w:szCs w:val="21"/>
          <w:highlight w:val="none"/>
          <w:lang w:val="en-US" w:eastAsia="zh-CN" w:bidi="ar-SA"/>
        </w:rPr>
        <w:t>坂田小学部人工智能实验室设备采购项目</w:t>
      </w:r>
    </w:p>
    <w:p w14:paraId="63C6FE08">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数量及单位：</w:t>
      </w:r>
      <w:r>
        <w:rPr>
          <w:rFonts w:hint="eastAsia" w:ascii="宋体" w:hAnsi="宋体" w:eastAsia="宋体" w:cs="宋体"/>
          <w:bCs/>
          <w:color w:val="auto"/>
          <w:kern w:val="2"/>
          <w:sz w:val="21"/>
          <w:szCs w:val="21"/>
          <w:highlight w:val="none"/>
          <w:lang w:val="en-US" w:eastAsia="zh-CN" w:bidi="ar-SA"/>
        </w:rPr>
        <w:t>1批</w:t>
      </w:r>
    </w:p>
    <w:p w14:paraId="7444D964">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预算金额（最高投标限价）：</w:t>
      </w:r>
      <w:r>
        <w:rPr>
          <w:rFonts w:hint="eastAsia" w:ascii="宋体" w:hAnsi="宋体" w:eastAsia="宋体" w:cs="宋体"/>
          <w:bCs/>
          <w:color w:val="auto"/>
          <w:kern w:val="2"/>
          <w:sz w:val="21"/>
          <w:szCs w:val="21"/>
          <w:highlight w:val="none"/>
          <w:lang w:val="en-US" w:eastAsia="zh-CN" w:bidi="ar-SA"/>
        </w:rPr>
        <w:t>人民币贰拾玖万玖仟伍佰陆拾柒元整（¥299,567.00）</w:t>
      </w:r>
    </w:p>
    <w:p w14:paraId="76D41492">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采购需求：</w:t>
      </w:r>
      <w:r>
        <w:rPr>
          <w:rFonts w:hint="eastAsia" w:ascii="宋体" w:hAnsi="宋体" w:eastAsia="宋体" w:cs="宋体"/>
          <w:bCs/>
          <w:color w:val="auto"/>
          <w:kern w:val="2"/>
          <w:sz w:val="21"/>
          <w:szCs w:val="21"/>
          <w:highlight w:val="none"/>
          <w:lang w:val="en-US" w:eastAsia="zh-CN" w:bidi="ar-SA"/>
        </w:rPr>
        <w:t>坂田小学部人工智能实验室设备采购，详见招标文件第二章用户需求书。</w:t>
      </w:r>
    </w:p>
    <w:p w14:paraId="4F63A048">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交货期：</w:t>
      </w:r>
      <w:r>
        <w:rPr>
          <w:rFonts w:hint="eastAsia" w:ascii="宋体" w:hAnsi="宋体" w:eastAsia="宋体" w:cs="宋体"/>
          <w:b w:val="0"/>
          <w:bCs/>
          <w:color w:val="auto"/>
          <w:kern w:val="2"/>
          <w:sz w:val="21"/>
          <w:szCs w:val="21"/>
          <w:highlight w:val="none"/>
          <w:lang w:val="en-US" w:eastAsia="zh-CN" w:bidi="ar-SA"/>
        </w:rPr>
        <w:t>自合同签订之日起 15 天（日历日）内交货</w:t>
      </w:r>
      <w:r>
        <w:rPr>
          <w:rFonts w:hint="eastAsia" w:ascii="宋体" w:hAnsi="宋体" w:eastAsia="宋体" w:cs="Times New Roman"/>
          <w:bCs/>
          <w:color w:val="auto"/>
          <w:kern w:val="2"/>
          <w:sz w:val="21"/>
          <w:szCs w:val="24"/>
          <w:highlight w:val="none"/>
          <w:lang w:val="en-US" w:eastAsia="zh-CN" w:bidi="ar-SA"/>
        </w:rPr>
        <w:t>。</w:t>
      </w:r>
    </w:p>
    <w:p w14:paraId="52B6D6B5">
      <w:pPr>
        <w:widowControl/>
        <w:numPr>
          <w:ilvl w:val="0"/>
          <w:numId w:val="1"/>
        </w:numPr>
        <w:shd w:val="clear" w:color="auto" w:fill="FFFFFF"/>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申请人的资格要求：</w:t>
      </w:r>
    </w:p>
    <w:p w14:paraId="0C655ABD">
      <w:pPr>
        <w:numPr>
          <w:ilvl w:val="0"/>
          <w:numId w:val="3"/>
        </w:numPr>
        <w:ind w:left="840" w:hanging="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满足《中华人民共和国政府采购法》第二十二条规定，包括但不限于：</w:t>
      </w:r>
    </w:p>
    <w:p w14:paraId="6C1B7C61">
      <w:pPr>
        <w:widowControl/>
        <w:numPr>
          <w:ilvl w:val="0"/>
          <w:numId w:val="4"/>
        </w:numPr>
        <w:shd w:val="clear" w:color="auto" w:fill="FFFFFF"/>
        <w:spacing w:before="120" w:beforeLines="50"/>
        <w:ind w:left="992" w:hanging="283"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中华人民共和国境内依法注册的独立法人或其它组织，</w:t>
      </w:r>
      <w:r>
        <w:rPr>
          <w:rFonts w:hint="eastAsia" w:ascii="宋体" w:hAnsi="宋体" w:eastAsia="宋体" w:cs="宋体"/>
          <w:color w:val="auto"/>
          <w:kern w:val="0"/>
          <w:sz w:val="21"/>
          <w:szCs w:val="21"/>
          <w:highlight w:val="none"/>
          <w:lang w:val="en-US" w:eastAsia="zh-CN" w:bidi="ar-SA"/>
        </w:rPr>
        <w:t>具有独立承担民事责任的能力；</w:t>
      </w:r>
    </w:p>
    <w:p w14:paraId="42165889">
      <w:pPr>
        <w:widowControl/>
        <w:numPr>
          <w:ilvl w:val="0"/>
          <w:numId w:val="4"/>
        </w:numPr>
        <w:shd w:val="clear" w:color="auto" w:fill="FFFFFF"/>
        <w:spacing w:before="100" w:beforeAutospacing="1" w:after="100" w:afterAutospacing="1"/>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具有良好的商业信誉和健全的财务会计制度，具有履行合同所必需的设备和专业技术能力，有依法缴纳税收和社会保障资金的良好记录；</w:t>
      </w:r>
    </w:p>
    <w:p w14:paraId="55A0F3DC">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79983F85">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auto"/>
          <w:kern w:val="2"/>
          <w:sz w:val="21"/>
          <w:highlight w:val="none"/>
          <w:lang w:val="en-US" w:eastAsia="zh-CN" w:bidi="ar-SA"/>
        </w:rPr>
        <w:fldChar w:fldCharType="begin"/>
      </w:r>
      <w:r>
        <w:rPr>
          <w:rFonts w:ascii="Times New Roman" w:hAnsi="Times New Roman" w:eastAsia="宋体" w:cs="Times New Roman"/>
          <w:color w:val="auto"/>
          <w:kern w:val="2"/>
          <w:sz w:val="21"/>
          <w:highlight w:val="none"/>
          <w:lang w:val="en-US" w:eastAsia="zh-CN" w:bidi="ar-SA"/>
        </w:rPr>
        <w:instrText xml:space="preserve"> HYPERLINK "http://www.szzfcg.cn" </w:instrText>
      </w:r>
      <w:r>
        <w:rPr>
          <w:rFonts w:ascii="Times New Roman" w:hAnsi="Times New Roman" w:eastAsia="宋体" w:cs="Times New Roman"/>
          <w:color w:val="auto"/>
          <w:kern w:val="2"/>
          <w:sz w:val="21"/>
          <w:highlight w:val="none"/>
          <w:lang w:val="en-US" w:eastAsia="zh-CN" w:bidi="ar-SA"/>
        </w:rPr>
        <w:fldChar w:fldCharType="separate"/>
      </w:r>
      <w:r>
        <w:rPr>
          <w:rFonts w:hint="eastAsia" w:ascii="宋体" w:hAnsi="宋体" w:eastAsia="宋体" w:cs="宋体"/>
          <w:color w:val="auto"/>
          <w:kern w:val="0"/>
          <w:sz w:val="21"/>
          <w:highlight w:val="none"/>
          <w:lang w:val="en-US" w:eastAsia="zh-CN" w:bidi="ar-SA"/>
        </w:rPr>
        <w:t>http://zfcg.szggzy.com:8081/</w:t>
      </w:r>
      <w:r>
        <w:rPr>
          <w:rFonts w:hint="eastAsia" w:ascii="宋体" w:hAnsi="宋体" w:eastAsia="宋体" w:cs="宋体"/>
          <w:color w:val="auto"/>
          <w:kern w:val="0"/>
          <w:sz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）和“国家企业信用信息公示系统（www.gsxt.gov.cn）等官网列入“失信被执行人、重大税收违法案件当事人名单、政府采购严重违法失信行为记录名单”；</w:t>
      </w:r>
    </w:p>
    <w:p w14:paraId="07A2EF30">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不存在《深圳市财政局政府采购供应商信用信息管理办法》(深财规〔2023〕3号）列明的严重违法失信行为（由供应商在《政府采购投标及履约承诺函》中作出声明）；</w:t>
      </w:r>
    </w:p>
    <w:p w14:paraId="6114F72D">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法律、行政法规规定的其他条件。</w:t>
      </w:r>
    </w:p>
    <w:p w14:paraId="48BB9ED8">
      <w:pPr>
        <w:ind w:left="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2.为采购项目提供整体设计、规范编制或者项目管理、监理、检测等服务的供应商，不得再参加该采购项目同一合同项下的其他采购活动。 </w:t>
      </w:r>
    </w:p>
    <w:p w14:paraId="22B57CB7">
      <w:pPr>
        <w:ind w:left="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3.单位负责人为同一人或者存在直接控股、管理关系的不同供应商，不得参加同一合同项下的政府采购活动。 </w:t>
      </w:r>
    </w:p>
    <w:p w14:paraId="60117960">
      <w:pPr>
        <w:ind w:left="420"/>
        <w:rPr>
          <w:rFonts w:hint="eastAsia" w:ascii="宋体" w:hAnsi="宋体" w:eastAsia="宋体" w:cs="宋体"/>
          <w:b w:val="0"/>
          <w:bCs/>
          <w:color w:val="auto"/>
          <w:kern w:val="0"/>
          <w:szCs w:val="21"/>
          <w:highlight w:val="none"/>
        </w:rPr>
      </w:pPr>
      <w:r>
        <w:rPr>
          <w:rFonts w:hint="eastAsia" w:ascii="宋体" w:hAnsi="宋体" w:eastAsia="宋体" w:cs="宋体"/>
          <w:bCs/>
          <w:color w:val="auto"/>
          <w:kern w:val="0"/>
          <w:szCs w:val="21"/>
          <w:highlight w:val="none"/>
        </w:rPr>
        <w:t>4.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w:t>
      </w:r>
      <w:r>
        <w:rPr>
          <w:rFonts w:hint="eastAsia" w:ascii="宋体" w:hAnsi="宋体" w:eastAsia="宋体" w:cs="宋体"/>
          <w:b w:val="0"/>
          <w:bCs/>
          <w:color w:val="auto"/>
          <w:kern w:val="0"/>
          <w:szCs w:val="21"/>
          <w:highlight w:val="none"/>
        </w:rPr>
        <w:t>动（由投标人填写《供应商基本情况表》相关信息）</w:t>
      </w:r>
    </w:p>
    <w:p w14:paraId="665277D3">
      <w:pPr>
        <w:ind w:left="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5.落实政府采购政策需满足的资格要求：</w:t>
      </w:r>
      <w:r>
        <w:rPr>
          <w:rFonts w:hint="eastAsia" w:ascii="宋体" w:hAnsi="宋体" w:eastAsia="宋体" w:cs="宋体"/>
          <w:bCs/>
          <w:color w:val="auto"/>
          <w:kern w:val="0"/>
          <w:szCs w:val="21"/>
          <w:highlight w:val="none"/>
        </w:rPr>
        <w:t>本项目不属于专门面向特定企业（单位）的采购项目。</w:t>
      </w:r>
    </w:p>
    <w:p w14:paraId="35E51E65">
      <w:pPr>
        <w:ind w:left="42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6.本项目不接受进口货物参与投标，不接受联合体参与投标，不允许转包、分包；</w:t>
      </w:r>
    </w:p>
    <w:p w14:paraId="035A343E">
      <w:pPr>
        <w:widowControl/>
        <w:numPr>
          <w:ilvl w:val="0"/>
          <w:numId w:val="1"/>
        </w:numPr>
        <w:shd w:val="clear" w:color="auto" w:fill="FFFFFF"/>
        <w:spacing w:line="288" w:lineRule="auto"/>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获取招标文件</w:t>
      </w:r>
    </w:p>
    <w:p w14:paraId="6C44EC3A">
      <w:pPr>
        <w:ind w:left="420"/>
        <w:rPr>
          <w:rFonts w:ascii="宋体" w:hAnsi="宋体" w:eastAsia="宋体" w:cs="宋体"/>
          <w:color w:val="auto"/>
          <w:kern w:val="0"/>
          <w:szCs w:val="21"/>
          <w:highlight w:val="none"/>
        </w:rPr>
      </w:pPr>
      <w:r>
        <w:rPr>
          <w:rFonts w:hint="eastAsia" w:ascii="宋体" w:hAnsi="宋体" w:eastAsia="宋体" w:cs="宋体"/>
          <w:color w:val="auto"/>
          <w:szCs w:val="22"/>
          <w:highlight w:val="none"/>
        </w:rPr>
        <w:t>1、时间：2025年</w:t>
      </w:r>
      <w:r>
        <w:rPr>
          <w:rFonts w:hint="eastAsia" w:ascii="宋体" w:hAnsi="宋体" w:eastAsia="宋体" w:cs="宋体"/>
          <w:color w:val="auto"/>
          <w:szCs w:val="22"/>
          <w:highlight w:val="none"/>
          <w:lang w:val="en-US" w:eastAsia="zh-CN"/>
        </w:rPr>
        <w:t>05</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lang w:val="en-US" w:eastAsia="zh-CN"/>
        </w:rPr>
        <w:t>29</w:t>
      </w:r>
      <w:r>
        <w:rPr>
          <w:rFonts w:hint="eastAsia" w:ascii="宋体" w:hAnsi="宋体" w:eastAsia="宋体" w:cs="宋体"/>
          <w:color w:val="auto"/>
          <w:szCs w:val="22"/>
          <w:highlight w:val="none"/>
        </w:rPr>
        <w:t>日至2025年</w:t>
      </w:r>
      <w:r>
        <w:rPr>
          <w:rFonts w:hint="eastAsia" w:ascii="宋体" w:hAnsi="宋体" w:eastAsia="宋体" w:cs="宋体"/>
          <w:color w:val="auto"/>
          <w:szCs w:val="22"/>
          <w:highlight w:val="none"/>
          <w:lang w:val="en-US" w:eastAsia="zh-CN"/>
        </w:rPr>
        <w:t>06</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lang w:val="en-US" w:eastAsia="zh-CN"/>
        </w:rPr>
        <w:t>06</w:t>
      </w:r>
      <w:r>
        <w:rPr>
          <w:rFonts w:hint="eastAsia" w:ascii="宋体" w:hAnsi="宋体" w:eastAsia="宋体" w:cs="宋体"/>
          <w:color w:val="auto"/>
          <w:szCs w:val="22"/>
          <w:highlight w:val="none"/>
        </w:rPr>
        <w:t>日17时（北京时间）。</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2、获取方式为线上。获取方式指引：</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3、本采购文件（数据文档下载）收费：人民币500.00元/项/包，概不退还。</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咨询电话：0755-83629832、82078919转101、121 e-Mail: info@zgyd11.com。</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投标人须知与用户需求查阅地址：深圳市福田区上步路锦峰大厦22楼-远东开评标中心</w:t>
      </w:r>
      <w:r>
        <w:rPr>
          <w:rFonts w:hint="eastAsia" w:ascii="宋体" w:hAnsi="宋体" w:eastAsia="宋体" w:cs="宋体"/>
          <w:color w:val="auto"/>
          <w:kern w:val="0"/>
          <w:szCs w:val="21"/>
          <w:highlight w:val="none"/>
        </w:rPr>
        <w:t>。</w:t>
      </w:r>
    </w:p>
    <w:p w14:paraId="1636C913">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提交投标文件截止时间、开标时间和地点</w:t>
      </w:r>
    </w:p>
    <w:p w14:paraId="3D51414A">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递交投标文件时间：</w:t>
      </w:r>
      <w:r>
        <w:rPr>
          <w:rFonts w:hint="eastAsia" w:ascii="宋体" w:hAnsi="宋体" w:eastAsia="宋体" w:cs="宋体"/>
          <w:color w:val="auto"/>
          <w:kern w:val="0"/>
          <w:szCs w:val="21"/>
          <w:highlight w:val="none"/>
        </w:rPr>
        <w:t>2025年</w:t>
      </w:r>
      <w:r>
        <w:rPr>
          <w:rFonts w:hint="eastAsia" w:ascii="宋体" w:hAnsi="宋体" w:eastAsia="宋体" w:cs="宋体"/>
          <w:color w:val="auto"/>
          <w:kern w:val="0"/>
          <w:szCs w:val="21"/>
          <w:highlight w:val="none"/>
          <w:lang w:val="en-US" w:eastAsia="zh-CN"/>
        </w:rPr>
        <w:t>06</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none"/>
          <w:lang w:val="en-US" w:eastAsia="zh-CN"/>
        </w:rPr>
        <w:t>09</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szCs w:val="21"/>
          <w:highlight w:val="none"/>
        </w:rPr>
        <w:t>0</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:30（北京时间）。</w:t>
      </w:r>
    </w:p>
    <w:p w14:paraId="075D215F">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Times New Roman" w:hAnsi="Times New Roman" w:eastAsia="仿宋" w:cs="Times New Roman"/>
          <w:bCs/>
          <w:color w:val="auto"/>
          <w:szCs w:val="21"/>
          <w:highlight w:val="none"/>
          <w:u w:val="single"/>
        </w:rPr>
      </w:pPr>
      <w:r>
        <w:rPr>
          <w:rFonts w:hint="eastAsia" w:ascii="宋体" w:hAnsi="宋体" w:eastAsia="宋体" w:cs="宋体"/>
          <w:b/>
          <w:bCs/>
          <w:color w:val="auto"/>
          <w:kern w:val="0"/>
          <w:szCs w:val="21"/>
          <w:highlight w:val="none"/>
        </w:rPr>
        <w:t>投标截止及开标时间：</w:t>
      </w:r>
      <w:r>
        <w:rPr>
          <w:rFonts w:hint="eastAsia" w:ascii="宋体" w:hAnsi="宋体" w:eastAsia="宋体" w:cs="宋体"/>
          <w:color w:val="auto"/>
          <w:kern w:val="0"/>
          <w:szCs w:val="21"/>
          <w:highlight w:val="none"/>
        </w:rPr>
        <w:t>2025年</w:t>
      </w:r>
      <w:r>
        <w:rPr>
          <w:rFonts w:hint="eastAsia" w:ascii="宋体" w:hAnsi="宋体" w:eastAsia="宋体" w:cs="宋体"/>
          <w:color w:val="auto"/>
          <w:kern w:val="0"/>
          <w:szCs w:val="21"/>
          <w:highlight w:val="none"/>
          <w:lang w:val="en-US" w:eastAsia="zh-CN"/>
        </w:rPr>
        <w:t>06</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none"/>
          <w:lang w:val="en-US" w:eastAsia="zh-CN"/>
        </w:rPr>
        <w:t>09</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rPr>
        <w:t>0</w:t>
      </w:r>
      <w:r>
        <w:rPr>
          <w:rFonts w:hint="eastAsia" w:ascii="宋体" w:hAnsi="宋体" w:eastAsia="宋体" w:cs="宋体"/>
          <w:color w:val="auto"/>
          <w:kern w:val="0"/>
          <w:szCs w:val="21"/>
          <w:highlight w:val="none"/>
        </w:rPr>
        <w:t>（北京时间）。</w:t>
      </w:r>
    </w:p>
    <w:p w14:paraId="7136327E">
      <w:pPr>
        <w:numPr>
          <w:ilvl w:val="0"/>
          <w:numId w:val="5"/>
        </w:numPr>
        <w:tabs>
          <w:tab w:val="left" w:pos="426"/>
          <w:tab w:val="left" w:pos="567"/>
          <w:tab w:val="left" w:pos="709"/>
          <w:tab w:val="left" w:pos="993"/>
        </w:tabs>
        <w:ind w:left="567" w:hanging="283"/>
        <w:rPr>
          <w:rFonts w:ascii="宋体" w:hAnsi="宋体" w:eastAsia="宋体" w:cs="宋体"/>
          <w:bCs/>
          <w:color w:val="auto"/>
          <w:szCs w:val="21"/>
          <w:highlight w:val="none"/>
          <w:u w:val="single"/>
        </w:rPr>
      </w:pPr>
      <w:r>
        <w:rPr>
          <w:rFonts w:hint="eastAsia" w:ascii="宋体" w:hAnsi="宋体" w:eastAsia="宋体" w:cs="宋体"/>
          <w:color w:val="auto"/>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6361DDFB">
      <w:pPr>
        <w:numPr>
          <w:ilvl w:val="0"/>
          <w:numId w:val="5"/>
        </w:numPr>
        <w:tabs>
          <w:tab w:val="left" w:pos="426"/>
          <w:tab w:val="left" w:pos="567"/>
          <w:tab w:val="left" w:pos="709"/>
          <w:tab w:val="left" w:pos="993"/>
        </w:tabs>
        <w:ind w:left="567" w:hanging="283"/>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递交投标文件及开标地点：</w:t>
      </w:r>
      <w:r>
        <w:rPr>
          <w:rFonts w:hint="eastAsia" w:ascii="宋体" w:hAnsi="宋体" w:eastAsia="宋体" w:cs="宋体"/>
          <w:color w:val="auto"/>
          <w:kern w:val="0"/>
          <w:szCs w:val="21"/>
          <w:highlight w:val="none"/>
        </w:rPr>
        <w:t>深圳市福田区上步南路1001号锦峰大厦22楼中国远东国际招标有限公司深圳分公司开评标室。</w:t>
      </w:r>
    </w:p>
    <w:p w14:paraId="25C7027A">
      <w:pPr>
        <w:tabs>
          <w:tab w:val="left" w:pos="426"/>
          <w:tab w:val="left" w:pos="567"/>
          <w:tab w:val="left" w:pos="709"/>
          <w:tab w:val="left" w:pos="993"/>
        </w:tabs>
        <w:ind w:left="283" w:firstLine="422" w:firstLineChars="200"/>
        <w:rPr>
          <w:rFonts w:hint="eastAsia" w:ascii="宋体" w:hAnsi="宋体" w:eastAsia="宋体" w:cs="宋体"/>
          <w:b/>
          <w:bCs/>
          <w:color w:val="auto"/>
          <w:kern w:val="0"/>
          <w:szCs w:val="21"/>
          <w:highlight w:val="none"/>
          <w:u w:val="double"/>
          <w:shd w:val="clear" w:color="auto" w:fill="auto"/>
        </w:rPr>
      </w:pPr>
      <w:r>
        <w:rPr>
          <w:rFonts w:hint="eastAsia" w:ascii="宋体" w:hAnsi="宋体" w:eastAsia="宋体" w:cs="宋体"/>
          <w:b/>
          <w:bCs/>
          <w:color w:val="auto"/>
          <w:kern w:val="0"/>
          <w:szCs w:val="21"/>
          <w:highlight w:val="none"/>
          <w:u w:val="double"/>
          <w:shd w:val="clear" w:color="auto" w:fill="auto"/>
        </w:rPr>
        <w:t>特别说明：建议投标人以实名邮递（快递）的方式在投标文件递交截止时间前递交至采购代理机构。</w:t>
      </w:r>
    </w:p>
    <w:p w14:paraId="797370AB">
      <w:pPr>
        <w:numPr>
          <w:ilvl w:val="0"/>
          <w:numId w:val="5"/>
        </w:numPr>
        <w:tabs>
          <w:tab w:val="left" w:pos="426"/>
          <w:tab w:val="left" w:pos="567"/>
          <w:tab w:val="left" w:pos="709"/>
          <w:tab w:val="left" w:pos="993"/>
        </w:tabs>
        <w:ind w:left="567" w:hanging="283"/>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开标现场及观摩开标仪式：</w:t>
      </w:r>
      <w:r>
        <w:rPr>
          <w:rFonts w:hint="eastAsia" w:ascii="宋体" w:hAnsi="宋体" w:eastAsia="宋体" w:cs="宋体"/>
          <w:color w:val="auto"/>
          <w:kern w:val="0"/>
          <w:szCs w:val="21"/>
          <w:highlight w:val="none"/>
        </w:rPr>
        <w:t>本项目开标仪式采用线上方式，邀请参与投标供应商于开标时间通过在线视音频观摩开标仪式。在条件许可的情形下，向申请在线视音频观摩开标仪式的其他人员发出观摩邀请。</w:t>
      </w:r>
    </w:p>
    <w:p w14:paraId="1CC46B16">
      <w:pPr>
        <w:widowControl w:val="0"/>
        <w:ind w:firstLine="420" w:firstLineChars="200"/>
        <w:jc w:val="left"/>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2045405F">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公告期限及发布媒介：</w:t>
      </w:r>
    </w:p>
    <w:p w14:paraId="0D22BC53">
      <w:pPr>
        <w:tabs>
          <w:tab w:val="left" w:pos="567"/>
        </w:tabs>
        <w:ind w:left="284"/>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自本公告发布之日起5个工作日； </w:t>
      </w:r>
    </w:p>
    <w:p w14:paraId="021A3F02">
      <w:pPr>
        <w:numPr>
          <w:ilvl w:val="0"/>
          <w:numId w:val="6"/>
        </w:numPr>
        <w:tabs>
          <w:tab w:val="left" w:pos="567"/>
        </w:tabs>
        <w:spacing w:line="300" w:lineRule="exact"/>
        <w:ind w:left="0"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"http://www.zgyd11.com（中国远东国际招标有限公司深圳分公司）"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http://www.szyd11.com（远东招标采购交易网）</w:t>
      </w:r>
      <w:r>
        <w:rPr>
          <w:rFonts w:hint="eastAsia" w:ascii="宋体" w:hAnsi="宋体" w:eastAsia="宋体" w:cs="宋体"/>
          <w:color w:val="auto"/>
          <w:szCs w:val="21"/>
          <w:highlight w:val="none"/>
        </w:rPr>
        <w:fldChar w:fldCharType="end"/>
      </w:r>
    </w:p>
    <w:p w14:paraId="3D0B38D1">
      <w:pPr>
        <w:numPr>
          <w:ilvl w:val="0"/>
          <w:numId w:val="6"/>
        </w:numPr>
        <w:tabs>
          <w:tab w:val="left" w:pos="567"/>
        </w:tabs>
        <w:spacing w:line="300" w:lineRule="exact"/>
        <w:ind w:left="0"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https://zfcg.szexgrp.com/static/index.html（深圳公共资源交易中心）</w:t>
      </w:r>
    </w:p>
    <w:p w14:paraId="73E9A88F">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其他补充事宜：</w:t>
      </w:r>
    </w:p>
    <w:p w14:paraId="7595C26A">
      <w:pPr>
        <w:widowControl/>
        <w:numPr>
          <w:ilvl w:val="0"/>
          <w:numId w:val="7"/>
        </w:numPr>
        <w:shd w:val="clear" w:color="auto" w:fill="FFFFFF"/>
        <w:tabs>
          <w:tab w:val="left" w:pos="567"/>
        </w:tabs>
        <w:spacing w:line="312" w:lineRule="auto"/>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项目审批情况：</w:t>
      </w:r>
      <w:r>
        <w:rPr>
          <w:rFonts w:hint="eastAsia" w:ascii="宋体" w:hAnsi="宋体" w:eastAsia="宋体" w:cs="宋体"/>
          <w:color w:val="auto"/>
          <w:kern w:val="0"/>
          <w:szCs w:val="21"/>
          <w:highlight w:val="none"/>
        </w:rPr>
        <w:t>本项目已获得主管部门审批，资金已落实。</w:t>
      </w:r>
    </w:p>
    <w:p w14:paraId="3C351DBA">
      <w:pPr>
        <w:widowControl/>
        <w:numPr>
          <w:ilvl w:val="0"/>
          <w:numId w:val="7"/>
        </w:numPr>
        <w:shd w:val="clear" w:color="auto" w:fill="FFFFFF"/>
        <w:tabs>
          <w:tab w:val="left" w:pos="567"/>
        </w:tabs>
        <w:ind w:left="567" w:hanging="283"/>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评审办法和标准：</w:t>
      </w:r>
      <w:r>
        <w:rPr>
          <w:rFonts w:hint="eastAsia" w:ascii="宋体" w:hAnsi="宋体" w:eastAsia="宋体" w:cs="宋体"/>
          <w:color w:val="auto"/>
          <w:kern w:val="0"/>
          <w:szCs w:val="21"/>
          <w:highlight w:val="none"/>
        </w:rPr>
        <w:t>本项目评审采用综合评分法,详细的评分因素和标准见招标文件。</w:t>
      </w:r>
    </w:p>
    <w:p w14:paraId="6E2F7FF3">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对本次招标提出询问，请按以下方式联系</w:t>
      </w:r>
    </w:p>
    <w:p w14:paraId="50D926AC">
      <w:pPr>
        <w:widowControl/>
        <w:numPr>
          <w:ilvl w:val="0"/>
          <w:numId w:val="8"/>
        </w:numPr>
        <w:tabs>
          <w:tab w:val="left" w:pos="567"/>
        </w:tabs>
        <w:autoSpaceDE w:val="0"/>
        <w:autoSpaceDN w:val="0"/>
        <w:ind w:hanging="556"/>
        <w:textAlignment w:val="bottom"/>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采购代理机构信息：</w:t>
      </w:r>
    </w:p>
    <w:p w14:paraId="28B35F90">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名称：中国远东国际招标有限公司</w:t>
      </w:r>
    </w:p>
    <w:p w14:paraId="5200F77C">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地址：深圳市福田区上步南路1001号锦峰大厦22楼</w:t>
      </w:r>
    </w:p>
    <w:p w14:paraId="52289D40">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联系人姓名：李工、叶工</w:t>
      </w:r>
    </w:p>
    <w:p w14:paraId="68CEF81F">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电话：（洽购招标文件）0755-83629806/83629816/83629826</w:t>
      </w:r>
    </w:p>
    <w:p w14:paraId="7DF66104">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（其它咨询）0755-82078919、82077364</w:t>
      </w:r>
    </w:p>
    <w:p w14:paraId="6D179DD2">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传真：0755-82077519</w:t>
      </w:r>
    </w:p>
    <w:p w14:paraId="02122516">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邮箱：info@zgyd11.com、dwq@zgyd11.com</w:t>
      </w:r>
    </w:p>
    <w:p w14:paraId="77A77703">
      <w:pPr>
        <w:widowControl/>
        <w:numPr>
          <w:ilvl w:val="0"/>
          <w:numId w:val="8"/>
        </w:numPr>
        <w:tabs>
          <w:tab w:val="left" w:pos="567"/>
        </w:tabs>
        <w:autoSpaceDE w:val="0"/>
        <w:autoSpaceDN w:val="0"/>
        <w:ind w:hanging="556"/>
        <w:textAlignment w:val="bottom"/>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项目联系方式</w:t>
      </w:r>
    </w:p>
    <w:p w14:paraId="7C7FDC08">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val="en-US" w:eastAsia="zh-CN"/>
        </w:rPr>
        <w:t>王</w:t>
      </w:r>
      <w:r>
        <w:rPr>
          <w:rFonts w:hint="eastAsia" w:ascii="宋体" w:hAnsi="宋体" w:eastAsia="宋体" w:cs="宋体"/>
          <w:color w:val="auto"/>
          <w:kern w:val="0"/>
          <w:szCs w:val="21"/>
          <w:highlight w:val="none"/>
        </w:rPr>
        <w:t>工、</w:t>
      </w:r>
      <w:r>
        <w:rPr>
          <w:rFonts w:hint="eastAsia" w:ascii="宋体" w:hAnsi="宋体" w:eastAsia="宋体" w:cs="宋体"/>
          <w:color w:val="auto"/>
          <w:kern w:val="0"/>
          <w:szCs w:val="21"/>
          <w:highlight w:val="none"/>
          <w:lang w:val="en-US" w:eastAsia="zh-CN"/>
        </w:rPr>
        <w:t>程</w:t>
      </w:r>
      <w:r>
        <w:rPr>
          <w:rFonts w:hint="eastAsia" w:ascii="宋体" w:hAnsi="宋体" w:eastAsia="宋体" w:cs="宋体"/>
          <w:color w:val="auto"/>
          <w:kern w:val="0"/>
          <w:szCs w:val="21"/>
          <w:highlight w:val="none"/>
        </w:rPr>
        <w:t>工</w:t>
      </w:r>
    </w:p>
    <w:p w14:paraId="32574B11">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话：0755-82078919、82077364转140、164</w:t>
      </w:r>
    </w:p>
    <w:p w14:paraId="24CAAAC7">
      <w:pPr>
        <w:widowControl/>
        <w:numPr>
          <w:ilvl w:val="0"/>
          <w:numId w:val="8"/>
        </w:numPr>
        <w:tabs>
          <w:tab w:val="left" w:pos="567"/>
        </w:tabs>
        <w:autoSpaceDE w:val="0"/>
        <w:autoSpaceDN w:val="0"/>
        <w:ind w:hanging="556"/>
        <w:textAlignment w:val="bottom"/>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采购人信息：</w:t>
      </w:r>
      <w:r>
        <w:rPr>
          <w:rFonts w:hint="eastAsia" w:ascii="宋体" w:hAnsi="宋体" w:eastAsia="宋体" w:cs="宋体"/>
          <w:b/>
          <w:bCs/>
          <w:color w:val="auto"/>
          <w:szCs w:val="21"/>
          <w:highlight w:val="none"/>
          <w:lang w:eastAsia="zh-CN"/>
        </w:rPr>
        <w:t>深圳实验学校</w:t>
      </w:r>
    </w:p>
    <w:p w14:paraId="2E2C6996">
      <w:pPr>
        <w:widowControl/>
        <w:tabs>
          <w:tab w:val="left" w:pos="567"/>
        </w:tabs>
        <w:autoSpaceDE w:val="0"/>
        <w:autoSpaceDN w:val="0"/>
        <w:spacing w:line="300" w:lineRule="exact"/>
        <w:ind w:firstLine="420" w:firstLineChars="200"/>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 系 人：</w:t>
      </w:r>
      <w:r>
        <w:rPr>
          <w:rFonts w:hint="eastAsia" w:ascii="宋体" w:hAnsi="宋体" w:eastAsia="宋体" w:cs="宋体"/>
          <w:color w:val="auto"/>
          <w:kern w:val="0"/>
          <w:szCs w:val="21"/>
          <w:highlight w:val="none"/>
          <w:lang w:eastAsia="zh-CN"/>
        </w:rPr>
        <w:t>胡老师</w:t>
      </w:r>
    </w:p>
    <w:p w14:paraId="06AB416B">
      <w:pPr>
        <w:widowControl/>
        <w:tabs>
          <w:tab w:val="left" w:pos="567"/>
        </w:tabs>
        <w:autoSpaceDE w:val="0"/>
        <w:autoSpaceDN w:val="0"/>
        <w:spacing w:line="300" w:lineRule="exact"/>
        <w:ind w:firstLine="420" w:firstLineChars="200"/>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联系电话：0755-</w:t>
      </w:r>
      <w:r>
        <w:rPr>
          <w:rFonts w:hint="eastAsia" w:ascii="宋体" w:hAnsi="宋体" w:eastAsia="宋体" w:cs="宋体"/>
          <w:color w:val="auto"/>
          <w:kern w:val="0"/>
          <w:szCs w:val="21"/>
          <w:highlight w:val="none"/>
          <w:lang w:eastAsia="zh-CN"/>
        </w:rPr>
        <w:t>83361313</w:t>
      </w:r>
    </w:p>
    <w:p w14:paraId="66408BAE">
      <w:pPr>
        <w:widowControl/>
        <w:tabs>
          <w:tab w:val="left" w:pos="567"/>
        </w:tabs>
        <w:autoSpaceDE w:val="0"/>
        <w:autoSpaceDN w:val="0"/>
        <w:spacing w:line="300" w:lineRule="exact"/>
        <w:ind w:firstLine="420" w:firstLineChars="200"/>
        <w:textAlignment w:val="bottom"/>
        <w:rPr>
          <w:rFonts w:hint="eastAsia" w:ascii="宋体" w:hAnsi="宋体" w:eastAsia="宋体" w:cs="宋体"/>
          <w:color w:val="000000"/>
          <w:kern w:val="0"/>
          <w:szCs w:val="21"/>
          <w:highlight w:val="none"/>
        </w:rPr>
      </w:pPr>
      <w:r>
        <w:rPr>
          <w:rFonts w:hint="eastAsia" w:ascii="宋体" w:hAnsi="宋体" w:eastAsia="宋体" w:cs="宋体"/>
          <w:color w:val="auto"/>
          <w:kern w:val="0"/>
          <w:szCs w:val="21"/>
          <w:highlight w:val="none"/>
        </w:rPr>
        <w:t>地    址：深圳市福田区百花六路</w:t>
      </w:r>
    </w:p>
    <w:p w14:paraId="0A5B5543">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ind w:firstLine="3654" w:firstLineChars="1400"/>
        <w:jc w:val="both"/>
        <w:textAlignment w:val="bottom"/>
        <w:rPr>
          <w:rFonts w:hint="eastAsia" w:ascii="宋体" w:hAnsi="宋体" w:eastAsia="宋体" w:cs="宋体"/>
          <w:b/>
          <w:bCs/>
          <w:color w:val="000000" w:themeColor="text1"/>
          <w:sz w:val="26"/>
          <w:szCs w:val="26"/>
          <w:highlight w:val="none"/>
          <w14:textFill>
            <w14:solidFill>
              <w14:schemeClr w14:val="tx1"/>
            </w14:solidFill>
          </w14:textFill>
        </w:rPr>
      </w:pPr>
      <w:bookmarkStart w:id="2" w:name="_GoBack"/>
      <w:bookmarkEnd w:id="2"/>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29</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E607"/>
    <w:multiLevelType w:val="singleLevel"/>
    <w:tmpl w:val="A096E607"/>
    <w:lvl w:ilvl="0" w:tentative="0">
      <w:start w:val="1"/>
      <w:numFmt w:val="decimal"/>
      <w:suff w:val="nothing"/>
      <w:lvlText w:val="%1．"/>
      <w:lvlJc w:val="left"/>
      <w:pPr>
        <w:ind w:left="0" w:firstLine="400"/>
      </w:pPr>
      <w:rPr>
        <w:rFonts w:hint="default"/>
      </w:rPr>
    </w:lvl>
  </w:abstractNum>
  <w:abstractNum w:abstractNumId="1">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866F17"/>
    <w:multiLevelType w:val="multilevel"/>
    <w:tmpl w:val="02866F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904354"/>
    <w:multiLevelType w:val="multilevel"/>
    <w:tmpl w:val="0B9043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E7062B6"/>
    <w:multiLevelType w:val="multilevel"/>
    <w:tmpl w:val="1E706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4BCF4"/>
    <w:multiLevelType w:val="singleLevel"/>
    <w:tmpl w:val="5174BCF4"/>
    <w:lvl w:ilvl="0" w:tentative="0">
      <w:start w:val="1"/>
      <w:numFmt w:val="chineseCounting"/>
      <w:suff w:val="nothing"/>
      <w:lvlText w:val="%1、"/>
      <w:lvlJc w:val="left"/>
      <w:pPr>
        <w:ind w:left="0" w:firstLine="420"/>
      </w:pPr>
      <w:rPr>
        <w:rFonts w:hint="eastAsia"/>
        <w:b/>
      </w:rPr>
    </w:lvl>
  </w:abstractNum>
  <w:abstractNum w:abstractNumId="7">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1C3651"/>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1EE2FAE"/>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2B94255"/>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3BC4D80"/>
    <w:rsid w:val="340A14C4"/>
    <w:rsid w:val="342C4FCD"/>
    <w:rsid w:val="342F3076"/>
    <w:rsid w:val="34393E7C"/>
    <w:rsid w:val="344E7516"/>
    <w:rsid w:val="346F2786"/>
    <w:rsid w:val="3476002E"/>
    <w:rsid w:val="34CA6F2B"/>
    <w:rsid w:val="34CF72F8"/>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36B35"/>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210FD4"/>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5122CC"/>
    <w:rsid w:val="5B8E5C51"/>
    <w:rsid w:val="5B8F47E5"/>
    <w:rsid w:val="5B9816E6"/>
    <w:rsid w:val="5BE37259"/>
    <w:rsid w:val="5C050A63"/>
    <w:rsid w:val="5C3A7C93"/>
    <w:rsid w:val="5C676CC3"/>
    <w:rsid w:val="5C6C6DC8"/>
    <w:rsid w:val="5C835F55"/>
    <w:rsid w:val="5CD21F55"/>
    <w:rsid w:val="5D255C14"/>
    <w:rsid w:val="5D56420D"/>
    <w:rsid w:val="5D603273"/>
    <w:rsid w:val="5D7B0BB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3"/>
    <w:autoRedefine/>
    <w:qFormat/>
    <w:uiPriority w:val="9"/>
    <w:pPr>
      <w:widowControl/>
      <w:jc w:val="left"/>
      <w:outlineLvl w:val="1"/>
    </w:pPr>
    <w:rPr>
      <w:rFonts w:ascii="宋体" w:hAnsi="宋体" w:eastAsia="宋体" w:cs="宋体"/>
      <w:b/>
      <w:bCs/>
      <w:kern w:val="0"/>
      <w:sz w:val="16"/>
      <w:szCs w:val="16"/>
    </w:rPr>
  </w:style>
  <w:style w:type="character" w:default="1" w:styleId="23">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7"/>
    <w:autoRedefine/>
    <w:unhideWhenUsed/>
    <w:qFormat/>
    <w:uiPriority w:val="99"/>
    <w:pPr>
      <w:jc w:val="left"/>
    </w:pPr>
  </w:style>
  <w:style w:type="paragraph" w:styleId="7">
    <w:name w:val="Body Text"/>
    <w:basedOn w:val="1"/>
    <w:next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40"/>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9"/>
    <w:autoRedefine/>
    <w:semiHidden/>
    <w:unhideWhenUsed/>
    <w:qFormat/>
    <w:uiPriority w:val="99"/>
    <w:rPr>
      <w:sz w:val="18"/>
      <w:szCs w:val="18"/>
    </w:rPr>
  </w:style>
  <w:style w:type="paragraph" w:styleId="13">
    <w:name w:val="footer"/>
    <w:basedOn w:val="1"/>
    <w:link w:val="32"/>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8"/>
    <w:autoRedefine/>
    <w:semiHidden/>
    <w:unhideWhenUsed/>
    <w:qFormat/>
    <w:uiPriority w:val="99"/>
    <w:rPr>
      <w:b/>
      <w:bCs/>
    </w:rPr>
  </w:style>
  <w:style w:type="paragraph" w:styleId="20">
    <w:name w:val="Body Text First Indent"/>
    <w:basedOn w:val="7"/>
    <w:qFormat/>
    <w:uiPriority w:val="0"/>
    <w:pPr>
      <w:spacing w:after="120"/>
      <w:ind w:firstLine="420" w:firstLineChars="100"/>
    </w:pPr>
    <w:rPr>
      <w:rFonts w:ascii="Times New Roman" w:hAnsi="Times New Roman" w:eastAsia="宋体" w:cs="Times New Roman"/>
      <w:sz w:val="21"/>
    </w:rPr>
  </w:style>
  <w:style w:type="paragraph" w:styleId="21">
    <w:name w:val="Body Text First Indent 2"/>
    <w:basedOn w:val="8"/>
    <w:autoRedefine/>
    <w:unhideWhenUsed/>
    <w:qFormat/>
    <w:uiPriority w:val="99"/>
    <w:pPr>
      <w:spacing w:after="120"/>
      <w:ind w:left="200" w:leftChars="200"/>
    </w:p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unhideWhenUsed/>
    <w:qFormat/>
    <w:uiPriority w:val="0"/>
    <w:rPr>
      <w:sz w:val="21"/>
      <w:szCs w:val="21"/>
    </w:r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8">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autoRedefine/>
    <w:qFormat/>
    <w:uiPriority w:val="0"/>
    <w:pPr>
      <w:spacing w:before="25" w:after="25"/>
      <w:jc w:val="left"/>
    </w:pPr>
    <w:rPr>
      <w:bCs/>
      <w:spacing w:val="10"/>
      <w:kern w:val="0"/>
      <w:sz w:val="24"/>
      <w:szCs w:val="20"/>
    </w:rPr>
  </w:style>
  <w:style w:type="character" w:customStyle="1" w:styleId="31">
    <w:name w:val="页眉 字符"/>
    <w:basedOn w:val="23"/>
    <w:link w:val="14"/>
    <w:qFormat/>
    <w:uiPriority w:val="99"/>
    <w:rPr>
      <w:sz w:val="18"/>
      <w:szCs w:val="18"/>
    </w:rPr>
  </w:style>
  <w:style w:type="character" w:customStyle="1" w:styleId="32">
    <w:name w:val="页脚 字符"/>
    <w:basedOn w:val="23"/>
    <w:link w:val="13"/>
    <w:qFormat/>
    <w:uiPriority w:val="99"/>
    <w:rPr>
      <w:sz w:val="18"/>
      <w:szCs w:val="18"/>
    </w:rPr>
  </w:style>
  <w:style w:type="character" w:customStyle="1" w:styleId="33">
    <w:name w:val="标题 2 字符"/>
    <w:basedOn w:val="23"/>
    <w:link w:val="3"/>
    <w:qFormat/>
    <w:uiPriority w:val="9"/>
    <w:rPr>
      <w:rFonts w:ascii="宋体" w:hAnsi="宋体" w:eastAsia="宋体" w:cs="宋体"/>
      <w:b/>
      <w:bCs/>
      <w:kern w:val="0"/>
      <w:sz w:val="16"/>
      <w:szCs w:val="16"/>
    </w:rPr>
  </w:style>
  <w:style w:type="character" w:customStyle="1" w:styleId="34">
    <w:name w:val="15"/>
    <w:basedOn w:val="23"/>
    <w:qFormat/>
    <w:uiPriority w:val="0"/>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7">
    <w:name w:val="批注文字 字符"/>
    <w:basedOn w:val="23"/>
    <w:link w:val="6"/>
    <w:qFormat/>
    <w:uiPriority w:val="99"/>
    <w:rPr>
      <w:kern w:val="2"/>
      <w:sz w:val="21"/>
      <w:szCs w:val="22"/>
    </w:rPr>
  </w:style>
  <w:style w:type="character" w:customStyle="1" w:styleId="38">
    <w:name w:val="批注主题 字符"/>
    <w:basedOn w:val="37"/>
    <w:link w:val="19"/>
    <w:semiHidden/>
    <w:qFormat/>
    <w:uiPriority w:val="99"/>
    <w:rPr>
      <w:b/>
      <w:bCs/>
      <w:kern w:val="2"/>
      <w:sz w:val="21"/>
      <w:szCs w:val="22"/>
    </w:rPr>
  </w:style>
  <w:style w:type="character" w:customStyle="1" w:styleId="39">
    <w:name w:val="批注框文本 字符"/>
    <w:basedOn w:val="23"/>
    <w:link w:val="12"/>
    <w:semiHidden/>
    <w:qFormat/>
    <w:uiPriority w:val="99"/>
    <w:rPr>
      <w:kern w:val="2"/>
      <w:sz w:val="18"/>
      <w:szCs w:val="18"/>
    </w:rPr>
  </w:style>
  <w:style w:type="character" w:customStyle="1" w:styleId="40">
    <w:name w:val="纯文本 字符"/>
    <w:link w:val="10"/>
    <w:qFormat/>
    <w:uiPriority w:val="0"/>
    <w:rPr>
      <w:rFonts w:ascii="宋体" w:hAnsi="Courier New"/>
      <w:kern w:val="2"/>
      <w:sz w:val="21"/>
    </w:rPr>
  </w:style>
  <w:style w:type="character" w:customStyle="1" w:styleId="41">
    <w:name w:val="纯文本 Char1"/>
    <w:basedOn w:val="23"/>
    <w:semiHidden/>
    <w:qFormat/>
    <w:uiPriority w:val="99"/>
    <w:rPr>
      <w:rFonts w:ascii="宋体" w:hAnsi="Courier New" w:eastAsia="宋体" w:cs="Courier New"/>
      <w:kern w:val="2"/>
      <w:sz w:val="21"/>
      <w:szCs w:val="21"/>
    </w:rPr>
  </w:style>
  <w:style w:type="character" w:customStyle="1" w:styleId="42">
    <w:name w:val="font21"/>
    <w:qFormat/>
    <w:uiPriority w:val="0"/>
    <w:rPr>
      <w:rFonts w:hint="eastAsia" w:ascii="宋体" w:hAnsi="宋体" w:eastAsia="宋体" w:cs="宋体"/>
      <w:color w:val="000000"/>
      <w:sz w:val="22"/>
      <w:szCs w:val="22"/>
      <w:u w:val="none"/>
    </w:rPr>
  </w:style>
  <w:style w:type="character" w:customStyle="1" w:styleId="43">
    <w:name w:val="font71"/>
    <w:qFormat/>
    <w:uiPriority w:val="0"/>
    <w:rPr>
      <w:rFonts w:hint="default" w:ascii="Times New Roman" w:hAnsi="Times New Roman" w:cs="Times New Roman"/>
      <w:color w:val="000000"/>
      <w:sz w:val="22"/>
      <w:szCs w:val="22"/>
      <w:u w:val="none"/>
    </w:rPr>
  </w:style>
  <w:style w:type="paragraph" w:customStyle="1" w:styleId="44">
    <w:name w:val="_Style 34"/>
    <w:basedOn w:val="1"/>
    <w:next w:val="35"/>
    <w:qFormat/>
    <w:uiPriority w:val="34"/>
    <w:pPr>
      <w:ind w:firstLine="420" w:firstLineChars="200"/>
    </w:pPr>
    <w:rPr>
      <w:rFonts w:ascii="Times New Roman" w:hAnsi="Times New Roman" w:eastAsia="宋体" w:cs="Times New Roman"/>
      <w:szCs w:val="20"/>
    </w:rPr>
  </w:style>
  <w:style w:type="paragraph" w:customStyle="1" w:styleId="45">
    <w:name w:val="_Style 35"/>
    <w:basedOn w:val="1"/>
    <w:next w:val="35"/>
    <w:qFormat/>
    <w:uiPriority w:val="34"/>
    <w:pPr>
      <w:ind w:firstLine="420" w:firstLineChars="200"/>
    </w:pPr>
    <w:rPr>
      <w:rFonts w:ascii="Times New Roman" w:hAnsi="Times New Roman" w:eastAsia="宋体" w:cs="Times New Roman"/>
      <w:szCs w:val="20"/>
    </w:rPr>
  </w:style>
  <w:style w:type="paragraph" w:customStyle="1" w:styleId="46">
    <w:name w:val="_Style 36"/>
    <w:basedOn w:val="1"/>
    <w:next w:val="35"/>
    <w:qFormat/>
    <w:uiPriority w:val="34"/>
    <w:pPr>
      <w:ind w:firstLine="420" w:firstLineChars="200"/>
    </w:pPr>
    <w:rPr>
      <w:rFonts w:ascii="仿宋" w:hAnsi="仿宋" w:eastAsia="宋体" w:cs="Times New Roman"/>
      <w:szCs w:val="24"/>
    </w:rPr>
  </w:style>
  <w:style w:type="paragraph" w:customStyle="1" w:styleId="47">
    <w:name w:val="_Style 37"/>
    <w:basedOn w:val="1"/>
    <w:next w:val="35"/>
    <w:qFormat/>
    <w:uiPriority w:val="34"/>
    <w:pPr>
      <w:ind w:firstLine="420" w:firstLineChars="200"/>
    </w:pPr>
    <w:rPr>
      <w:rFonts w:ascii="仿宋" w:hAnsi="仿宋" w:eastAsia="宋体" w:cs="Times New Roman"/>
      <w:szCs w:val="24"/>
    </w:rPr>
  </w:style>
  <w:style w:type="paragraph" w:customStyle="1" w:styleId="48">
    <w:name w:val="_Style 38"/>
    <w:basedOn w:val="1"/>
    <w:next w:val="35"/>
    <w:qFormat/>
    <w:uiPriority w:val="34"/>
    <w:pPr>
      <w:ind w:firstLine="420" w:firstLineChars="200"/>
    </w:pPr>
    <w:rPr>
      <w:rFonts w:ascii="Calibri" w:hAnsi="Calibri" w:eastAsia="宋体" w:cs="Times New Roman"/>
      <w:szCs w:val="20"/>
    </w:rPr>
  </w:style>
  <w:style w:type="paragraph" w:customStyle="1" w:styleId="49">
    <w:name w:val="_Style 39"/>
    <w:basedOn w:val="1"/>
    <w:next w:val="35"/>
    <w:qFormat/>
    <w:uiPriority w:val="34"/>
    <w:pPr>
      <w:ind w:firstLine="420" w:firstLineChars="200"/>
    </w:pPr>
    <w:rPr>
      <w:rFonts w:ascii="仿宋" w:hAnsi="仿宋" w:eastAsia="宋体" w:cs="Times New Roman"/>
      <w:szCs w:val="24"/>
    </w:rPr>
  </w:style>
  <w:style w:type="paragraph" w:customStyle="1" w:styleId="50">
    <w:name w:val="_Style 40"/>
    <w:basedOn w:val="1"/>
    <w:next w:val="35"/>
    <w:qFormat/>
    <w:uiPriority w:val="34"/>
    <w:pPr>
      <w:ind w:firstLine="420" w:firstLineChars="200"/>
    </w:pPr>
    <w:rPr>
      <w:rFonts w:ascii="仿宋" w:hAnsi="仿宋" w:eastAsia="宋体" w:cs="Times New Roman"/>
      <w:szCs w:val="24"/>
    </w:rPr>
  </w:style>
  <w:style w:type="paragraph" w:customStyle="1" w:styleId="51">
    <w:name w:val="_Style 41"/>
    <w:basedOn w:val="1"/>
    <w:next w:val="35"/>
    <w:qFormat/>
    <w:uiPriority w:val="34"/>
    <w:pPr>
      <w:ind w:firstLine="420" w:firstLineChars="200"/>
    </w:pPr>
    <w:rPr>
      <w:rFonts w:ascii="仿宋" w:hAnsi="仿宋" w:eastAsia="宋体" w:cs="Times New Roman"/>
      <w:szCs w:val="24"/>
    </w:rPr>
  </w:style>
  <w:style w:type="paragraph" w:customStyle="1" w:styleId="52">
    <w:name w:val="_Style 42"/>
    <w:basedOn w:val="1"/>
    <w:next w:val="35"/>
    <w:qFormat/>
    <w:uiPriority w:val="34"/>
    <w:pPr>
      <w:ind w:firstLine="420" w:firstLineChars="200"/>
    </w:pPr>
    <w:rPr>
      <w:rFonts w:ascii="仿宋" w:hAnsi="仿宋" w:eastAsia="宋体" w:cs="Times New Roman"/>
      <w:szCs w:val="24"/>
    </w:rPr>
  </w:style>
  <w:style w:type="character" w:customStyle="1" w:styleId="53">
    <w:name w:val="Unresolved Mention"/>
    <w:basedOn w:val="23"/>
    <w:semiHidden/>
    <w:unhideWhenUsed/>
    <w:qFormat/>
    <w:uiPriority w:val="99"/>
    <w:rPr>
      <w:color w:val="605E5C"/>
      <w:shd w:val="clear" w:color="auto" w:fill="E1DFDD"/>
    </w:rPr>
  </w:style>
  <w:style w:type="paragraph" w:customStyle="1" w:styleId="54">
    <w:name w:val="_Style 139"/>
    <w:basedOn w:val="1"/>
    <w:next w:val="35"/>
    <w:qFormat/>
    <w:uiPriority w:val="34"/>
    <w:pPr>
      <w:ind w:firstLine="420" w:firstLineChars="200"/>
    </w:pPr>
  </w:style>
  <w:style w:type="paragraph" w:customStyle="1" w:styleId="55">
    <w:name w:val="_Style 2"/>
    <w:basedOn w:val="1"/>
    <w:qFormat/>
    <w:uiPriority w:val="0"/>
    <w:pPr>
      <w:ind w:firstLine="420" w:firstLineChars="200"/>
    </w:pPr>
    <w:rPr>
      <w:rFonts w:ascii="Calibri" w:hAnsi="Calibri"/>
      <w:szCs w:val="22"/>
    </w:rPr>
  </w:style>
  <w:style w:type="paragraph" w:customStyle="1" w:styleId="56">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2114</Words>
  <Characters>2647</Characters>
  <Lines>14</Lines>
  <Paragraphs>4</Paragraphs>
  <TotalTime>0</TotalTime>
  <ScaleCrop>false</ScaleCrop>
  <LinksUpToDate>false</LinksUpToDate>
  <CharactersWithSpaces>2666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远东招标-J</cp:lastModifiedBy>
  <cp:lastPrinted>2018-10-22T09:23:00Z</cp:lastPrinted>
  <dcterms:modified xsi:type="dcterms:W3CDTF">2025-05-29T04:31:58Z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C0249E3E0AFB4D51BE56A403331CE516</vt:lpwstr>
  </property>
  <property fmtid="{D5CDD505-2E9C-101B-9397-08002B2CF9AE}" pid="4" name="KSOTemplateDocerSaveRecord">
    <vt:lpwstr>eyJoZGlkIjoiMWRiYjVjY2M0MmE1ZGM2N2QyMzVlMjc0M2Q3NjViMzQiLCJ1c2VySWQiOiIzOTA5NzU4MjkifQ==</vt:lpwstr>
  </property>
</Properties>
</file>