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41D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深圳市城市轨道交通25号线一期工程（大浪段）建（构）筑物拆除及建筑废弃物现场处理循环利用项目竞价公告</w:t>
      </w:r>
    </w:p>
    <w:p w14:paraId="1D3E4F89">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3E9AF4BD">
      <w:pPr>
        <w:tabs>
          <w:tab w:val="left" w:pos="220"/>
        </w:tabs>
        <w:ind w:left="142"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参照国家和深圳市有关招标采购的相关法律法规及政策</w:t>
      </w:r>
      <w:r>
        <w:rPr>
          <w:rFonts w:hint="eastAsia" w:ascii="宋体" w:hAnsi="宋体" w:eastAsia="宋体" w:cs="宋体"/>
          <w:color w:val="000000"/>
          <w:szCs w:val="21"/>
          <w:highlight w:val="none"/>
        </w:rPr>
        <w:t>，中国远东国际招标有限公司(以下简称“采购代理机构”)受采购人的委托发布公告，欢迎有相应资质和能力的潜在投标人参加本次招标采购活动。</w:t>
      </w:r>
    </w:p>
    <w:p w14:paraId="05FD1926">
      <w:pPr>
        <w:numPr>
          <w:ilvl w:val="0"/>
          <w:numId w:val="0"/>
        </w:numPr>
        <w:ind w:left="0" w:leftChars="0" w:firstLine="420" w:firstLineChars="0"/>
        <w:rPr>
          <w:rFonts w:hint="eastAsia" w:ascii="宋体" w:hAnsi="宋体" w:eastAsia="宋体" w:cs="宋体"/>
          <w:b/>
          <w:bCs/>
          <w:color w:val="000000"/>
          <w:szCs w:val="21"/>
          <w:highlight w:val="none"/>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highlight w:val="none"/>
          <w:shd w:val="clear" w:color="auto" w:fill="FFFFFF"/>
        </w:rPr>
        <w:t>项目概况</w:t>
      </w:r>
    </w:p>
    <w:p w14:paraId="5E857C74">
      <w:pPr>
        <w:tabs>
          <w:tab w:val="left" w:pos="220"/>
        </w:tabs>
        <w:ind w:left="142"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深圳市城市轨道交通25号线一期工程（大浪段）建（构）筑物拆除及建筑废弃物现场处理循环利用</w:t>
      </w:r>
      <w:r>
        <w:rPr>
          <w:rFonts w:hint="eastAsia" w:ascii="宋体" w:hAnsi="宋体" w:eastAsia="宋体" w:cs="宋体"/>
          <w:color w:val="000000"/>
          <w:szCs w:val="21"/>
          <w:highlight w:val="none"/>
        </w:rPr>
        <w:t>竞价项目的潜在投标人应登录“远东招标采购交易网（www.szyd11.com）</w:t>
      </w:r>
      <w:r>
        <w:rPr>
          <w:rFonts w:hint="eastAsia" w:ascii="宋体" w:hAnsi="宋体" w:eastAsia="宋体" w:cs="宋体"/>
          <w:color w:val="000000"/>
          <w:szCs w:val="21"/>
          <w:highlight w:val="none"/>
          <w:u w:val="none"/>
        </w:rPr>
        <w:t>”下载获取招标（采购）文件，并于</w:t>
      </w:r>
      <w:r>
        <w:rPr>
          <w:rFonts w:hint="eastAsia" w:ascii="宋体" w:hAnsi="宋体" w:eastAsia="宋体" w:cs="宋体"/>
          <w:color w:val="000000"/>
          <w:szCs w:val="21"/>
          <w:highlight w:val="none"/>
          <w:u w:val="none"/>
          <w:lang w:eastAsia="zh-CN"/>
        </w:rPr>
        <w:t>202</w:t>
      </w:r>
      <w:r>
        <w:rPr>
          <w:rFonts w:hint="eastAsia" w:ascii="宋体" w:hAnsi="宋体" w:eastAsia="宋体" w:cs="宋体"/>
          <w:color w:val="000000"/>
          <w:szCs w:val="21"/>
          <w:highlight w:val="none"/>
          <w:u w:val="none"/>
          <w:lang w:val="en-US" w:eastAsia="zh-CN"/>
        </w:rPr>
        <w:t>5</w:t>
      </w:r>
      <w:r>
        <w:rPr>
          <w:rFonts w:hint="eastAsia" w:ascii="宋体" w:hAnsi="宋体" w:eastAsia="宋体" w:cs="宋体"/>
          <w:color w:val="000000"/>
          <w:szCs w:val="21"/>
          <w:highlight w:val="none"/>
          <w:u w:val="none"/>
        </w:rPr>
        <w:t>年</w:t>
      </w:r>
      <w:r>
        <w:rPr>
          <w:rFonts w:hint="eastAsia" w:ascii="宋体" w:hAnsi="宋体" w:eastAsia="宋体" w:cs="宋体"/>
          <w:color w:val="000000"/>
          <w:szCs w:val="21"/>
          <w:highlight w:val="none"/>
          <w:u w:val="none"/>
          <w:lang w:val="en-US" w:eastAsia="zh-CN"/>
        </w:rPr>
        <w:t>06</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05</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:30（北京时间）前递交投标文件。</w:t>
      </w:r>
    </w:p>
    <w:p w14:paraId="3DA3AC07">
      <w:pPr>
        <w:widowControl/>
        <w:numPr>
          <w:ilvl w:val="0"/>
          <w:numId w:val="0"/>
        </w:numPr>
        <w:shd w:val="clear" w:color="auto" w:fill="FFFFFF"/>
        <w:ind w:left="0" w:leftChars="0" w:firstLine="420" w:firstLineChars="0"/>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highlight w:val="none"/>
        </w:rPr>
        <w:t>项目基本情况：</w:t>
      </w:r>
    </w:p>
    <w:p w14:paraId="236C48DF">
      <w:pPr>
        <w:widowControl w:val="0"/>
        <w:numPr>
          <w:ilvl w:val="0"/>
          <w:numId w:val="0"/>
        </w:numPr>
        <w:tabs>
          <w:tab w:val="left" w:pos="851"/>
          <w:tab w:val="left" w:pos="1134"/>
        </w:tabs>
        <w:ind w:left="3224" w:leftChars="0" w:hanging="2515"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b/>
          <w:color w:val="000000"/>
          <w:kern w:val="2"/>
          <w:sz w:val="21"/>
          <w:szCs w:val="21"/>
          <w:highlight w:val="none"/>
          <w:lang w:val="en-US" w:eastAsia="zh-CN" w:bidi="ar-SA"/>
        </w:rPr>
        <w:t xml:space="preserve">项目编号: </w:t>
      </w:r>
      <w:r>
        <w:rPr>
          <w:rFonts w:hint="eastAsia" w:ascii="宋体" w:hAnsi="宋体" w:eastAsia="宋体" w:cs="宋体"/>
          <w:color w:val="000000"/>
          <w:kern w:val="2"/>
          <w:sz w:val="21"/>
          <w:szCs w:val="21"/>
          <w:highlight w:val="none"/>
          <w:lang w:val="en-US" w:eastAsia="zh-CN" w:bidi="ar-SA"/>
        </w:rPr>
        <w:t>0722-2025FE7520SZF-0</w:t>
      </w:r>
    </w:p>
    <w:p w14:paraId="3A675BA3">
      <w:pPr>
        <w:keepNext w:val="0"/>
        <w:keepLines w:val="0"/>
        <w:pageBreakBefore w:val="0"/>
        <w:widowControl w:val="0"/>
        <w:numPr>
          <w:ilvl w:val="0"/>
          <w:numId w:val="0"/>
        </w:numPr>
        <w:tabs>
          <w:tab w:val="left" w:pos="851"/>
          <w:tab w:val="left" w:pos="1134"/>
        </w:tabs>
        <w:kinsoku/>
        <w:wordWrap/>
        <w:overflowPunct/>
        <w:topLinePunct w:val="0"/>
        <w:autoSpaceDE/>
        <w:autoSpaceDN/>
        <w:bidi w:val="0"/>
        <w:adjustRightInd/>
        <w:snapToGrid/>
        <w:ind w:left="709" w:leftChars="0" w:firstLine="0" w:firstLineChars="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b/>
          <w:color w:val="000000"/>
          <w:kern w:val="2"/>
          <w:sz w:val="21"/>
          <w:szCs w:val="21"/>
          <w:highlight w:val="none"/>
          <w:lang w:val="en-US" w:eastAsia="zh-CN" w:bidi="ar-SA"/>
        </w:rPr>
        <w:t>项目名称：</w:t>
      </w:r>
      <w:r>
        <w:rPr>
          <w:rFonts w:hint="eastAsia" w:ascii="宋体" w:hAnsi="宋体" w:eastAsia="宋体" w:cs="宋体"/>
          <w:color w:val="000000"/>
          <w:kern w:val="2"/>
          <w:sz w:val="21"/>
          <w:szCs w:val="21"/>
          <w:highlight w:val="none"/>
          <w:lang w:val="en-US" w:eastAsia="zh-CN" w:bidi="ar-SA"/>
        </w:rPr>
        <w:t>深圳市城市轨道交通25号线一期工程（大浪段）建（构）筑物拆除及建筑废弃物现场处理循环利用项目</w:t>
      </w:r>
    </w:p>
    <w:p w14:paraId="4D38C7CA">
      <w:pPr>
        <w:widowControl w:val="0"/>
        <w:numPr>
          <w:ilvl w:val="0"/>
          <w:numId w:val="0"/>
        </w:numPr>
        <w:tabs>
          <w:tab w:val="left" w:pos="851"/>
          <w:tab w:val="left" w:pos="1134"/>
        </w:tabs>
        <w:ind w:left="3224" w:leftChars="0" w:hanging="2515" w:firstLineChars="0"/>
        <w:jc w:val="both"/>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3.</w:t>
      </w:r>
      <w:r>
        <w:rPr>
          <w:rFonts w:hint="eastAsia" w:ascii="宋体" w:hAnsi="宋体" w:eastAsia="宋体" w:cs="宋体"/>
          <w:b/>
          <w:color w:val="000000"/>
          <w:kern w:val="2"/>
          <w:sz w:val="21"/>
          <w:szCs w:val="21"/>
          <w:highlight w:val="none"/>
          <w:lang w:val="en-US" w:eastAsia="zh-CN" w:bidi="ar-SA"/>
        </w:rPr>
        <w:t>数量及单位：</w:t>
      </w:r>
      <w:r>
        <w:rPr>
          <w:rFonts w:hint="eastAsia" w:ascii="宋体" w:hAnsi="宋体" w:eastAsia="宋体" w:cs="宋体"/>
          <w:bCs/>
          <w:color w:val="000000"/>
          <w:kern w:val="2"/>
          <w:sz w:val="21"/>
          <w:szCs w:val="21"/>
          <w:highlight w:val="none"/>
          <w:lang w:val="en-US" w:eastAsia="zh-CN" w:bidi="ar-SA"/>
        </w:rPr>
        <w:t>1项</w:t>
      </w:r>
    </w:p>
    <w:p w14:paraId="1DA85519">
      <w:pPr>
        <w:widowControl w:val="0"/>
        <w:numPr>
          <w:ilvl w:val="0"/>
          <w:numId w:val="0"/>
        </w:numPr>
        <w:tabs>
          <w:tab w:val="left" w:pos="851"/>
          <w:tab w:val="left" w:pos="1134"/>
        </w:tabs>
        <w:ind w:left="420" w:leftChars="0" w:firstLine="289"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w:t>
      </w:r>
      <w:r>
        <w:rPr>
          <w:rFonts w:hint="eastAsia" w:ascii="宋体" w:hAnsi="宋体" w:eastAsia="宋体" w:cs="宋体"/>
          <w:b/>
          <w:color w:val="000000"/>
          <w:kern w:val="2"/>
          <w:sz w:val="21"/>
          <w:szCs w:val="21"/>
          <w:highlight w:val="none"/>
          <w:lang w:val="en-US" w:eastAsia="zh-CN" w:bidi="ar-SA"/>
        </w:rPr>
        <w:t>预算金额（最高限价）：</w:t>
      </w:r>
      <w:r>
        <w:rPr>
          <w:rFonts w:hint="eastAsia" w:ascii="宋体" w:hAnsi="宋体" w:eastAsia="宋体" w:cs="宋体"/>
          <w:color w:val="000000"/>
          <w:kern w:val="2"/>
          <w:sz w:val="21"/>
          <w:szCs w:val="21"/>
          <w:highlight w:val="none"/>
          <w:lang w:val="en-US" w:eastAsia="zh-CN" w:bidi="ar-SA"/>
        </w:rPr>
        <w:t>人民币肆拾捌万玖仟伍佰元整（¥489,500.00）</w:t>
      </w:r>
    </w:p>
    <w:p w14:paraId="7CFA5F25">
      <w:pPr>
        <w:widowControl w:val="0"/>
        <w:numPr>
          <w:ilvl w:val="0"/>
          <w:numId w:val="0"/>
        </w:numPr>
        <w:tabs>
          <w:tab w:val="left" w:pos="851"/>
          <w:tab w:val="left" w:pos="1134"/>
        </w:tabs>
        <w:ind w:left="420" w:leftChars="0" w:firstLine="289"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w:t>
      </w:r>
      <w:r>
        <w:rPr>
          <w:rFonts w:hint="eastAsia" w:ascii="宋体" w:hAnsi="宋体" w:eastAsia="宋体" w:cs="宋体"/>
          <w:b/>
          <w:color w:val="000000"/>
          <w:kern w:val="2"/>
          <w:sz w:val="21"/>
          <w:szCs w:val="21"/>
          <w:highlight w:val="none"/>
          <w:lang w:val="en-US" w:eastAsia="zh-CN" w:bidi="ar-SA"/>
        </w:rPr>
        <w:t>采购需求：</w:t>
      </w:r>
      <w:r>
        <w:rPr>
          <w:rFonts w:hint="eastAsia" w:ascii="宋体" w:hAnsi="宋体" w:eastAsia="宋体" w:cs="宋体"/>
          <w:color w:val="000000"/>
          <w:kern w:val="2"/>
          <w:sz w:val="21"/>
          <w:szCs w:val="21"/>
          <w:highlight w:val="none"/>
          <w:lang w:val="en-US" w:eastAsia="zh-CN" w:bidi="ar-SA"/>
        </w:rPr>
        <w:t>深圳市城市轨道交通25号线一期工程（大浪段）建（构）筑物拆除及建筑废弃物现场处理循环利用，详见竞价文件第四篇用户需求书。</w:t>
      </w:r>
    </w:p>
    <w:p w14:paraId="3091F37E">
      <w:pPr>
        <w:widowControl w:val="0"/>
        <w:numPr>
          <w:ilvl w:val="0"/>
          <w:numId w:val="0"/>
        </w:numPr>
        <w:tabs>
          <w:tab w:val="left" w:pos="851"/>
          <w:tab w:val="left" w:pos="1134"/>
        </w:tabs>
        <w:ind w:left="420" w:leftChars="0" w:firstLine="289"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w:t>
      </w:r>
      <w:r>
        <w:rPr>
          <w:rFonts w:hint="eastAsia" w:ascii="宋体" w:hAnsi="宋体" w:eastAsia="宋体" w:cs="宋体"/>
          <w:b/>
          <w:color w:val="000000"/>
          <w:kern w:val="2"/>
          <w:sz w:val="21"/>
          <w:szCs w:val="21"/>
          <w:highlight w:val="none"/>
          <w:lang w:val="en-US" w:eastAsia="zh-CN" w:bidi="ar-SA"/>
        </w:rPr>
        <w:t>服务期限：</w:t>
      </w:r>
      <w:r>
        <w:rPr>
          <w:rFonts w:hint="eastAsia" w:ascii="宋体" w:hAnsi="宋体" w:eastAsia="宋体" w:cs="宋体"/>
          <w:color w:val="000000"/>
          <w:kern w:val="2"/>
          <w:sz w:val="21"/>
          <w:szCs w:val="21"/>
          <w:highlight w:val="none"/>
          <w:shd w:val="clear" w:color="auto" w:fill="auto"/>
          <w:lang w:val="en-US" w:eastAsia="zh-CN" w:bidi="ar-SA"/>
        </w:rPr>
        <w:t>本合同期限以阶段性区域拆除约定的时间为准，承包范围内建筑物拆除全部验收完成之日止</w:t>
      </w:r>
      <w:r>
        <w:rPr>
          <w:rFonts w:hint="eastAsia" w:ascii="宋体" w:hAnsi="宋体" w:eastAsia="宋体" w:cs="宋体"/>
          <w:b w:val="0"/>
          <w:bCs/>
          <w:color w:val="000000"/>
          <w:kern w:val="2"/>
          <w:sz w:val="21"/>
          <w:szCs w:val="21"/>
          <w:highlight w:val="none"/>
          <w:u w:val="none"/>
          <w:lang w:val="en-US" w:eastAsia="zh-CN" w:bidi="ar-SA"/>
        </w:rPr>
        <w:t>，具体内容详见第四篇用户需求书</w:t>
      </w:r>
      <w:r>
        <w:rPr>
          <w:rFonts w:hint="eastAsia" w:ascii="宋体" w:hAnsi="宋体" w:eastAsia="宋体" w:cs="宋体"/>
          <w:bCs/>
          <w:color w:val="000000"/>
          <w:kern w:val="2"/>
          <w:sz w:val="21"/>
          <w:szCs w:val="21"/>
          <w:highlight w:val="none"/>
          <w:u w:val="none"/>
          <w:lang w:val="en-US" w:eastAsia="zh-CN" w:bidi="ar-SA"/>
        </w:rPr>
        <w:t>。</w:t>
      </w:r>
    </w:p>
    <w:p w14:paraId="5146C609">
      <w:pPr>
        <w:widowControl/>
        <w:numPr>
          <w:ilvl w:val="0"/>
          <w:numId w:val="0"/>
        </w:numPr>
        <w:shd w:val="clear" w:color="auto" w:fill="FFFFFF"/>
        <w:ind w:left="0" w:leftChars="0" w:firstLine="420" w:firstLineChars="0"/>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highlight w:val="none"/>
        </w:rPr>
        <w:t>申请人的资格要求：</w:t>
      </w:r>
    </w:p>
    <w:p w14:paraId="6C972FC7">
      <w:pPr>
        <w:numPr>
          <w:ilvl w:val="0"/>
          <w:numId w:val="0"/>
        </w:numPr>
        <w:spacing w:line="300" w:lineRule="exact"/>
        <w:ind w:left="846" w:leftChars="0" w:hanging="420"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rPr>
        <w:t>满足《中华人民共和国政府采购法》第二十二条规定，包括但不限于：</w:t>
      </w:r>
    </w:p>
    <w:p w14:paraId="787A2BFA">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hint="eastAsia" w:ascii="宋体" w:hAnsi="Times New Roman" w:eastAsia="宋体" w:cs="宋体"/>
          <w:b w:val="0"/>
          <w:i w:val="0"/>
          <w:color w:val="000000"/>
          <w:kern w:val="0"/>
          <w:sz w:val="21"/>
          <w:szCs w:val="21"/>
          <w:highlight w:val="none"/>
          <w:lang w:val="en-US" w:eastAsia="zh-CN" w:bidi="ar-SA"/>
        </w:rPr>
        <w:t>1)</w:t>
      </w:r>
      <w:r>
        <w:rPr>
          <w:rFonts w:hint="eastAsia" w:ascii="宋体" w:hAnsi="宋体" w:eastAsia="宋体" w:cs="宋体"/>
          <w:color w:val="000000"/>
          <w:kern w:val="0"/>
          <w:szCs w:val="21"/>
          <w:highlight w:val="none"/>
        </w:rPr>
        <w:t>中华人民共和国境内依法注册的独立法人或其它组织，具有独立承担民事责任的能力</w:t>
      </w:r>
      <w:r>
        <w:rPr>
          <w:rFonts w:hint="eastAsia" w:ascii="宋体" w:hAnsi="宋体" w:eastAsia="宋体" w:cs="宋体"/>
          <w:color w:val="000000"/>
          <w:kern w:val="0"/>
          <w:szCs w:val="21"/>
          <w:highlight w:val="none"/>
          <w:lang w:eastAsia="zh-CN"/>
        </w:rPr>
        <w:t>；</w:t>
      </w:r>
    </w:p>
    <w:p w14:paraId="0EA1BF33">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hint="eastAsia" w:ascii="宋体" w:hAnsi="Times New Roman" w:eastAsia="宋体" w:cs="宋体"/>
          <w:b w:val="0"/>
          <w:i w:val="0"/>
          <w:color w:val="000000"/>
          <w:kern w:val="0"/>
          <w:sz w:val="21"/>
          <w:szCs w:val="21"/>
          <w:highlight w:val="none"/>
          <w:lang w:val="en-US" w:eastAsia="zh-CN" w:bidi="ar-SA"/>
        </w:rPr>
        <w:t>2)</w:t>
      </w: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2AE65D7B">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hint="eastAsia" w:ascii="宋体" w:hAnsi="Times New Roman" w:eastAsia="宋体" w:cs="宋体"/>
          <w:b w:val="0"/>
          <w:i w:val="0"/>
          <w:color w:val="000000"/>
          <w:kern w:val="0"/>
          <w:sz w:val="21"/>
          <w:szCs w:val="24"/>
          <w:highlight w:val="none"/>
          <w:lang w:val="en-US" w:eastAsia="zh-CN" w:bidi="ar-SA"/>
        </w:rPr>
        <w:t>3)</w:t>
      </w: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lang w:eastAsia="zh-CN"/>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r>
        <w:rPr>
          <w:rFonts w:hint="eastAsia" w:ascii="宋体" w:hAnsi="宋体" w:eastAsia="宋体" w:cs="宋体"/>
          <w:color w:val="000000"/>
          <w:kern w:val="0"/>
          <w:szCs w:val="24"/>
          <w:highlight w:val="none"/>
          <w:lang w:val="en-US" w:eastAsia="zh-CN"/>
        </w:rPr>
        <w:t>；</w:t>
      </w:r>
    </w:p>
    <w:p w14:paraId="4738C0DC">
      <w:pPr>
        <w:widowControl/>
        <w:numPr>
          <w:ilvl w:val="0"/>
          <w:numId w:val="0"/>
        </w:numPr>
        <w:shd w:val="clear" w:color="auto" w:fill="FFFFFF"/>
        <w:tabs>
          <w:tab w:val="left" w:pos="420"/>
          <w:tab w:val="left" w:pos="840"/>
        </w:tabs>
        <w:spacing w:line="300" w:lineRule="exact"/>
        <w:ind w:left="993" w:leftChars="0" w:hanging="284" w:firstLineChars="0"/>
        <w:jc w:val="left"/>
        <w:rPr>
          <w:rFonts w:hint="eastAsia" w:ascii="宋体" w:hAnsi="宋体" w:eastAsia="宋体" w:cs="宋体"/>
          <w:color w:val="000000"/>
          <w:kern w:val="0"/>
          <w:szCs w:val="24"/>
          <w:highlight w:val="none"/>
        </w:rPr>
      </w:pPr>
      <w:r>
        <w:rPr>
          <w:rFonts w:hint="eastAsia" w:ascii="宋体" w:hAnsi="Times New Roman" w:eastAsia="宋体" w:cs="宋体"/>
          <w:b w:val="0"/>
          <w:i w:val="0"/>
          <w:color w:val="000000"/>
          <w:kern w:val="0"/>
          <w:sz w:val="21"/>
          <w:szCs w:val="24"/>
          <w:highlight w:val="none"/>
          <w:lang w:val="en-US" w:eastAsia="zh-CN" w:bidi="ar-SA"/>
        </w:rPr>
        <w:t>4)</w:t>
      </w: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不存在《深圳市财政局政府采购供应商信用信息管理办法》(深财规〔2023〕3号）列明的严重违法失信行为（由</w:t>
      </w:r>
      <w:r>
        <w:rPr>
          <w:rFonts w:hint="eastAsia" w:ascii="宋体" w:hAnsi="宋体" w:eastAsia="宋体" w:cs="宋体"/>
          <w:b w:val="0"/>
          <w:bCs w:val="0"/>
          <w:color w:val="000000"/>
          <w:kern w:val="0"/>
          <w:szCs w:val="24"/>
          <w:highlight w:val="none"/>
          <w:lang w:val="en-US" w:eastAsia="zh-CN"/>
        </w:rPr>
        <w:t>投标人</w:t>
      </w:r>
      <w:r>
        <w:rPr>
          <w:rFonts w:hint="eastAsia" w:ascii="宋体" w:hAnsi="宋体" w:eastAsia="宋体" w:cs="宋体"/>
          <w:b w:val="0"/>
          <w:bCs w:val="0"/>
          <w:color w:val="000000"/>
          <w:kern w:val="0"/>
          <w:szCs w:val="24"/>
          <w:highlight w:val="none"/>
        </w:rPr>
        <w:t>在《政府采购投标及履约承诺函》中作出声明）</w:t>
      </w:r>
      <w:r>
        <w:rPr>
          <w:rFonts w:hint="eastAsia" w:ascii="宋体" w:hAnsi="宋体" w:eastAsia="宋体" w:cs="宋体"/>
          <w:color w:val="000000"/>
          <w:kern w:val="0"/>
          <w:szCs w:val="24"/>
          <w:highlight w:val="none"/>
          <w:lang w:val="en-US" w:eastAsia="zh-CN"/>
        </w:rPr>
        <w:t>；</w:t>
      </w:r>
    </w:p>
    <w:p w14:paraId="4E932DE3">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hint="eastAsia" w:ascii="宋体" w:hAnsi="Times New Roman" w:eastAsia="宋体" w:cs="宋体"/>
          <w:b w:val="0"/>
          <w:i w:val="0"/>
          <w:color w:val="000000"/>
          <w:kern w:val="0"/>
          <w:sz w:val="21"/>
          <w:szCs w:val="24"/>
          <w:highlight w:val="none"/>
          <w:lang w:val="en-US" w:eastAsia="zh-CN" w:bidi="ar-SA"/>
        </w:rPr>
        <w:t>5)</w:t>
      </w:r>
      <w:r>
        <w:rPr>
          <w:rFonts w:hint="eastAsia" w:ascii="宋体" w:hAnsi="宋体" w:eastAsia="宋体" w:cs="宋体"/>
          <w:color w:val="000000"/>
          <w:kern w:val="0"/>
          <w:szCs w:val="24"/>
          <w:highlight w:val="none"/>
        </w:rPr>
        <w:t>法律、行政法规规定的其他条件。</w:t>
      </w:r>
    </w:p>
    <w:p w14:paraId="1AAFCE53">
      <w:pPr>
        <w:numPr>
          <w:ilvl w:val="0"/>
          <w:numId w:val="0"/>
        </w:numPr>
        <w:spacing w:line="300" w:lineRule="exact"/>
        <w:ind w:left="846" w:leftChars="0" w:hanging="420" w:firstLineChars="0"/>
        <w:rPr>
          <w:rFonts w:hint="eastAsia" w:ascii="宋体" w:hAnsi="宋体" w:eastAsia="宋体" w:cs="宋体"/>
          <w:color w:val="000000"/>
          <w:kern w:val="0"/>
          <w:sz w:val="21"/>
          <w:szCs w:val="24"/>
          <w:highlight w:val="none"/>
          <w:u w:val="none"/>
          <w:lang w:val="en-US" w:eastAsia="zh-CN"/>
        </w:rPr>
      </w:pPr>
      <w:r>
        <w:rPr>
          <w:rFonts w:hint="eastAsia" w:ascii="宋体" w:hAnsi="宋体" w:eastAsia="宋体" w:cs="宋体"/>
          <w:color w:val="000000"/>
          <w:kern w:val="0"/>
          <w:sz w:val="21"/>
          <w:szCs w:val="24"/>
          <w:lang w:val="en-US" w:eastAsia="zh-CN" w:bidi="ar-SA"/>
        </w:rPr>
        <w:t>2.</w:t>
      </w:r>
      <w:r>
        <w:rPr>
          <w:rFonts w:hint="eastAsia" w:ascii="宋体" w:hAnsi="宋体" w:eastAsia="宋体" w:cs="宋体"/>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14:paraId="0E2B00BC">
      <w:pPr>
        <w:numPr>
          <w:ilvl w:val="0"/>
          <w:numId w:val="0"/>
        </w:numPr>
        <w:spacing w:line="300" w:lineRule="exact"/>
        <w:ind w:left="846" w:leftChars="0" w:hanging="420" w:firstLineChars="0"/>
        <w:rPr>
          <w:rFonts w:hint="eastAsia" w:ascii="宋体" w:hAnsi="宋体" w:eastAsia="宋体" w:cs="宋体"/>
          <w:b/>
          <w:bCs/>
          <w:color w:val="000000"/>
          <w:kern w:val="0"/>
          <w:szCs w:val="24"/>
          <w:highlight w:val="none"/>
        </w:rPr>
      </w:pPr>
      <w:r>
        <w:rPr>
          <w:rFonts w:hint="eastAsia" w:ascii="宋体" w:hAnsi="宋体" w:eastAsia="宋体" w:cs="宋体"/>
          <w:b/>
          <w:bCs/>
          <w:color w:val="000000"/>
          <w:kern w:val="0"/>
          <w:sz w:val="21"/>
          <w:szCs w:val="24"/>
          <w:lang w:val="en-US" w:eastAsia="zh-CN" w:bidi="ar-SA"/>
        </w:rPr>
        <w:t>3.</w:t>
      </w:r>
      <w:r>
        <w:rPr>
          <w:rFonts w:hint="eastAsia" w:ascii="宋体" w:hAnsi="宋体" w:eastAsia="宋体" w:cs="宋体"/>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14:paraId="7242D712">
      <w:pPr>
        <w:numPr>
          <w:ilvl w:val="0"/>
          <w:numId w:val="0"/>
        </w:numPr>
        <w:spacing w:line="300" w:lineRule="exact"/>
        <w:ind w:left="846" w:leftChars="0" w:hanging="420" w:firstLineChars="0"/>
        <w:rPr>
          <w:rFonts w:hint="eastAsia" w:ascii="宋体" w:hAnsi="宋体" w:eastAsia="宋体" w:cs="宋体"/>
          <w:b/>
          <w:bCs/>
          <w:color w:val="000000"/>
          <w:kern w:val="0"/>
          <w:szCs w:val="24"/>
          <w:highlight w:val="none"/>
        </w:rPr>
      </w:pPr>
      <w:r>
        <w:rPr>
          <w:rFonts w:hint="eastAsia" w:ascii="宋体" w:hAnsi="宋体" w:eastAsia="宋体" w:cs="宋体"/>
          <w:b/>
          <w:bCs/>
          <w:color w:val="000000"/>
          <w:kern w:val="0"/>
          <w:sz w:val="21"/>
          <w:szCs w:val="24"/>
          <w:lang w:val="en-US" w:eastAsia="zh-CN" w:bidi="ar-SA"/>
        </w:rPr>
        <w:t>4.</w:t>
      </w:r>
      <w:r>
        <w:rPr>
          <w:rFonts w:hint="eastAsia" w:ascii="宋体" w:hAnsi="宋体" w:eastAsia="宋体" w:cs="宋体"/>
          <w:color w:val="000000"/>
          <w:kern w:val="0"/>
          <w:sz w:val="21"/>
          <w:szCs w:val="24"/>
          <w:highlight w:val="none"/>
          <w:u w:val="none"/>
          <w:lang w:val="en-US" w:eastAsia="zh-CN"/>
        </w:rPr>
        <w:t>不同投标人的法定代表人、主要经营负责人、项目投标授权代表人、项目负责人、主要技术人员</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为同一人、属同一单位或者在同一单位缴纳社会保险；不同投标人的投标文件</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由同一单位或者同一人编制；单位负责人为同一人或者存在直接控股、管理关系的不同供应商，</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参加本项目政府采购活动</w:t>
      </w:r>
      <w:r>
        <w:rPr>
          <w:rFonts w:hint="eastAsia" w:ascii="宋体" w:hAnsi="宋体" w:eastAsia="宋体" w:cs="宋体"/>
          <w:b w:val="0"/>
          <w:bCs w:val="0"/>
          <w:color w:val="000000"/>
          <w:kern w:val="0"/>
          <w:sz w:val="21"/>
          <w:szCs w:val="24"/>
          <w:highlight w:val="none"/>
          <w:u w:val="none"/>
          <w:lang w:val="en-US" w:eastAsia="zh-CN"/>
        </w:rPr>
        <w:t>（由投标人填写《供应商基本情况表》相关信息）</w:t>
      </w:r>
    </w:p>
    <w:p w14:paraId="39BF3D44">
      <w:pPr>
        <w:numPr>
          <w:ilvl w:val="0"/>
          <w:numId w:val="0"/>
        </w:numPr>
        <w:spacing w:line="300" w:lineRule="exact"/>
        <w:ind w:left="846" w:leftChars="0" w:hanging="420" w:firstLineChars="0"/>
        <w:rPr>
          <w:rFonts w:ascii="宋体" w:hAnsi="宋体" w:eastAsia="宋体" w:cs="宋体"/>
          <w:b w:val="0"/>
          <w:bCs/>
          <w:color w:val="000000"/>
          <w:kern w:val="0"/>
          <w:szCs w:val="21"/>
          <w:highlight w:val="none"/>
        </w:rPr>
      </w:pPr>
      <w:r>
        <w:rPr>
          <w:rFonts w:ascii="宋体" w:hAnsi="宋体" w:eastAsia="宋体" w:cs="宋体"/>
          <w:b w:val="0"/>
          <w:bCs/>
          <w:color w:val="000000"/>
          <w:kern w:val="0"/>
          <w:sz w:val="21"/>
          <w:szCs w:val="21"/>
          <w:lang w:val="en-US" w:eastAsia="zh-CN" w:bidi="ar-SA"/>
        </w:rPr>
        <w:t>5.</w:t>
      </w:r>
      <w:r>
        <w:rPr>
          <w:rFonts w:hint="eastAsia" w:ascii="宋体" w:hAnsi="宋体" w:eastAsia="宋体" w:cs="宋体"/>
          <w:b/>
          <w:bCs w:val="0"/>
          <w:color w:val="000000"/>
          <w:kern w:val="0"/>
          <w:szCs w:val="21"/>
          <w:highlight w:val="none"/>
        </w:rPr>
        <w:t>落实政府采购政策需满足的资格要求：</w:t>
      </w:r>
      <w:r>
        <w:rPr>
          <w:rFonts w:hint="eastAsia" w:ascii="宋体" w:hAnsi="宋体" w:eastAsia="宋体" w:cs="宋体"/>
          <w:b w:val="0"/>
          <w:bCs/>
          <w:color w:val="000000"/>
          <w:kern w:val="0"/>
          <w:szCs w:val="21"/>
          <w:highlight w:val="none"/>
        </w:rPr>
        <w:t>本项目属于专门面向</w:t>
      </w:r>
      <w:r>
        <w:rPr>
          <w:rFonts w:hint="eastAsia" w:ascii="宋体" w:hAnsi="宋体" w:eastAsia="宋体" w:cs="宋体"/>
          <w:b/>
          <w:bCs w:val="0"/>
          <w:color w:val="000000"/>
          <w:kern w:val="0"/>
          <w:szCs w:val="21"/>
          <w:highlight w:val="none"/>
          <w:u w:val="single"/>
          <w:lang w:val="en-US" w:eastAsia="zh-CN"/>
        </w:rPr>
        <w:t xml:space="preserve">  建筑业</w:t>
      </w:r>
      <w:r>
        <w:rPr>
          <w:rFonts w:hint="eastAsia" w:ascii="宋体" w:hAnsi="宋体" w:eastAsia="宋体" w:cs="宋体"/>
          <w:b w:val="0"/>
          <w:bCs/>
          <w:color w:val="000000"/>
          <w:kern w:val="0"/>
          <w:szCs w:val="21"/>
          <w:highlight w:val="none"/>
          <w:u w:val="single"/>
          <w:lang w:val="en-US" w:eastAsia="zh-CN"/>
        </w:rPr>
        <w:t xml:space="preserve">  </w:t>
      </w:r>
      <w:r>
        <w:rPr>
          <w:rFonts w:hint="eastAsia" w:ascii="宋体" w:hAnsi="宋体" w:eastAsia="宋体" w:cs="宋体"/>
          <w:b w:val="0"/>
          <w:bCs/>
          <w:color w:val="000000"/>
          <w:kern w:val="0"/>
          <w:szCs w:val="21"/>
          <w:highlight w:val="none"/>
        </w:rPr>
        <w:t>的</w:t>
      </w:r>
      <w:r>
        <w:rPr>
          <w:rFonts w:hint="eastAsia" w:ascii="宋体" w:hAnsi="宋体" w:eastAsia="宋体" w:cs="宋体"/>
          <w:b/>
          <w:bCs w:val="0"/>
          <w:color w:val="000000"/>
          <w:kern w:val="0"/>
          <w:szCs w:val="21"/>
          <w:highlight w:val="none"/>
          <w:lang w:val="en-US" w:eastAsia="zh-CN"/>
        </w:rPr>
        <w:t>中小</w:t>
      </w:r>
      <w:r>
        <w:rPr>
          <w:rFonts w:hint="eastAsia" w:ascii="宋体" w:hAnsi="宋体" w:eastAsia="宋体" w:cs="宋体"/>
          <w:b/>
          <w:bCs w:val="0"/>
          <w:color w:val="000000"/>
          <w:kern w:val="0"/>
          <w:szCs w:val="21"/>
          <w:highlight w:val="none"/>
        </w:rPr>
        <w:t>企业和视同</w:t>
      </w:r>
      <w:r>
        <w:rPr>
          <w:rFonts w:hint="eastAsia" w:ascii="宋体" w:hAnsi="宋体" w:eastAsia="宋体" w:cs="宋体"/>
          <w:b/>
          <w:bCs w:val="0"/>
          <w:color w:val="000000"/>
          <w:kern w:val="0"/>
          <w:szCs w:val="21"/>
          <w:highlight w:val="none"/>
          <w:lang w:val="en-US" w:eastAsia="zh-CN"/>
        </w:rPr>
        <w:t>中小</w:t>
      </w:r>
      <w:r>
        <w:rPr>
          <w:rFonts w:hint="eastAsia" w:ascii="宋体" w:hAnsi="宋体" w:eastAsia="宋体" w:cs="宋体"/>
          <w:b/>
          <w:bCs w:val="0"/>
          <w:color w:val="000000"/>
          <w:kern w:val="0"/>
          <w:szCs w:val="21"/>
          <w:highlight w:val="none"/>
        </w:rPr>
        <w:t>企业</w:t>
      </w:r>
      <w:r>
        <w:rPr>
          <w:rFonts w:hint="eastAsia" w:ascii="宋体" w:hAnsi="宋体" w:eastAsia="宋体" w:cs="宋体"/>
          <w:b w:val="0"/>
          <w:bCs/>
          <w:color w:val="000000"/>
          <w:kern w:val="0"/>
          <w:szCs w:val="21"/>
          <w:highlight w:val="none"/>
        </w:rPr>
        <w:t>的其他主体采购的项目；</w:t>
      </w:r>
    </w:p>
    <w:p w14:paraId="35F9F6BA">
      <w:pPr>
        <w:numPr>
          <w:ilvl w:val="0"/>
          <w:numId w:val="0"/>
        </w:numPr>
        <w:spacing w:line="300" w:lineRule="exact"/>
        <w:ind w:left="846" w:leftChars="0" w:hanging="420" w:firstLineChars="0"/>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6.</w:t>
      </w:r>
      <w:r>
        <w:rPr>
          <w:rFonts w:hint="eastAsia" w:ascii="宋体" w:hAnsi="宋体" w:eastAsia="宋体" w:cs="宋体"/>
          <w:b/>
          <w:bCs/>
          <w:color w:val="000000"/>
          <w:kern w:val="0"/>
          <w:szCs w:val="21"/>
          <w:highlight w:val="none"/>
          <w:lang w:val="en-US" w:eastAsia="zh-CN"/>
        </w:rPr>
        <w:t>投标人必须具有建设主管部门出具的建筑废弃物综合利用能力</w:t>
      </w:r>
      <w:r>
        <w:rPr>
          <w:rFonts w:hint="eastAsia" w:ascii="Times New Roman" w:hAnsi="Times New Roman" w:eastAsia="宋体" w:cs="Times New Roman"/>
          <w:b/>
          <w:bCs/>
          <w:color w:val="000000"/>
          <w:szCs w:val="24"/>
          <w:highlight w:val="none"/>
          <w:lang w:eastAsia="zh-CN"/>
        </w:rPr>
        <w:t>【</w:t>
      </w:r>
      <w:r>
        <w:rPr>
          <w:rFonts w:hint="eastAsia" w:ascii="Times New Roman" w:hAnsi="Times New Roman" w:eastAsia="宋体" w:cs="Times New Roman"/>
          <w:b/>
          <w:bCs/>
          <w:color w:val="000000"/>
          <w:szCs w:val="24"/>
          <w:highlight w:val="none"/>
          <w:lang w:val="en-US" w:eastAsia="zh-CN"/>
        </w:rPr>
        <w:t>如为联合投标至少主体（或牵头）单位必须具备此条件】</w:t>
      </w:r>
    </w:p>
    <w:p w14:paraId="63BA54A6">
      <w:pPr>
        <w:numPr>
          <w:ilvl w:val="0"/>
          <w:numId w:val="0"/>
        </w:numPr>
        <w:spacing w:line="300" w:lineRule="exact"/>
        <w:ind w:left="846" w:leftChars="0" w:hanging="420" w:firstLineChars="0"/>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7.</w:t>
      </w:r>
      <w:r>
        <w:rPr>
          <w:rFonts w:hint="eastAsia" w:ascii="宋体" w:hAnsi="宋体" w:eastAsia="宋体" w:cs="宋体"/>
          <w:b/>
          <w:bCs/>
          <w:color w:val="000000"/>
          <w:kern w:val="0"/>
          <w:szCs w:val="21"/>
          <w:highlight w:val="none"/>
          <w:lang w:val="en-US" w:eastAsia="zh-CN"/>
        </w:rPr>
        <w:t>投标人必须具有建设主管部门颁发的建筑工程施工总承包三级或以上资质（</w:t>
      </w:r>
      <w:r>
        <w:rPr>
          <w:rFonts w:hint="eastAsia" w:ascii="Times New Roman" w:hAnsi="Times New Roman" w:eastAsia="宋体" w:cs="Times New Roman"/>
          <w:b/>
          <w:bCs/>
          <w:color w:val="000000"/>
          <w:szCs w:val="24"/>
          <w:highlight w:val="none"/>
          <w:lang w:val="en-US" w:eastAsia="zh-CN"/>
        </w:rPr>
        <w:t>如为联合投标至少成员单位必须具备此资质</w:t>
      </w:r>
      <w:r>
        <w:rPr>
          <w:rFonts w:hint="eastAsia" w:ascii="宋体" w:hAnsi="宋体" w:eastAsia="宋体" w:cs="宋体"/>
          <w:b/>
          <w:bCs/>
          <w:color w:val="000000"/>
          <w:kern w:val="0"/>
          <w:szCs w:val="21"/>
          <w:highlight w:val="none"/>
          <w:lang w:val="en-US" w:eastAsia="zh-CN"/>
        </w:rPr>
        <w:t>）；</w:t>
      </w:r>
    </w:p>
    <w:p w14:paraId="57A68946">
      <w:pPr>
        <w:numPr>
          <w:ilvl w:val="0"/>
          <w:numId w:val="0"/>
        </w:numPr>
        <w:spacing w:line="300" w:lineRule="exact"/>
        <w:ind w:left="846" w:leftChars="0" w:hanging="420" w:firstLineChars="0"/>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8.</w:t>
      </w:r>
      <w:r>
        <w:rPr>
          <w:rFonts w:hint="eastAsia" w:ascii="宋体" w:hAnsi="宋体" w:eastAsia="宋体" w:cs="宋体"/>
          <w:b/>
          <w:bCs/>
          <w:color w:val="000000"/>
          <w:kern w:val="0"/>
          <w:szCs w:val="21"/>
          <w:highlight w:val="none"/>
          <w:lang w:val="en-US" w:eastAsia="zh-CN"/>
        </w:rPr>
        <w:t>投标人必须有安全生产许可证（</w:t>
      </w:r>
      <w:r>
        <w:rPr>
          <w:rFonts w:hint="eastAsia" w:ascii="Times New Roman" w:hAnsi="Times New Roman" w:eastAsia="宋体" w:cs="Times New Roman"/>
          <w:b/>
          <w:bCs/>
          <w:color w:val="000000"/>
          <w:szCs w:val="24"/>
          <w:highlight w:val="none"/>
          <w:lang w:val="en-US" w:eastAsia="zh-CN"/>
        </w:rPr>
        <w:t>如为联合投标至少成员单位必须具备此资质</w:t>
      </w:r>
      <w:r>
        <w:rPr>
          <w:rFonts w:hint="eastAsia" w:ascii="宋体" w:hAnsi="宋体" w:eastAsia="宋体" w:cs="宋体"/>
          <w:b/>
          <w:bCs/>
          <w:color w:val="000000"/>
          <w:kern w:val="0"/>
          <w:szCs w:val="21"/>
          <w:highlight w:val="none"/>
          <w:lang w:val="en-US" w:eastAsia="zh-CN"/>
        </w:rPr>
        <w:t>）；</w:t>
      </w:r>
    </w:p>
    <w:p w14:paraId="5D70FE26">
      <w:pPr>
        <w:numPr>
          <w:ilvl w:val="0"/>
          <w:numId w:val="0"/>
        </w:numPr>
        <w:spacing w:line="300" w:lineRule="exact"/>
        <w:ind w:left="846" w:leftChars="0" w:hanging="420" w:firstLineChars="0"/>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9.</w:t>
      </w:r>
      <w:r>
        <w:rPr>
          <w:rFonts w:hint="eastAsia" w:ascii="宋体" w:hAnsi="宋体" w:eastAsia="宋体" w:cs="宋体"/>
          <w:b/>
          <w:bCs/>
          <w:color w:val="000000"/>
          <w:kern w:val="0"/>
          <w:szCs w:val="21"/>
          <w:highlight w:val="none"/>
        </w:rPr>
        <w:t>本项目接受联合体投标，联合体成员</w:t>
      </w:r>
      <w:r>
        <w:rPr>
          <w:rFonts w:hint="eastAsia" w:ascii="宋体" w:hAnsi="宋体" w:eastAsia="宋体" w:cs="宋体"/>
          <w:b/>
          <w:bCs/>
          <w:color w:val="000000"/>
          <w:kern w:val="0"/>
          <w:szCs w:val="21"/>
          <w:highlight w:val="none"/>
          <w:lang w:val="en-US" w:eastAsia="zh-CN"/>
        </w:rPr>
        <w:t>总数</w:t>
      </w:r>
      <w:r>
        <w:rPr>
          <w:rFonts w:hint="eastAsia" w:ascii="宋体" w:hAnsi="宋体" w:eastAsia="宋体" w:cs="宋体"/>
          <w:b/>
          <w:bCs/>
          <w:color w:val="000000"/>
          <w:kern w:val="0"/>
          <w:szCs w:val="21"/>
          <w:highlight w:val="none"/>
        </w:rPr>
        <w:t>不超过</w:t>
      </w:r>
      <w:r>
        <w:rPr>
          <w:rFonts w:hint="eastAsia" w:ascii="宋体" w:hAnsi="宋体" w:eastAsia="宋体" w:cs="宋体"/>
          <w:b/>
          <w:bCs/>
          <w:color w:val="000000"/>
          <w:kern w:val="0"/>
          <w:szCs w:val="21"/>
          <w:highlight w:val="none"/>
          <w:lang w:val="en-US" w:eastAsia="zh-CN"/>
        </w:rPr>
        <w:t>2</w:t>
      </w:r>
      <w:r>
        <w:rPr>
          <w:rFonts w:hint="eastAsia" w:ascii="宋体" w:hAnsi="宋体" w:eastAsia="宋体" w:cs="宋体"/>
          <w:b/>
          <w:bCs/>
          <w:color w:val="000000"/>
          <w:kern w:val="0"/>
          <w:szCs w:val="21"/>
          <w:highlight w:val="none"/>
        </w:rPr>
        <w:t>家</w:t>
      </w:r>
      <w:r>
        <w:rPr>
          <w:rFonts w:hint="eastAsia" w:ascii="宋体" w:hAnsi="宋体" w:eastAsia="宋体" w:cs="宋体"/>
          <w:b/>
          <w:bCs/>
          <w:color w:val="000000"/>
          <w:kern w:val="0"/>
          <w:szCs w:val="21"/>
          <w:highlight w:val="none"/>
          <w:lang w:eastAsia="zh-CN"/>
        </w:rPr>
        <w:t>；</w:t>
      </w:r>
      <w:r>
        <w:rPr>
          <w:rFonts w:hint="eastAsia" w:ascii="宋体" w:hAnsi="宋体" w:eastAsia="宋体" w:cs="宋体"/>
          <w:b/>
          <w:bCs/>
          <w:color w:val="000000"/>
          <w:kern w:val="0"/>
          <w:szCs w:val="21"/>
          <w:highlight w:val="none"/>
        </w:rPr>
        <w:t>不允许转包</w:t>
      </w:r>
      <w:r>
        <w:rPr>
          <w:rFonts w:hint="eastAsia" w:ascii="宋体" w:hAnsi="宋体" w:eastAsia="宋体" w:cs="宋体"/>
          <w:b/>
          <w:bCs/>
          <w:color w:val="000000"/>
          <w:kern w:val="0"/>
          <w:szCs w:val="21"/>
          <w:highlight w:val="none"/>
          <w:lang w:eastAsia="zh-CN"/>
        </w:rPr>
        <w:t>、</w:t>
      </w:r>
      <w:r>
        <w:rPr>
          <w:rFonts w:hint="eastAsia" w:ascii="宋体" w:hAnsi="宋体" w:eastAsia="宋体" w:cs="宋体"/>
          <w:b/>
          <w:bCs/>
          <w:color w:val="000000"/>
          <w:kern w:val="0"/>
          <w:szCs w:val="21"/>
          <w:highlight w:val="none"/>
        </w:rPr>
        <w:t>分包</w:t>
      </w:r>
      <w:r>
        <w:rPr>
          <w:rFonts w:hint="eastAsia" w:ascii="宋体" w:hAnsi="宋体" w:eastAsia="宋体" w:cs="宋体"/>
          <w:b/>
          <w:bCs/>
          <w:color w:val="000000"/>
          <w:kern w:val="0"/>
          <w:szCs w:val="24"/>
          <w:highlight w:val="none"/>
        </w:rPr>
        <w:t>。</w:t>
      </w:r>
    </w:p>
    <w:p w14:paraId="3117D42B">
      <w:pPr>
        <w:widowControl/>
        <w:numPr>
          <w:ilvl w:val="0"/>
          <w:numId w:val="0"/>
        </w:numPr>
        <w:shd w:val="clear" w:color="auto" w:fill="FFFFFF"/>
        <w:ind w:left="0" w:leftChars="0" w:firstLine="420" w:firstLineChars="0"/>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highlight w:val="none"/>
        </w:rPr>
        <w:t>获取竞价文件</w:t>
      </w:r>
    </w:p>
    <w:p w14:paraId="13DBCEB0">
      <w:pPr>
        <w:numPr>
          <w:ilvl w:val="0"/>
          <w:numId w:val="0"/>
        </w:numPr>
        <w:tabs>
          <w:tab w:val="left" w:pos="562"/>
          <w:tab w:val="left" w:pos="3372"/>
        </w:tabs>
        <w:ind w:left="284" w:left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1、时间：2025年05月30日至2025年06月04日17时（北京时间）。</w:t>
      </w:r>
    </w:p>
    <w:p w14:paraId="544E1220">
      <w:pPr>
        <w:numPr>
          <w:ilvl w:val="0"/>
          <w:numId w:val="0"/>
        </w:numPr>
        <w:tabs>
          <w:tab w:val="left" w:pos="562"/>
          <w:tab w:val="left" w:pos="3372"/>
        </w:tabs>
        <w:ind w:left="284" w:left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2、获取方式为线上。获取方式指引：</w:t>
      </w:r>
    </w:p>
    <w:p w14:paraId="5FA9234B">
      <w:pPr>
        <w:numPr>
          <w:ilvl w:val="0"/>
          <w:numId w:val="0"/>
        </w:numPr>
        <w:tabs>
          <w:tab w:val="left" w:pos="562"/>
          <w:tab w:val="left" w:pos="3372"/>
        </w:tabs>
        <w:ind w:left="284" w:left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p>
    <w:p w14:paraId="787D6B11">
      <w:pPr>
        <w:numPr>
          <w:ilvl w:val="0"/>
          <w:numId w:val="0"/>
        </w:numPr>
        <w:tabs>
          <w:tab w:val="left" w:pos="562"/>
          <w:tab w:val="left" w:pos="3372"/>
        </w:tabs>
        <w:ind w:left="284" w:left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3、本采购文件（数据文档下载）收费：人民币500.00元/项/包，概不退还。</w:t>
      </w:r>
    </w:p>
    <w:p w14:paraId="0303E211">
      <w:pPr>
        <w:numPr>
          <w:ilvl w:val="0"/>
          <w:numId w:val="0"/>
        </w:numPr>
        <w:tabs>
          <w:tab w:val="left" w:pos="562"/>
          <w:tab w:val="left" w:pos="3372"/>
        </w:tabs>
        <w:ind w:left="284" w:left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咨询电话：0755-83629832、82078919转101、121 e-Mail: info@zgyd11.com。</w:t>
      </w:r>
    </w:p>
    <w:p w14:paraId="4A3CFB88">
      <w:pPr>
        <w:numPr>
          <w:ilvl w:val="0"/>
          <w:numId w:val="0"/>
        </w:numPr>
        <w:tabs>
          <w:tab w:val="left" w:pos="562"/>
          <w:tab w:val="left" w:pos="3372"/>
        </w:tabs>
        <w:ind w:left="284" w:left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投标人须知与用户需求查阅地址：深圳市福田区上步路锦峰大厦22楼-远东开评标中心</w:t>
      </w:r>
      <w:r>
        <w:rPr>
          <w:rFonts w:hint="eastAsia" w:ascii="宋体" w:hAnsi="宋体" w:eastAsia="宋体" w:cs="宋体"/>
          <w:color w:val="000000"/>
          <w:szCs w:val="21"/>
          <w:highlight w:val="none"/>
        </w:rPr>
        <w:t>。</w:t>
      </w:r>
    </w:p>
    <w:p w14:paraId="59A589C0">
      <w:pPr>
        <w:numPr>
          <w:ilvl w:val="0"/>
          <w:numId w:val="0"/>
        </w:numPr>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highlight w:val="none"/>
        </w:rPr>
        <w:t>提交投标文件截止时间、开标时间和地点</w:t>
      </w:r>
    </w:p>
    <w:p w14:paraId="13DBD428">
      <w:pPr>
        <w:widowControl/>
        <w:numPr>
          <w:ilvl w:val="0"/>
          <w:numId w:val="0"/>
        </w:numPr>
        <w:shd w:val="clear" w:color="auto" w:fill="FFFFFF"/>
        <w:tabs>
          <w:tab w:val="left" w:pos="426"/>
          <w:tab w:val="left" w:pos="567"/>
          <w:tab w:val="left" w:pos="709"/>
          <w:tab w:val="left" w:pos="993"/>
        </w:tabs>
        <w:ind w:left="567" w:leftChars="0" w:hanging="283" w:firstLineChars="0"/>
        <w:jc w:val="left"/>
        <w:rPr>
          <w:rFonts w:hint="eastAsia" w:ascii="宋体" w:hAnsi="宋体" w:eastAsia="宋体" w:cs="宋体"/>
          <w:color w:val="000000"/>
          <w:kern w:val="0"/>
          <w:szCs w:val="21"/>
          <w:highlight w:val="none"/>
        </w:rPr>
      </w:pPr>
      <w:r>
        <w:rPr>
          <w:rFonts w:hint="eastAsia" w:ascii="宋体" w:hAnsi="宋体" w:eastAsia="宋体" w:cs="宋体"/>
          <w:b w:val="0"/>
          <w:color w:val="000000"/>
          <w:kern w:val="0"/>
          <w:sz w:val="21"/>
          <w:szCs w:val="21"/>
          <w:lang w:val="en-US" w:eastAsia="zh-CN" w:bidi="ar-SA"/>
        </w:rPr>
        <w:t>1.</w:t>
      </w: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1"/>
          <w:highlight w:val="none"/>
          <w:u w:val="none"/>
          <w:lang w:eastAsia="zh-CN"/>
        </w:rPr>
        <w:t>202</w:t>
      </w:r>
      <w:r>
        <w:rPr>
          <w:rFonts w:hint="eastAsia" w:ascii="宋体" w:hAnsi="宋体" w:eastAsia="宋体" w:cs="宋体"/>
          <w:color w:val="000000"/>
          <w:szCs w:val="21"/>
          <w:highlight w:val="none"/>
          <w:u w:val="none"/>
          <w:lang w:val="en-US" w:eastAsia="zh-CN"/>
        </w:rPr>
        <w:t>5</w:t>
      </w:r>
      <w:r>
        <w:rPr>
          <w:rFonts w:hint="eastAsia" w:ascii="宋体" w:hAnsi="宋体" w:eastAsia="宋体" w:cs="宋体"/>
          <w:color w:val="000000"/>
          <w:szCs w:val="21"/>
          <w:highlight w:val="none"/>
          <w:u w:val="none"/>
        </w:rPr>
        <w:t>年</w:t>
      </w:r>
      <w:r>
        <w:rPr>
          <w:rFonts w:hint="eastAsia" w:ascii="宋体" w:hAnsi="宋体" w:eastAsia="宋体" w:cs="宋体"/>
          <w:color w:val="000000"/>
          <w:szCs w:val="21"/>
          <w:highlight w:val="none"/>
          <w:u w:val="none"/>
          <w:lang w:val="en-US" w:eastAsia="zh-CN"/>
        </w:rPr>
        <w:t>06</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05</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:00</w:t>
      </w:r>
      <w:r>
        <w:rPr>
          <w:rFonts w:hint="eastAsia" w:ascii="宋体" w:hAnsi="宋体" w:eastAsia="宋体" w:cs="宋体"/>
          <w:color w:val="000000"/>
          <w:kern w:val="0"/>
          <w:szCs w:val="21"/>
          <w:highlight w:val="none"/>
        </w:rPr>
        <w:t>至</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:30（北京时间）。</w:t>
      </w:r>
    </w:p>
    <w:p w14:paraId="3A7A656F">
      <w:pPr>
        <w:numPr>
          <w:ilvl w:val="0"/>
          <w:numId w:val="0"/>
        </w:numPr>
        <w:tabs>
          <w:tab w:val="left" w:pos="426"/>
          <w:tab w:val="left" w:pos="567"/>
          <w:tab w:val="left" w:pos="709"/>
          <w:tab w:val="left" w:pos="993"/>
        </w:tabs>
        <w:ind w:left="567" w:leftChars="0" w:hanging="283" w:firstLineChars="0"/>
        <w:rPr>
          <w:rFonts w:hint="eastAsia" w:ascii="宋体" w:hAnsi="宋体" w:eastAsia="宋体" w:cs="宋体"/>
          <w:bCs/>
          <w:color w:val="000000"/>
          <w:szCs w:val="21"/>
          <w:highlight w:val="none"/>
          <w:u w:val="single"/>
        </w:rPr>
      </w:pPr>
      <w:r>
        <w:rPr>
          <w:rFonts w:hint="eastAsia" w:ascii="宋体" w:hAnsi="宋体" w:eastAsia="宋体" w:cs="宋体"/>
          <w:b w:val="0"/>
          <w:bCs/>
          <w:color w:val="000000"/>
          <w:kern w:val="2"/>
          <w:sz w:val="21"/>
          <w:szCs w:val="21"/>
          <w:lang w:val="en-US" w:eastAsia="zh-CN" w:bidi="ar-SA"/>
        </w:rPr>
        <w:t>2.</w:t>
      </w: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1"/>
          <w:highlight w:val="none"/>
          <w:u w:val="none"/>
          <w:lang w:eastAsia="zh-CN"/>
        </w:rPr>
        <w:t>202</w:t>
      </w:r>
      <w:r>
        <w:rPr>
          <w:rFonts w:hint="eastAsia" w:ascii="宋体" w:hAnsi="宋体" w:eastAsia="宋体" w:cs="宋体"/>
          <w:color w:val="000000"/>
          <w:szCs w:val="21"/>
          <w:highlight w:val="none"/>
          <w:u w:val="none"/>
          <w:lang w:val="en-US" w:eastAsia="zh-CN"/>
        </w:rPr>
        <w:t>5</w:t>
      </w:r>
      <w:r>
        <w:rPr>
          <w:rFonts w:hint="eastAsia" w:ascii="宋体" w:hAnsi="宋体" w:eastAsia="宋体" w:cs="宋体"/>
          <w:color w:val="000000"/>
          <w:szCs w:val="21"/>
          <w:highlight w:val="none"/>
          <w:u w:val="none"/>
        </w:rPr>
        <w:t>年</w:t>
      </w:r>
      <w:r>
        <w:rPr>
          <w:rFonts w:hint="eastAsia" w:ascii="宋体" w:hAnsi="宋体" w:eastAsia="宋体" w:cs="宋体"/>
          <w:color w:val="000000"/>
          <w:szCs w:val="21"/>
          <w:highlight w:val="none"/>
          <w:u w:val="none"/>
          <w:lang w:val="en-US" w:eastAsia="zh-CN"/>
        </w:rPr>
        <w:t>06</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05</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:30</w:t>
      </w:r>
      <w:r>
        <w:rPr>
          <w:rFonts w:hint="eastAsia" w:ascii="宋体" w:hAnsi="宋体" w:eastAsia="宋体" w:cs="宋体"/>
          <w:color w:val="000000"/>
          <w:kern w:val="0"/>
          <w:szCs w:val="21"/>
          <w:highlight w:val="none"/>
        </w:rPr>
        <w:t>（北京时间）。</w:t>
      </w:r>
    </w:p>
    <w:p w14:paraId="17DF6C5F">
      <w:pPr>
        <w:widowControl/>
        <w:numPr>
          <w:ilvl w:val="0"/>
          <w:numId w:val="0"/>
        </w:numPr>
        <w:shd w:val="clear" w:color="auto" w:fill="FFFFFF"/>
        <w:tabs>
          <w:tab w:val="left" w:pos="426"/>
          <w:tab w:val="left" w:pos="567"/>
          <w:tab w:val="left" w:pos="709"/>
          <w:tab w:val="left" w:pos="993"/>
        </w:tabs>
        <w:ind w:left="567" w:leftChars="0" w:hanging="283" w:firstLineChars="0"/>
        <w:jc w:val="left"/>
        <w:rPr>
          <w:rFonts w:hint="eastAsia" w:ascii="宋体" w:hAnsi="宋体" w:eastAsia="宋体" w:cs="宋体"/>
          <w:color w:val="000000"/>
          <w:kern w:val="0"/>
          <w:szCs w:val="21"/>
          <w:highlight w:val="none"/>
        </w:rPr>
      </w:pPr>
      <w:r>
        <w:rPr>
          <w:rFonts w:hint="eastAsia" w:ascii="宋体" w:hAnsi="宋体" w:eastAsia="宋体" w:cs="宋体"/>
          <w:b w:val="0"/>
          <w:color w:val="000000"/>
          <w:kern w:val="0"/>
          <w:sz w:val="21"/>
          <w:szCs w:val="21"/>
          <w:lang w:val="en-US" w:eastAsia="zh-CN" w:bidi="ar-SA"/>
        </w:rPr>
        <w:t>3.</w:t>
      </w: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529F76B5">
      <w:pPr>
        <w:tabs>
          <w:tab w:val="left" w:pos="426"/>
          <w:tab w:val="left" w:pos="567"/>
          <w:tab w:val="left" w:pos="709"/>
          <w:tab w:val="left" w:pos="993"/>
        </w:tabs>
        <w:ind w:left="284" w:firstLine="422" w:firstLineChars="200"/>
        <w:rPr>
          <w:rFonts w:hint="eastAsia"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0E571677">
      <w:pPr>
        <w:numPr>
          <w:ilvl w:val="0"/>
          <w:numId w:val="0"/>
        </w:numPr>
        <w:tabs>
          <w:tab w:val="left" w:pos="426"/>
          <w:tab w:val="left" w:pos="567"/>
          <w:tab w:val="left" w:pos="709"/>
          <w:tab w:val="left" w:pos="993"/>
        </w:tabs>
        <w:ind w:left="567" w:leftChars="0" w:hanging="283" w:firstLineChars="0"/>
        <w:rPr>
          <w:rFonts w:hint="eastAsia" w:ascii="宋体" w:hAnsi="宋体" w:eastAsia="宋体" w:cs="宋体"/>
          <w:color w:val="000000"/>
          <w:szCs w:val="21"/>
          <w:highlight w:val="none"/>
        </w:rPr>
      </w:pPr>
      <w:r>
        <w:rPr>
          <w:rFonts w:hint="eastAsia" w:ascii="宋体" w:hAnsi="宋体" w:eastAsia="宋体" w:cs="宋体"/>
          <w:b w:val="0"/>
          <w:color w:val="000000"/>
          <w:kern w:val="2"/>
          <w:sz w:val="21"/>
          <w:szCs w:val="21"/>
          <w:lang w:val="en-US" w:eastAsia="zh-CN" w:bidi="ar-SA"/>
        </w:rPr>
        <w:t>4.</w:t>
      </w: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15564CFD">
      <w:pPr>
        <w:numPr>
          <w:ilvl w:val="0"/>
          <w:numId w:val="0"/>
        </w:numPr>
        <w:tabs>
          <w:tab w:val="left" w:pos="426"/>
          <w:tab w:val="left" w:pos="567"/>
          <w:tab w:val="left" w:pos="709"/>
          <w:tab w:val="left" w:pos="993"/>
        </w:tabs>
        <w:ind w:left="420" w:leftChars="0" w:hanging="136" w:firstLineChars="0"/>
        <w:rPr>
          <w:rFonts w:hint="eastAsia" w:ascii="宋体" w:hAnsi="宋体" w:eastAsia="宋体" w:cs="宋体"/>
          <w:color w:val="000000"/>
          <w:kern w:val="0"/>
          <w:szCs w:val="21"/>
          <w:highlight w:val="none"/>
        </w:rPr>
      </w:pPr>
      <w:r>
        <w:rPr>
          <w:rFonts w:hint="eastAsia" w:ascii="宋体" w:hAnsi="宋体" w:eastAsia="宋体" w:cs="宋体"/>
          <w:b w:val="0"/>
          <w:color w:val="000000"/>
          <w:kern w:val="0"/>
          <w:sz w:val="21"/>
          <w:szCs w:val="21"/>
          <w:lang w:val="en-US" w:eastAsia="zh-CN" w:bidi="ar-SA"/>
        </w:rPr>
        <w:t>5.</w:t>
      </w:r>
      <w:r>
        <w:rPr>
          <w:rFonts w:hint="eastAsia" w:ascii="宋体" w:hAnsi="宋体" w:eastAsia="宋体" w:cs="宋体"/>
          <w:b/>
          <w:color w:val="000000"/>
          <w:kern w:val="0"/>
          <w:szCs w:val="21"/>
          <w:highlight w:val="none"/>
        </w:rPr>
        <w:t>开标现场及观摩开标仪式：</w:t>
      </w:r>
      <w:r>
        <w:rPr>
          <w:rFonts w:hint="eastAsia" w:ascii="宋体" w:hAnsi="宋体" w:eastAsia="宋体" w:cs="宋体"/>
          <w:color w:val="000000"/>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14:paraId="110E6817">
      <w:pPr>
        <w:tabs>
          <w:tab w:val="left" w:pos="426"/>
          <w:tab w:val="left" w:pos="567"/>
          <w:tab w:val="left" w:pos="709"/>
          <w:tab w:val="left" w:pos="993"/>
        </w:tabs>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330D3D65">
      <w:pPr>
        <w:numPr>
          <w:ilvl w:val="0"/>
          <w:numId w:val="0"/>
        </w:numPr>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highlight w:val="none"/>
        </w:rPr>
        <w:t>公告期限及发布媒介：</w:t>
      </w:r>
    </w:p>
    <w:p w14:paraId="636826A6">
      <w:pPr>
        <w:numPr>
          <w:ilvl w:val="0"/>
          <w:numId w:val="0"/>
        </w:numPr>
        <w:tabs>
          <w:tab w:val="left" w:pos="567"/>
        </w:tabs>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Cs w:val="21"/>
          <w:highlight w:val="none"/>
        </w:rPr>
        <w:t xml:space="preserve">自本公告发布之日起3日； </w:t>
      </w:r>
    </w:p>
    <w:p w14:paraId="2B21CF24">
      <w:pPr>
        <w:numPr>
          <w:ilvl w:val="0"/>
          <w:numId w:val="0"/>
        </w:numPr>
        <w:tabs>
          <w:tab w:val="left" w:pos="567"/>
        </w:tabs>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"http://www.zgyd11.com（中国远东国际招标有限公司深圳分公司）"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http://www.szyd11.com（远东招标采购交易网）</w:t>
      </w:r>
      <w:r>
        <w:rPr>
          <w:rFonts w:hint="eastAsia" w:ascii="宋体" w:hAnsi="宋体" w:eastAsia="宋体" w:cs="宋体"/>
          <w:color w:val="000000"/>
          <w:szCs w:val="21"/>
          <w:highlight w:val="none"/>
        </w:rPr>
        <w:fldChar w:fldCharType="end"/>
      </w:r>
    </w:p>
    <w:p w14:paraId="580F8EBA">
      <w:pPr>
        <w:numPr>
          <w:ilvl w:val="0"/>
          <w:numId w:val="0"/>
        </w:numPr>
        <w:tabs>
          <w:tab w:val="left" w:pos="567"/>
        </w:tabs>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Cs w:val="21"/>
          <w:highlight w:val="none"/>
        </w:rPr>
        <w:t>https://zfcg.szexgrp.com/static/index.html（深圳公共资源交易中心）</w:t>
      </w:r>
    </w:p>
    <w:p w14:paraId="2DE48CE4">
      <w:pPr>
        <w:numPr>
          <w:ilvl w:val="0"/>
          <w:numId w:val="0"/>
        </w:numPr>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highlight w:val="none"/>
        </w:rPr>
        <w:t>其他补充事宜：</w:t>
      </w:r>
    </w:p>
    <w:p w14:paraId="7A5D987E">
      <w:pPr>
        <w:widowControl/>
        <w:numPr>
          <w:ilvl w:val="0"/>
          <w:numId w:val="1"/>
        </w:numPr>
        <w:shd w:val="clear" w:color="auto" w:fill="FFFFFF"/>
        <w:tabs>
          <w:tab w:val="left" w:pos="567"/>
        </w:tabs>
        <w:ind w:left="846" w:hanging="420"/>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本项目采用最低价法。</w:t>
      </w:r>
    </w:p>
    <w:p w14:paraId="68B34CFB">
      <w:pPr>
        <w:numPr>
          <w:ilvl w:val="0"/>
          <w:numId w:val="0"/>
        </w:numPr>
        <w:ind w:left="0" w:leftChars="0" w:firstLine="420" w:firstLineChars="0"/>
        <w:rPr>
          <w:rFonts w:hint="eastAsia"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highlight w:val="none"/>
        </w:rPr>
        <w:t>对本次招标提出询问，请按以下方式联系</w:t>
      </w:r>
    </w:p>
    <w:p w14:paraId="24651342">
      <w:pPr>
        <w:widowControl/>
        <w:numPr>
          <w:ilvl w:val="0"/>
          <w:numId w:val="0"/>
        </w:numPr>
        <w:tabs>
          <w:tab w:val="left" w:pos="567"/>
        </w:tabs>
        <w:autoSpaceDE w:val="0"/>
        <w:autoSpaceDN w:val="0"/>
        <w:ind w:left="840" w:leftChars="0" w:hanging="556" w:firstLineChars="0"/>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kern w:val="2"/>
          <w:sz w:val="21"/>
          <w:szCs w:val="21"/>
          <w:lang w:val="en-US" w:eastAsia="zh-CN" w:bidi="ar-SA"/>
        </w:rPr>
        <w:t>1.</w:t>
      </w:r>
      <w:bookmarkStart w:id="2" w:name="_GoBack"/>
      <w:bookmarkEnd w:id="2"/>
      <w:r>
        <w:rPr>
          <w:rFonts w:hint="eastAsia" w:ascii="宋体" w:hAnsi="宋体" w:eastAsia="宋体" w:cs="宋体"/>
          <w:b/>
          <w:bCs/>
          <w:color w:val="000000"/>
          <w:szCs w:val="21"/>
          <w:highlight w:val="none"/>
        </w:rPr>
        <w:t>采购代理机构信息：</w:t>
      </w:r>
    </w:p>
    <w:p w14:paraId="2D257ED2">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5FA60191">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78D65811">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w:t>
      </w:r>
      <w:r>
        <w:rPr>
          <w:rFonts w:hint="eastAsia" w:ascii="宋体" w:hAnsi="宋体" w:eastAsia="宋体" w:cs="宋体"/>
          <w:color w:val="000000"/>
          <w:kern w:val="0"/>
          <w:szCs w:val="21"/>
          <w:highlight w:val="none"/>
          <w:lang w:val="en-US" w:eastAsia="zh-CN"/>
        </w:rPr>
        <w:t>叶</w:t>
      </w:r>
      <w:r>
        <w:rPr>
          <w:rFonts w:hint="eastAsia" w:ascii="宋体" w:hAnsi="宋体" w:eastAsia="宋体" w:cs="宋体"/>
          <w:color w:val="000000"/>
          <w:kern w:val="0"/>
          <w:szCs w:val="21"/>
          <w:highlight w:val="none"/>
        </w:rPr>
        <w:t>工</w:t>
      </w:r>
    </w:p>
    <w:p w14:paraId="36EA1718">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电话：（洽购竞价文件）0755-83629806/83629816/83629826</w:t>
      </w:r>
    </w:p>
    <w:p w14:paraId="432597E2">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47721EF1">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3C2E7E4A">
      <w:pPr>
        <w:tabs>
          <w:tab w:val="left" w:pos="567"/>
        </w:tabs>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3F3B4140">
      <w:pPr>
        <w:widowControl/>
        <w:numPr>
          <w:ilvl w:val="0"/>
          <w:numId w:val="0"/>
        </w:numPr>
        <w:tabs>
          <w:tab w:val="left" w:pos="567"/>
        </w:tabs>
        <w:autoSpaceDE w:val="0"/>
        <w:autoSpaceDN w:val="0"/>
        <w:ind w:left="840" w:leftChars="0" w:hanging="556" w:firstLineChars="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 w:val="21"/>
          <w:szCs w:val="21"/>
          <w:lang w:val="en-US" w:eastAsia="zh-CN" w:bidi="ar-SA"/>
        </w:rPr>
        <w:t>2.</w:t>
      </w:r>
      <w:r>
        <w:rPr>
          <w:rFonts w:hint="eastAsia" w:ascii="宋体" w:hAnsi="宋体" w:eastAsia="宋体" w:cs="宋体"/>
          <w:b/>
          <w:color w:val="000000"/>
          <w:kern w:val="0"/>
          <w:szCs w:val="21"/>
          <w:highlight w:val="none"/>
        </w:rPr>
        <w:t>项目联系方式</w:t>
      </w:r>
    </w:p>
    <w:p w14:paraId="4F30590A">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人：程工、</w:t>
      </w:r>
      <w:r>
        <w:rPr>
          <w:rFonts w:hint="eastAsia" w:ascii="宋体" w:hAnsi="宋体" w:eastAsia="宋体" w:cs="宋体"/>
          <w:color w:val="000000"/>
          <w:kern w:val="0"/>
          <w:szCs w:val="21"/>
          <w:highlight w:val="none"/>
          <w:lang w:val="en-US" w:eastAsia="zh-CN"/>
        </w:rPr>
        <w:t>王</w:t>
      </w:r>
      <w:r>
        <w:rPr>
          <w:rFonts w:hint="eastAsia" w:ascii="宋体" w:hAnsi="宋体" w:eastAsia="宋体" w:cs="宋体"/>
          <w:color w:val="000000"/>
          <w:kern w:val="0"/>
          <w:szCs w:val="21"/>
          <w:highlight w:val="none"/>
        </w:rPr>
        <w:t>工</w:t>
      </w:r>
    </w:p>
    <w:p w14:paraId="74CBFC75">
      <w:pPr>
        <w:tabs>
          <w:tab w:val="left" w:pos="567"/>
        </w:tabs>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话：0755-82078919、82077364转1</w:t>
      </w:r>
      <w:r>
        <w:rPr>
          <w:rFonts w:hint="eastAsia" w:ascii="宋体" w:hAnsi="宋体" w:eastAsia="宋体" w:cs="宋体"/>
          <w:color w:val="000000"/>
          <w:kern w:val="0"/>
          <w:szCs w:val="21"/>
          <w:highlight w:val="none"/>
          <w:lang w:val="en-US" w:eastAsia="zh-CN"/>
        </w:rPr>
        <w:t>40</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64</w:t>
      </w:r>
    </w:p>
    <w:p w14:paraId="47AE9125">
      <w:pPr>
        <w:widowControl/>
        <w:numPr>
          <w:ilvl w:val="0"/>
          <w:numId w:val="0"/>
        </w:numPr>
        <w:tabs>
          <w:tab w:val="left" w:pos="567"/>
        </w:tabs>
        <w:autoSpaceDE w:val="0"/>
        <w:autoSpaceDN w:val="0"/>
        <w:ind w:left="840" w:leftChars="0" w:hanging="556" w:firstLineChars="0"/>
        <w:textAlignment w:val="bottom"/>
        <w:rPr>
          <w:rFonts w:hint="eastAsia" w:ascii="宋体" w:hAnsi="宋体" w:eastAsia="宋体" w:cs="宋体"/>
          <w:color w:val="000000"/>
          <w:kern w:val="0"/>
          <w:szCs w:val="21"/>
          <w:highlight w:val="none"/>
        </w:rPr>
      </w:pPr>
      <w:r>
        <w:rPr>
          <w:rFonts w:hint="eastAsia" w:ascii="宋体" w:hAnsi="宋体" w:eastAsia="宋体" w:cs="宋体"/>
          <w:b/>
          <w:color w:val="000000"/>
          <w:kern w:val="0"/>
          <w:sz w:val="21"/>
          <w:szCs w:val="21"/>
          <w:lang w:val="en-US" w:eastAsia="zh-CN" w:bidi="ar-SA"/>
        </w:rPr>
        <w:t>3.</w:t>
      </w:r>
      <w:r>
        <w:rPr>
          <w:rFonts w:hint="eastAsia" w:ascii="宋体" w:hAnsi="宋体" w:eastAsia="宋体" w:cs="宋体"/>
          <w:b/>
          <w:bCs/>
          <w:color w:val="000000"/>
          <w:szCs w:val="21"/>
          <w:highlight w:val="none"/>
        </w:rPr>
        <w:t>采购人信息：</w:t>
      </w:r>
      <w:r>
        <w:rPr>
          <w:rFonts w:hint="eastAsia" w:ascii="宋体" w:hAnsi="宋体" w:eastAsia="宋体" w:cs="宋体"/>
          <w:color w:val="000000"/>
          <w:szCs w:val="21"/>
          <w:highlight w:val="none"/>
          <w:lang w:eastAsia="zh-CN"/>
        </w:rPr>
        <w:t>深圳市龙华区大浪街道办事处</w:t>
      </w:r>
      <w:r>
        <w:rPr>
          <w:rFonts w:hint="eastAsia" w:ascii="宋体" w:hAnsi="宋体" w:eastAsia="宋体" w:cs="宋体"/>
          <w:b/>
          <w:bCs/>
          <w:color w:val="000000"/>
          <w:szCs w:val="21"/>
          <w:highlight w:val="none"/>
        </w:rPr>
        <w:tab/>
      </w:r>
    </w:p>
    <w:p w14:paraId="39A07E1D">
      <w:pPr>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w:t>
      </w:r>
      <w:r>
        <w:rPr>
          <w:rFonts w:hint="eastAsia" w:ascii="宋体" w:hAnsi="宋体" w:eastAsia="宋体" w:cs="宋体"/>
          <w:color w:val="000000"/>
          <w:kern w:val="0"/>
          <w:szCs w:val="21"/>
          <w:highlight w:val="none"/>
          <w:u w:val="single"/>
          <w:lang w:val="en-US" w:eastAsia="zh-CN"/>
        </w:rPr>
        <w:t>廖</w:t>
      </w:r>
      <w:r>
        <w:rPr>
          <w:rFonts w:hint="eastAsia" w:ascii="宋体" w:hAnsi="宋体" w:eastAsia="宋体" w:cs="宋体"/>
          <w:color w:val="000000"/>
          <w:kern w:val="0"/>
          <w:szCs w:val="21"/>
          <w:highlight w:val="none"/>
          <w:lang w:val="en-US" w:eastAsia="zh-CN"/>
        </w:rPr>
        <w:t>工</w:t>
      </w:r>
    </w:p>
    <w:p w14:paraId="5CFE8096">
      <w:pPr>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联系电话：</w:t>
      </w:r>
      <w:r>
        <w:rPr>
          <w:rFonts w:hint="eastAsia" w:ascii="宋体" w:hAnsi="宋体" w:eastAsia="宋体" w:cs="宋体"/>
          <w:color w:val="000000"/>
          <w:szCs w:val="24"/>
          <w:highlight w:val="none"/>
          <w:lang w:val="en-US" w:eastAsia="zh-CN"/>
        </w:rPr>
        <w:t>0755-27659354</w:t>
      </w:r>
    </w:p>
    <w:p w14:paraId="54D6A38A">
      <w:pPr>
        <w:ind w:firstLine="420" w:firstLineChars="200"/>
        <w:rPr>
          <w:rFonts w:hint="eastAsia" w:ascii="宋体" w:hAnsi="宋体" w:eastAsia="宋体" w:cs="宋体"/>
          <w:color w:val="000000"/>
          <w:szCs w:val="21"/>
          <w:highlight w:val="none"/>
          <w:lang w:bidi="ar"/>
        </w:rPr>
      </w:pPr>
      <w:r>
        <w:rPr>
          <w:rFonts w:hint="eastAsia" w:ascii="宋体" w:hAnsi="宋体" w:eastAsia="宋体" w:cs="宋体"/>
          <w:color w:val="000000"/>
          <w:kern w:val="0"/>
          <w:szCs w:val="21"/>
          <w:highlight w:val="none"/>
        </w:rPr>
        <w:t>地    址：深圳市龙华区华盛路9区</w:t>
      </w:r>
    </w:p>
    <w:p w14:paraId="678E3BDA">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3C3ECDCE">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54C4712A">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6730B4AB">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B3F479F">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59DE3D4A">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30</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6A530EEF">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86B724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zI3MjVkMGMxODM4OWI1OTMwZjkyYzNjZTFlOGM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B5371"/>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7F2026"/>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245E0"/>
    <w:rsid w:val="129C6A65"/>
    <w:rsid w:val="12A02AD2"/>
    <w:rsid w:val="12CD1D61"/>
    <w:rsid w:val="13505E3C"/>
    <w:rsid w:val="136D7507"/>
    <w:rsid w:val="13BD5854"/>
    <w:rsid w:val="13E75C4C"/>
    <w:rsid w:val="13F218FE"/>
    <w:rsid w:val="143F41E7"/>
    <w:rsid w:val="14922F11"/>
    <w:rsid w:val="14C36947"/>
    <w:rsid w:val="14CD08E3"/>
    <w:rsid w:val="14CD7B51"/>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2D5196"/>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12696"/>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915166"/>
    <w:rsid w:val="2BBF3109"/>
    <w:rsid w:val="2C244CBF"/>
    <w:rsid w:val="2C2F7852"/>
    <w:rsid w:val="2C381649"/>
    <w:rsid w:val="2CB57B2C"/>
    <w:rsid w:val="2CE51233"/>
    <w:rsid w:val="2D8E65C9"/>
    <w:rsid w:val="2D9A5683"/>
    <w:rsid w:val="2E016621"/>
    <w:rsid w:val="2E0C0850"/>
    <w:rsid w:val="2E1741BA"/>
    <w:rsid w:val="2E2767D9"/>
    <w:rsid w:val="2E3669DC"/>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2E6561"/>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78008D"/>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464E82"/>
    <w:rsid w:val="487E531D"/>
    <w:rsid w:val="48AC4B23"/>
    <w:rsid w:val="48B33772"/>
    <w:rsid w:val="48B925AF"/>
    <w:rsid w:val="48BC71B8"/>
    <w:rsid w:val="48C020B3"/>
    <w:rsid w:val="49057561"/>
    <w:rsid w:val="490637FA"/>
    <w:rsid w:val="4979761F"/>
    <w:rsid w:val="49935F6C"/>
    <w:rsid w:val="49B760FE"/>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E2DF5"/>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6D3DA5"/>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CE62DB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autoRedefine/>
    <w:qFormat/>
    <w:uiPriority w:val="0"/>
    <w:pPr>
      <w:keepNext/>
      <w:adjustRightInd w:val="0"/>
      <w:jc w:val="left"/>
      <w:textAlignment w:val="baseline"/>
      <w:outlineLvl w:val="0"/>
    </w:pPr>
    <w:rPr>
      <w:sz w:val="36"/>
    </w:rPr>
  </w:style>
  <w:style w:type="paragraph" w:styleId="7">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spacing w:after="120"/>
      <w:ind w:left="200" w:leftChars="200"/>
    </w:pPr>
  </w:style>
  <w:style w:type="paragraph" w:styleId="3">
    <w:name w:val="Body Text Indent"/>
    <w:basedOn w:val="1"/>
    <w:autoRedefine/>
    <w:qFormat/>
    <w:uiPriority w:val="0"/>
    <w:pPr>
      <w:ind w:left="420"/>
    </w:pPr>
  </w:style>
  <w:style w:type="paragraph" w:styleId="4">
    <w:name w:val="Normal Indent"/>
    <w:basedOn w:val="1"/>
    <w:next w:val="5"/>
    <w:autoRedefine/>
    <w:qFormat/>
    <w:uiPriority w:val="0"/>
    <w:pPr>
      <w:adjustRightInd w:val="0"/>
      <w:spacing w:line="360" w:lineRule="atLeast"/>
      <w:ind w:firstLine="420"/>
      <w:jc w:val="left"/>
      <w:textAlignment w:val="baseline"/>
    </w:pPr>
    <w:rPr>
      <w:kern w:val="0"/>
      <w:sz w:val="24"/>
    </w:rPr>
  </w:style>
  <w:style w:type="paragraph" w:styleId="5">
    <w:name w:val="Body Text"/>
    <w:basedOn w:val="1"/>
    <w:next w:val="1"/>
    <w:autoRedefine/>
    <w:qFormat/>
    <w:uiPriority w:val="0"/>
    <w:pPr>
      <w:tabs>
        <w:tab w:val="left" w:pos="562"/>
        <w:tab w:val="left" w:pos="3372"/>
        <w:tab w:val="left" w:pos="3653"/>
      </w:tabs>
    </w:pPr>
    <w:rPr>
      <w:sz w:val="24"/>
    </w:rPr>
  </w:style>
  <w:style w:type="paragraph" w:styleId="8">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9">
    <w:name w:val="annotation text"/>
    <w:basedOn w:val="1"/>
    <w:link w:val="36"/>
    <w:autoRedefine/>
    <w:unhideWhenUsed/>
    <w:qFormat/>
    <w:uiPriority w:val="99"/>
    <w:pPr>
      <w:jc w:val="left"/>
    </w:p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Title"/>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9"/>
    <w:next w:val="9"/>
    <w:link w:val="37"/>
    <w:autoRedefine/>
    <w:semiHidden/>
    <w:unhideWhenUsed/>
    <w:qFormat/>
    <w:uiPriority w:val="99"/>
    <w:rPr>
      <w:b/>
      <w:bCs/>
    </w:r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5"/>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autoRedefine/>
    <w:qFormat/>
    <w:uiPriority w:val="99"/>
    <w:rPr>
      <w:sz w:val="18"/>
      <w:szCs w:val="18"/>
    </w:rPr>
  </w:style>
  <w:style w:type="character" w:customStyle="1" w:styleId="31">
    <w:name w:val="页脚 字符"/>
    <w:basedOn w:val="22"/>
    <w:link w:val="13"/>
    <w:autoRedefine/>
    <w:qFormat/>
    <w:uiPriority w:val="99"/>
    <w:rPr>
      <w:sz w:val="18"/>
      <w:szCs w:val="18"/>
    </w:rPr>
  </w:style>
  <w:style w:type="character" w:customStyle="1" w:styleId="32">
    <w:name w:val="标题 2 字符"/>
    <w:basedOn w:val="22"/>
    <w:link w:val="7"/>
    <w:autoRedefine/>
    <w:qFormat/>
    <w:uiPriority w:val="9"/>
    <w:rPr>
      <w:rFonts w:ascii="宋体" w:hAnsi="宋体" w:eastAsia="宋体" w:cs="宋体"/>
      <w:b/>
      <w:bCs/>
      <w:kern w:val="0"/>
      <w:sz w:val="16"/>
      <w:szCs w:val="16"/>
    </w:rPr>
  </w:style>
  <w:style w:type="character" w:customStyle="1" w:styleId="33">
    <w:name w:val="15"/>
    <w:basedOn w:val="22"/>
    <w:autoRedefine/>
    <w:qFormat/>
    <w:uiPriority w:val="0"/>
  </w:style>
  <w:style w:type="paragraph" w:styleId="34">
    <w:name w:val="List Paragraph"/>
    <w:basedOn w:val="1"/>
    <w:autoRedefine/>
    <w:qFormat/>
    <w:uiPriority w:val="34"/>
    <w:pPr>
      <w:ind w:firstLine="420" w:firstLineChars="200"/>
    </w:pPr>
    <w:rPr>
      <w:rFonts w:ascii="Times New Roman" w:hAnsi="Times New Roman" w:eastAsia="宋体" w:cs="Times New Roman"/>
      <w:szCs w:val="24"/>
    </w:rPr>
  </w:style>
  <w:style w:type="paragraph" w:styleId="3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9"/>
    <w:autoRedefine/>
    <w:qFormat/>
    <w:uiPriority w:val="99"/>
    <w:rPr>
      <w:kern w:val="2"/>
      <w:sz w:val="21"/>
      <w:szCs w:val="22"/>
    </w:rPr>
  </w:style>
  <w:style w:type="character" w:customStyle="1" w:styleId="37">
    <w:name w:val="批注主题 字符"/>
    <w:basedOn w:val="36"/>
    <w:link w:val="20"/>
    <w:autoRedefine/>
    <w:semiHidden/>
    <w:qFormat/>
    <w:uiPriority w:val="99"/>
    <w:rPr>
      <w:b/>
      <w:bCs/>
      <w:kern w:val="2"/>
      <w:sz w:val="21"/>
      <w:szCs w:val="22"/>
    </w:rPr>
  </w:style>
  <w:style w:type="character" w:customStyle="1" w:styleId="38">
    <w:name w:val="批注框文本 字符"/>
    <w:basedOn w:val="22"/>
    <w:link w:val="12"/>
    <w:autoRedefine/>
    <w:semiHidden/>
    <w:qFormat/>
    <w:uiPriority w:val="99"/>
    <w:rPr>
      <w:kern w:val="2"/>
      <w:sz w:val="18"/>
      <w:szCs w:val="18"/>
    </w:rPr>
  </w:style>
  <w:style w:type="character" w:customStyle="1" w:styleId="39">
    <w:name w:val="纯文本 字符"/>
    <w:link w:val="10"/>
    <w:autoRedefine/>
    <w:qFormat/>
    <w:uiPriority w:val="0"/>
    <w:rPr>
      <w:rFonts w:ascii="宋体" w:hAnsi="Courier New"/>
      <w:kern w:val="2"/>
      <w:sz w:val="21"/>
    </w:rPr>
  </w:style>
  <w:style w:type="character" w:customStyle="1" w:styleId="40">
    <w:name w:val="纯文本 Char1"/>
    <w:basedOn w:val="22"/>
    <w:autoRedefine/>
    <w:semiHidden/>
    <w:qFormat/>
    <w:uiPriority w:val="99"/>
    <w:rPr>
      <w:rFonts w:ascii="宋体" w:hAnsi="Courier New" w:eastAsia="宋体" w:cs="Courier New"/>
      <w:kern w:val="2"/>
      <w:sz w:val="21"/>
      <w:szCs w:val="21"/>
    </w:rPr>
  </w:style>
  <w:style w:type="character" w:customStyle="1" w:styleId="41">
    <w:name w:val="font21"/>
    <w:autoRedefine/>
    <w:qFormat/>
    <w:uiPriority w:val="0"/>
    <w:rPr>
      <w:rFonts w:hint="eastAsia" w:ascii="宋体" w:hAnsi="宋体" w:eastAsia="宋体" w:cs="宋体"/>
      <w:color w:val="000000"/>
      <w:sz w:val="22"/>
      <w:szCs w:val="22"/>
      <w:u w:val="none"/>
    </w:rPr>
  </w:style>
  <w:style w:type="character" w:customStyle="1" w:styleId="42">
    <w:name w:val="font71"/>
    <w:autoRedefine/>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autoRedefine/>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autoRedefine/>
    <w:qFormat/>
    <w:uiPriority w:val="34"/>
    <w:pPr>
      <w:ind w:firstLine="420" w:firstLineChars="200"/>
    </w:pPr>
    <w:rPr>
      <w:rFonts w:ascii="仿宋" w:hAnsi="仿宋" w:eastAsia="宋体" w:cs="Times New Roman"/>
      <w:szCs w:val="24"/>
    </w:rPr>
  </w:style>
  <w:style w:type="paragraph" w:customStyle="1" w:styleId="46">
    <w:name w:val="_Style 37"/>
    <w:basedOn w:val="1"/>
    <w:next w:val="34"/>
    <w:autoRedefine/>
    <w:qFormat/>
    <w:uiPriority w:val="34"/>
    <w:pPr>
      <w:ind w:firstLine="420" w:firstLineChars="200"/>
    </w:pPr>
    <w:rPr>
      <w:rFonts w:ascii="仿宋" w:hAnsi="仿宋" w:eastAsia="宋体" w:cs="Times New Roman"/>
      <w:szCs w:val="24"/>
    </w:rPr>
  </w:style>
  <w:style w:type="paragraph" w:customStyle="1" w:styleId="47">
    <w:name w:val="_Style 38"/>
    <w:basedOn w:val="1"/>
    <w:next w:val="34"/>
    <w:autoRedefine/>
    <w:qFormat/>
    <w:uiPriority w:val="34"/>
    <w:pPr>
      <w:ind w:firstLine="420" w:firstLineChars="200"/>
    </w:pPr>
    <w:rPr>
      <w:rFonts w:ascii="Calibri" w:hAnsi="Calibri" w:eastAsia="宋体" w:cs="Times New Roman"/>
      <w:szCs w:val="20"/>
    </w:rPr>
  </w:style>
  <w:style w:type="paragraph" w:customStyle="1" w:styleId="48">
    <w:name w:val="_Style 39"/>
    <w:basedOn w:val="1"/>
    <w:next w:val="34"/>
    <w:autoRedefine/>
    <w:qFormat/>
    <w:uiPriority w:val="34"/>
    <w:pPr>
      <w:ind w:firstLine="420" w:firstLineChars="200"/>
    </w:pPr>
    <w:rPr>
      <w:rFonts w:ascii="仿宋" w:hAnsi="仿宋" w:eastAsia="宋体" w:cs="Times New Roman"/>
      <w:szCs w:val="24"/>
    </w:rPr>
  </w:style>
  <w:style w:type="paragraph" w:customStyle="1" w:styleId="49">
    <w:name w:val="_Style 40"/>
    <w:basedOn w:val="1"/>
    <w:next w:val="34"/>
    <w:autoRedefine/>
    <w:qFormat/>
    <w:uiPriority w:val="34"/>
    <w:pPr>
      <w:ind w:firstLine="420" w:firstLineChars="200"/>
    </w:pPr>
    <w:rPr>
      <w:rFonts w:ascii="仿宋" w:hAnsi="仿宋" w:eastAsia="宋体" w:cs="Times New Roman"/>
      <w:szCs w:val="24"/>
    </w:rPr>
  </w:style>
  <w:style w:type="paragraph" w:customStyle="1" w:styleId="50">
    <w:name w:val="_Style 41"/>
    <w:basedOn w:val="1"/>
    <w:next w:val="34"/>
    <w:autoRedefine/>
    <w:qFormat/>
    <w:uiPriority w:val="34"/>
    <w:pPr>
      <w:ind w:firstLine="420" w:firstLineChars="200"/>
    </w:pPr>
    <w:rPr>
      <w:rFonts w:ascii="仿宋" w:hAnsi="仿宋" w:eastAsia="宋体" w:cs="Times New Roman"/>
      <w:szCs w:val="24"/>
    </w:rPr>
  </w:style>
  <w:style w:type="paragraph" w:customStyle="1" w:styleId="51">
    <w:name w:val="_Style 42"/>
    <w:basedOn w:val="1"/>
    <w:next w:val="34"/>
    <w:autoRedefine/>
    <w:qFormat/>
    <w:uiPriority w:val="34"/>
    <w:pPr>
      <w:ind w:firstLine="420" w:firstLineChars="200"/>
    </w:pPr>
    <w:rPr>
      <w:rFonts w:ascii="仿宋" w:hAnsi="仿宋" w:eastAsia="宋体" w:cs="Times New Roman"/>
      <w:szCs w:val="24"/>
    </w:rPr>
  </w:style>
  <w:style w:type="character" w:customStyle="1" w:styleId="52">
    <w:name w:val="Unresolved Mention"/>
    <w:basedOn w:val="22"/>
    <w:autoRedefine/>
    <w:semiHidden/>
    <w:unhideWhenUsed/>
    <w:qFormat/>
    <w:uiPriority w:val="99"/>
    <w:rPr>
      <w:color w:val="605E5C"/>
      <w:shd w:val="clear" w:color="auto" w:fill="E1DFDD"/>
    </w:rPr>
  </w:style>
  <w:style w:type="paragraph" w:customStyle="1" w:styleId="53">
    <w:name w:val="_Style 139"/>
    <w:basedOn w:val="1"/>
    <w:next w:val="34"/>
    <w:autoRedefine/>
    <w:qFormat/>
    <w:uiPriority w:val="34"/>
    <w:pPr>
      <w:ind w:firstLine="420" w:firstLineChars="200"/>
    </w:pPr>
  </w:style>
  <w:style w:type="paragraph" w:customStyle="1" w:styleId="54">
    <w:name w:val="_Style 2"/>
    <w:basedOn w:val="1"/>
    <w:autoRedefine/>
    <w:qFormat/>
    <w:uiPriority w:val="0"/>
    <w:pPr>
      <w:ind w:firstLine="420" w:firstLineChars="200"/>
    </w:pPr>
    <w:rPr>
      <w:rFonts w:ascii="Calibri" w:hAnsi="Calibri"/>
      <w:szCs w:val="22"/>
    </w:rPr>
  </w:style>
  <w:style w:type="paragraph" w:customStyle="1" w:styleId="55">
    <w:name w:val="彩色列表 - 强调文字颜色 111"/>
    <w:autoRedefine/>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2478</Words>
  <Characters>2920</Characters>
  <Lines>14</Lines>
  <Paragraphs>4</Paragraphs>
  <TotalTime>0</TotalTime>
  <ScaleCrop>false</ScaleCrop>
  <LinksUpToDate>false</LinksUpToDate>
  <CharactersWithSpaces>2944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2025-05-30T03:47:23Z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