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2B8ED">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清华大学深圳国际研究生院国际一期文印店招租项目公告</w:t>
      </w:r>
    </w:p>
    <w:p w14:paraId="02E00AFC">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14:paraId="580C88A2">
      <w:pPr>
        <w:tabs>
          <w:tab w:val="left" w:pos="220"/>
        </w:tabs>
        <w:spacing w:line="300" w:lineRule="exact"/>
        <w:ind w:left="142"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参照国家和深圳市有关法律法规及政策，中国远东国际招标有限公司(以下简称“代理机构”)受招租人的委托发布公告，欢迎有相应资质和能力的潜在投标人参加本次招租活动。</w:t>
      </w:r>
    </w:p>
    <w:p w14:paraId="47C8AC3E">
      <w:pPr>
        <w:spacing w:line="300" w:lineRule="exact"/>
        <w:ind w:firstLine="420"/>
        <w:rPr>
          <w:rFonts w:hint="eastAsia" w:ascii="宋体" w:hAnsi="宋体" w:eastAsia="宋体" w:cs="宋体"/>
          <w:b/>
          <w:bCs/>
          <w:color w:val="auto"/>
          <w:szCs w:val="21"/>
          <w:highlight w:val="none"/>
          <w:shd w:val="clear" w:color="auto" w:fill="FFFFFF"/>
        </w:rPr>
      </w:pPr>
      <w:r>
        <w:rPr>
          <w:rFonts w:hint="eastAsia" w:ascii="宋体" w:hAnsi="宋体" w:eastAsia="宋体" w:cs="宋体"/>
          <w:b/>
          <w:bCs/>
          <w:color w:val="auto"/>
          <w:szCs w:val="21"/>
          <w:highlight w:val="none"/>
          <w:shd w:val="clear" w:color="auto" w:fill="FFFFFF"/>
        </w:rPr>
        <w:t>一、项目概况：</w:t>
      </w:r>
    </w:p>
    <w:p w14:paraId="1BB51B48">
      <w:pPr>
        <w:tabs>
          <w:tab w:val="left" w:pos="220"/>
        </w:tabs>
        <w:spacing w:line="300" w:lineRule="exact"/>
        <w:ind w:left="142"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清华大学深圳国际研究生院国际一期文印店招租项目的潜在投标人应登录“远东招标采购交易网（www.szyd11.com）”</w:t>
      </w:r>
      <w:r>
        <w:rPr>
          <w:rFonts w:hint="eastAsia" w:ascii="Times New Roman" w:hAnsi="Times New Roman" w:eastAsia="宋体" w:cs="Times New Roman"/>
          <w:color w:val="auto"/>
          <w:szCs w:val="24"/>
          <w:highlight w:val="none"/>
        </w:rPr>
        <w:t>下载获取招租文件，并于</w:t>
      </w:r>
      <w:r>
        <w:rPr>
          <w:rFonts w:hint="eastAsia" w:ascii="宋体" w:hAnsi="宋体" w:eastAsia="宋体" w:cs="宋体"/>
          <w:color w:val="auto"/>
          <w:szCs w:val="21"/>
          <w:highlight w:val="none"/>
        </w:rPr>
        <w:t>2025年</w:t>
      </w:r>
      <w:r>
        <w:rPr>
          <w:rFonts w:hint="eastAsia" w:ascii="宋体" w:hAnsi="宋体" w:eastAsia="宋体" w:cs="宋体"/>
          <w:color w:val="auto"/>
          <w:szCs w:val="21"/>
          <w:highlight w:val="none"/>
          <w:lang w:val="en-US" w:eastAsia="zh-CN"/>
        </w:rPr>
        <w:t>07月07日</w:t>
      </w:r>
      <w:r>
        <w:rPr>
          <w:rFonts w:hint="eastAsia" w:ascii="宋体" w:hAnsi="宋体" w:eastAsia="宋体" w:cs="宋体"/>
          <w:color w:val="auto"/>
          <w:szCs w:val="21"/>
          <w:highlight w:val="none"/>
        </w:rPr>
        <w:t>14:30（北京时间）前递交投标文件。</w:t>
      </w:r>
    </w:p>
    <w:p w14:paraId="355919B4">
      <w:pPr>
        <w:widowControl/>
        <w:shd w:val="clear" w:color="auto" w:fill="FFFFFF"/>
        <w:spacing w:line="300" w:lineRule="exact"/>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二、项目基本情况：</w:t>
      </w:r>
    </w:p>
    <w:p w14:paraId="4299D45A">
      <w:pPr>
        <w:tabs>
          <w:tab w:val="left" w:pos="851"/>
          <w:tab w:val="left" w:pos="1134"/>
        </w:tabs>
        <w:spacing w:line="300" w:lineRule="exact"/>
        <w:ind w:left="851" w:hanging="284"/>
        <w:rPr>
          <w:rFonts w:hint="eastAsia"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b/>
          <w:color w:val="auto"/>
          <w:szCs w:val="21"/>
          <w:highlight w:val="none"/>
        </w:rPr>
        <w:t xml:space="preserve">项目编号: </w:t>
      </w:r>
      <w:r>
        <w:rPr>
          <w:rFonts w:hint="eastAsia" w:ascii="宋体" w:hAnsi="宋体" w:eastAsia="宋体" w:cs="宋体"/>
          <w:color w:val="auto"/>
          <w:szCs w:val="21"/>
          <w:highlight w:val="none"/>
        </w:rPr>
        <w:t>0722-</w:t>
      </w:r>
      <w:r>
        <w:rPr>
          <w:rFonts w:hint="eastAsia" w:ascii="宋体" w:hAnsi="宋体" w:eastAsia="宋体" w:cs="宋体"/>
          <w:color w:val="auto"/>
          <w:szCs w:val="21"/>
          <w:highlight w:val="none"/>
          <w:lang w:eastAsia="zh-CN"/>
        </w:rPr>
        <w:t>2025FE7531SZF</w:t>
      </w:r>
      <w:r>
        <w:rPr>
          <w:rFonts w:hint="eastAsia" w:ascii="宋体" w:hAnsi="宋体" w:eastAsia="宋体" w:cs="宋体"/>
          <w:color w:val="auto"/>
          <w:szCs w:val="21"/>
          <w:highlight w:val="none"/>
        </w:rPr>
        <w:t>-0</w:t>
      </w:r>
    </w:p>
    <w:p w14:paraId="114C6E3D">
      <w:pPr>
        <w:tabs>
          <w:tab w:val="left" w:pos="851"/>
          <w:tab w:val="left" w:pos="1134"/>
        </w:tabs>
        <w:spacing w:line="300" w:lineRule="exact"/>
        <w:ind w:left="851" w:hanging="284"/>
        <w:rPr>
          <w:rFonts w:hint="eastAsia" w:ascii="宋体" w:hAnsi="宋体" w:eastAsia="宋体" w:cs="宋体"/>
          <w:color w:val="auto"/>
          <w:szCs w:val="21"/>
          <w:highlight w:val="none"/>
          <w:lang w:val="en-US" w:eastAsia="zh-CN"/>
        </w:rPr>
      </w:pPr>
      <w:r>
        <w:rPr>
          <w:rFonts w:ascii="宋体" w:hAnsi="宋体" w:eastAsia="宋体" w:cs="宋体"/>
          <w:color w:val="auto"/>
          <w:szCs w:val="21"/>
          <w:highlight w:val="none"/>
        </w:rPr>
        <w:t>2.</w:t>
      </w:r>
      <w:r>
        <w:rPr>
          <w:rFonts w:hint="eastAsia" w:ascii="宋体" w:hAnsi="宋体" w:eastAsia="宋体" w:cs="宋体"/>
          <w:b/>
          <w:color w:val="auto"/>
          <w:szCs w:val="21"/>
          <w:highlight w:val="none"/>
        </w:rPr>
        <w:t>项目名称：</w:t>
      </w:r>
      <w:bookmarkStart w:id="2" w:name="_GoBack"/>
      <w:r>
        <w:rPr>
          <w:rFonts w:hint="eastAsia" w:ascii="宋体" w:hAnsi="宋体" w:eastAsia="宋体" w:cs="宋体"/>
          <w:b w:val="0"/>
          <w:bCs/>
          <w:color w:val="auto"/>
          <w:szCs w:val="21"/>
          <w:highlight w:val="none"/>
        </w:rPr>
        <w:t>清华大学深圳国际研究生院</w:t>
      </w:r>
      <w:r>
        <w:rPr>
          <w:rFonts w:hint="eastAsia" w:ascii="宋体" w:hAnsi="宋体" w:eastAsia="宋体" w:cs="宋体"/>
          <w:bCs/>
          <w:color w:val="auto"/>
          <w:szCs w:val="21"/>
          <w:highlight w:val="none"/>
        </w:rPr>
        <w:t>国际一期文</w:t>
      </w:r>
      <w:bookmarkEnd w:id="2"/>
      <w:r>
        <w:rPr>
          <w:rFonts w:hint="eastAsia" w:ascii="宋体" w:hAnsi="宋体" w:eastAsia="宋体" w:cs="宋体"/>
          <w:color w:val="auto"/>
          <w:szCs w:val="21"/>
          <w:highlight w:val="none"/>
        </w:rPr>
        <w:t>印店招租</w:t>
      </w:r>
      <w:r>
        <w:rPr>
          <w:rFonts w:hint="eastAsia" w:ascii="宋体" w:hAnsi="宋体" w:eastAsia="宋体" w:cs="宋体"/>
          <w:color w:val="auto"/>
          <w:szCs w:val="21"/>
          <w:highlight w:val="none"/>
          <w:lang w:val="en-US" w:eastAsia="zh-CN"/>
        </w:rPr>
        <w:t>项目</w:t>
      </w:r>
    </w:p>
    <w:p w14:paraId="490701DE">
      <w:pPr>
        <w:tabs>
          <w:tab w:val="left" w:pos="851"/>
          <w:tab w:val="left" w:pos="1134"/>
        </w:tabs>
        <w:spacing w:line="300" w:lineRule="exact"/>
        <w:ind w:left="851" w:hanging="284"/>
        <w:rPr>
          <w:rFonts w:hint="eastAsia"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b/>
          <w:bCs/>
          <w:color w:val="auto"/>
          <w:szCs w:val="21"/>
          <w:highlight w:val="none"/>
        </w:rPr>
        <w:t>数量/单位：</w:t>
      </w:r>
      <w:r>
        <w:rPr>
          <w:rFonts w:hint="eastAsia" w:ascii="宋体" w:hAnsi="宋体" w:eastAsia="宋体" w:cs="宋体"/>
          <w:color w:val="auto"/>
          <w:szCs w:val="21"/>
          <w:highlight w:val="none"/>
        </w:rPr>
        <w:t>1项</w:t>
      </w:r>
    </w:p>
    <w:p w14:paraId="7FCFAC8F">
      <w:pPr>
        <w:tabs>
          <w:tab w:val="left" w:pos="851"/>
          <w:tab w:val="left" w:pos="1134"/>
        </w:tabs>
        <w:spacing w:line="300" w:lineRule="exact"/>
        <w:ind w:left="851" w:hanging="284"/>
        <w:rPr>
          <w:rFonts w:hint="eastAsia"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b/>
          <w:color w:val="auto"/>
          <w:szCs w:val="21"/>
          <w:highlight w:val="none"/>
        </w:rPr>
        <w:t>招租需求：</w:t>
      </w:r>
      <w:r>
        <w:rPr>
          <w:rFonts w:hint="eastAsia" w:ascii="宋体" w:hAnsi="宋体" w:eastAsia="宋体" w:cs="宋体"/>
          <w:bCs/>
          <w:color w:val="auto"/>
          <w:szCs w:val="21"/>
          <w:highlight w:val="none"/>
        </w:rPr>
        <w:t>国际一期文印店招租</w:t>
      </w:r>
      <w:r>
        <w:rPr>
          <w:rFonts w:hint="eastAsia" w:ascii="宋体" w:hAnsi="宋体" w:eastAsia="宋体" w:cs="宋体"/>
          <w:color w:val="auto"/>
          <w:szCs w:val="21"/>
          <w:highlight w:val="none"/>
        </w:rPr>
        <w:t>，详见招租文件第二章招租需求书。</w:t>
      </w:r>
    </w:p>
    <w:p w14:paraId="5A401C62">
      <w:pPr>
        <w:tabs>
          <w:tab w:val="left" w:pos="851"/>
          <w:tab w:val="left" w:pos="1134"/>
        </w:tabs>
        <w:spacing w:line="300" w:lineRule="exact"/>
        <w:ind w:left="851" w:hanging="284"/>
        <w:rPr>
          <w:rFonts w:hint="eastAsia" w:ascii="宋体" w:hAnsi="宋体" w:eastAsia="宋体" w:cs="宋体"/>
          <w:color w:val="auto"/>
          <w:szCs w:val="24"/>
          <w:highlight w:val="none"/>
        </w:rPr>
      </w:pPr>
      <w:r>
        <w:rPr>
          <w:rFonts w:ascii="宋体" w:hAnsi="宋体" w:eastAsia="宋体" w:cs="宋体"/>
          <w:color w:val="auto"/>
          <w:szCs w:val="24"/>
          <w:highlight w:val="none"/>
        </w:rPr>
        <w:t>5.</w:t>
      </w:r>
      <w:r>
        <w:rPr>
          <w:rFonts w:hint="eastAsia" w:ascii="宋体" w:hAnsi="宋体" w:eastAsia="宋体" w:cs="宋体"/>
          <w:b/>
          <w:color w:val="auto"/>
          <w:szCs w:val="21"/>
          <w:highlight w:val="none"/>
        </w:rPr>
        <w:t>服务期限：</w:t>
      </w:r>
      <w:r>
        <w:rPr>
          <w:rFonts w:hint="eastAsia" w:ascii="宋体" w:hAnsi="宋体" w:eastAsia="宋体" w:cs="宋体"/>
          <w:bCs/>
          <w:color w:val="auto"/>
          <w:szCs w:val="21"/>
          <w:highlight w:val="none"/>
        </w:rPr>
        <w:t>合同总期限为3年，合同签订按照“1+1+1”模式，分期签订。第一、二期满结束前分别进行一次综合考核，考核合格，中标人提出顺延申请，则合同按规定的时间顺延合同服务时间，合同期限最长为3年。</w:t>
      </w:r>
    </w:p>
    <w:p w14:paraId="619A6729">
      <w:pPr>
        <w:widowControl/>
        <w:shd w:val="clear" w:color="auto" w:fill="FFFFFF"/>
        <w:spacing w:line="300" w:lineRule="exact"/>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三、申请人的资格要求：</w:t>
      </w:r>
    </w:p>
    <w:p w14:paraId="5ADE7369">
      <w:pPr>
        <w:spacing w:line="300" w:lineRule="exact"/>
        <w:ind w:left="840" w:hanging="420"/>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满足，但不限于以下条件：</w:t>
      </w:r>
    </w:p>
    <w:p w14:paraId="6F3EDA49">
      <w:pPr>
        <w:widowControl/>
        <w:shd w:val="clear" w:color="auto" w:fill="FFFFFF"/>
        <w:tabs>
          <w:tab w:val="left" w:pos="640"/>
          <w:tab w:val="left" w:pos="840"/>
        </w:tabs>
        <w:spacing w:line="300" w:lineRule="exact"/>
        <w:ind w:left="636" w:leftChars="200" w:hanging="216" w:hangingChars="103"/>
        <w:jc w:val="left"/>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中华人民共和国境内依法注册的独立法人或其它组织，具有独立承担民事责任的能力；</w:t>
      </w:r>
    </w:p>
    <w:p w14:paraId="2D052DB3">
      <w:pPr>
        <w:widowControl/>
        <w:shd w:val="clear" w:color="auto" w:fill="FFFFFF"/>
        <w:tabs>
          <w:tab w:val="left" w:pos="640"/>
          <w:tab w:val="left" w:pos="840"/>
        </w:tabs>
        <w:spacing w:line="300" w:lineRule="exact"/>
        <w:ind w:left="636" w:leftChars="200" w:hanging="216" w:hangingChars="103"/>
        <w:jc w:val="left"/>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具有良好的商业信誉和健全的财务会计制度，具有履行合同所必需的设备和专业技术能力，有依法缴纳税收和社会保障资金的良好记录；</w:t>
      </w:r>
    </w:p>
    <w:p w14:paraId="4F12D15F">
      <w:pPr>
        <w:widowControl/>
        <w:shd w:val="clear" w:color="auto" w:fill="FFFFFF"/>
        <w:tabs>
          <w:tab w:val="left" w:pos="640"/>
          <w:tab w:val="left" w:pos="840"/>
        </w:tabs>
        <w:spacing w:line="300" w:lineRule="exact"/>
        <w:ind w:left="636" w:leftChars="200" w:hanging="216" w:hangingChars="103"/>
        <w:jc w:val="left"/>
        <w:rPr>
          <w:rFonts w:hint="eastAsia" w:ascii="宋体" w:hAnsi="宋体" w:eastAsia="宋体" w:cs="宋体"/>
          <w:color w:val="auto"/>
          <w:kern w:val="0"/>
          <w:szCs w:val="24"/>
          <w:highlight w:val="none"/>
        </w:rPr>
      </w:pPr>
      <w:r>
        <w:rPr>
          <w:rFonts w:ascii="宋体" w:hAnsi="宋体" w:eastAsia="宋体" w:cs="宋体"/>
          <w:color w:val="auto"/>
          <w:kern w:val="0"/>
          <w:szCs w:val="24"/>
          <w:highlight w:val="none"/>
        </w:rPr>
        <w:t>3)</w:t>
      </w:r>
      <w:r>
        <w:rPr>
          <w:rFonts w:hint="eastAsia" w:ascii="宋体" w:hAnsi="宋体" w:eastAsia="宋体" w:cs="宋体"/>
          <w:color w:val="auto"/>
          <w:kern w:val="0"/>
          <w:szCs w:val="21"/>
          <w:highlight w:val="none"/>
        </w:rPr>
        <w:t>投标人及其法定代表人参与招租活动前三年内（投标人成立不足三年的可从成立之日起算），在经营活动中无重大违法记录、无行贿犯罪记录、无串通投标、弄虚作假不良行为记录被暂停投标资格期间的情况；</w:t>
      </w:r>
      <w:r>
        <w:rPr>
          <w:rFonts w:hint="eastAsia" w:ascii="宋体" w:hAnsi="宋体" w:eastAsia="宋体" w:cs="宋体"/>
          <w:color w:val="auto"/>
          <w:kern w:val="0"/>
          <w:szCs w:val="24"/>
          <w:highlight w:val="none"/>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"http://www.szzfcg.cn" </w:instrText>
      </w:r>
      <w:r>
        <w:rPr>
          <w:rFonts w:ascii="Times New Roman" w:hAnsi="Times New Roman" w:eastAsia="宋体" w:cs="Times New Roman"/>
          <w:color w:val="auto"/>
          <w:szCs w:val="24"/>
          <w:highlight w:val="none"/>
        </w:rPr>
        <w:fldChar w:fldCharType="separate"/>
      </w:r>
      <w:r>
        <w:rPr>
          <w:rFonts w:hint="eastAsia" w:ascii="宋体" w:hAnsi="宋体" w:eastAsia="宋体" w:cs="宋体"/>
          <w:color w:val="auto"/>
          <w:kern w:val="0"/>
          <w:szCs w:val="24"/>
          <w:highlight w:val="none"/>
        </w:rPr>
        <w:t>http://zfcg.szggzy.com:8081/</w:t>
      </w:r>
      <w:r>
        <w:rPr>
          <w:rFonts w:hint="eastAsia" w:ascii="宋体" w:hAnsi="宋体" w:eastAsia="宋体" w:cs="宋体"/>
          <w:color w:val="auto"/>
          <w:kern w:val="0"/>
          <w:szCs w:val="24"/>
          <w:highlight w:val="none"/>
        </w:rPr>
        <w:fldChar w:fldCharType="end"/>
      </w:r>
      <w:r>
        <w:rPr>
          <w:rFonts w:hint="eastAsia" w:ascii="宋体" w:hAnsi="宋体" w:eastAsia="宋体" w:cs="宋体"/>
          <w:color w:val="auto"/>
          <w:kern w:val="0"/>
          <w:szCs w:val="24"/>
          <w:highlight w:val="none"/>
        </w:rPr>
        <w:t>）和“国家企业信用信息公示系统（www.gsxt.gov.cn）等官网列入“失信被执行人、重大税收违法案件当事人名单、相关活动中有严重违法失信行为记录名单”；</w:t>
      </w:r>
    </w:p>
    <w:p w14:paraId="76C1BD67">
      <w:pPr>
        <w:widowControl/>
        <w:shd w:val="clear" w:color="auto" w:fill="FFFFFF"/>
        <w:tabs>
          <w:tab w:val="left" w:pos="640"/>
          <w:tab w:val="left" w:pos="840"/>
        </w:tabs>
        <w:spacing w:line="300" w:lineRule="exact"/>
        <w:ind w:left="636" w:leftChars="200" w:hanging="216" w:hangingChars="103"/>
        <w:jc w:val="left"/>
        <w:rPr>
          <w:rFonts w:hint="eastAsia" w:ascii="宋体" w:hAnsi="宋体" w:eastAsia="宋体" w:cs="宋体"/>
          <w:color w:val="auto"/>
          <w:kern w:val="0"/>
          <w:szCs w:val="24"/>
          <w:highlight w:val="none"/>
        </w:rPr>
      </w:pPr>
      <w:r>
        <w:rPr>
          <w:rFonts w:ascii="宋体" w:hAnsi="宋体" w:eastAsia="宋体" w:cs="宋体"/>
          <w:color w:val="auto"/>
          <w:kern w:val="0"/>
          <w:szCs w:val="24"/>
          <w:highlight w:val="none"/>
        </w:rPr>
        <w:t>4)</w:t>
      </w:r>
      <w:r>
        <w:rPr>
          <w:rFonts w:hint="eastAsia" w:ascii="宋体" w:hAnsi="宋体" w:eastAsia="宋体" w:cs="宋体"/>
          <w:color w:val="auto"/>
          <w:kern w:val="0"/>
          <w:szCs w:val="24"/>
          <w:highlight w:val="none"/>
        </w:rPr>
        <w:t>不存在《深圳市财政局政府采购供应商信用信息管理办法》(深财规〔2023〕3号）列明的严重违法失信行为（由投标人在《投标及履约承诺函》中作出声明）；</w:t>
      </w:r>
    </w:p>
    <w:p w14:paraId="400ACA6F">
      <w:pPr>
        <w:widowControl/>
        <w:shd w:val="clear" w:color="auto" w:fill="FFFFFF"/>
        <w:tabs>
          <w:tab w:val="left" w:pos="640"/>
          <w:tab w:val="left" w:pos="840"/>
        </w:tabs>
        <w:spacing w:line="300" w:lineRule="exact"/>
        <w:ind w:left="636" w:leftChars="200" w:hanging="216" w:hangingChars="103"/>
        <w:jc w:val="left"/>
        <w:rPr>
          <w:rFonts w:hint="eastAsia" w:ascii="宋体" w:hAnsi="宋体" w:eastAsia="宋体" w:cs="宋体"/>
          <w:color w:val="auto"/>
          <w:kern w:val="0"/>
          <w:szCs w:val="24"/>
          <w:highlight w:val="none"/>
        </w:rPr>
      </w:pPr>
      <w:r>
        <w:rPr>
          <w:rFonts w:ascii="宋体" w:hAnsi="宋体" w:eastAsia="宋体" w:cs="宋体"/>
          <w:color w:val="auto"/>
          <w:kern w:val="0"/>
          <w:szCs w:val="24"/>
          <w:highlight w:val="none"/>
        </w:rPr>
        <w:t>5)</w:t>
      </w:r>
      <w:r>
        <w:rPr>
          <w:rFonts w:hint="eastAsia" w:ascii="宋体" w:hAnsi="宋体" w:eastAsia="宋体" w:cs="宋体"/>
          <w:color w:val="auto"/>
          <w:kern w:val="0"/>
          <w:szCs w:val="24"/>
          <w:highlight w:val="none"/>
        </w:rPr>
        <w:t>法律、行政法规规定的其他条件。</w:t>
      </w:r>
    </w:p>
    <w:p w14:paraId="52FA41B5">
      <w:pPr>
        <w:spacing w:line="300" w:lineRule="exact"/>
        <w:ind w:left="636" w:leftChars="200" w:hanging="216" w:hangingChars="103"/>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w:t>
      </w:r>
      <w:r>
        <w:rPr>
          <w:rFonts w:ascii="宋体" w:hAnsi="宋体" w:eastAsia="宋体" w:cs="宋体"/>
          <w:color w:val="auto"/>
          <w:kern w:val="0"/>
          <w:szCs w:val="24"/>
          <w:highlight w:val="none"/>
        </w:rPr>
        <w:t>.</w:t>
      </w:r>
      <w:r>
        <w:rPr>
          <w:rFonts w:hint="eastAsia" w:ascii="宋体" w:hAnsi="宋体" w:eastAsia="宋体" w:cs="宋体"/>
          <w:color w:val="auto"/>
          <w:kern w:val="0"/>
          <w:szCs w:val="24"/>
          <w:highlight w:val="none"/>
        </w:rPr>
        <w:t>不同投标人的法定代表人、主要经营负责人、项目投标授权代表人、项目负责人、主要技术人员不得为同一人、属同一单位或者在同一单位缴纳社会保险；不同投标人的投标文件不得由同一单位或者同一人编制；单位负责人为同一人或者存在直接控股、管理关系的不同供应商，不得参加本项目招租活动（由投标人填写《供应商基本情况表》相关信息）</w:t>
      </w:r>
    </w:p>
    <w:p w14:paraId="0FCF02F5">
      <w:pPr>
        <w:spacing w:line="300" w:lineRule="exact"/>
        <w:ind w:left="840" w:hanging="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rPr>
        <w:t>本项目不属于专门面向特定企业（单位）的项目；</w:t>
      </w:r>
    </w:p>
    <w:p w14:paraId="47BC5BD6">
      <w:pPr>
        <w:spacing w:line="300" w:lineRule="exact"/>
        <w:ind w:left="840" w:hanging="420"/>
        <w:rPr>
          <w:rFonts w:hint="eastAsia" w:ascii="宋体" w:hAnsi="宋体" w:eastAsia="宋体" w:cs="宋体"/>
          <w:b/>
          <w:bCs/>
          <w:color w:val="auto"/>
          <w:kern w:val="0"/>
          <w:szCs w:val="24"/>
          <w:highlight w:val="none"/>
        </w:rPr>
      </w:pPr>
      <w:r>
        <w:rPr>
          <w:rFonts w:hint="eastAsia" w:ascii="宋体" w:hAnsi="宋体" w:eastAsia="宋体" w:cs="宋体"/>
          <w:b/>
          <w:bCs/>
          <w:color w:val="auto"/>
          <w:kern w:val="0"/>
          <w:szCs w:val="24"/>
          <w:highlight w:val="none"/>
        </w:rPr>
        <w:t>4</w:t>
      </w:r>
      <w:r>
        <w:rPr>
          <w:rFonts w:ascii="宋体" w:hAnsi="宋体" w:eastAsia="宋体" w:cs="宋体"/>
          <w:b/>
          <w:bCs/>
          <w:color w:val="auto"/>
          <w:kern w:val="0"/>
          <w:szCs w:val="24"/>
          <w:highlight w:val="none"/>
        </w:rPr>
        <w:t>.</w:t>
      </w:r>
      <w:r>
        <w:rPr>
          <w:rFonts w:hint="eastAsia" w:ascii="宋体" w:hAnsi="宋体" w:eastAsia="宋体" w:cs="宋体"/>
          <w:b/>
          <w:bCs/>
          <w:color w:val="auto"/>
          <w:kern w:val="0"/>
          <w:szCs w:val="21"/>
          <w:highlight w:val="none"/>
        </w:rPr>
        <w:t>本项目不接受以挂靠或加盟连锁店的形式进行承租，不接受承租后转租给其他公司的名义提供服务，不接受转借、转包，不允许转租、分租</w:t>
      </w:r>
      <w:r>
        <w:rPr>
          <w:rFonts w:hint="eastAsia" w:ascii="宋体" w:hAnsi="宋体" w:eastAsia="宋体" w:cs="宋体"/>
          <w:b/>
          <w:bCs/>
          <w:color w:val="auto"/>
          <w:kern w:val="0"/>
          <w:szCs w:val="24"/>
          <w:highlight w:val="none"/>
        </w:rPr>
        <w:t>。</w:t>
      </w:r>
    </w:p>
    <w:p w14:paraId="18EA60F3">
      <w:pPr>
        <w:widowControl/>
        <w:shd w:val="clear" w:color="auto" w:fill="FFFFFF"/>
        <w:spacing w:line="300" w:lineRule="exact"/>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四、获取招租文件</w:t>
      </w:r>
    </w:p>
    <w:p w14:paraId="3DB54274">
      <w:pPr>
        <w:numPr>
          <w:ilvl w:val="1"/>
          <w:numId w:val="0"/>
        </w:numPr>
        <w:ind w:left="420"/>
        <w:rPr>
          <w:rFonts w:hint="eastAsia" w:ascii="宋体" w:hAnsi="宋体" w:eastAsia="宋体" w:cs="宋体"/>
          <w:color w:val="auto"/>
          <w:kern w:val="0"/>
          <w:szCs w:val="21"/>
          <w:highlight w:val="none"/>
        </w:rPr>
      </w:pPr>
      <w:r>
        <w:rPr>
          <w:rFonts w:hint="eastAsia" w:ascii="宋体" w:hAnsi="宋体" w:eastAsia="宋体" w:cs="宋体"/>
          <w:color w:val="auto"/>
          <w:szCs w:val="22"/>
          <w:highlight w:val="none"/>
        </w:rPr>
        <w:t>1、时间：</w:t>
      </w:r>
      <w:r>
        <w:rPr>
          <w:rFonts w:hint="eastAsia" w:ascii="宋体" w:hAnsi="宋体" w:eastAsia="宋体" w:cs="宋体"/>
          <w:color w:val="auto"/>
          <w:szCs w:val="24"/>
          <w:highlight w:val="none"/>
        </w:rPr>
        <w:t>2025年</w:t>
      </w:r>
      <w:r>
        <w:rPr>
          <w:rFonts w:hint="eastAsia" w:ascii="宋体" w:hAnsi="宋体" w:eastAsia="宋体" w:cs="宋体"/>
          <w:color w:val="auto"/>
          <w:szCs w:val="21"/>
          <w:highlight w:val="none"/>
          <w:lang w:val="en-US" w:eastAsia="zh-CN"/>
        </w:rPr>
        <w:t>06</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日</w:t>
      </w:r>
      <w:r>
        <w:rPr>
          <w:rFonts w:hint="eastAsia" w:ascii="宋体" w:hAnsi="宋体" w:eastAsia="宋体" w:cs="宋体"/>
          <w:color w:val="auto"/>
          <w:szCs w:val="22"/>
          <w:highlight w:val="none"/>
        </w:rPr>
        <w:t>至</w:t>
      </w:r>
      <w:r>
        <w:rPr>
          <w:rFonts w:hint="eastAsia" w:ascii="宋体" w:hAnsi="宋体" w:eastAsia="宋体" w:cs="宋体"/>
          <w:color w:val="auto"/>
          <w:szCs w:val="24"/>
          <w:highlight w:val="none"/>
        </w:rPr>
        <w:t>2025年</w:t>
      </w:r>
      <w:r>
        <w:rPr>
          <w:rFonts w:hint="eastAsia" w:ascii="宋体" w:hAnsi="宋体" w:eastAsia="宋体" w:cs="宋体"/>
          <w:color w:val="auto"/>
          <w:szCs w:val="21"/>
          <w:highlight w:val="none"/>
          <w:lang w:val="en-US" w:eastAsia="zh-CN"/>
        </w:rPr>
        <w:t>07</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02</w:t>
      </w:r>
      <w:r>
        <w:rPr>
          <w:rFonts w:hint="eastAsia" w:ascii="宋体" w:hAnsi="宋体" w:eastAsia="宋体" w:cs="宋体"/>
          <w:color w:val="auto"/>
          <w:szCs w:val="21"/>
          <w:highlight w:val="none"/>
        </w:rPr>
        <w:t>日</w:t>
      </w:r>
      <w:r>
        <w:rPr>
          <w:rFonts w:hint="eastAsia" w:ascii="宋体" w:hAnsi="宋体" w:eastAsia="宋体" w:cs="宋体"/>
          <w:color w:val="auto"/>
          <w:szCs w:val="22"/>
          <w:highlight w:val="none"/>
        </w:rPr>
        <w:t>17时（北京时间）。</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2、获取方式为线上。获取方式指引：</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3、本招租文件（数据文档下载）收费：人民币500.00元/项/包，概不退还。</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咨询电话：0755-83629832、82078919转101、121 e-Mail: info@zgyd11.com。</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投标人须知与招租需求查阅地址：深圳市福田区上步路锦峰大厦22楼-远东开评标中心</w:t>
      </w:r>
      <w:r>
        <w:rPr>
          <w:rFonts w:hint="eastAsia" w:ascii="宋体" w:hAnsi="宋体" w:eastAsia="宋体" w:cs="宋体"/>
          <w:color w:val="auto"/>
          <w:kern w:val="0"/>
          <w:szCs w:val="21"/>
          <w:highlight w:val="none"/>
        </w:rPr>
        <w:t>。</w:t>
      </w:r>
    </w:p>
    <w:p w14:paraId="1982FB5C">
      <w:pPr>
        <w:spacing w:line="300" w:lineRule="exact"/>
        <w:ind w:firstLine="42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五、提交投标文件截止时间、开标时间和地点</w:t>
      </w:r>
    </w:p>
    <w:p w14:paraId="57C395DB">
      <w:pPr>
        <w:widowControl/>
        <w:shd w:val="clear" w:color="auto" w:fill="FFFFFF"/>
        <w:tabs>
          <w:tab w:val="left" w:pos="426"/>
          <w:tab w:val="left" w:pos="567"/>
          <w:tab w:val="left" w:pos="709"/>
          <w:tab w:val="left" w:pos="993"/>
        </w:tabs>
        <w:spacing w:line="300" w:lineRule="exact"/>
        <w:ind w:left="567" w:hanging="283"/>
        <w:jc w:val="left"/>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w:t>
      </w:r>
      <w:r>
        <w:rPr>
          <w:rFonts w:hint="eastAsia" w:ascii="宋体" w:hAnsi="宋体" w:eastAsia="宋体" w:cs="宋体"/>
          <w:b/>
          <w:bCs/>
          <w:color w:val="auto"/>
          <w:kern w:val="0"/>
          <w:szCs w:val="21"/>
          <w:highlight w:val="none"/>
        </w:rPr>
        <w:t>递交投标文件时间：</w:t>
      </w:r>
      <w:r>
        <w:rPr>
          <w:rFonts w:hint="eastAsia" w:ascii="宋体" w:hAnsi="宋体" w:eastAsia="宋体" w:cs="宋体"/>
          <w:color w:val="auto"/>
          <w:szCs w:val="24"/>
          <w:highlight w:val="none"/>
        </w:rPr>
        <w:t>2025年</w:t>
      </w:r>
      <w:r>
        <w:rPr>
          <w:rFonts w:hint="eastAsia" w:ascii="宋体" w:hAnsi="宋体" w:eastAsia="宋体" w:cs="宋体"/>
          <w:color w:val="auto"/>
          <w:szCs w:val="21"/>
          <w:highlight w:val="none"/>
          <w:lang w:val="en-US" w:eastAsia="zh-CN"/>
        </w:rPr>
        <w:t>07月07日</w:t>
      </w:r>
      <w:r>
        <w:rPr>
          <w:rFonts w:hint="eastAsia" w:ascii="宋体" w:hAnsi="宋体" w:eastAsia="宋体" w:cs="宋体"/>
          <w:color w:val="auto"/>
          <w:szCs w:val="24"/>
          <w:highlight w:val="none"/>
        </w:rPr>
        <w:t>14</w:t>
      </w:r>
      <w:r>
        <w:rPr>
          <w:rFonts w:hint="eastAsia" w:ascii="宋体" w:hAnsi="宋体" w:eastAsia="宋体" w:cs="宋体"/>
          <w:color w:val="auto"/>
          <w:kern w:val="0"/>
          <w:szCs w:val="21"/>
          <w:highlight w:val="none"/>
        </w:rPr>
        <w:t>:00至14:30（北京时间）。</w:t>
      </w:r>
    </w:p>
    <w:p w14:paraId="51E32173">
      <w:pPr>
        <w:tabs>
          <w:tab w:val="left" w:pos="426"/>
          <w:tab w:val="left" w:pos="567"/>
          <w:tab w:val="left" w:pos="709"/>
          <w:tab w:val="left" w:pos="993"/>
        </w:tabs>
        <w:spacing w:line="300" w:lineRule="exact"/>
        <w:ind w:left="567" w:hanging="283"/>
        <w:rPr>
          <w:rFonts w:hint="eastAsia" w:ascii="宋体" w:hAnsi="宋体" w:eastAsia="宋体" w:cs="宋体"/>
          <w:bCs/>
          <w:color w:val="auto"/>
          <w:szCs w:val="21"/>
          <w:highlight w:val="none"/>
          <w:u w:val="single"/>
        </w:rPr>
      </w:pPr>
      <w:r>
        <w:rPr>
          <w:rFonts w:ascii="宋体" w:hAnsi="宋体" w:eastAsia="宋体" w:cs="宋体"/>
          <w:bCs/>
          <w:color w:val="auto"/>
          <w:szCs w:val="21"/>
          <w:highlight w:val="none"/>
        </w:rPr>
        <w:t>2.</w:t>
      </w:r>
      <w:r>
        <w:rPr>
          <w:rFonts w:hint="eastAsia" w:ascii="宋体" w:hAnsi="宋体" w:eastAsia="宋体" w:cs="宋体"/>
          <w:b/>
          <w:bCs/>
          <w:color w:val="auto"/>
          <w:kern w:val="0"/>
          <w:szCs w:val="21"/>
          <w:highlight w:val="none"/>
        </w:rPr>
        <w:t>投标截止及开标时间：</w:t>
      </w:r>
      <w:r>
        <w:rPr>
          <w:rFonts w:hint="eastAsia" w:ascii="宋体" w:hAnsi="宋体" w:eastAsia="宋体" w:cs="宋体"/>
          <w:color w:val="auto"/>
          <w:szCs w:val="21"/>
          <w:highlight w:val="none"/>
        </w:rPr>
        <w:t>2025年</w:t>
      </w:r>
      <w:r>
        <w:rPr>
          <w:rFonts w:hint="eastAsia" w:ascii="宋体" w:hAnsi="宋体" w:eastAsia="宋体" w:cs="宋体"/>
          <w:color w:val="auto"/>
          <w:szCs w:val="21"/>
          <w:highlight w:val="none"/>
          <w:lang w:val="en-US" w:eastAsia="zh-CN"/>
        </w:rPr>
        <w:t>07月07日</w:t>
      </w:r>
      <w:r>
        <w:rPr>
          <w:rFonts w:hint="eastAsia" w:ascii="宋体" w:hAnsi="宋体" w:eastAsia="宋体" w:cs="宋体"/>
          <w:color w:val="auto"/>
          <w:szCs w:val="21"/>
          <w:highlight w:val="none"/>
        </w:rPr>
        <w:t>14:30</w:t>
      </w:r>
      <w:r>
        <w:rPr>
          <w:rFonts w:hint="eastAsia" w:ascii="宋体" w:hAnsi="宋体" w:eastAsia="宋体" w:cs="宋体"/>
          <w:color w:val="auto"/>
          <w:kern w:val="0"/>
          <w:szCs w:val="21"/>
          <w:highlight w:val="none"/>
        </w:rPr>
        <w:t>（北京时间）。</w:t>
      </w:r>
    </w:p>
    <w:p w14:paraId="3C948D50">
      <w:pPr>
        <w:tabs>
          <w:tab w:val="left" w:pos="426"/>
          <w:tab w:val="left" w:pos="567"/>
          <w:tab w:val="left" w:pos="709"/>
          <w:tab w:val="left" w:pos="993"/>
        </w:tabs>
        <w:spacing w:line="300" w:lineRule="exact"/>
        <w:ind w:left="567" w:hanging="283"/>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73FF5DD3">
      <w:pPr>
        <w:tabs>
          <w:tab w:val="left" w:pos="426"/>
          <w:tab w:val="left" w:pos="567"/>
          <w:tab w:val="left" w:pos="709"/>
          <w:tab w:val="left" w:pos="993"/>
        </w:tabs>
        <w:ind w:left="284" w:firstLine="422" w:firstLineChars="200"/>
        <w:rPr>
          <w:rFonts w:hint="eastAsia" w:ascii="宋体" w:hAnsi="宋体" w:eastAsia="宋体" w:cs="宋体"/>
          <w:bCs/>
          <w:color w:val="auto"/>
          <w:szCs w:val="21"/>
          <w:highlight w:val="none"/>
          <w:u w:val="single"/>
        </w:rPr>
      </w:pPr>
      <w:r>
        <w:rPr>
          <w:rFonts w:hint="eastAsia" w:ascii="宋体" w:hAnsi="宋体" w:eastAsia="宋体" w:cs="宋体"/>
          <w:b/>
          <w:bCs/>
          <w:color w:val="auto"/>
          <w:kern w:val="0"/>
          <w:szCs w:val="21"/>
          <w:highlight w:val="none"/>
          <w:shd w:val="clear" w:color="FFFFFF" w:fill="D9D9D9"/>
        </w:rPr>
        <w:t>特别说明：建议投标人以实名邮递（快递）的方式在投标文件递交截止时间前递交至代理机构。</w:t>
      </w:r>
    </w:p>
    <w:p w14:paraId="1A127773">
      <w:pPr>
        <w:tabs>
          <w:tab w:val="left" w:pos="426"/>
          <w:tab w:val="left" w:pos="567"/>
          <w:tab w:val="left" w:pos="709"/>
          <w:tab w:val="left" w:pos="993"/>
        </w:tabs>
        <w:spacing w:line="300" w:lineRule="exact"/>
        <w:ind w:left="567" w:hanging="283"/>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4.</w:t>
      </w:r>
      <w:r>
        <w:rPr>
          <w:rFonts w:hint="eastAsia" w:ascii="宋体" w:hAnsi="宋体" w:eastAsia="宋体" w:cs="宋体"/>
          <w:b/>
          <w:bCs/>
          <w:color w:val="auto"/>
          <w:kern w:val="0"/>
          <w:szCs w:val="21"/>
          <w:highlight w:val="none"/>
        </w:rPr>
        <w:t>递交投标文件及开标地点：</w:t>
      </w:r>
      <w:r>
        <w:rPr>
          <w:rFonts w:hint="eastAsia" w:ascii="宋体" w:hAnsi="宋体" w:eastAsia="宋体" w:cs="宋体"/>
          <w:color w:val="auto"/>
          <w:kern w:val="0"/>
          <w:szCs w:val="21"/>
          <w:highlight w:val="none"/>
        </w:rPr>
        <w:t>深圳市福田区上步南路1001号锦峰大厦22楼中国远东国际招标有限公司深圳分公司开评标室。</w:t>
      </w:r>
    </w:p>
    <w:p w14:paraId="5A2C89C1">
      <w:pPr>
        <w:tabs>
          <w:tab w:val="left" w:pos="426"/>
          <w:tab w:val="left" w:pos="567"/>
          <w:tab w:val="left" w:pos="709"/>
          <w:tab w:val="left" w:pos="993"/>
        </w:tabs>
        <w:spacing w:line="300" w:lineRule="exact"/>
        <w:ind w:left="567" w:hanging="283"/>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5.</w:t>
      </w:r>
      <w:r>
        <w:rPr>
          <w:rFonts w:hint="eastAsia" w:ascii="Times New Roman" w:hAnsi="Times New Roman" w:eastAsia="宋体" w:cs="Times New Roman"/>
          <w:b/>
          <w:color w:val="auto"/>
          <w:szCs w:val="24"/>
          <w:highlight w:val="none"/>
        </w:rPr>
        <w:t>开标现场及观摩开标仪式：</w:t>
      </w:r>
      <w:r>
        <w:rPr>
          <w:rFonts w:hint="eastAsia" w:ascii="Times New Roman" w:hAnsi="Times New Roman" w:eastAsia="宋体" w:cs="Times New Roman"/>
          <w:color w:val="auto"/>
          <w:szCs w:val="24"/>
          <w:highlight w:val="none"/>
        </w:rPr>
        <w:t>本项目开标仪式采用线上方式，邀请参与投标供应商于开标时间通过在线视音频观摩开标仪式。在条件许可的情形下，向申请在线视音频观摩开标仪式的其他人员发出观摩邀请。</w:t>
      </w:r>
    </w:p>
    <w:p w14:paraId="5F0CBFAF">
      <w:pPr>
        <w:tabs>
          <w:tab w:val="left" w:pos="426"/>
          <w:tab w:val="left" w:pos="567"/>
          <w:tab w:val="left" w:pos="709"/>
          <w:tab w:val="left" w:pos="993"/>
        </w:tabs>
        <w:spacing w:line="300" w:lineRule="exact"/>
        <w:ind w:left="283"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3F4B0524">
      <w:pPr>
        <w:spacing w:line="300" w:lineRule="exact"/>
        <w:ind w:firstLine="42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六、公告期限及发布媒介：</w:t>
      </w:r>
    </w:p>
    <w:p w14:paraId="1B22815F">
      <w:pPr>
        <w:tabs>
          <w:tab w:val="left" w:pos="567"/>
        </w:tabs>
        <w:spacing w:line="300" w:lineRule="exact"/>
        <w:ind w:left="840" w:hanging="556"/>
        <w:rPr>
          <w:rFonts w:hint="eastAsia"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 xml:space="preserve">自本公告发布之日起5个工作日； </w:t>
      </w:r>
    </w:p>
    <w:p w14:paraId="47BEFD54">
      <w:pPr>
        <w:tabs>
          <w:tab w:val="left" w:pos="567"/>
        </w:tabs>
        <w:spacing w:line="300" w:lineRule="exact"/>
        <w:ind w:left="840" w:hanging="556"/>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http://www.szyd11.com（远东招标采购交易网）</w:t>
      </w:r>
    </w:p>
    <w:p w14:paraId="2FDD1D9D">
      <w:pPr>
        <w:tabs>
          <w:tab w:val="left" w:pos="567"/>
        </w:tabs>
        <w:spacing w:line="300" w:lineRule="exact"/>
        <w:ind w:left="840" w:hanging="556"/>
        <w:rPr>
          <w:rFonts w:hint="eastAsia" w:ascii="宋体" w:hAnsi="宋体" w:eastAsia="宋体" w:cs="宋体"/>
          <w:color w:val="auto"/>
          <w:szCs w:val="21"/>
          <w:highlight w:val="none"/>
        </w:rPr>
      </w:pPr>
      <w:r>
        <w:rPr>
          <w:rFonts w:ascii="宋体" w:hAnsi="宋体" w:eastAsia="宋体" w:cs="宋体"/>
          <w:color w:val="auto"/>
          <w:szCs w:val="21"/>
          <w:highlight w:val="none"/>
        </w:rPr>
        <w:t>3.</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"https://www.sigs.tsinghua.edu.cn/" </w:instrText>
      </w:r>
      <w:r>
        <w:rPr>
          <w:rFonts w:ascii="Times New Roman" w:hAnsi="Times New Roman" w:eastAsia="宋体" w:cs="Times New Roman"/>
          <w:color w:val="auto"/>
          <w:szCs w:val="24"/>
          <w:highlight w:val="none"/>
        </w:rPr>
        <w:fldChar w:fldCharType="separate"/>
      </w:r>
      <w:r>
        <w:rPr>
          <w:rFonts w:hint="eastAsia" w:ascii="宋体" w:hAnsi="宋体" w:eastAsia="宋体" w:cs="宋体"/>
          <w:color w:val="auto"/>
          <w:szCs w:val="21"/>
          <w:highlight w:val="none"/>
        </w:rPr>
        <w:t>https://www.sigs.tsinghua.edu.cn/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（清华大学深圳国际研究生院）</w:t>
      </w:r>
    </w:p>
    <w:p w14:paraId="6B82D54B">
      <w:pPr>
        <w:tabs>
          <w:tab w:val="left" w:pos="567"/>
        </w:tabs>
        <w:spacing w:line="300" w:lineRule="exact"/>
        <w:ind w:left="840" w:hanging="556"/>
        <w:rPr>
          <w:rFonts w:hint="eastAsia" w:ascii="宋体" w:hAnsi="宋体" w:eastAsia="宋体" w:cs="宋体"/>
          <w:color w:val="auto"/>
          <w:szCs w:val="21"/>
          <w:highlight w:val="none"/>
        </w:rPr>
      </w:pPr>
      <w:r>
        <w:rPr>
          <w:rFonts w:hint="eastAsia" w:ascii="宋体" w:hAnsi="宋体" w:eastAsia="宋体" w:cs="宋体"/>
          <w:color w:val="auto"/>
          <w:szCs w:val="21"/>
          <w:highlight w:val="none"/>
        </w:rPr>
        <w:t>4.https://zfcg.szexgrp.com/static/index.html（深圳公共资源交易中心）</w:t>
      </w:r>
    </w:p>
    <w:p w14:paraId="7B06E7EA">
      <w:pPr>
        <w:spacing w:line="300" w:lineRule="exact"/>
        <w:ind w:firstLine="42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七、其他补充事宜：</w:t>
      </w:r>
    </w:p>
    <w:p w14:paraId="35F9255B">
      <w:pPr>
        <w:widowControl/>
        <w:shd w:val="clear" w:color="auto" w:fill="FFFFFF"/>
        <w:tabs>
          <w:tab w:val="left" w:pos="567"/>
        </w:tabs>
        <w:spacing w:line="300" w:lineRule="exact"/>
        <w:ind w:left="567" w:hanging="283"/>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评审办法和标准：</w:t>
      </w:r>
      <w:r>
        <w:rPr>
          <w:rFonts w:hint="eastAsia" w:ascii="宋体" w:hAnsi="宋体" w:eastAsia="宋体" w:cs="宋体"/>
          <w:color w:val="auto"/>
          <w:kern w:val="0"/>
          <w:szCs w:val="21"/>
          <w:highlight w:val="none"/>
        </w:rPr>
        <w:t>本项目评审采用综合评分法。详细的评分因素和标准见招租文件。</w:t>
      </w:r>
    </w:p>
    <w:p w14:paraId="477BBC55">
      <w:pPr>
        <w:spacing w:line="300" w:lineRule="exact"/>
        <w:ind w:firstLine="42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八、对本次</w:t>
      </w:r>
      <w:r>
        <w:rPr>
          <w:rFonts w:hint="eastAsia" w:ascii="宋体" w:hAnsi="宋体" w:eastAsia="宋体" w:cs="宋体"/>
          <w:b/>
          <w:color w:val="auto"/>
          <w:szCs w:val="21"/>
          <w:highlight w:val="none"/>
          <w:lang w:eastAsia="zh-CN"/>
        </w:rPr>
        <w:t>招租</w:t>
      </w:r>
      <w:r>
        <w:rPr>
          <w:rFonts w:hint="eastAsia" w:ascii="宋体" w:hAnsi="宋体" w:eastAsia="宋体" w:cs="宋体"/>
          <w:b/>
          <w:color w:val="auto"/>
          <w:szCs w:val="21"/>
          <w:highlight w:val="none"/>
        </w:rPr>
        <w:t>提出询问，请按以下方式联系</w:t>
      </w:r>
    </w:p>
    <w:p w14:paraId="68F3903F">
      <w:pPr>
        <w:widowControl/>
        <w:tabs>
          <w:tab w:val="left" w:pos="567"/>
        </w:tabs>
        <w:autoSpaceDE w:val="0"/>
        <w:autoSpaceDN w:val="0"/>
        <w:spacing w:line="300" w:lineRule="exact"/>
        <w:ind w:left="840" w:hanging="556"/>
        <w:textAlignment w:val="bottom"/>
        <w:rPr>
          <w:rFonts w:hint="eastAsia" w:ascii="宋体" w:hAnsi="宋体" w:eastAsia="宋体" w:cs="宋体"/>
          <w:b/>
          <w:bCs/>
          <w:color w:val="auto"/>
          <w:szCs w:val="21"/>
          <w:highlight w:val="none"/>
        </w:rPr>
      </w:pPr>
      <w:r>
        <w:rPr>
          <w:rFonts w:ascii="宋体" w:hAnsi="宋体" w:eastAsia="宋体" w:cs="宋体"/>
          <w:b/>
          <w:bCs/>
          <w:color w:val="auto"/>
          <w:szCs w:val="21"/>
          <w:highlight w:val="none"/>
        </w:rPr>
        <w:t>1.</w:t>
      </w:r>
      <w:r>
        <w:rPr>
          <w:rFonts w:hint="eastAsia" w:ascii="宋体" w:hAnsi="宋体" w:eastAsia="宋体" w:cs="宋体"/>
          <w:b/>
          <w:bCs/>
          <w:color w:val="auto"/>
          <w:szCs w:val="21"/>
          <w:highlight w:val="none"/>
        </w:rPr>
        <w:t>代理机构信息：</w:t>
      </w:r>
    </w:p>
    <w:p w14:paraId="3D83C1BA">
      <w:pPr>
        <w:tabs>
          <w:tab w:val="left" w:pos="567"/>
        </w:tabs>
        <w:spacing w:line="300" w:lineRule="exact"/>
        <w:ind w:left="976" w:leftChars="200" w:hanging="55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名称：中国远东国际招标有限公司</w:t>
      </w:r>
    </w:p>
    <w:p w14:paraId="350276EC">
      <w:pPr>
        <w:tabs>
          <w:tab w:val="left" w:pos="567"/>
        </w:tabs>
        <w:spacing w:line="300" w:lineRule="exact"/>
        <w:ind w:left="976" w:leftChars="200" w:hanging="55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地址：深圳市福田区上步南路1001号锦峰大厦22楼</w:t>
      </w:r>
    </w:p>
    <w:p w14:paraId="51F74F42">
      <w:pPr>
        <w:tabs>
          <w:tab w:val="left" w:pos="567"/>
        </w:tabs>
        <w:spacing w:line="300" w:lineRule="exact"/>
        <w:ind w:left="976" w:leftChars="200" w:hanging="55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联系人姓名：李工、叶工</w:t>
      </w:r>
    </w:p>
    <w:p w14:paraId="6C383E84">
      <w:pPr>
        <w:tabs>
          <w:tab w:val="left" w:pos="567"/>
        </w:tabs>
        <w:spacing w:line="300" w:lineRule="exact"/>
        <w:ind w:left="976" w:leftChars="200" w:hanging="55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电话：（洽购招租文件）0755-83629806/83629816/83629826</w:t>
      </w:r>
    </w:p>
    <w:p w14:paraId="647E4005">
      <w:pPr>
        <w:tabs>
          <w:tab w:val="left" w:pos="567"/>
        </w:tabs>
        <w:spacing w:line="300" w:lineRule="exact"/>
        <w:ind w:left="976" w:leftChars="200" w:hanging="55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（其它咨询）0755-82078919、82077364</w:t>
      </w:r>
    </w:p>
    <w:p w14:paraId="22D2EC03">
      <w:pPr>
        <w:tabs>
          <w:tab w:val="left" w:pos="567"/>
        </w:tabs>
        <w:spacing w:line="300" w:lineRule="exact"/>
        <w:ind w:left="976" w:leftChars="200" w:hanging="55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传真：0755-82077519</w:t>
      </w:r>
    </w:p>
    <w:p w14:paraId="6B4613C1">
      <w:pPr>
        <w:tabs>
          <w:tab w:val="left" w:pos="567"/>
        </w:tabs>
        <w:spacing w:line="300" w:lineRule="exact"/>
        <w:ind w:left="976" w:leftChars="200" w:hanging="55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邮箱：info@szyd11.com、dwq@szyd11.com</w:t>
      </w:r>
    </w:p>
    <w:p w14:paraId="122789EB">
      <w:pPr>
        <w:widowControl/>
        <w:tabs>
          <w:tab w:val="left" w:pos="567"/>
        </w:tabs>
        <w:autoSpaceDE w:val="0"/>
        <w:autoSpaceDN w:val="0"/>
        <w:spacing w:line="300" w:lineRule="exact"/>
        <w:ind w:left="840" w:hanging="556"/>
        <w:textAlignment w:val="bottom"/>
        <w:rPr>
          <w:rFonts w:hint="eastAsia" w:ascii="宋体" w:hAnsi="宋体" w:eastAsia="宋体" w:cs="宋体"/>
          <w:b/>
          <w:color w:val="auto"/>
          <w:kern w:val="0"/>
          <w:szCs w:val="21"/>
          <w:highlight w:val="none"/>
        </w:rPr>
      </w:pPr>
      <w:r>
        <w:rPr>
          <w:rFonts w:ascii="宋体" w:hAnsi="宋体" w:eastAsia="宋体" w:cs="宋体"/>
          <w:b/>
          <w:color w:val="auto"/>
          <w:kern w:val="0"/>
          <w:szCs w:val="21"/>
          <w:highlight w:val="none"/>
        </w:rPr>
        <w:t>2.</w:t>
      </w:r>
      <w:r>
        <w:rPr>
          <w:rFonts w:hint="eastAsia" w:ascii="宋体" w:hAnsi="宋体" w:eastAsia="宋体" w:cs="宋体"/>
          <w:b/>
          <w:color w:val="auto"/>
          <w:kern w:val="0"/>
          <w:szCs w:val="21"/>
          <w:highlight w:val="none"/>
        </w:rPr>
        <w:t>项目联系方式</w:t>
      </w:r>
    </w:p>
    <w:p w14:paraId="56BD49F1">
      <w:pPr>
        <w:tabs>
          <w:tab w:val="left" w:pos="567"/>
        </w:tabs>
        <w:spacing w:line="3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项目联系人：程工、王工</w:t>
      </w:r>
    </w:p>
    <w:p w14:paraId="2338AF54">
      <w:pPr>
        <w:tabs>
          <w:tab w:val="left" w:pos="567"/>
        </w:tabs>
        <w:spacing w:line="300" w:lineRule="exact"/>
        <w:ind w:left="976" w:leftChars="200" w:hanging="55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r>
        <w:rPr>
          <w:rFonts w:hint="eastAsia" w:ascii="宋体" w:hAnsi="宋体" w:eastAsia="宋体" w:cs="宋体"/>
          <w:color w:val="auto"/>
          <w:szCs w:val="24"/>
          <w:highlight w:val="none"/>
        </w:rPr>
        <w:t>0755-82078919、82077364转140、164</w:t>
      </w:r>
    </w:p>
    <w:p w14:paraId="6B03C725">
      <w:pPr>
        <w:widowControl/>
        <w:tabs>
          <w:tab w:val="left" w:pos="567"/>
        </w:tabs>
        <w:autoSpaceDE w:val="0"/>
        <w:autoSpaceDN w:val="0"/>
        <w:spacing w:line="300" w:lineRule="exact"/>
        <w:ind w:left="840" w:hanging="556"/>
        <w:textAlignment w:val="bottom"/>
        <w:rPr>
          <w:rFonts w:hint="eastAsia" w:ascii="宋体" w:hAnsi="宋体" w:eastAsia="宋体" w:cs="宋体"/>
          <w:b/>
          <w:color w:val="auto"/>
          <w:kern w:val="0"/>
          <w:szCs w:val="21"/>
          <w:highlight w:val="none"/>
        </w:rPr>
      </w:pPr>
      <w:r>
        <w:rPr>
          <w:rFonts w:ascii="宋体" w:hAnsi="宋体" w:eastAsia="宋体" w:cs="宋体"/>
          <w:b/>
          <w:color w:val="auto"/>
          <w:kern w:val="0"/>
          <w:szCs w:val="21"/>
          <w:highlight w:val="none"/>
        </w:rPr>
        <w:t>3.</w:t>
      </w:r>
      <w:r>
        <w:rPr>
          <w:rFonts w:hint="eastAsia" w:ascii="宋体" w:hAnsi="宋体" w:eastAsia="宋体" w:cs="宋体"/>
          <w:b/>
          <w:color w:val="auto"/>
          <w:kern w:val="0"/>
          <w:szCs w:val="21"/>
          <w:highlight w:val="none"/>
        </w:rPr>
        <w:t>招租人信息：清华大学深圳国际研究生院</w:t>
      </w:r>
    </w:p>
    <w:p w14:paraId="7C363B9D">
      <w:pPr>
        <w:widowControl/>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 系 人：</w:t>
      </w:r>
      <w:r>
        <w:rPr>
          <w:rFonts w:hint="eastAsia" w:ascii="宋体" w:hAnsi="宋体" w:eastAsia="宋体" w:cs="Times New Roman"/>
          <w:color w:val="auto"/>
          <w:szCs w:val="21"/>
          <w:highlight w:val="none"/>
          <w:u w:val="single"/>
        </w:rPr>
        <w:t>林</w:t>
      </w:r>
      <w:r>
        <w:rPr>
          <w:rFonts w:hint="eastAsia" w:ascii="宋体" w:hAnsi="宋体" w:eastAsia="宋体" w:cs="Times New Roman"/>
          <w:color w:val="auto"/>
          <w:szCs w:val="21"/>
          <w:highlight w:val="none"/>
        </w:rPr>
        <w:t>老师</w:t>
      </w:r>
    </w:p>
    <w:p w14:paraId="4F44F1A3">
      <w:pPr>
        <w:widowControl/>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联系电话：</w:t>
      </w:r>
      <w:r>
        <w:rPr>
          <w:rFonts w:hint="eastAsia" w:ascii="宋体" w:hAnsi="宋体" w:eastAsia="宋体" w:cs="宋体"/>
          <w:color w:val="auto"/>
          <w:kern w:val="0"/>
          <w:szCs w:val="21"/>
          <w:highlight w:val="none"/>
        </w:rPr>
        <w:t>0755-</w:t>
      </w:r>
      <w:r>
        <w:rPr>
          <w:rFonts w:hint="eastAsia" w:ascii="Times New Roman" w:hAnsi="Times New Roman" w:eastAsia="宋体" w:cs="Times New Roman"/>
          <w:color w:val="auto"/>
          <w:szCs w:val="24"/>
          <w:highlight w:val="none"/>
        </w:rPr>
        <w:t>26036435</w:t>
      </w:r>
    </w:p>
    <w:p w14:paraId="309411B0">
      <w:pPr>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址：深圳市南山区西丽大学城清华园区</w:t>
      </w:r>
    </w:p>
    <w:p w14:paraId="1A2E19FE">
      <w:pPr>
        <w:widowControl/>
        <w:tabs>
          <w:tab w:val="left" w:pos="567"/>
        </w:tabs>
        <w:autoSpaceDE w:val="0"/>
        <w:autoSpaceDN w:val="0"/>
        <w:spacing w:line="360" w:lineRule="auto"/>
        <w:jc w:val="right"/>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212ABFC0">
      <w:pPr>
        <w:widowControl/>
        <w:tabs>
          <w:tab w:val="left" w:pos="567"/>
        </w:tabs>
        <w:autoSpaceDE w:val="0"/>
        <w:autoSpaceDN w:val="0"/>
        <w:spacing w:line="360" w:lineRule="auto"/>
        <w:jc w:val="right"/>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9DB2F00">
      <w:pPr>
        <w:widowControl/>
        <w:tabs>
          <w:tab w:val="left" w:pos="567"/>
        </w:tabs>
        <w:autoSpaceDE w:val="0"/>
        <w:autoSpaceDN w:val="0"/>
        <w:spacing w:line="360" w:lineRule="auto"/>
        <w:jc w:val="right"/>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113243CC">
      <w:pPr>
        <w:widowControl/>
        <w:tabs>
          <w:tab w:val="left" w:pos="567"/>
        </w:tabs>
        <w:autoSpaceDE w:val="0"/>
        <w:autoSpaceDN w:val="0"/>
        <w:spacing w:line="360" w:lineRule="auto"/>
        <w:jc w:val="right"/>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代理机构</w:t>
      </w:r>
    </w:p>
    <w:p w14:paraId="1C20A591">
      <w:pPr>
        <w:tabs>
          <w:tab w:val="left" w:pos="4290"/>
        </w:tabs>
        <w:spacing w:line="360" w:lineRule="auto"/>
        <w:jc w:val="right"/>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16F883F2">
      <w:pPr>
        <w:spacing w:line="360" w:lineRule="auto"/>
        <w:jc w:val="right"/>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06</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default" w:ascii="宋体" w:hAnsi="宋体" w:eastAsia="宋体" w:cs="宋体"/>
          <w:b/>
          <w:bCs/>
          <w:color w:val="000000" w:themeColor="text1"/>
          <w:sz w:val="26"/>
          <w:szCs w:val="26"/>
          <w:highlight w:val="none"/>
          <w:lang w:val="en-US" w:eastAsia="zh-CN"/>
          <w14:textFill>
            <w14:solidFill>
              <w14:schemeClr w14:val="tx1"/>
            </w14:solidFill>
          </w14:textFill>
        </w:rPr>
        <w:t>25</w:t>
      </w:r>
      <w:r>
        <w:rPr>
          <w:rFonts w:hint="eastAsia" w:ascii="宋体" w:hAnsi="宋体" w:eastAsia="宋体" w:cs="宋体"/>
          <w:b/>
          <w:bCs/>
          <w:color w:val="000000" w:themeColor="text1"/>
          <w:sz w:val="26"/>
          <w:szCs w:val="26"/>
          <w:highlight w:val="none"/>
          <w14:textFill>
            <w14:solidFill>
              <w14:schemeClr w14:val="tx1"/>
            </w14:solidFill>
          </w14:textFill>
        </w:rPr>
        <w:t>日</w:t>
      </w:r>
    </w:p>
    <w:sectPr>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NTUyYWM4MzQ1OWFhNjRhYzBiNWNkYzE1MGMyY2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4C72DC"/>
    <w:rsid w:val="036C19A6"/>
    <w:rsid w:val="037E05EE"/>
    <w:rsid w:val="03A73541"/>
    <w:rsid w:val="03D82AC2"/>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123533"/>
    <w:rsid w:val="092C2CD8"/>
    <w:rsid w:val="093A7BD7"/>
    <w:rsid w:val="093F0D49"/>
    <w:rsid w:val="09510A7C"/>
    <w:rsid w:val="096B3E2D"/>
    <w:rsid w:val="097A19AB"/>
    <w:rsid w:val="098608AA"/>
    <w:rsid w:val="0A43132D"/>
    <w:rsid w:val="0ACB165A"/>
    <w:rsid w:val="0B161749"/>
    <w:rsid w:val="0B77619E"/>
    <w:rsid w:val="0B8D66E4"/>
    <w:rsid w:val="0B9F1514"/>
    <w:rsid w:val="0BB356F6"/>
    <w:rsid w:val="0C0B32B3"/>
    <w:rsid w:val="0C1C3651"/>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E21D09"/>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1D861DF"/>
    <w:rsid w:val="11EE2FAE"/>
    <w:rsid w:val="12640D48"/>
    <w:rsid w:val="12653253"/>
    <w:rsid w:val="128075EA"/>
    <w:rsid w:val="129C6A65"/>
    <w:rsid w:val="12A02AD2"/>
    <w:rsid w:val="12CD1D61"/>
    <w:rsid w:val="13505E3C"/>
    <w:rsid w:val="136D7507"/>
    <w:rsid w:val="13BD5854"/>
    <w:rsid w:val="13E75C4C"/>
    <w:rsid w:val="13F218FE"/>
    <w:rsid w:val="143B7AB4"/>
    <w:rsid w:val="143F41E7"/>
    <w:rsid w:val="146421ED"/>
    <w:rsid w:val="14922F11"/>
    <w:rsid w:val="14C36947"/>
    <w:rsid w:val="14CD08E3"/>
    <w:rsid w:val="14E364A5"/>
    <w:rsid w:val="14EB55EF"/>
    <w:rsid w:val="15481793"/>
    <w:rsid w:val="155C0A1F"/>
    <w:rsid w:val="157411C1"/>
    <w:rsid w:val="159D7523"/>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760E40"/>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1E4F79"/>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9E6568"/>
    <w:rsid w:val="20A9417D"/>
    <w:rsid w:val="213C6839"/>
    <w:rsid w:val="21517760"/>
    <w:rsid w:val="2163662A"/>
    <w:rsid w:val="21A32365"/>
    <w:rsid w:val="21D37D3B"/>
    <w:rsid w:val="22353234"/>
    <w:rsid w:val="224648B0"/>
    <w:rsid w:val="22914EF3"/>
    <w:rsid w:val="22B94255"/>
    <w:rsid w:val="232D7686"/>
    <w:rsid w:val="23454A6E"/>
    <w:rsid w:val="237D733B"/>
    <w:rsid w:val="240115C5"/>
    <w:rsid w:val="240E4716"/>
    <w:rsid w:val="24864FDE"/>
    <w:rsid w:val="24BA7D46"/>
    <w:rsid w:val="24F467E2"/>
    <w:rsid w:val="255727A2"/>
    <w:rsid w:val="25E17E75"/>
    <w:rsid w:val="26084DB9"/>
    <w:rsid w:val="2654523C"/>
    <w:rsid w:val="265579A6"/>
    <w:rsid w:val="2665514E"/>
    <w:rsid w:val="269009DE"/>
    <w:rsid w:val="26B7530A"/>
    <w:rsid w:val="26F06753"/>
    <w:rsid w:val="270D0F81"/>
    <w:rsid w:val="272D04FC"/>
    <w:rsid w:val="2769195B"/>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6A0CCA"/>
    <w:rsid w:val="2A747829"/>
    <w:rsid w:val="2A8541CF"/>
    <w:rsid w:val="2A954815"/>
    <w:rsid w:val="2A9B51DE"/>
    <w:rsid w:val="2AA0617F"/>
    <w:rsid w:val="2ABD0D11"/>
    <w:rsid w:val="2B404781"/>
    <w:rsid w:val="2B4E1239"/>
    <w:rsid w:val="2B6E62C6"/>
    <w:rsid w:val="2B6F4993"/>
    <w:rsid w:val="2B78411F"/>
    <w:rsid w:val="2BBF3109"/>
    <w:rsid w:val="2C244CBF"/>
    <w:rsid w:val="2C2F7852"/>
    <w:rsid w:val="2C381649"/>
    <w:rsid w:val="2CB57B2C"/>
    <w:rsid w:val="2CE51233"/>
    <w:rsid w:val="2D6D2722"/>
    <w:rsid w:val="2D8E65C9"/>
    <w:rsid w:val="2D9A5683"/>
    <w:rsid w:val="2E016621"/>
    <w:rsid w:val="2E0C0850"/>
    <w:rsid w:val="2E1741BA"/>
    <w:rsid w:val="2E2767D9"/>
    <w:rsid w:val="2E3669DC"/>
    <w:rsid w:val="2E90737E"/>
    <w:rsid w:val="2EA443E1"/>
    <w:rsid w:val="2EBA00FB"/>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3BC4D80"/>
    <w:rsid w:val="340A14C4"/>
    <w:rsid w:val="342C4FCD"/>
    <w:rsid w:val="342F3076"/>
    <w:rsid w:val="34393E7C"/>
    <w:rsid w:val="344E7516"/>
    <w:rsid w:val="346F2786"/>
    <w:rsid w:val="3476002E"/>
    <w:rsid w:val="34CA6F2B"/>
    <w:rsid w:val="34CF72F8"/>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BF38D9"/>
    <w:rsid w:val="3AFF18EF"/>
    <w:rsid w:val="3B7E2709"/>
    <w:rsid w:val="3C130FD2"/>
    <w:rsid w:val="3C1F03E3"/>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36B35"/>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D34149"/>
    <w:rsid w:val="41EE05B4"/>
    <w:rsid w:val="420B6E84"/>
    <w:rsid w:val="421A7ECF"/>
    <w:rsid w:val="42775F1B"/>
    <w:rsid w:val="42915C49"/>
    <w:rsid w:val="434E7DDE"/>
    <w:rsid w:val="435F4028"/>
    <w:rsid w:val="4366350B"/>
    <w:rsid w:val="43A36B2A"/>
    <w:rsid w:val="43B03628"/>
    <w:rsid w:val="43C40CAA"/>
    <w:rsid w:val="43D16466"/>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57346"/>
    <w:rsid w:val="46AB398D"/>
    <w:rsid w:val="46B07CF1"/>
    <w:rsid w:val="46CB0F4B"/>
    <w:rsid w:val="46F57EB8"/>
    <w:rsid w:val="475E65A7"/>
    <w:rsid w:val="48272AF9"/>
    <w:rsid w:val="487E531D"/>
    <w:rsid w:val="48AC4B23"/>
    <w:rsid w:val="48B33772"/>
    <w:rsid w:val="48B925AF"/>
    <w:rsid w:val="48BC71B8"/>
    <w:rsid w:val="48C020B3"/>
    <w:rsid w:val="49057561"/>
    <w:rsid w:val="490637FA"/>
    <w:rsid w:val="4979761F"/>
    <w:rsid w:val="49935F6C"/>
    <w:rsid w:val="49AD702E"/>
    <w:rsid w:val="49DB7645"/>
    <w:rsid w:val="49DE6203"/>
    <w:rsid w:val="49F7489A"/>
    <w:rsid w:val="4A04279C"/>
    <w:rsid w:val="4A142C8A"/>
    <w:rsid w:val="4A213535"/>
    <w:rsid w:val="4A50209C"/>
    <w:rsid w:val="4A581662"/>
    <w:rsid w:val="4A894ED4"/>
    <w:rsid w:val="4AB83114"/>
    <w:rsid w:val="4AC85EEA"/>
    <w:rsid w:val="4AF012BD"/>
    <w:rsid w:val="4AFE2588"/>
    <w:rsid w:val="4B210FD4"/>
    <w:rsid w:val="4B3D7B38"/>
    <w:rsid w:val="4B4D1063"/>
    <w:rsid w:val="4B555B20"/>
    <w:rsid w:val="4B603389"/>
    <w:rsid w:val="4B78046B"/>
    <w:rsid w:val="4BB6333A"/>
    <w:rsid w:val="4BD113AF"/>
    <w:rsid w:val="4C2E7548"/>
    <w:rsid w:val="4C857596"/>
    <w:rsid w:val="4CAA019C"/>
    <w:rsid w:val="4D0E072B"/>
    <w:rsid w:val="4D663978"/>
    <w:rsid w:val="4D6E387C"/>
    <w:rsid w:val="4D7D5B58"/>
    <w:rsid w:val="4DB9074A"/>
    <w:rsid w:val="4E4049CA"/>
    <w:rsid w:val="4E441996"/>
    <w:rsid w:val="4E6B13A3"/>
    <w:rsid w:val="4E826FD0"/>
    <w:rsid w:val="4E8A6037"/>
    <w:rsid w:val="4E937044"/>
    <w:rsid w:val="4EB26E94"/>
    <w:rsid w:val="4EC71BD4"/>
    <w:rsid w:val="4ED064B1"/>
    <w:rsid w:val="4EF67E53"/>
    <w:rsid w:val="4EFB1145"/>
    <w:rsid w:val="4EFE29DF"/>
    <w:rsid w:val="4F135B69"/>
    <w:rsid w:val="4F144E6D"/>
    <w:rsid w:val="4F160CF0"/>
    <w:rsid w:val="4F3B50DC"/>
    <w:rsid w:val="4F6D6044"/>
    <w:rsid w:val="502D1D17"/>
    <w:rsid w:val="503A7219"/>
    <w:rsid w:val="504552AB"/>
    <w:rsid w:val="50525006"/>
    <w:rsid w:val="505E1517"/>
    <w:rsid w:val="508337F4"/>
    <w:rsid w:val="508709E3"/>
    <w:rsid w:val="50D41344"/>
    <w:rsid w:val="50D45DE2"/>
    <w:rsid w:val="511856D5"/>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4B45E2"/>
    <w:rsid w:val="58637B3C"/>
    <w:rsid w:val="58715718"/>
    <w:rsid w:val="58715DE5"/>
    <w:rsid w:val="587B0B31"/>
    <w:rsid w:val="589F0489"/>
    <w:rsid w:val="58D02917"/>
    <w:rsid w:val="590720DB"/>
    <w:rsid w:val="59090CD1"/>
    <w:rsid w:val="592D3CE7"/>
    <w:rsid w:val="593E75EA"/>
    <w:rsid w:val="595223E1"/>
    <w:rsid w:val="599D01F8"/>
    <w:rsid w:val="5A1C0D32"/>
    <w:rsid w:val="5A8A4C03"/>
    <w:rsid w:val="5AD21171"/>
    <w:rsid w:val="5AED3FC6"/>
    <w:rsid w:val="5AED641E"/>
    <w:rsid w:val="5AF67458"/>
    <w:rsid w:val="5B0647F0"/>
    <w:rsid w:val="5B0B5479"/>
    <w:rsid w:val="5B185375"/>
    <w:rsid w:val="5B2A22FC"/>
    <w:rsid w:val="5B49592E"/>
    <w:rsid w:val="5B5122CC"/>
    <w:rsid w:val="5B8E5C51"/>
    <w:rsid w:val="5B8F47E5"/>
    <w:rsid w:val="5B9816E6"/>
    <w:rsid w:val="5BE37259"/>
    <w:rsid w:val="5C050A63"/>
    <w:rsid w:val="5C3A7C93"/>
    <w:rsid w:val="5C676CC3"/>
    <w:rsid w:val="5C6C6DC8"/>
    <w:rsid w:val="5C835F55"/>
    <w:rsid w:val="5CD21F55"/>
    <w:rsid w:val="5D255C14"/>
    <w:rsid w:val="5D56420D"/>
    <w:rsid w:val="5D603273"/>
    <w:rsid w:val="5D7B0BB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3A94C30"/>
    <w:rsid w:val="64155AA4"/>
    <w:rsid w:val="64255672"/>
    <w:rsid w:val="64AB25EA"/>
    <w:rsid w:val="64D42615"/>
    <w:rsid w:val="64E7271B"/>
    <w:rsid w:val="64F733FB"/>
    <w:rsid w:val="651A6F13"/>
    <w:rsid w:val="6546685C"/>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AE663EC"/>
    <w:rsid w:val="6B106FC5"/>
    <w:rsid w:val="6B182A49"/>
    <w:rsid w:val="6B544F1B"/>
    <w:rsid w:val="6B6525B8"/>
    <w:rsid w:val="6B7A68E3"/>
    <w:rsid w:val="6B8D38E9"/>
    <w:rsid w:val="6B8F7763"/>
    <w:rsid w:val="6B90575C"/>
    <w:rsid w:val="6BAC4F3F"/>
    <w:rsid w:val="6BC462E9"/>
    <w:rsid w:val="6C6058CD"/>
    <w:rsid w:val="6C837F05"/>
    <w:rsid w:val="6CCF64F7"/>
    <w:rsid w:val="6CD65FFF"/>
    <w:rsid w:val="6D06067F"/>
    <w:rsid w:val="6D3A1963"/>
    <w:rsid w:val="6D4D402B"/>
    <w:rsid w:val="6D576C21"/>
    <w:rsid w:val="6D583E19"/>
    <w:rsid w:val="6D676498"/>
    <w:rsid w:val="6D6C18F3"/>
    <w:rsid w:val="6D7D50CD"/>
    <w:rsid w:val="6D961D46"/>
    <w:rsid w:val="6DDB6B47"/>
    <w:rsid w:val="6DDE654B"/>
    <w:rsid w:val="6DDF436B"/>
    <w:rsid w:val="6DF30415"/>
    <w:rsid w:val="6E0571AA"/>
    <w:rsid w:val="6E273974"/>
    <w:rsid w:val="6E600263"/>
    <w:rsid w:val="6EA914B3"/>
    <w:rsid w:val="6EB37AF1"/>
    <w:rsid w:val="6F207DFC"/>
    <w:rsid w:val="6F3911AF"/>
    <w:rsid w:val="6F482595"/>
    <w:rsid w:val="6F5F0BE9"/>
    <w:rsid w:val="6F680886"/>
    <w:rsid w:val="6F957479"/>
    <w:rsid w:val="6FDB3B4D"/>
    <w:rsid w:val="6FF410E1"/>
    <w:rsid w:val="70144A21"/>
    <w:rsid w:val="701859C6"/>
    <w:rsid w:val="702B3A66"/>
    <w:rsid w:val="703E0758"/>
    <w:rsid w:val="70404A88"/>
    <w:rsid w:val="706D1D1E"/>
    <w:rsid w:val="707614EC"/>
    <w:rsid w:val="707A0568"/>
    <w:rsid w:val="70AB30A1"/>
    <w:rsid w:val="70B16976"/>
    <w:rsid w:val="70B70021"/>
    <w:rsid w:val="70CF383F"/>
    <w:rsid w:val="70FE38EF"/>
    <w:rsid w:val="71181A7B"/>
    <w:rsid w:val="711D5F28"/>
    <w:rsid w:val="714A1482"/>
    <w:rsid w:val="71671E8F"/>
    <w:rsid w:val="718A0ECE"/>
    <w:rsid w:val="718F3339"/>
    <w:rsid w:val="71B469C0"/>
    <w:rsid w:val="721614BD"/>
    <w:rsid w:val="721C54EE"/>
    <w:rsid w:val="72327287"/>
    <w:rsid w:val="729541E3"/>
    <w:rsid w:val="72B143FD"/>
    <w:rsid w:val="72BB1502"/>
    <w:rsid w:val="72FA6C95"/>
    <w:rsid w:val="732B036A"/>
    <w:rsid w:val="73357F10"/>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9A6B62"/>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adjustRightInd w:val="0"/>
      <w:jc w:val="left"/>
      <w:textAlignment w:val="baseline"/>
      <w:outlineLvl w:val="0"/>
    </w:pPr>
    <w:rPr>
      <w:sz w:val="36"/>
    </w:rPr>
  </w:style>
  <w:style w:type="paragraph" w:styleId="3">
    <w:name w:val="heading 2"/>
    <w:basedOn w:val="1"/>
    <w:next w:val="1"/>
    <w:link w:val="33"/>
    <w:qFormat/>
    <w:uiPriority w:val="9"/>
    <w:pPr>
      <w:widowControl/>
      <w:jc w:val="left"/>
      <w:outlineLvl w:val="1"/>
    </w:pPr>
    <w:rPr>
      <w:rFonts w:ascii="宋体" w:hAnsi="宋体" w:eastAsia="宋体" w:cs="宋体"/>
      <w:b/>
      <w:bCs/>
      <w:kern w:val="0"/>
      <w:sz w:val="16"/>
      <w:szCs w:val="16"/>
    </w:rPr>
  </w:style>
  <w:style w:type="character" w:default="1" w:styleId="23">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jc w:val="left"/>
      <w:textAlignment w:val="baseline"/>
    </w:pPr>
    <w:rPr>
      <w:kern w:val="0"/>
      <w:sz w:val="24"/>
    </w:rPr>
  </w:style>
  <w:style w:type="paragraph" w:styleId="5">
    <w:name w:val="toa heading"/>
    <w:next w:val="1"/>
    <w:qFormat/>
    <w:uiPriority w:val="99"/>
    <w:pPr>
      <w:widowControl w:val="0"/>
      <w:spacing w:before="120"/>
      <w:jc w:val="both"/>
    </w:pPr>
    <w:rPr>
      <w:rFonts w:ascii="Arial" w:hAnsi="Arial" w:eastAsia="宋体" w:cs="Times New Roman"/>
      <w:kern w:val="2"/>
      <w:sz w:val="24"/>
      <w:lang w:val="en-US" w:eastAsia="zh-CN" w:bidi="ar-SA"/>
    </w:rPr>
  </w:style>
  <w:style w:type="paragraph" w:styleId="6">
    <w:name w:val="annotation text"/>
    <w:basedOn w:val="1"/>
    <w:link w:val="37"/>
    <w:unhideWhenUsed/>
    <w:qFormat/>
    <w:uiPriority w:val="99"/>
    <w:pPr>
      <w:jc w:val="left"/>
    </w:pPr>
  </w:style>
  <w:style w:type="paragraph" w:styleId="7">
    <w:name w:val="Body Text"/>
    <w:basedOn w:val="1"/>
    <w:next w:val="1"/>
    <w:qFormat/>
    <w:uiPriority w:val="0"/>
    <w:pPr>
      <w:tabs>
        <w:tab w:val="left" w:pos="562"/>
        <w:tab w:val="left" w:pos="3372"/>
        <w:tab w:val="left" w:pos="3653"/>
      </w:tabs>
    </w:pPr>
    <w:rPr>
      <w:sz w:val="24"/>
    </w:rPr>
  </w:style>
  <w:style w:type="paragraph" w:styleId="8">
    <w:name w:val="Body Text Indent"/>
    <w:basedOn w:val="1"/>
    <w:next w:val="9"/>
    <w:qFormat/>
    <w:uiPriority w:val="0"/>
    <w:pPr>
      <w:ind w:left="420"/>
    </w:pPr>
  </w:style>
  <w:style w:type="paragraph" w:styleId="9">
    <w:name w:val="envelope return"/>
    <w:basedOn w:val="1"/>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0">
    <w:name w:val="Plain Text"/>
    <w:basedOn w:val="1"/>
    <w:link w:val="40"/>
    <w:qFormat/>
    <w:uiPriority w:val="0"/>
    <w:rPr>
      <w:rFonts w:ascii="宋体" w:hAnsi="Courier New"/>
      <w:szCs w:val="20"/>
    </w:rPr>
  </w:style>
  <w:style w:type="paragraph" w:styleId="11">
    <w:name w:val="Body Text Indent 2"/>
    <w:next w:val="1"/>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2">
    <w:name w:val="Balloon Text"/>
    <w:basedOn w:val="1"/>
    <w:link w:val="39"/>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widowControl/>
      <w:ind w:left="420"/>
      <w:jc w:val="left"/>
    </w:pPr>
    <w:rPr>
      <w:kern w:val="0"/>
      <w:szCs w:val="20"/>
    </w:rPr>
  </w:style>
  <w:style w:type="paragraph" w:styleId="16">
    <w:name w:val="Body Text 2"/>
    <w:basedOn w:val="1"/>
    <w:qFormat/>
    <w:uiPriority w:val="0"/>
    <w:pPr>
      <w:widowControl/>
      <w:adjustRightInd w:val="0"/>
      <w:spacing w:line="315" w:lineRule="atLeast"/>
      <w:textAlignment w:val="baseline"/>
    </w:pPr>
    <w:rPr>
      <w:kern w:val="0"/>
    </w:rPr>
  </w:style>
  <w:style w:type="paragraph" w:styleId="17">
    <w:name w:val="Normal (Web)"/>
    <w:basedOn w:val="1"/>
    <w:qFormat/>
    <w:uiPriority w:val="99"/>
    <w:rPr>
      <w:sz w:val="24"/>
    </w:rPr>
  </w:style>
  <w:style w:type="paragraph" w:styleId="18">
    <w:name w:val="Title"/>
    <w:basedOn w:val="1"/>
    <w:next w:val="1"/>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6"/>
    <w:next w:val="6"/>
    <w:link w:val="38"/>
    <w:semiHidden/>
    <w:unhideWhenUsed/>
    <w:qFormat/>
    <w:uiPriority w:val="99"/>
    <w:rPr>
      <w:b/>
      <w:bCs/>
    </w:rPr>
  </w:style>
  <w:style w:type="paragraph" w:styleId="20">
    <w:name w:val="Body Text First Indent"/>
    <w:basedOn w:val="7"/>
    <w:qFormat/>
    <w:uiPriority w:val="0"/>
    <w:pPr>
      <w:spacing w:after="120"/>
      <w:ind w:firstLine="420" w:firstLineChars="100"/>
    </w:pPr>
    <w:rPr>
      <w:rFonts w:ascii="Times New Roman" w:hAnsi="Times New Roman" w:eastAsia="宋体" w:cs="Times New Roman"/>
      <w:sz w:val="21"/>
    </w:rPr>
  </w:style>
  <w:style w:type="paragraph" w:styleId="21">
    <w:name w:val="Body Text First Indent 2"/>
    <w:basedOn w:val="8"/>
    <w:unhideWhenUsed/>
    <w:qFormat/>
    <w:uiPriority w:val="99"/>
    <w:pPr>
      <w:spacing w:after="120"/>
      <w:ind w:left="200" w:leftChars="200"/>
    </w:pPr>
  </w:style>
  <w:style w:type="character" w:styleId="24">
    <w:name w:val="Strong"/>
    <w:basedOn w:val="23"/>
    <w:qFormat/>
    <w:uiPriority w:val="22"/>
    <w:rPr>
      <w:b/>
      <w:bCs/>
    </w:rPr>
  </w:style>
  <w:style w:type="character" w:styleId="25">
    <w:name w:val="Hyperlink"/>
    <w:basedOn w:val="23"/>
    <w:qFormat/>
    <w:uiPriority w:val="0"/>
    <w:rPr>
      <w:color w:val="0000FF"/>
      <w:u w:val="single"/>
    </w:rPr>
  </w:style>
  <w:style w:type="character" w:styleId="26">
    <w:name w:val="annotation reference"/>
    <w:basedOn w:val="23"/>
    <w:unhideWhenUsed/>
    <w:qFormat/>
    <w:uiPriority w:val="0"/>
    <w:rPr>
      <w:sz w:val="21"/>
      <w:szCs w:val="21"/>
    </w:rPr>
  </w:style>
  <w:style w:type="paragraph" w:customStyle="1" w:styleId="27">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8">
    <w:name w:val="正文格式"/>
    <w:basedOn w:val="7"/>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表格文字"/>
    <w:basedOn w:val="1"/>
    <w:qFormat/>
    <w:uiPriority w:val="0"/>
    <w:pPr>
      <w:spacing w:before="25" w:after="25"/>
      <w:jc w:val="left"/>
    </w:pPr>
    <w:rPr>
      <w:bCs/>
      <w:spacing w:val="10"/>
      <w:kern w:val="0"/>
      <w:sz w:val="24"/>
      <w:szCs w:val="20"/>
    </w:rPr>
  </w:style>
  <w:style w:type="character" w:customStyle="1" w:styleId="31">
    <w:name w:val="页眉 字符"/>
    <w:basedOn w:val="23"/>
    <w:link w:val="14"/>
    <w:qFormat/>
    <w:uiPriority w:val="99"/>
    <w:rPr>
      <w:sz w:val="18"/>
      <w:szCs w:val="18"/>
    </w:rPr>
  </w:style>
  <w:style w:type="character" w:customStyle="1" w:styleId="32">
    <w:name w:val="页脚 字符"/>
    <w:basedOn w:val="23"/>
    <w:link w:val="13"/>
    <w:qFormat/>
    <w:uiPriority w:val="99"/>
    <w:rPr>
      <w:sz w:val="18"/>
      <w:szCs w:val="18"/>
    </w:rPr>
  </w:style>
  <w:style w:type="character" w:customStyle="1" w:styleId="33">
    <w:name w:val="标题 2 字符"/>
    <w:basedOn w:val="23"/>
    <w:link w:val="3"/>
    <w:qFormat/>
    <w:uiPriority w:val="9"/>
    <w:rPr>
      <w:rFonts w:ascii="宋体" w:hAnsi="宋体" w:eastAsia="宋体" w:cs="宋体"/>
      <w:b/>
      <w:bCs/>
      <w:kern w:val="0"/>
      <w:sz w:val="16"/>
      <w:szCs w:val="16"/>
    </w:rPr>
  </w:style>
  <w:style w:type="character" w:customStyle="1" w:styleId="34">
    <w:name w:val="15"/>
    <w:basedOn w:val="23"/>
    <w:qFormat/>
    <w:uiPriority w:val="0"/>
  </w:style>
  <w:style w:type="paragraph" w:styleId="35">
    <w:name w:val="List Paragraph"/>
    <w:basedOn w:val="1"/>
    <w:qFormat/>
    <w:uiPriority w:val="34"/>
    <w:pPr>
      <w:ind w:firstLine="420" w:firstLineChars="200"/>
    </w:pPr>
    <w:rPr>
      <w:rFonts w:ascii="Times New Roman" w:hAnsi="Times New Roman" w:eastAsia="宋体" w:cs="Times New Roman"/>
      <w:szCs w:val="24"/>
    </w:rPr>
  </w:style>
  <w:style w:type="paragraph" w:styleId="3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7">
    <w:name w:val="批注文字 字符"/>
    <w:basedOn w:val="23"/>
    <w:link w:val="6"/>
    <w:qFormat/>
    <w:uiPriority w:val="99"/>
    <w:rPr>
      <w:kern w:val="2"/>
      <w:sz w:val="21"/>
      <w:szCs w:val="22"/>
    </w:rPr>
  </w:style>
  <w:style w:type="character" w:customStyle="1" w:styleId="38">
    <w:name w:val="批注主题 字符"/>
    <w:basedOn w:val="37"/>
    <w:link w:val="19"/>
    <w:semiHidden/>
    <w:qFormat/>
    <w:uiPriority w:val="99"/>
    <w:rPr>
      <w:b/>
      <w:bCs/>
      <w:kern w:val="2"/>
      <w:sz w:val="21"/>
      <w:szCs w:val="22"/>
    </w:rPr>
  </w:style>
  <w:style w:type="character" w:customStyle="1" w:styleId="39">
    <w:name w:val="批注框文本 字符"/>
    <w:basedOn w:val="23"/>
    <w:link w:val="12"/>
    <w:semiHidden/>
    <w:qFormat/>
    <w:uiPriority w:val="99"/>
    <w:rPr>
      <w:kern w:val="2"/>
      <w:sz w:val="18"/>
      <w:szCs w:val="18"/>
    </w:rPr>
  </w:style>
  <w:style w:type="character" w:customStyle="1" w:styleId="40">
    <w:name w:val="纯文本 字符"/>
    <w:link w:val="10"/>
    <w:qFormat/>
    <w:uiPriority w:val="0"/>
    <w:rPr>
      <w:rFonts w:ascii="宋体" w:hAnsi="Courier New"/>
      <w:kern w:val="2"/>
      <w:sz w:val="21"/>
    </w:rPr>
  </w:style>
  <w:style w:type="character" w:customStyle="1" w:styleId="41">
    <w:name w:val="纯文本 Char1"/>
    <w:basedOn w:val="23"/>
    <w:semiHidden/>
    <w:qFormat/>
    <w:uiPriority w:val="99"/>
    <w:rPr>
      <w:rFonts w:ascii="宋体" w:hAnsi="Courier New" w:eastAsia="宋体" w:cs="Courier New"/>
      <w:kern w:val="2"/>
      <w:sz w:val="21"/>
      <w:szCs w:val="21"/>
    </w:rPr>
  </w:style>
  <w:style w:type="character" w:customStyle="1" w:styleId="42">
    <w:name w:val="font21"/>
    <w:qFormat/>
    <w:uiPriority w:val="0"/>
    <w:rPr>
      <w:rFonts w:hint="eastAsia" w:ascii="宋体" w:hAnsi="宋体" w:eastAsia="宋体" w:cs="宋体"/>
      <w:color w:val="000000"/>
      <w:sz w:val="22"/>
      <w:szCs w:val="22"/>
      <w:u w:val="none"/>
    </w:rPr>
  </w:style>
  <w:style w:type="character" w:customStyle="1" w:styleId="43">
    <w:name w:val="font71"/>
    <w:qFormat/>
    <w:uiPriority w:val="0"/>
    <w:rPr>
      <w:rFonts w:hint="default" w:ascii="Times New Roman" w:hAnsi="Times New Roman" w:cs="Times New Roman"/>
      <w:color w:val="000000"/>
      <w:sz w:val="22"/>
      <w:szCs w:val="22"/>
      <w:u w:val="none"/>
    </w:rPr>
  </w:style>
  <w:style w:type="paragraph" w:customStyle="1" w:styleId="44">
    <w:name w:val="_Style 34"/>
    <w:basedOn w:val="1"/>
    <w:next w:val="35"/>
    <w:qFormat/>
    <w:uiPriority w:val="34"/>
    <w:pPr>
      <w:ind w:firstLine="420" w:firstLineChars="200"/>
    </w:pPr>
    <w:rPr>
      <w:rFonts w:ascii="Times New Roman" w:hAnsi="Times New Roman" w:eastAsia="宋体" w:cs="Times New Roman"/>
      <w:szCs w:val="20"/>
    </w:rPr>
  </w:style>
  <w:style w:type="paragraph" w:customStyle="1" w:styleId="45">
    <w:name w:val="_Style 35"/>
    <w:basedOn w:val="1"/>
    <w:next w:val="35"/>
    <w:qFormat/>
    <w:uiPriority w:val="34"/>
    <w:pPr>
      <w:ind w:firstLine="420" w:firstLineChars="200"/>
    </w:pPr>
    <w:rPr>
      <w:rFonts w:ascii="Times New Roman" w:hAnsi="Times New Roman" w:eastAsia="宋体" w:cs="Times New Roman"/>
      <w:szCs w:val="20"/>
    </w:rPr>
  </w:style>
  <w:style w:type="paragraph" w:customStyle="1" w:styleId="46">
    <w:name w:val="_Style 36"/>
    <w:basedOn w:val="1"/>
    <w:next w:val="35"/>
    <w:qFormat/>
    <w:uiPriority w:val="34"/>
    <w:pPr>
      <w:ind w:firstLine="420" w:firstLineChars="200"/>
    </w:pPr>
    <w:rPr>
      <w:rFonts w:ascii="仿宋" w:hAnsi="仿宋" w:eastAsia="宋体" w:cs="Times New Roman"/>
      <w:szCs w:val="24"/>
    </w:rPr>
  </w:style>
  <w:style w:type="paragraph" w:customStyle="1" w:styleId="47">
    <w:name w:val="_Style 37"/>
    <w:basedOn w:val="1"/>
    <w:next w:val="35"/>
    <w:qFormat/>
    <w:uiPriority w:val="34"/>
    <w:pPr>
      <w:ind w:firstLine="420" w:firstLineChars="200"/>
    </w:pPr>
    <w:rPr>
      <w:rFonts w:ascii="仿宋" w:hAnsi="仿宋" w:eastAsia="宋体" w:cs="Times New Roman"/>
      <w:szCs w:val="24"/>
    </w:rPr>
  </w:style>
  <w:style w:type="paragraph" w:customStyle="1" w:styleId="48">
    <w:name w:val="_Style 38"/>
    <w:basedOn w:val="1"/>
    <w:next w:val="35"/>
    <w:qFormat/>
    <w:uiPriority w:val="34"/>
    <w:pPr>
      <w:ind w:firstLine="420" w:firstLineChars="200"/>
    </w:pPr>
    <w:rPr>
      <w:rFonts w:ascii="Calibri" w:hAnsi="Calibri" w:eastAsia="宋体" w:cs="Times New Roman"/>
      <w:szCs w:val="20"/>
    </w:rPr>
  </w:style>
  <w:style w:type="paragraph" w:customStyle="1" w:styleId="49">
    <w:name w:val="_Style 39"/>
    <w:basedOn w:val="1"/>
    <w:next w:val="35"/>
    <w:qFormat/>
    <w:uiPriority w:val="34"/>
    <w:pPr>
      <w:ind w:firstLine="420" w:firstLineChars="200"/>
    </w:pPr>
    <w:rPr>
      <w:rFonts w:ascii="仿宋" w:hAnsi="仿宋" w:eastAsia="宋体" w:cs="Times New Roman"/>
      <w:szCs w:val="24"/>
    </w:rPr>
  </w:style>
  <w:style w:type="paragraph" w:customStyle="1" w:styleId="50">
    <w:name w:val="_Style 40"/>
    <w:basedOn w:val="1"/>
    <w:next w:val="35"/>
    <w:qFormat/>
    <w:uiPriority w:val="34"/>
    <w:pPr>
      <w:ind w:firstLine="420" w:firstLineChars="200"/>
    </w:pPr>
    <w:rPr>
      <w:rFonts w:ascii="仿宋" w:hAnsi="仿宋" w:eastAsia="宋体" w:cs="Times New Roman"/>
      <w:szCs w:val="24"/>
    </w:rPr>
  </w:style>
  <w:style w:type="paragraph" w:customStyle="1" w:styleId="51">
    <w:name w:val="_Style 41"/>
    <w:basedOn w:val="1"/>
    <w:next w:val="35"/>
    <w:qFormat/>
    <w:uiPriority w:val="34"/>
    <w:pPr>
      <w:ind w:firstLine="420" w:firstLineChars="200"/>
    </w:pPr>
    <w:rPr>
      <w:rFonts w:ascii="仿宋" w:hAnsi="仿宋" w:eastAsia="宋体" w:cs="Times New Roman"/>
      <w:szCs w:val="24"/>
    </w:rPr>
  </w:style>
  <w:style w:type="paragraph" w:customStyle="1" w:styleId="52">
    <w:name w:val="_Style 42"/>
    <w:basedOn w:val="1"/>
    <w:next w:val="35"/>
    <w:qFormat/>
    <w:uiPriority w:val="34"/>
    <w:pPr>
      <w:ind w:firstLine="420" w:firstLineChars="200"/>
    </w:pPr>
    <w:rPr>
      <w:rFonts w:ascii="仿宋" w:hAnsi="仿宋" w:eastAsia="宋体" w:cs="Times New Roman"/>
      <w:szCs w:val="24"/>
    </w:rPr>
  </w:style>
  <w:style w:type="character" w:customStyle="1" w:styleId="53">
    <w:name w:val="Unresolved Mention"/>
    <w:basedOn w:val="23"/>
    <w:semiHidden/>
    <w:unhideWhenUsed/>
    <w:qFormat/>
    <w:uiPriority w:val="99"/>
    <w:rPr>
      <w:color w:val="605E5C"/>
      <w:shd w:val="clear" w:color="auto" w:fill="E1DFDD"/>
    </w:rPr>
  </w:style>
  <w:style w:type="paragraph" w:customStyle="1" w:styleId="54">
    <w:name w:val="_Style 139"/>
    <w:basedOn w:val="1"/>
    <w:next w:val="35"/>
    <w:qFormat/>
    <w:uiPriority w:val="34"/>
    <w:pPr>
      <w:ind w:firstLine="420" w:firstLineChars="200"/>
    </w:pPr>
  </w:style>
  <w:style w:type="paragraph" w:customStyle="1" w:styleId="55">
    <w:name w:val="_Style 2"/>
    <w:basedOn w:val="1"/>
    <w:qFormat/>
    <w:uiPriority w:val="0"/>
    <w:pPr>
      <w:ind w:firstLine="420" w:firstLineChars="200"/>
    </w:pPr>
    <w:rPr>
      <w:rFonts w:ascii="Calibri" w:hAnsi="Calibri"/>
      <w:szCs w:val="22"/>
    </w:rPr>
  </w:style>
  <w:style w:type="paragraph" w:customStyle="1" w:styleId="56">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2154</Words>
  <Characters>2636</Characters>
  <Lines>14</Lines>
  <Paragraphs>4</Paragraphs>
  <TotalTime>0</TotalTime>
  <ScaleCrop>false</ScaleCrop>
  <LinksUpToDate>false</LinksUpToDate>
  <CharactersWithSpaces>2653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2025-06-25T03:58:01Z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3E151CC210614E4EBBC015F5AF65294B_13</vt:lpwstr>
  </property>
  <property fmtid="{D5CDD505-2E9C-101B-9397-08002B2CF9AE}" pid="4" name="KSOTemplateDocerSaveRecord">
    <vt:lpwstr>eyJoZGlkIjoiYjRhNzI3MjVkMGMxODM4OWI1OTMwZjkyYzNjZTFlOGMiLCJ1c2VySWQiOiIxMjU0NDE2OTg3In0=</vt:lpwstr>
  </property>
</Properties>
</file>