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2025年深圳市环保顾问服务招标公告</w:t>
      </w:r>
    </w:p>
    <w:p>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1"/>
      <w:bookmarkStart w:id="1" w:name="OLE_LINK2"/>
    </w:p>
    <w:bookmarkEnd w:id="0"/>
    <w:bookmarkEnd w:id="1"/>
    <w:p>
      <w:pPr>
        <w:tabs>
          <w:tab w:val="left" w:pos="220"/>
        </w:tabs>
        <w:spacing w:line="300" w:lineRule="exact"/>
        <w:ind w:left="142" w:firstLine="424" w:firstLineChars="202"/>
        <w:rPr>
          <w:rFonts w:ascii="宋体" w:hAnsi="宋体" w:cs="宋体"/>
          <w:color w:val="000000"/>
          <w:szCs w:val="21"/>
          <w:highlight w:val="none"/>
        </w:rPr>
      </w:pPr>
      <w:r>
        <w:rPr>
          <w:rFonts w:hint="eastAsia" w:ascii="宋体" w:hAnsi="宋体" w:cs="宋体"/>
          <w:color w:val="000000"/>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pPr>
        <w:numPr>
          <w:ilvl w:val="0"/>
          <w:numId w:val="1"/>
        </w:numPr>
        <w:spacing w:line="300" w:lineRule="exact"/>
        <w:rPr>
          <w:rFonts w:ascii="宋体" w:hAnsi="宋体" w:cs="宋体"/>
          <w:b/>
          <w:bCs/>
          <w:color w:val="000000"/>
          <w:szCs w:val="21"/>
          <w:highlight w:val="none"/>
          <w:shd w:val="clear" w:color="auto" w:fill="FFFFFF"/>
        </w:rPr>
      </w:pPr>
      <w:r>
        <w:rPr>
          <w:rFonts w:hint="eastAsia" w:ascii="宋体" w:hAnsi="宋体" w:cs="宋体"/>
          <w:b/>
          <w:bCs/>
          <w:color w:val="000000"/>
          <w:szCs w:val="21"/>
          <w:highlight w:val="none"/>
          <w:shd w:val="clear" w:color="auto" w:fill="FFFFFF"/>
        </w:rPr>
        <w:t>项目概况：</w:t>
      </w:r>
    </w:p>
    <w:p>
      <w:pPr>
        <w:tabs>
          <w:tab w:val="left" w:pos="220"/>
        </w:tabs>
        <w:spacing w:line="300" w:lineRule="exact"/>
        <w:ind w:left="142" w:firstLine="424" w:firstLineChars="202"/>
        <w:rPr>
          <w:rFonts w:ascii="宋体" w:hAnsi="宋体" w:cs="宋体"/>
          <w:color w:val="000000"/>
          <w:szCs w:val="21"/>
          <w:highlight w:val="none"/>
        </w:rPr>
      </w:pPr>
      <w:r>
        <w:rPr>
          <w:rFonts w:hint="eastAsia" w:ascii="宋体" w:hAnsi="宋体" w:cs="宋体"/>
          <w:color w:val="000000"/>
          <w:szCs w:val="21"/>
          <w:highlight w:val="none"/>
          <w:lang w:eastAsia="zh-CN"/>
        </w:rPr>
        <w:t>2025年深圳市环保顾问服务</w:t>
      </w:r>
      <w:r>
        <w:rPr>
          <w:rFonts w:hint="eastAsia" w:ascii="宋体" w:hAnsi="宋体" w:cs="宋体"/>
          <w:color w:val="000000"/>
          <w:szCs w:val="21"/>
          <w:highlight w:val="none"/>
        </w:rPr>
        <w:t>招标项目的潜在投标人应登录“远东招标采购交易网（</w:t>
      </w:r>
      <w:r>
        <w:rPr>
          <w:rFonts w:hint="eastAsia" w:ascii="宋体" w:hAnsi="宋体" w:cs="宋体"/>
          <w:color w:val="000000"/>
          <w:sz w:val="21"/>
          <w:szCs w:val="21"/>
          <w:highlight w:val="none"/>
        </w:rPr>
        <w:t>www.szyd11.com）</w:t>
      </w:r>
      <w:r>
        <w:rPr>
          <w:rFonts w:hint="eastAsia" w:ascii="宋体" w:hAnsi="宋体" w:cs="宋体"/>
          <w:color w:val="000000"/>
          <w:szCs w:val="21"/>
          <w:highlight w:val="none"/>
          <w:lang w:val="en-US" w:eastAsia="zh-CN"/>
        </w:rPr>
        <w:t>”下载获取招标（采购）文件，并于20</w:t>
      </w:r>
      <w:r>
        <w:rPr>
          <w:rFonts w:hint="eastAsia" w:ascii="宋体" w:hAnsi="宋体" w:cs="宋体"/>
          <w:color w:val="000000"/>
          <w:szCs w:val="21"/>
          <w:highlight w:val="none"/>
        </w:rPr>
        <w:t>25年</w:t>
      </w:r>
      <w:r>
        <w:rPr>
          <w:rFonts w:hint="eastAsia" w:ascii="宋体" w:hAnsi="宋体" w:cs="宋体"/>
          <w:color w:val="000000"/>
          <w:szCs w:val="21"/>
          <w:highlight w:val="none"/>
          <w:lang w:val="en-US" w:eastAsia="zh-CN"/>
        </w:rPr>
        <w:t>07</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07</w:t>
      </w:r>
      <w:r>
        <w:rPr>
          <w:rFonts w:hint="eastAsia" w:ascii="宋体" w:hAnsi="宋体" w:cs="宋体"/>
          <w:color w:val="000000"/>
          <w:szCs w:val="21"/>
          <w:highlight w:val="none"/>
        </w:rPr>
        <w:t>日</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0（北京时间）前递交投标文件。</w:t>
      </w:r>
    </w:p>
    <w:p>
      <w:pPr>
        <w:widowControl/>
        <w:numPr>
          <w:ilvl w:val="0"/>
          <w:numId w:val="1"/>
        </w:numPr>
        <w:shd w:val="clear" w:color="auto" w:fill="FFFFFF"/>
        <w:spacing w:line="300" w:lineRule="exact"/>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项目基本情况：</w:t>
      </w:r>
      <w:bookmarkStart w:id="2" w:name="_GoBack"/>
      <w:bookmarkEnd w:id="2"/>
    </w:p>
    <w:p>
      <w:pPr>
        <w:numPr>
          <w:ilvl w:val="0"/>
          <w:numId w:val="2"/>
        </w:numPr>
        <w:tabs>
          <w:tab w:val="left" w:pos="851"/>
          <w:tab w:val="left" w:pos="1134"/>
        </w:tabs>
        <w:spacing w:line="300" w:lineRule="exact"/>
        <w:ind w:left="851" w:hanging="284"/>
        <w:rPr>
          <w:rFonts w:ascii="宋体" w:hAnsi="宋体" w:cs="宋体"/>
          <w:color w:val="000000"/>
          <w:szCs w:val="21"/>
          <w:highlight w:val="none"/>
        </w:rPr>
      </w:pPr>
      <w:r>
        <w:rPr>
          <w:rFonts w:hint="eastAsia" w:ascii="宋体" w:hAnsi="宋体" w:cs="宋体"/>
          <w:b/>
          <w:color w:val="000000"/>
          <w:szCs w:val="21"/>
          <w:highlight w:val="none"/>
        </w:rPr>
        <w:t xml:space="preserve">项目编号: </w:t>
      </w:r>
      <w:r>
        <w:rPr>
          <w:rFonts w:hint="eastAsia" w:ascii="宋体" w:hAnsi="宋体" w:cs="宋体"/>
          <w:color w:val="000000"/>
          <w:szCs w:val="21"/>
          <w:highlight w:val="none"/>
          <w:lang w:eastAsia="zh-CN"/>
        </w:rPr>
        <w:t>0722-2025FE7543SZF-0</w:t>
      </w:r>
    </w:p>
    <w:p>
      <w:pPr>
        <w:numPr>
          <w:ilvl w:val="0"/>
          <w:numId w:val="2"/>
        </w:numPr>
        <w:tabs>
          <w:tab w:val="left" w:pos="851"/>
          <w:tab w:val="left" w:pos="1134"/>
        </w:tabs>
        <w:spacing w:line="300" w:lineRule="exact"/>
        <w:ind w:left="851" w:hanging="284"/>
        <w:rPr>
          <w:rFonts w:ascii="宋体" w:hAnsi="宋体" w:cs="宋体"/>
          <w:color w:val="000000"/>
          <w:szCs w:val="21"/>
          <w:highlight w:val="none"/>
        </w:rPr>
      </w:pPr>
      <w:r>
        <w:rPr>
          <w:rFonts w:hint="eastAsia" w:ascii="宋体" w:hAnsi="宋体" w:cs="宋体"/>
          <w:b/>
          <w:color w:val="000000"/>
          <w:szCs w:val="21"/>
          <w:highlight w:val="none"/>
        </w:rPr>
        <w:t>项目名称：</w:t>
      </w:r>
      <w:r>
        <w:rPr>
          <w:rFonts w:hint="eastAsia" w:ascii="宋体" w:hAnsi="宋体" w:cs="宋体"/>
          <w:color w:val="000000"/>
          <w:szCs w:val="21"/>
          <w:highlight w:val="none"/>
          <w:lang w:eastAsia="zh-CN"/>
        </w:rPr>
        <w:t>2025年深圳市环保顾问服务</w:t>
      </w:r>
    </w:p>
    <w:p>
      <w:pPr>
        <w:numPr>
          <w:ilvl w:val="0"/>
          <w:numId w:val="2"/>
        </w:numPr>
        <w:tabs>
          <w:tab w:val="left" w:pos="851"/>
          <w:tab w:val="left" w:pos="1134"/>
        </w:tabs>
        <w:spacing w:line="300" w:lineRule="exact"/>
        <w:ind w:left="851" w:hanging="284"/>
        <w:rPr>
          <w:rFonts w:ascii="宋体" w:hAnsi="宋体" w:cs="宋体"/>
          <w:color w:val="000000"/>
          <w:szCs w:val="21"/>
          <w:highlight w:val="none"/>
        </w:rPr>
      </w:pPr>
      <w:r>
        <w:rPr>
          <w:rFonts w:hint="eastAsia" w:ascii="宋体" w:hAnsi="宋体" w:cs="宋体"/>
          <w:b/>
          <w:bCs/>
          <w:color w:val="000000"/>
          <w:szCs w:val="21"/>
          <w:highlight w:val="none"/>
          <w:lang w:val="en-US" w:eastAsia="zh-CN"/>
        </w:rPr>
        <w:t>数量/单位：</w:t>
      </w:r>
      <w:r>
        <w:rPr>
          <w:rFonts w:hint="eastAsia" w:ascii="宋体" w:hAnsi="宋体" w:cs="宋体"/>
          <w:color w:val="000000"/>
          <w:szCs w:val="21"/>
          <w:highlight w:val="none"/>
          <w:lang w:val="en-US" w:eastAsia="zh-CN"/>
        </w:rPr>
        <w:t>1项</w:t>
      </w:r>
    </w:p>
    <w:p>
      <w:pPr>
        <w:numPr>
          <w:ilvl w:val="0"/>
          <w:numId w:val="2"/>
        </w:numPr>
        <w:tabs>
          <w:tab w:val="left" w:pos="851"/>
          <w:tab w:val="left" w:pos="1134"/>
        </w:tabs>
        <w:spacing w:line="300" w:lineRule="exact"/>
        <w:ind w:left="851" w:hanging="284"/>
        <w:rPr>
          <w:rFonts w:ascii="宋体" w:hAnsi="宋体" w:cs="宋体"/>
          <w:color w:val="000000"/>
          <w:szCs w:val="21"/>
          <w:highlight w:val="none"/>
        </w:rPr>
      </w:pPr>
      <w:r>
        <w:rPr>
          <w:rFonts w:hint="eastAsia" w:ascii="宋体" w:hAnsi="宋体" w:cs="宋体"/>
          <w:b/>
          <w:color w:val="000000"/>
          <w:szCs w:val="21"/>
          <w:highlight w:val="none"/>
        </w:rPr>
        <w:t>预算金额</w:t>
      </w:r>
      <w:r>
        <w:rPr>
          <w:rFonts w:hint="eastAsia" w:ascii="宋体" w:hAnsi="宋体" w:cs="宋体"/>
          <w:b/>
          <w:color w:val="000000"/>
          <w:szCs w:val="21"/>
          <w:highlight w:val="none"/>
          <w:lang w:eastAsia="zh-CN"/>
        </w:rPr>
        <w:t>：</w:t>
      </w:r>
      <w:r>
        <w:rPr>
          <w:rFonts w:hint="eastAsia" w:ascii="宋体" w:hAnsi="宋体" w:cs="宋体"/>
          <w:color w:val="000000"/>
          <w:szCs w:val="21"/>
          <w:highlight w:val="none"/>
        </w:rPr>
        <w:t>人民币</w:t>
      </w:r>
      <w:r>
        <w:rPr>
          <w:rFonts w:hint="eastAsia" w:ascii="宋体" w:hAnsi="宋体" w:cs="宋体"/>
          <w:color w:val="000000"/>
          <w:szCs w:val="21"/>
          <w:highlight w:val="none"/>
          <w:lang w:val="en-US" w:eastAsia="zh-CN"/>
        </w:rPr>
        <w:t>叁拾伍万</w:t>
      </w:r>
      <w:r>
        <w:rPr>
          <w:rFonts w:hint="eastAsia" w:ascii="宋体" w:hAnsi="宋体" w:cs="宋体"/>
          <w:color w:val="000000"/>
          <w:szCs w:val="21"/>
          <w:highlight w:val="none"/>
        </w:rPr>
        <w:t>元整（¥</w:t>
      </w:r>
      <w:r>
        <w:rPr>
          <w:rFonts w:hint="eastAsia" w:ascii="宋体" w:hAnsi="宋体" w:cs="宋体"/>
          <w:color w:val="000000"/>
          <w:szCs w:val="21"/>
          <w:highlight w:val="none"/>
          <w:lang w:val="en-US" w:eastAsia="zh-CN"/>
        </w:rPr>
        <w:t>350,000</w:t>
      </w:r>
      <w:r>
        <w:rPr>
          <w:rFonts w:hint="eastAsia" w:ascii="宋体" w:hAnsi="宋体" w:cs="宋体"/>
          <w:color w:val="000000"/>
          <w:szCs w:val="21"/>
          <w:highlight w:val="none"/>
        </w:rPr>
        <w:t>.00）</w:t>
      </w:r>
    </w:p>
    <w:p>
      <w:pPr>
        <w:numPr>
          <w:ilvl w:val="0"/>
          <w:numId w:val="2"/>
        </w:numPr>
        <w:tabs>
          <w:tab w:val="left" w:pos="851"/>
          <w:tab w:val="left" w:pos="1134"/>
        </w:tabs>
        <w:spacing w:line="300" w:lineRule="exact"/>
        <w:ind w:left="851" w:hanging="284"/>
        <w:rPr>
          <w:rFonts w:ascii="宋体" w:hAnsi="宋体" w:cs="宋体"/>
          <w:color w:val="000000"/>
          <w:szCs w:val="21"/>
          <w:highlight w:val="none"/>
        </w:rPr>
      </w:pPr>
      <w:r>
        <w:rPr>
          <w:rFonts w:hint="eastAsia" w:ascii="宋体" w:hAnsi="宋体" w:cs="宋体"/>
          <w:b/>
          <w:color w:val="000000"/>
          <w:szCs w:val="21"/>
          <w:highlight w:val="none"/>
        </w:rPr>
        <w:t>最高投标限价：</w:t>
      </w:r>
      <w:r>
        <w:rPr>
          <w:rFonts w:hint="eastAsia" w:ascii="宋体" w:hAnsi="宋体" w:cs="宋体"/>
          <w:color w:val="000000"/>
          <w:szCs w:val="21"/>
          <w:highlight w:val="none"/>
        </w:rPr>
        <w:t>人民币</w:t>
      </w:r>
      <w:r>
        <w:rPr>
          <w:rFonts w:hint="eastAsia" w:ascii="宋体" w:hAnsi="宋体" w:cs="宋体"/>
          <w:color w:val="000000"/>
          <w:szCs w:val="21"/>
          <w:highlight w:val="none"/>
          <w:lang w:val="en-US" w:eastAsia="zh-CN"/>
        </w:rPr>
        <w:t>叁拾伍万</w:t>
      </w:r>
      <w:r>
        <w:rPr>
          <w:rFonts w:hint="eastAsia" w:ascii="宋体" w:hAnsi="宋体" w:cs="宋体"/>
          <w:color w:val="000000"/>
          <w:szCs w:val="21"/>
          <w:highlight w:val="none"/>
        </w:rPr>
        <w:t>元整（¥</w:t>
      </w:r>
      <w:r>
        <w:rPr>
          <w:rFonts w:hint="eastAsia" w:ascii="宋体" w:hAnsi="宋体" w:cs="宋体"/>
          <w:color w:val="000000"/>
          <w:szCs w:val="21"/>
          <w:highlight w:val="none"/>
          <w:lang w:val="en-US" w:eastAsia="zh-CN"/>
        </w:rPr>
        <w:t>350,000</w:t>
      </w:r>
      <w:r>
        <w:rPr>
          <w:rFonts w:hint="eastAsia" w:ascii="宋体" w:hAnsi="宋体" w:cs="宋体"/>
          <w:color w:val="000000"/>
          <w:szCs w:val="21"/>
          <w:highlight w:val="none"/>
        </w:rPr>
        <w:t>.00）</w:t>
      </w:r>
    </w:p>
    <w:p>
      <w:pPr>
        <w:numPr>
          <w:ilvl w:val="0"/>
          <w:numId w:val="2"/>
        </w:numPr>
        <w:tabs>
          <w:tab w:val="left" w:pos="851"/>
          <w:tab w:val="left" w:pos="1134"/>
        </w:tabs>
        <w:spacing w:line="300" w:lineRule="exact"/>
        <w:ind w:left="851" w:hanging="284"/>
        <w:rPr>
          <w:rFonts w:ascii="宋体" w:hAnsi="宋体" w:cs="宋体"/>
          <w:color w:val="000000"/>
          <w:szCs w:val="21"/>
          <w:highlight w:val="none"/>
        </w:rPr>
      </w:pPr>
      <w:r>
        <w:rPr>
          <w:rFonts w:hint="eastAsia" w:ascii="宋体" w:hAnsi="宋体" w:cs="宋体"/>
          <w:b/>
          <w:color w:val="000000"/>
          <w:szCs w:val="21"/>
          <w:highlight w:val="none"/>
        </w:rPr>
        <w:t>采购需求：</w:t>
      </w:r>
      <w:r>
        <w:rPr>
          <w:rFonts w:hint="eastAsia" w:ascii="宋体" w:hAnsi="宋体" w:cs="宋体"/>
          <w:b w:val="0"/>
          <w:bCs/>
          <w:color w:val="000000"/>
          <w:szCs w:val="21"/>
          <w:highlight w:val="none"/>
          <w:lang w:eastAsia="zh-CN"/>
        </w:rPr>
        <w:t>2025年深圳市环保顾问服务</w:t>
      </w:r>
      <w:r>
        <w:rPr>
          <w:rFonts w:hint="eastAsia" w:ascii="宋体" w:hAnsi="宋体" w:cs="宋体"/>
          <w:color w:val="000000"/>
          <w:szCs w:val="21"/>
          <w:highlight w:val="none"/>
        </w:rPr>
        <w:t>，详见招标文件第二章用户需求书。</w:t>
      </w:r>
    </w:p>
    <w:p>
      <w:pPr>
        <w:numPr>
          <w:ilvl w:val="0"/>
          <w:numId w:val="2"/>
        </w:numPr>
        <w:tabs>
          <w:tab w:val="left" w:pos="851"/>
          <w:tab w:val="left" w:pos="1134"/>
        </w:tabs>
        <w:spacing w:line="300" w:lineRule="exact"/>
        <w:ind w:left="851" w:hanging="284"/>
        <w:rPr>
          <w:rFonts w:ascii="宋体" w:hAnsi="宋体" w:cs="宋体"/>
          <w:bCs/>
          <w:color w:val="000000"/>
          <w:szCs w:val="21"/>
          <w:highlight w:val="none"/>
        </w:rPr>
      </w:pPr>
      <w:r>
        <w:rPr>
          <w:rFonts w:hint="eastAsia" w:ascii="宋体" w:hAnsi="宋体" w:cs="宋体"/>
          <w:b/>
          <w:color w:val="000000"/>
          <w:szCs w:val="21"/>
          <w:highlight w:val="none"/>
        </w:rPr>
        <w:t>服务期限：</w:t>
      </w:r>
      <w:r>
        <w:rPr>
          <w:rFonts w:hint="eastAsia" w:ascii="宋体" w:hAnsi="宋体" w:eastAsia="宋体" w:cs="宋体"/>
          <w:color w:val="000000"/>
          <w:sz w:val="21"/>
          <w:szCs w:val="24"/>
          <w:highlight w:val="none"/>
          <w:lang w:val="en-US" w:eastAsia="zh-CN"/>
        </w:rPr>
        <w:t>本项目服务期自合同签订之日起1年。本项目为长期服务项目，政府采购合同一年一签，履行期限最长不得超过三十六个月。合同到期前，采购人开展项目履约评价，如采购人对履约情况不满意，采购人不再续约。</w:t>
      </w:r>
    </w:p>
    <w:p>
      <w:pPr>
        <w:widowControl/>
        <w:numPr>
          <w:ilvl w:val="0"/>
          <w:numId w:val="1"/>
        </w:numPr>
        <w:shd w:val="clear" w:color="auto" w:fill="FFFFFF"/>
        <w:spacing w:line="300" w:lineRule="exact"/>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申请人的资格要求：</w:t>
      </w:r>
    </w:p>
    <w:p>
      <w:pPr>
        <w:numPr>
          <w:ilvl w:val="0"/>
          <w:numId w:val="3"/>
        </w:numPr>
        <w:spacing w:line="300" w:lineRule="exact"/>
        <w:rPr>
          <w:rFonts w:ascii="宋体" w:hAnsi="宋体" w:cs="宋体"/>
          <w:color w:val="000000"/>
          <w:kern w:val="0"/>
          <w:szCs w:val="21"/>
          <w:highlight w:val="none"/>
        </w:rPr>
      </w:pPr>
      <w:r>
        <w:rPr>
          <w:rFonts w:hint="eastAsia" w:ascii="宋体" w:hAnsi="宋体" w:cs="宋体"/>
          <w:color w:val="000000"/>
          <w:kern w:val="0"/>
          <w:szCs w:val="21"/>
          <w:highlight w:val="none"/>
        </w:rPr>
        <w:t>满足《中华人民共和国政府采购法》第二十二条规定，包括但不限于：</w:t>
      </w:r>
    </w:p>
    <w:p>
      <w:pPr>
        <w:widowControl/>
        <w:numPr>
          <w:ilvl w:val="0"/>
          <w:numId w:val="4"/>
        </w:numPr>
        <w:shd w:val="clear" w:color="auto" w:fill="FFFFFF"/>
        <w:tabs>
          <w:tab w:val="left" w:pos="420"/>
          <w:tab w:val="left" w:pos="840"/>
        </w:tabs>
        <w:spacing w:line="300" w:lineRule="exact"/>
        <w:ind w:left="993" w:hanging="284"/>
        <w:jc w:val="left"/>
        <w:rPr>
          <w:rFonts w:ascii="宋体" w:hAnsi="宋体" w:cs="宋体"/>
          <w:color w:val="000000"/>
          <w:kern w:val="0"/>
          <w:szCs w:val="21"/>
          <w:highlight w:val="none"/>
        </w:rPr>
      </w:pPr>
      <w:r>
        <w:rPr>
          <w:rFonts w:hint="eastAsia" w:ascii="宋体" w:hAnsi="宋体" w:cs="宋体"/>
          <w:color w:val="000000"/>
          <w:kern w:val="0"/>
          <w:szCs w:val="21"/>
          <w:highlight w:val="none"/>
        </w:rPr>
        <w:t>中华人民共和国境内依法注册的独立法人或其它组织，具有独立承担民事责任的能力</w:t>
      </w:r>
      <w:r>
        <w:rPr>
          <w:rFonts w:hint="eastAsia" w:ascii="宋体" w:hAnsi="宋体" w:cs="宋体"/>
          <w:color w:val="000000"/>
          <w:kern w:val="0"/>
          <w:szCs w:val="21"/>
          <w:highlight w:val="none"/>
          <w:lang w:eastAsia="zh-CN"/>
        </w:rPr>
        <w:t>；</w:t>
      </w:r>
    </w:p>
    <w:p>
      <w:pPr>
        <w:widowControl/>
        <w:numPr>
          <w:ilvl w:val="0"/>
          <w:numId w:val="4"/>
        </w:numPr>
        <w:shd w:val="clear" w:color="auto" w:fill="FFFFFF"/>
        <w:tabs>
          <w:tab w:val="left" w:pos="420"/>
          <w:tab w:val="left" w:pos="840"/>
        </w:tabs>
        <w:spacing w:line="300" w:lineRule="exact"/>
        <w:ind w:left="993" w:hanging="284"/>
        <w:jc w:val="left"/>
        <w:rPr>
          <w:rFonts w:ascii="宋体" w:hAnsi="宋体" w:cs="宋体"/>
          <w:color w:val="000000"/>
          <w:kern w:val="0"/>
          <w:szCs w:val="21"/>
          <w:highlight w:val="none"/>
        </w:rPr>
      </w:pPr>
      <w:r>
        <w:rPr>
          <w:rFonts w:hint="eastAsia" w:ascii="宋体" w:hAnsi="宋体" w:cs="宋体"/>
          <w:color w:val="000000"/>
          <w:kern w:val="0"/>
          <w:szCs w:val="21"/>
          <w:highlight w:val="none"/>
        </w:rPr>
        <w:t>具有良好的商业信誉和健全的财务会计制度，具有履行合同所必需的设备和专业技术能力，有依法缴纳税收和社会保障资金的良好记录；</w:t>
      </w:r>
    </w:p>
    <w:p>
      <w:pPr>
        <w:widowControl/>
        <w:numPr>
          <w:ilvl w:val="0"/>
          <w:numId w:val="4"/>
        </w:numPr>
        <w:shd w:val="clear" w:color="auto" w:fill="FFFFFF"/>
        <w:tabs>
          <w:tab w:val="left" w:pos="420"/>
          <w:tab w:val="left" w:pos="840"/>
        </w:tabs>
        <w:spacing w:line="300" w:lineRule="exact"/>
        <w:ind w:left="993" w:hanging="284"/>
        <w:jc w:val="left"/>
        <w:rPr>
          <w:rFonts w:ascii="宋体" w:hAnsi="宋体" w:cs="宋体"/>
          <w:color w:val="000000"/>
          <w:kern w:val="0"/>
          <w:highlight w:val="none"/>
        </w:rPr>
      </w:pPr>
      <w:r>
        <w:rPr>
          <w:rFonts w:hint="eastAsia" w:ascii="宋体" w:hAnsi="宋体" w:cs="宋体"/>
          <w:color w:val="000000"/>
          <w:kern w:val="0"/>
          <w:szCs w:val="21"/>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w:t>
      </w:r>
      <w:r>
        <w:rPr>
          <w:rFonts w:hint="eastAsia" w:ascii="宋体" w:hAnsi="宋体" w:cs="宋体"/>
          <w:color w:val="000000"/>
          <w:kern w:val="0"/>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color w:val="000000"/>
          <w:highlight w:val="none"/>
        </w:rPr>
        <w:fldChar w:fldCharType="begin"/>
      </w:r>
      <w:r>
        <w:rPr>
          <w:color w:val="000000"/>
          <w:highlight w:val="none"/>
        </w:rPr>
        <w:instrText xml:space="preserve"> HYPERLINK "http://www.szzfcg.cn" </w:instrText>
      </w:r>
      <w:r>
        <w:rPr>
          <w:color w:val="000000"/>
          <w:highlight w:val="none"/>
        </w:rPr>
        <w:fldChar w:fldCharType="separate"/>
      </w:r>
      <w:r>
        <w:rPr>
          <w:rFonts w:hint="eastAsia" w:ascii="宋体" w:hAnsi="宋体" w:cs="宋体"/>
          <w:color w:val="000000"/>
          <w:kern w:val="0"/>
          <w:highlight w:val="none"/>
          <w:lang w:eastAsia="zh-CN"/>
        </w:rPr>
        <w:t>http://zfcg.szggzy.com:8081/</w:t>
      </w:r>
      <w:r>
        <w:rPr>
          <w:rFonts w:hint="eastAsia" w:ascii="宋体" w:hAnsi="宋体" w:cs="宋体"/>
          <w:color w:val="000000"/>
          <w:kern w:val="0"/>
          <w:highlight w:val="none"/>
        </w:rPr>
        <w:fldChar w:fldCharType="end"/>
      </w:r>
      <w:r>
        <w:rPr>
          <w:rFonts w:hint="eastAsia" w:ascii="宋体" w:hAnsi="宋体" w:cs="宋体"/>
          <w:color w:val="000000"/>
          <w:kern w:val="0"/>
          <w:highlight w:val="none"/>
        </w:rPr>
        <w:t>）和“国家企业信用信息公示系统（www.gsxt.gov.cn）等官网列入“失信被执行人、重大税收违法案件当事人名单、政府采购严重违法失信行为记录名单”</w:t>
      </w:r>
      <w:r>
        <w:rPr>
          <w:rFonts w:hint="eastAsia" w:ascii="宋体" w:hAnsi="宋体" w:eastAsia="宋体" w:cs="宋体"/>
          <w:color w:val="000000"/>
          <w:kern w:val="0"/>
          <w:highlight w:val="none"/>
          <w:lang w:val="en-US" w:eastAsia="zh-CN"/>
        </w:rPr>
        <w:t>；</w:t>
      </w:r>
    </w:p>
    <w:p>
      <w:pPr>
        <w:widowControl/>
        <w:numPr>
          <w:ilvl w:val="0"/>
          <w:numId w:val="4"/>
        </w:numPr>
        <w:shd w:val="clear" w:color="auto" w:fill="FFFFFF"/>
        <w:tabs>
          <w:tab w:val="left" w:pos="420"/>
          <w:tab w:val="left" w:pos="840"/>
        </w:tabs>
        <w:spacing w:line="300" w:lineRule="exact"/>
        <w:ind w:left="993" w:hanging="284"/>
        <w:jc w:val="left"/>
        <w:rPr>
          <w:rFonts w:hint="eastAsia" w:ascii="宋体" w:hAnsi="宋体" w:eastAsia="宋体" w:cs="宋体"/>
          <w:color w:val="000000"/>
          <w:kern w:val="0"/>
          <w:highlight w:val="none"/>
        </w:rPr>
      </w:pPr>
      <w:r>
        <w:rPr>
          <w:rFonts w:hint="eastAsia" w:ascii="宋体" w:hAnsi="宋体" w:eastAsia="宋体" w:cs="宋体"/>
          <w:b w:val="0"/>
          <w:bCs w:val="0"/>
          <w:color w:val="000000"/>
          <w:kern w:val="0"/>
          <w:highlight w:val="none"/>
        </w:rPr>
        <w:t>不存在《深圳市财政局政府采购供应商信用信息管理办法》(深财规〔2023〕3号）列明的严重违法失信行为（由</w:t>
      </w:r>
      <w:r>
        <w:rPr>
          <w:rFonts w:hint="eastAsia" w:ascii="宋体" w:hAnsi="宋体" w:eastAsia="宋体" w:cs="宋体"/>
          <w:b w:val="0"/>
          <w:bCs w:val="0"/>
          <w:color w:val="000000"/>
          <w:kern w:val="0"/>
          <w:highlight w:val="none"/>
          <w:lang w:val="en-US" w:eastAsia="zh-CN"/>
        </w:rPr>
        <w:t>投标人</w:t>
      </w:r>
      <w:r>
        <w:rPr>
          <w:rFonts w:hint="eastAsia" w:ascii="宋体" w:hAnsi="宋体" w:eastAsia="宋体" w:cs="宋体"/>
          <w:b w:val="0"/>
          <w:bCs w:val="0"/>
          <w:color w:val="000000"/>
          <w:kern w:val="0"/>
          <w:highlight w:val="none"/>
        </w:rPr>
        <w:t>在《政府采购投标及履约承诺函》中作出声明）</w:t>
      </w:r>
      <w:r>
        <w:rPr>
          <w:rFonts w:hint="eastAsia" w:ascii="宋体" w:hAnsi="宋体" w:eastAsia="宋体" w:cs="宋体"/>
          <w:color w:val="000000"/>
          <w:kern w:val="0"/>
          <w:highlight w:val="none"/>
          <w:lang w:val="en-US" w:eastAsia="zh-CN"/>
        </w:rPr>
        <w:t>；</w:t>
      </w:r>
    </w:p>
    <w:p>
      <w:pPr>
        <w:widowControl/>
        <w:numPr>
          <w:ilvl w:val="0"/>
          <w:numId w:val="4"/>
        </w:numPr>
        <w:shd w:val="clear" w:color="auto" w:fill="FFFFFF"/>
        <w:tabs>
          <w:tab w:val="left" w:pos="420"/>
          <w:tab w:val="left" w:pos="840"/>
        </w:tabs>
        <w:spacing w:line="300" w:lineRule="exact"/>
        <w:ind w:left="993" w:hanging="284"/>
        <w:jc w:val="left"/>
        <w:rPr>
          <w:rFonts w:ascii="宋体" w:hAnsi="宋体" w:cs="宋体"/>
          <w:color w:val="000000"/>
          <w:kern w:val="0"/>
          <w:highlight w:val="none"/>
        </w:rPr>
      </w:pPr>
      <w:r>
        <w:rPr>
          <w:rFonts w:hint="eastAsia" w:ascii="宋体" w:hAnsi="宋体" w:cs="宋体"/>
          <w:color w:val="000000"/>
          <w:kern w:val="0"/>
          <w:highlight w:val="none"/>
        </w:rPr>
        <w:t>法律、行政法规规定的其他条件。</w:t>
      </w:r>
    </w:p>
    <w:p>
      <w:pPr>
        <w:numPr>
          <w:ilvl w:val="0"/>
          <w:numId w:val="3"/>
        </w:numPr>
        <w:spacing w:line="300" w:lineRule="exact"/>
        <w:rPr>
          <w:rFonts w:hint="eastAsia" w:ascii="宋体" w:hAnsi="宋体" w:eastAsia="宋体" w:cs="宋体"/>
          <w:color w:val="000000"/>
          <w:kern w:val="0"/>
          <w:sz w:val="21"/>
          <w:szCs w:val="24"/>
          <w:highlight w:val="none"/>
          <w:u w:val="none"/>
          <w:lang w:val="en-US" w:eastAsia="zh-CN"/>
        </w:rPr>
      </w:pPr>
      <w:r>
        <w:rPr>
          <w:rFonts w:hint="eastAsia" w:ascii="宋体" w:hAnsi="宋体" w:eastAsia="宋体" w:cs="宋体"/>
          <w:color w:val="000000"/>
          <w:kern w:val="0"/>
          <w:sz w:val="21"/>
          <w:szCs w:val="24"/>
          <w:highlight w:val="none"/>
          <w:u w:val="none"/>
          <w:lang w:val="en-US" w:eastAsia="zh-CN"/>
        </w:rPr>
        <w:t xml:space="preserve">为采购项目提供整体设计、规范编制或者项目管理、监理、检测等服务的供应商，不得再参加该采购项目同一合同项下的其他采购活动。 </w:t>
      </w:r>
    </w:p>
    <w:p>
      <w:pPr>
        <w:numPr>
          <w:ilvl w:val="0"/>
          <w:numId w:val="3"/>
        </w:numPr>
        <w:spacing w:line="300" w:lineRule="exact"/>
        <w:rPr>
          <w:rFonts w:hint="eastAsia" w:ascii="宋体" w:hAnsi="宋体" w:cs="宋体"/>
          <w:b/>
          <w:bCs/>
          <w:color w:val="000000"/>
          <w:kern w:val="0"/>
          <w:highlight w:val="none"/>
        </w:rPr>
      </w:pPr>
      <w:r>
        <w:rPr>
          <w:rFonts w:hint="eastAsia" w:ascii="宋体" w:hAnsi="宋体" w:eastAsia="宋体" w:cs="宋体"/>
          <w:color w:val="000000"/>
          <w:kern w:val="0"/>
          <w:sz w:val="21"/>
          <w:szCs w:val="24"/>
          <w:highlight w:val="none"/>
          <w:u w:val="none"/>
          <w:lang w:val="en-US" w:eastAsia="zh-CN"/>
        </w:rPr>
        <w:t xml:space="preserve">单位负责人为同一人或者存在直接控股、管理关系的不同供应商，不得参加同一合同项下的政府采购活动。 </w:t>
      </w:r>
    </w:p>
    <w:p>
      <w:pPr>
        <w:numPr>
          <w:ilvl w:val="0"/>
          <w:numId w:val="3"/>
        </w:numPr>
        <w:spacing w:line="300" w:lineRule="exact"/>
        <w:rPr>
          <w:rFonts w:hint="eastAsia" w:ascii="宋体" w:hAnsi="宋体" w:cs="宋体"/>
          <w:b/>
          <w:bCs/>
          <w:color w:val="000000"/>
          <w:kern w:val="0"/>
          <w:highlight w:val="none"/>
        </w:rPr>
      </w:pPr>
      <w:r>
        <w:rPr>
          <w:rFonts w:hint="eastAsia" w:ascii="宋体" w:hAnsi="宋体" w:eastAsia="宋体" w:cs="宋体"/>
          <w:color w:val="000000"/>
          <w:kern w:val="0"/>
          <w:sz w:val="21"/>
          <w:szCs w:val="24"/>
          <w:highlight w:val="none"/>
          <w:u w:val="none"/>
          <w:lang w:val="en-US" w:eastAsia="zh-CN"/>
        </w:rPr>
        <w:t>不同投标人的法定代表人、主要经营负责人、项目投标授权代表人、项目负责人、主要技术人员</w:t>
      </w:r>
      <w:r>
        <w:rPr>
          <w:rFonts w:hint="eastAsia" w:ascii="宋体" w:hAnsi="宋体" w:eastAsia="宋体" w:cs="宋体"/>
          <w:b w:val="0"/>
          <w:bCs w:val="0"/>
          <w:color w:val="000000"/>
          <w:kern w:val="0"/>
          <w:sz w:val="21"/>
          <w:szCs w:val="24"/>
          <w:highlight w:val="none"/>
          <w:u w:val="none"/>
          <w:lang w:val="en-US" w:eastAsia="zh-CN"/>
        </w:rPr>
        <w:t>不得</w:t>
      </w:r>
      <w:r>
        <w:rPr>
          <w:rFonts w:hint="eastAsia" w:ascii="宋体" w:hAnsi="宋体" w:eastAsia="宋体" w:cs="宋体"/>
          <w:color w:val="000000"/>
          <w:kern w:val="0"/>
          <w:sz w:val="21"/>
          <w:szCs w:val="24"/>
          <w:highlight w:val="none"/>
          <w:u w:val="none"/>
          <w:lang w:val="en-US" w:eastAsia="zh-CN"/>
        </w:rPr>
        <w:t>为同一人、属同一单位或者在同一单位缴纳社会保险；不同投标人的投标文件</w:t>
      </w:r>
      <w:r>
        <w:rPr>
          <w:rFonts w:hint="eastAsia" w:ascii="宋体" w:hAnsi="宋体" w:eastAsia="宋体" w:cs="宋体"/>
          <w:b w:val="0"/>
          <w:bCs w:val="0"/>
          <w:color w:val="000000"/>
          <w:kern w:val="0"/>
          <w:sz w:val="21"/>
          <w:szCs w:val="24"/>
          <w:highlight w:val="none"/>
          <w:u w:val="none"/>
          <w:lang w:val="en-US" w:eastAsia="zh-CN"/>
        </w:rPr>
        <w:t>不得</w:t>
      </w:r>
      <w:r>
        <w:rPr>
          <w:rFonts w:hint="eastAsia" w:ascii="宋体" w:hAnsi="宋体" w:eastAsia="宋体" w:cs="宋体"/>
          <w:color w:val="000000"/>
          <w:kern w:val="0"/>
          <w:sz w:val="21"/>
          <w:szCs w:val="24"/>
          <w:highlight w:val="none"/>
          <w:u w:val="none"/>
          <w:lang w:val="en-US" w:eastAsia="zh-CN"/>
        </w:rPr>
        <w:t>由同一单位或者同一人编制；单位负责人为同一人或者存在直接控股、管理关系的不同供应商，</w:t>
      </w:r>
      <w:r>
        <w:rPr>
          <w:rFonts w:hint="eastAsia" w:ascii="宋体" w:hAnsi="宋体" w:eastAsia="宋体" w:cs="宋体"/>
          <w:b w:val="0"/>
          <w:bCs w:val="0"/>
          <w:color w:val="000000"/>
          <w:kern w:val="0"/>
          <w:sz w:val="21"/>
          <w:szCs w:val="24"/>
          <w:highlight w:val="none"/>
          <w:u w:val="none"/>
          <w:lang w:val="en-US" w:eastAsia="zh-CN"/>
        </w:rPr>
        <w:t>不得</w:t>
      </w:r>
      <w:r>
        <w:rPr>
          <w:rFonts w:hint="eastAsia" w:ascii="宋体" w:hAnsi="宋体" w:eastAsia="宋体" w:cs="宋体"/>
          <w:color w:val="000000"/>
          <w:kern w:val="0"/>
          <w:sz w:val="21"/>
          <w:szCs w:val="24"/>
          <w:highlight w:val="none"/>
          <w:u w:val="none"/>
          <w:lang w:val="en-US" w:eastAsia="zh-CN"/>
        </w:rPr>
        <w:t>参加本项目政府采购活动</w:t>
      </w:r>
      <w:r>
        <w:rPr>
          <w:rFonts w:hint="eastAsia" w:ascii="宋体" w:hAnsi="宋体" w:eastAsia="宋体" w:cs="宋体"/>
          <w:b w:val="0"/>
          <w:bCs w:val="0"/>
          <w:color w:val="000000"/>
          <w:kern w:val="0"/>
          <w:sz w:val="21"/>
          <w:szCs w:val="24"/>
          <w:highlight w:val="none"/>
          <w:u w:val="none"/>
          <w:lang w:val="en-US" w:eastAsia="zh-CN"/>
        </w:rPr>
        <w:t>（由投标人填写《供应商基本情况表》相关信息）</w:t>
      </w:r>
    </w:p>
    <w:p>
      <w:pPr>
        <w:numPr>
          <w:ilvl w:val="0"/>
          <w:numId w:val="3"/>
        </w:numPr>
        <w:spacing w:line="300" w:lineRule="exact"/>
        <w:rPr>
          <w:rFonts w:ascii="宋体" w:hAnsi="宋体" w:cs="宋体"/>
          <w:b w:val="0"/>
          <w:bCs/>
          <w:color w:val="000000"/>
          <w:kern w:val="0"/>
          <w:szCs w:val="21"/>
          <w:highlight w:val="none"/>
        </w:rPr>
      </w:pPr>
      <w:r>
        <w:rPr>
          <w:rFonts w:hint="eastAsia" w:ascii="宋体" w:hAnsi="宋体" w:cs="宋体"/>
          <w:b/>
          <w:bCs w:val="0"/>
          <w:color w:val="000000"/>
          <w:kern w:val="0"/>
          <w:szCs w:val="21"/>
          <w:highlight w:val="none"/>
        </w:rPr>
        <w:t>落实政府采购政策需满足的资格要求：本项目属于专门面向</w:t>
      </w:r>
      <w:r>
        <w:rPr>
          <w:rFonts w:hint="eastAsia" w:ascii="宋体" w:hAnsi="宋体" w:cs="宋体"/>
          <w:b/>
          <w:bCs w:val="0"/>
          <w:color w:val="000000"/>
          <w:kern w:val="0"/>
          <w:szCs w:val="21"/>
          <w:highlight w:val="none"/>
          <w:u w:val="single"/>
        </w:rPr>
        <w:t xml:space="preserve"> 其他未列明行业 </w:t>
      </w:r>
      <w:r>
        <w:rPr>
          <w:rFonts w:hint="eastAsia" w:ascii="宋体" w:hAnsi="宋体" w:cs="宋体"/>
          <w:b/>
          <w:bCs w:val="0"/>
          <w:color w:val="000000"/>
          <w:kern w:val="0"/>
          <w:szCs w:val="21"/>
          <w:highlight w:val="none"/>
        </w:rPr>
        <w:t>的中小企业和视同中小企业的其他主体采购的项目</w:t>
      </w:r>
      <w:r>
        <w:rPr>
          <w:rFonts w:hint="eastAsia" w:ascii="宋体" w:hAnsi="宋体" w:cs="宋体"/>
          <w:b w:val="0"/>
          <w:bCs/>
          <w:color w:val="000000"/>
          <w:kern w:val="0"/>
          <w:szCs w:val="21"/>
          <w:highlight w:val="none"/>
        </w:rPr>
        <w:t>；</w:t>
      </w:r>
    </w:p>
    <w:p>
      <w:pPr>
        <w:numPr>
          <w:ilvl w:val="0"/>
          <w:numId w:val="3"/>
        </w:numPr>
        <w:spacing w:line="300" w:lineRule="exact"/>
        <w:rPr>
          <w:color w:val="000000"/>
          <w:highlight w:val="none"/>
        </w:rPr>
      </w:pPr>
      <w:r>
        <w:rPr>
          <w:rFonts w:hint="eastAsia" w:ascii="宋体" w:hAnsi="宋体" w:cs="宋体"/>
          <w:b/>
          <w:bCs/>
          <w:color w:val="000000"/>
          <w:kern w:val="0"/>
          <w:highlight w:val="none"/>
        </w:rPr>
        <w:t>未侵犯他人知识产权</w:t>
      </w:r>
      <w:r>
        <w:rPr>
          <w:rFonts w:hint="eastAsia" w:ascii="宋体" w:hAnsi="宋体" w:cs="宋体"/>
          <w:b/>
          <w:bCs/>
          <w:color w:val="000000"/>
          <w:kern w:val="0"/>
          <w:highlight w:val="none"/>
          <w:lang w:eastAsia="zh-CN"/>
        </w:rPr>
        <w:t>；</w:t>
      </w:r>
    </w:p>
    <w:p>
      <w:pPr>
        <w:numPr>
          <w:ilvl w:val="0"/>
          <w:numId w:val="3"/>
        </w:numPr>
        <w:spacing w:line="300" w:lineRule="exact"/>
        <w:rPr>
          <w:rFonts w:ascii="宋体" w:hAnsi="宋体" w:cs="宋体"/>
          <w:b/>
          <w:bCs/>
          <w:color w:val="000000"/>
          <w:kern w:val="0"/>
          <w:highlight w:val="none"/>
        </w:rPr>
      </w:pPr>
      <w:r>
        <w:rPr>
          <w:rFonts w:hint="eastAsia" w:ascii="宋体" w:hAnsi="宋体" w:cs="宋体"/>
          <w:b/>
          <w:bCs/>
          <w:color w:val="000000"/>
          <w:kern w:val="0"/>
          <w:szCs w:val="21"/>
          <w:highlight w:val="none"/>
        </w:rPr>
        <w:t>本项目不接受联合体投标，不允许转包分包</w:t>
      </w:r>
      <w:r>
        <w:rPr>
          <w:rFonts w:hint="eastAsia" w:ascii="宋体" w:hAnsi="宋体" w:cs="宋体"/>
          <w:b/>
          <w:bCs/>
          <w:color w:val="000000"/>
          <w:kern w:val="0"/>
          <w:highlight w:val="none"/>
        </w:rPr>
        <w:t>。</w:t>
      </w:r>
    </w:p>
    <w:p>
      <w:pPr>
        <w:widowControl/>
        <w:numPr>
          <w:ilvl w:val="0"/>
          <w:numId w:val="1"/>
        </w:numPr>
        <w:shd w:val="clear" w:color="auto" w:fill="FFFFFF"/>
        <w:spacing w:line="300" w:lineRule="exact"/>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获取招标文件</w:t>
      </w:r>
    </w:p>
    <w:p>
      <w:pPr>
        <w:numPr>
          <w:ilvl w:val="1"/>
          <w:numId w:val="0"/>
        </w:numPr>
        <w:ind w:left="420" w:leftChars="0" w:firstLine="0" w:firstLineChars="0"/>
        <w:rPr>
          <w:rFonts w:hint="eastAsia" w:ascii="宋体" w:hAnsi="宋体" w:eastAsia="宋体" w:cs="宋体"/>
          <w:color w:val="000000"/>
          <w:kern w:val="0"/>
          <w:szCs w:val="21"/>
          <w:highlight w:val="none"/>
        </w:rPr>
      </w:pPr>
      <w:r>
        <w:rPr>
          <w:rFonts w:hint="eastAsia" w:ascii="宋体" w:hAnsi="宋体" w:eastAsia="宋体" w:cs="宋体"/>
          <w:color w:val="000000"/>
          <w:szCs w:val="22"/>
          <w:highlight w:val="none"/>
        </w:rPr>
        <w:t>1、时间：</w:t>
      </w:r>
      <w:r>
        <w:rPr>
          <w:rStyle w:val="24"/>
          <w:rFonts w:hint="eastAsia" w:ascii="宋体" w:hAnsi="宋体" w:cs="宋体"/>
          <w:color w:val="000000"/>
          <w:highlight w:val="none"/>
          <w:lang w:eastAsia="zh-CN"/>
        </w:rPr>
        <w:t>202</w:t>
      </w:r>
      <w:r>
        <w:rPr>
          <w:rStyle w:val="24"/>
          <w:rFonts w:hint="eastAsia" w:ascii="宋体" w:hAnsi="宋体" w:cs="宋体"/>
          <w:color w:val="000000"/>
          <w:highlight w:val="none"/>
          <w:lang w:val="en-US" w:eastAsia="zh-CN"/>
        </w:rPr>
        <w:t>5</w:t>
      </w:r>
      <w:r>
        <w:rPr>
          <w:rStyle w:val="24"/>
          <w:rFonts w:hint="eastAsia" w:ascii="宋体" w:hAnsi="宋体" w:cs="宋体"/>
          <w:color w:val="000000"/>
          <w:highlight w:val="none"/>
        </w:rPr>
        <w:t>年</w:t>
      </w:r>
      <w:r>
        <w:rPr>
          <w:rStyle w:val="24"/>
          <w:rFonts w:hint="eastAsia" w:ascii="宋体" w:hAnsi="宋体" w:cs="宋体"/>
          <w:color w:val="000000"/>
          <w:highlight w:val="none"/>
          <w:lang w:val="en-US" w:eastAsia="zh-CN"/>
        </w:rPr>
        <w:t>06</w:t>
      </w:r>
      <w:r>
        <w:rPr>
          <w:rStyle w:val="24"/>
          <w:rFonts w:hint="eastAsia" w:ascii="宋体" w:hAnsi="宋体" w:cs="宋体"/>
          <w:color w:val="000000"/>
          <w:szCs w:val="21"/>
          <w:highlight w:val="none"/>
        </w:rPr>
        <w:t>月</w:t>
      </w:r>
      <w:r>
        <w:rPr>
          <w:rStyle w:val="24"/>
          <w:rFonts w:hint="eastAsia" w:ascii="宋体" w:hAnsi="宋体" w:cs="宋体"/>
          <w:color w:val="000000"/>
          <w:szCs w:val="21"/>
          <w:highlight w:val="none"/>
          <w:lang w:val="en-US" w:eastAsia="zh-CN"/>
        </w:rPr>
        <w:t>26</w:t>
      </w:r>
      <w:r>
        <w:rPr>
          <w:rFonts w:hint="eastAsia" w:ascii="宋体" w:hAnsi="宋体" w:cs="宋体"/>
          <w:color w:val="000000"/>
          <w:szCs w:val="21"/>
          <w:highlight w:val="none"/>
        </w:rPr>
        <w:t>日</w:t>
      </w:r>
      <w:r>
        <w:rPr>
          <w:rFonts w:hint="eastAsia" w:ascii="宋体" w:hAnsi="宋体" w:eastAsia="宋体" w:cs="宋体"/>
          <w:color w:val="000000"/>
          <w:szCs w:val="22"/>
          <w:highlight w:val="none"/>
        </w:rPr>
        <w:t>至</w:t>
      </w:r>
      <w:r>
        <w:rPr>
          <w:rStyle w:val="24"/>
          <w:rFonts w:hint="eastAsia" w:ascii="宋体" w:hAnsi="宋体" w:cs="宋体"/>
          <w:color w:val="000000"/>
          <w:highlight w:val="none"/>
          <w:lang w:eastAsia="zh-CN"/>
        </w:rPr>
        <w:t>202</w:t>
      </w:r>
      <w:r>
        <w:rPr>
          <w:rStyle w:val="24"/>
          <w:rFonts w:hint="eastAsia" w:ascii="宋体" w:hAnsi="宋体" w:cs="宋体"/>
          <w:color w:val="000000"/>
          <w:highlight w:val="none"/>
          <w:lang w:val="en-US" w:eastAsia="zh-CN"/>
        </w:rPr>
        <w:t>5</w:t>
      </w:r>
      <w:r>
        <w:rPr>
          <w:rStyle w:val="24"/>
          <w:rFonts w:hint="eastAsia" w:ascii="宋体" w:hAnsi="宋体" w:cs="宋体"/>
          <w:color w:val="000000"/>
          <w:highlight w:val="none"/>
        </w:rPr>
        <w:t>年</w:t>
      </w:r>
      <w:r>
        <w:rPr>
          <w:rStyle w:val="24"/>
          <w:rFonts w:hint="eastAsia" w:ascii="宋体" w:hAnsi="宋体" w:cs="宋体"/>
          <w:color w:val="000000"/>
          <w:highlight w:val="none"/>
          <w:lang w:val="en-US" w:eastAsia="zh-CN"/>
        </w:rPr>
        <w:t>07</w:t>
      </w:r>
      <w:r>
        <w:rPr>
          <w:rStyle w:val="24"/>
          <w:rFonts w:hint="eastAsia" w:ascii="宋体" w:hAnsi="宋体" w:cs="宋体"/>
          <w:color w:val="000000"/>
          <w:szCs w:val="21"/>
          <w:highlight w:val="none"/>
        </w:rPr>
        <w:t>月</w:t>
      </w:r>
      <w:r>
        <w:rPr>
          <w:rStyle w:val="24"/>
          <w:rFonts w:hint="eastAsia" w:ascii="宋体" w:hAnsi="宋体" w:cs="宋体"/>
          <w:color w:val="000000"/>
          <w:szCs w:val="21"/>
          <w:highlight w:val="none"/>
          <w:lang w:val="en-US" w:eastAsia="zh-CN"/>
        </w:rPr>
        <w:t>03</w:t>
      </w:r>
      <w:r>
        <w:rPr>
          <w:rFonts w:hint="eastAsia" w:ascii="宋体" w:hAnsi="宋体" w:cs="宋体"/>
          <w:color w:val="000000"/>
          <w:szCs w:val="21"/>
          <w:highlight w:val="none"/>
        </w:rPr>
        <w:t>日</w:t>
      </w:r>
      <w:r>
        <w:rPr>
          <w:rFonts w:hint="eastAsia" w:ascii="宋体" w:hAnsi="宋体" w:eastAsia="宋体" w:cs="宋体"/>
          <w:color w:val="000000"/>
          <w:szCs w:val="22"/>
          <w:highlight w:val="none"/>
        </w:rPr>
        <w:t>17时（北京时间）。</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2、获取方式为线上。获取方式指引：</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3、本采购文件（数据文档下载）收费：人民币500.00元/项/包，概不退还。</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咨询电话：0755-83629832、82078919转101、121 e-Mail: info@zgyd11.com。</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投标人须知与用户需求查阅地址：深圳市福田区上步路锦峰大厦22楼-远东开评标中心</w:t>
      </w:r>
      <w:r>
        <w:rPr>
          <w:rFonts w:hint="eastAsia" w:ascii="宋体" w:hAnsi="宋体" w:eastAsia="宋体" w:cs="宋体"/>
          <w:color w:val="000000"/>
          <w:kern w:val="0"/>
          <w:szCs w:val="21"/>
          <w:highlight w:val="none"/>
        </w:rPr>
        <w:t>。</w:t>
      </w:r>
    </w:p>
    <w:p>
      <w:pPr>
        <w:numPr>
          <w:ilvl w:val="0"/>
          <w:numId w:val="1"/>
        </w:numPr>
        <w:spacing w:line="300" w:lineRule="exact"/>
        <w:rPr>
          <w:rFonts w:ascii="宋体" w:hAnsi="宋体" w:cs="宋体"/>
          <w:b/>
          <w:color w:val="000000"/>
          <w:szCs w:val="21"/>
          <w:highlight w:val="none"/>
        </w:rPr>
      </w:pPr>
      <w:r>
        <w:rPr>
          <w:rFonts w:hint="eastAsia" w:ascii="宋体" w:hAnsi="宋体" w:cs="宋体"/>
          <w:b/>
          <w:color w:val="000000"/>
          <w:szCs w:val="21"/>
          <w:highlight w:val="none"/>
        </w:rPr>
        <w:t>提交投标文件截止时间、开标时间和地点</w:t>
      </w:r>
    </w:p>
    <w:p>
      <w:pPr>
        <w:widowControl/>
        <w:numPr>
          <w:ilvl w:val="0"/>
          <w:numId w:val="5"/>
        </w:numPr>
        <w:shd w:val="clear" w:color="auto" w:fill="FFFFFF"/>
        <w:tabs>
          <w:tab w:val="left" w:pos="426"/>
          <w:tab w:val="left" w:pos="567"/>
          <w:tab w:val="left" w:pos="709"/>
          <w:tab w:val="left" w:pos="993"/>
        </w:tabs>
        <w:spacing w:line="300" w:lineRule="exact"/>
        <w:ind w:left="567" w:hanging="283"/>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递交投标文件时间：</w:t>
      </w:r>
      <w:r>
        <w:rPr>
          <w:rStyle w:val="24"/>
          <w:rFonts w:hint="eastAsia" w:ascii="宋体" w:hAnsi="宋体" w:cs="宋体"/>
          <w:color w:val="000000"/>
          <w:highlight w:val="none"/>
          <w:lang w:eastAsia="zh-CN"/>
        </w:rPr>
        <w:t>202</w:t>
      </w:r>
      <w:r>
        <w:rPr>
          <w:rStyle w:val="24"/>
          <w:rFonts w:hint="eastAsia" w:ascii="宋体" w:hAnsi="宋体" w:cs="宋体"/>
          <w:color w:val="000000"/>
          <w:highlight w:val="none"/>
          <w:lang w:val="en-US" w:eastAsia="zh-CN"/>
        </w:rPr>
        <w:t>5</w:t>
      </w:r>
      <w:r>
        <w:rPr>
          <w:rStyle w:val="24"/>
          <w:rFonts w:hint="eastAsia" w:ascii="宋体" w:hAnsi="宋体" w:cs="宋体"/>
          <w:color w:val="000000"/>
          <w:highlight w:val="none"/>
        </w:rPr>
        <w:t>年</w:t>
      </w:r>
      <w:r>
        <w:rPr>
          <w:rFonts w:hint="eastAsia" w:ascii="宋体" w:hAnsi="宋体" w:cs="宋体"/>
          <w:color w:val="000000"/>
          <w:szCs w:val="21"/>
          <w:highlight w:val="none"/>
          <w:lang w:val="en-US" w:eastAsia="zh-CN"/>
        </w:rPr>
        <w:t>07</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07</w:t>
      </w:r>
      <w:r>
        <w:rPr>
          <w:rFonts w:hint="eastAsia" w:ascii="宋体" w:hAnsi="宋体" w:cs="宋体"/>
          <w:color w:val="000000"/>
          <w:szCs w:val="21"/>
          <w:highlight w:val="none"/>
        </w:rPr>
        <w:t>日</w:t>
      </w:r>
      <w:r>
        <w:rPr>
          <w:rFonts w:hint="eastAsia" w:ascii="宋体" w:hAnsi="宋体" w:cs="宋体"/>
          <w:color w:val="000000"/>
          <w:kern w:val="0"/>
          <w:szCs w:val="21"/>
          <w:highlight w:val="none"/>
          <w:lang w:val="en-US" w:eastAsia="zh-CN"/>
        </w:rPr>
        <w:t>09</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0</w:t>
      </w:r>
      <w:r>
        <w:rPr>
          <w:rFonts w:hint="eastAsia" w:ascii="宋体" w:hAnsi="宋体" w:cs="宋体"/>
          <w:color w:val="000000"/>
          <w:kern w:val="0"/>
          <w:szCs w:val="21"/>
          <w:highlight w:val="none"/>
        </w:rPr>
        <w:t>0至</w:t>
      </w:r>
      <w:r>
        <w:rPr>
          <w:rFonts w:hint="eastAsia" w:ascii="宋体" w:hAnsi="宋体" w:cs="宋体"/>
          <w:color w:val="000000"/>
          <w:kern w:val="0"/>
          <w:szCs w:val="21"/>
          <w:highlight w:val="none"/>
          <w:lang w:val="en-US" w:eastAsia="zh-CN"/>
        </w:rPr>
        <w:t>09</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0（北京时间）。</w:t>
      </w:r>
    </w:p>
    <w:p>
      <w:pPr>
        <w:numPr>
          <w:ilvl w:val="0"/>
          <w:numId w:val="5"/>
        </w:numPr>
        <w:tabs>
          <w:tab w:val="left" w:pos="426"/>
          <w:tab w:val="left" w:pos="567"/>
          <w:tab w:val="left" w:pos="709"/>
          <w:tab w:val="left" w:pos="993"/>
        </w:tabs>
        <w:spacing w:line="300" w:lineRule="exact"/>
        <w:ind w:left="567" w:hanging="283"/>
        <w:rPr>
          <w:rFonts w:ascii="宋体" w:hAnsi="宋体" w:cs="宋体"/>
          <w:bCs/>
          <w:color w:val="000000"/>
          <w:szCs w:val="21"/>
          <w:highlight w:val="none"/>
          <w:u w:val="single"/>
        </w:rPr>
      </w:pPr>
      <w:r>
        <w:rPr>
          <w:rFonts w:hint="eastAsia" w:ascii="宋体" w:hAnsi="宋体" w:cs="宋体"/>
          <w:b/>
          <w:bCs/>
          <w:color w:val="000000"/>
          <w:kern w:val="0"/>
          <w:szCs w:val="21"/>
          <w:highlight w:val="none"/>
        </w:rPr>
        <w:t>投标截止及开标时间：</w:t>
      </w:r>
      <w:r>
        <w:rPr>
          <w:rStyle w:val="24"/>
          <w:rFonts w:hint="eastAsia" w:ascii="宋体" w:hAnsi="宋体" w:cs="宋体"/>
          <w:color w:val="000000"/>
          <w:highlight w:val="none"/>
          <w:lang w:eastAsia="zh-CN"/>
        </w:rPr>
        <w:t>202</w:t>
      </w:r>
      <w:r>
        <w:rPr>
          <w:rStyle w:val="24"/>
          <w:rFonts w:hint="eastAsia" w:ascii="宋体" w:hAnsi="宋体" w:cs="宋体"/>
          <w:color w:val="000000"/>
          <w:highlight w:val="none"/>
          <w:lang w:val="en-US" w:eastAsia="zh-CN"/>
        </w:rPr>
        <w:t>5</w:t>
      </w:r>
      <w:r>
        <w:rPr>
          <w:rStyle w:val="24"/>
          <w:rFonts w:hint="eastAsia" w:ascii="宋体" w:hAnsi="宋体" w:cs="宋体"/>
          <w:color w:val="000000"/>
          <w:highlight w:val="none"/>
        </w:rPr>
        <w:t>年</w:t>
      </w:r>
      <w:r>
        <w:rPr>
          <w:rFonts w:hint="eastAsia" w:ascii="宋体" w:hAnsi="宋体" w:cs="宋体"/>
          <w:color w:val="000000"/>
          <w:szCs w:val="21"/>
          <w:highlight w:val="none"/>
          <w:lang w:val="en-US" w:eastAsia="zh-CN"/>
        </w:rPr>
        <w:t>07</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07</w:t>
      </w:r>
      <w:r>
        <w:rPr>
          <w:rFonts w:hint="eastAsia" w:ascii="宋体" w:hAnsi="宋体" w:cs="宋体"/>
          <w:color w:val="000000"/>
          <w:szCs w:val="21"/>
          <w:highlight w:val="none"/>
        </w:rPr>
        <w:t>日</w:t>
      </w:r>
      <w:r>
        <w:rPr>
          <w:rFonts w:hint="eastAsia" w:ascii="宋体" w:hAnsi="宋体" w:cs="宋体"/>
          <w:color w:val="000000"/>
          <w:kern w:val="0"/>
          <w:szCs w:val="21"/>
          <w:highlight w:val="none"/>
          <w:lang w:val="en-US" w:eastAsia="zh-CN"/>
        </w:rPr>
        <w:t>09</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0（北京时间）。</w:t>
      </w:r>
    </w:p>
    <w:p>
      <w:pPr>
        <w:numPr>
          <w:ilvl w:val="0"/>
          <w:numId w:val="5"/>
        </w:numPr>
        <w:tabs>
          <w:tab w:val="left" w:pos="426"/>
          <w:tab w:val="left" w:pos="567"/>
          <w:tab w:val="left" w:pos="709"/>
          <w:tab w:val="left" w:pos="993"/>
        </w:tabs>
        <w:spacing w:line="300" w:lineRule="exact"/>
        <w:ind w:left="567" w:hanging="283"/>
        <w:rPr>
          <w:rFonts w:ascii="宋体" w:hAnsi="宋体" w:cs="宋体"/>
          <w:color w:val="000000"/>
          <w:kern w:val="0"/>
          <w:szCs w:val="21"/>
          <w:highlight w:val="none"/>
        </w:rPr>
      </w:pPr>
      <w:r>
        <w:rPr>
          <w:rFonts w:hint="eastAsia" w:ascii="宋体" w:hAnsi="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pPr>
        <w:tabs>
          <w:tab w:val="left" w:pos="426"/>
          <w:tab w:val="left" w:pos="567"/>
          <w:tab w:val="left" w:pos="709"/>
          <w:tab w:val="left" w:pos="993"/>
        </w:tabs>
        <w:ind w:left="284" w:firstLine="422" w:firstLineChars="200"/>
        <w:rPr>
          <w:rFonts w:ascii="宋体" w:hAnsi="宋体" w:cs="宋体"/>
          <w:bCs/>
          <w:color w:val="000000"/>
          <w:szCs w:val="21"/>
          <w:highlight w:val="none"/>
          <w:u w:val="single"/>
        </w:rPr>
      </w:pPr>
      <w:r>
        <w:rPr>
          <w:rFonts w:hint="eastAsia" w:ascii="宋体" w:hAnsi="宋体" w:cs="宋体"/>
          <w:b/>
          <w:bCs/>
          <w:color w:val="000000"/>
          <w:kern w:val="0"/>
          <w:szCs w:val="21"/>
          <w:highlight w:val="none"/>
          <w:shd w:val="clear" w:color="FFFFFF" w:fill="D9D9D9"/>
        </w:rPr>
        <w:t>特别说明：建议投标人以实名邮递（快递）的方式在投标文件递交截止时间前递交至采购代理机构。</w:t>
      </w:r>
    </w:p>
    <w:p>
      <w:pPr>
        <w:numPr>
          <w:ilvl w:val="0"/>
          <w:numId w:val="5"/>
        </w:numPr>
        <w:tabs>
          <w:tab w:val="left" w:pos="426"/>
          <w:tab w:val="left" w:pos="567"/>
          <w:tab w:val="left" w:pos="709"/>
          <w:tab w:val="left" w:pos="993"/>
        </w:tabs>
        <w:spacing w:line="300" w:lineRule="exact"/>
        <w:ind w:left="567" w:hanging="283"/>
        <w:rPr>
          <w:rFonts w:ascii="宋体" w:hAnsi="宋体" w:cs="宋体"/>
          <w:color w:val="000000"/>
          <w:kern w:val="0"/>
          <w:szCs w:val="21"/>
          <w:highlight w:val="none"/>
        </w:rPr>
      </w:pPr>
      <w:r>
        <w:rPr>
          <w:rFonts w:hint="eastAsia" w:ascii="宋体" w:hAnsi="宋体" w:cs="宋体"/>
          <w:b/>
          <w:bCs/>
          <w:color w:val="000000"/>
          <w:kern w:val="0"/>
          <w:szCs w:val="21"/>
          <w:highlight w:val="none"/>
        </w:rPr>
        <w:t>递交投标文件及开标地点：</w:t>
      </w:r>
      <w:r>
        <w:rPr>
          <w:rFonts w:hint="eastAsia" w:ascii="宋体" w:hAnsi="宋体" w:cs="宋体"/>
          <w:color w:val="000000"/>
          <w:kern w:val="0"/>
          <w:szCs w:val="21"/>
          <w:highlight w:val="none"/>
        </w:rPr>
        <w:t>深圳市福田区上步南路1001号锦峰大厦22楼中国远东国际招标有限公司深圳分公司开评标室。</w:t>
      </w:r>
    </w:p>
    <w:p>
      <w:pPr>
        <w:numPr>
          <w:ilvl w:val="0"/>
          <w:numId w:val="5"/>
        </w:numPr>
        <w:tabs>
          <w:tab w:val="left" w:pos="426"/>
          <w:tab w:val="left" w:pos="567"/>
          <w:tab w:val="left" w:pos="709"/>
          <w:tab w:val="left" w:pos="993"/>
        </w:tabs>
        <w:spacing w:line="300" w:lineRule="exact"/>
        <w:ind w:left="567" w:hanging="283"/>
        <w:rPr>
          <w:color w:val="000000"/>
          <w:highlight w:val="none"/>
        </w:rPr>
      </w:pPr>
      <w:r>
        <w:rPr>
          <w:rFonts w:hint="eastAsia"/>
          <w:b/>
          <w:color w:val="000000"/>
          <w:highlight w:val="none"/>
        </w:rPr>
        <w:t>开标现场及观摩开标仪式：</w:t>
      </w:r>
      <w:r>
        <w:rPr>
          <w:rFonts w:hint="eastAsia"/>
          <w:color w:val="000000"/>
          <w:highlight w:val="none"/>
        </w:rPr>
        <w:t>本项目开标仪式采用线上方式，邀请参与投标供应商于开标时间通过在线视音频观摩开标仪式。在条件许可的情形下，向申请在线视音频观摩开标仪式的其他人员发出观摩邀请。</w:t>
      </w:r>
    </w:p>
    <w:p>
      <w:pPr>
        <w:tabs>
          <w:tab w:val="left" w:pos="426"/>
          <w:tab w:val="left" w:pos="567"/>
          <w:tab w:val="left" w:pos="709"/>
          <w:tab w:val="left" w:pos="993"/>
        </w:tabs>
        <w:spacing w:line="300" w:lineRule="exact"/>
        <w:ind w:left="283" w:firstLine="420" w:firstLineChars="200"/>
        <w:rPr>
          <w:color w:val="000000"/>
          <w:highlight w:val="none"/>
        </w:rPr>
      </w:pPr>
      <w:r>
        <w:rPr>
          <w:rFonts w:hint="eastAsia"/>
          <w:color w:val="000000"/>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pPr>
        <w:numPr>
          <w:ilvl w:val="0"/>
          <w:numId w:val="1"/>
        </w:numPr>
        <w:spacing w:line="300" w:lineRule="exact"/>
        <w:rPr>
          <w:rFonts w:ascii="宋体" w:hAnsi="宋体" w:cs="宋体"/>
          <w:b/>
          <w:color w:val="000000"/>
          <w:szCs w:val="21"/>
          <w:highlight w:val="none"/>
        </w:rPr>
      </w:pPr>
      <w:r>
        <w:rPr>
          <w:rFonts w:hint="eastAsia" w:ascii="宋体" w:hAnsi="宋体" w:cs="宋体"/>
          <w:b/>
          <w:color w:val="000000"/>
          <w:szCs w:val="21"/>
          <w:highlight w:val="none"/>
        </w:rPr>
        <w:t>公告期限及发布媒介：</w:t>
      </w:r>
    </w:p>
    <w:p>
      <w:pPr>
        <w:numPr>
          <w:ilvl w:val="0"/>
          <w:numId w:val="6"/>
        </w:numPr>
        <w:tabs>
          <w:tab w:val="left" w:pos="567"/>
        </w:tabs>
        <w:spacing w:line="300" w:lineRule="exact"/>
        <w:ind w:hanging="556"/>
        <w:rPr>
          <w:rFonts w:ascii="宋体" w:hAnsi="宋体" w:cs="宋体"/>
          <w:color w:val="000000"/>
          <w:szCs w:val="21"/>
          <w:highlight w:val="none"/>
        </w:rPr>
      </w:pPr>
      <w:r>
        <w:rPr>
          <w:rFonts w:hint="eastAsia" w:ascii="宋体" w:hAnsi="宋体" w:cs="宋体"/>
          <w:color w:val="000000"/>
          <w:szCs w:val="21"/>
          <w:highlight w:val="none"/>
        </w:rPr>
        <w:t xml:space="preserve">自本公告发布之日起5个工作日； </w:t>
      </w:r>
    </w:p>
    <w:p>
      <w:pPr>
        <w:numPr>
          <w:ilvl w:val="0"/>
          <w:numId w:val="6"/>
        </w:numPr>
        <w:tabs>
          <w:tab w:val="left" w:pos="567"/>
        </w:tabs>
        <w:spacing w:line="300" w:lineRule="exact"/>
        <w:ind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http://www.szyd11.com（远东招标采购交易网）</w:t>
      </w:r>
    </w:p>
    <w:p>
      <w:pPr>
        <w:numPr>
          <w:ilvl w:val="0"/>
          <w:numId w:val="6"/>
        </w:numPr>
        <w:tabs>
          <w:tab w:val="left" w:pos="567"/>
        </w:tabs>
        <w:spacing w:line="300" w:lineRule="exact"/>
        <w:ind w:hanging="556"/>
        <w:rPr>
          <w:rFonts w:ascii="宋体" w:hAnsi="宋体" w:cs="宋体"/>
          <w:color w:val="000000"/>
          <w:szCs w:val="21"/>
          <w:highlight w:val="none"/>
        </w:rPr>
      </w:pPr>
      <w:r>
        <w:rPr>
          <w:rFonts w:hint="eastAsia" w:ascii="宋体" w:hAnsi="宋体" w:cs="宋体"/>
          <w:color w:val="000000"/>
          <w:szCs w:val="21"/>
          <w:highlight w:val="none"/>
        </w:rPr>
        <w:t>https://zfcg.szexgrp.com/static/index.html（深圳公共资源交易中心）</w:t>
      </w:r>
    </w:p>
    <w:p>
      <w:pPr>
        <w:numPr>
          <w:ilvl w:val="0"/>
          <w:numId w:val="1"/>
        </w:numPr>
        <w:spacing w:line="300" w:lineRule="exact"/>
        <w:rPr>
          <w:rFonts w:ascii="宋体" w:hAnsi="宋体" w:cs="宋体"/>
          <w:b/>
          <w:color w:val="000000"/>
          <w:szCs w:val="21"/>
          <w:highlight w:val="none"/>
        </w:rPr>
      </w:pPr>
      <w:r>
        <w:rPr>
          <w:rFonts w:hint="eastAsia" w:ascii="宋体" w:hAnsi="宋体" w:cs="宋体"/>
          <w:b/>
          <w:color w:val="000000"/>
          <w:szCs w:val="21"/>
          <w:highlight w:val="none"/>
        </w:rPr>
        <w:t>其他补充事宜：</w:t>
      </w:r>
    </w:p>
    <w:p>
      <w:pPr>
        <w:widowControl/>
        <w:numPr>
          <w:ilvl w:val="0"/>
          <w:numId w:val="7"/>
        </w:numPr>
        <w:shd w:val="clear" w:color="auto" w:fill="FFFFFF"/>
        <w:tabs>
          <w:tab w:val="left" w:pos="567"/>
        </w:tabs>
        <w:spacing w:line="300" w:lineRule="exact"/>
        <w:ind w:left="567" w:hanging="283"/>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项目审批情况：</w:t>
      </w:r>
      <w:r>
        <w:rPr>
          <w:rFonts w:hint="eastAsia" w:ascii="宋体" w:hAnsi="宋体" w:cs="宋体"/>
          <w:color w:val="000000"/>
          <w:kern w:val="0"/>
          <w:szCs w:val="21"/>
          <w:highlight w:val="none"/>
        </w:rPr>
        <w:t>本项目已获得主管部门审批，资金已落实。</w:t>
      </w:r>
    </w:p>
    <w:p>
      <w:pPr>
        <w:widowControl/>
        <w:numPr>
          <w:ilvl w:val="0"/>
          <w:numId w:val="7"/>
        </w:numPr>
        <w:shd w:val="clear" w:color="auto" w:fill="FFFFFF"/>
        <w:tabs>
          <w:tab w:val="left" w:pos="567"/>
        </w:tabs>
        <w:spacing w:line="300" w:lineRule="exact"/>
        <w:ind w:left="567" w:hanging="283"/>
        <w:rPr>
          <w:rFonts w:ascii="宋体" w:hAnsi="宋体" w:cs="宋体"/>
          <w:color w:val="000000"/>
          <w:kern w:val="0"/>
          <w:szCs w:val="21"/>
          <w:highlight w:val="none"/>
        </w:rPr>
      </w:pPr>
      <w:r>
        <w:rPr>
          <w:rFonts w:hint="eastAsia" w:ascii="宋体" w:hAnsi="宋体" w:cs="宋体"/>
          <w:b/>
          <w:bCs/>
          <w:color w:val="000000"/>
          <w:kern w:val="0"/>
          <w:szCs w:val="21"/>
          <w:highlight w:val="none"/>
        </w:rPr>
        <w:t>评审办法和标准：</w:t>
      </w:r>
      <w:r>
        <w:rPr>
          <w:rFonts w:hint="eastAsia" w:ascii="宋体" w:hAnsi="宋体" w:cs="宋体"/>
          <w:color w:val="000000"/>
          <w:kern w:val="0"/>
          <w:szCs w:val="21"/>
          <w:highlight w:val="none"/>
        </w:rPr>
        <w:t>本项目评审采用综合评分法,详细的评分因素和标准见招标文件。</w:t>
      </w:r>
    </w:p>
    <w:p>
      <w:pPr>
        <w:numPr>
          <w:ilvl w:val="0"/>
          <w:numId w:val="1"/>
        </w:numPr>
        <w:spacing w:line="300" w:lineRule="exact"/>
        <w:rPr>
          <w:rFonts w:ascii="宋体" w:hAnsi="宋体" w:cs="宋体"/>
          <w:b/>
          <w:color w:val="000000"/>
          <w:szCs w:val="21"/>
          <w:highlight w:val="none"/>
        </w:rPr>
      </w:pPr>
      <w:r>
        <w:rPr>
          <w:rFonts w:hint="eastAsia" w:ascii="宋体" w:hAnsi="宋体" w:cs="宋体"/>
          <w:b/>
          <w:color w:val="000000"/>
          <w:szCs w:val="21"/>
          <w:highlight w:val="none"/>
        </w:rPr>
        <w:t>对本次招标提出询问，请按以下方式联系</w:t>
      </w:r>
    </w:p>
    <w:p>
      <w:pPr>
        <w:widowControl/>
        <w:numPr>
          <w:ilvl w:val="0"/>
          <w:numId w:val="8"/>
        </w:numPr>
        <w:tabs>
          <w:tab w:val="left" w:pos="567"/>
        </w:tabs>
        <w:autoSpaceDE w:val="0"/>
        <w:autoSpaceDN w:val="0"/>
        <w:spacing w:line="300" w:lineRule="exact"/>
        <w:ind w:hanging="556"/>
        <w:textAlignment w:val="bottom"/>
        <w:rPr>
          <w:rFonts w:ascii="宋体" w:hAnsi="宋体" w:cs="宋体"/>
          <w:b/>
          <w:bCs/>
          <w:color w:val="000000"/>
          <w:szCs w:val="21"/>
          <w:highlight w:val="none"/>
        </w:rPr>
      </w:pPr>
      <w:r>
        <w:rPr>
          <w:rFonts w:hint="eastAsia" w:ascii="宋体" w:hAnsi="宋体" w:cs="宋体"/>
          <w:b/>
          <w:bCs/>
          <w:color w:val="000000"/>
          <w:szCs w:val="21"/>
          <w:highlight w:val="none"/>
        </w:rPr>
        <w:t>采购代理机构信息：</w:t>
      </w:r>
    </w:p>
    <w:p>
      <w:pPr>
        <w:tabs>
          <w:tab w:val="left" w:pos="567"/>
        </w:tabs>
        <w:spacing w:line="300" w:lineRule="exact"/>
        <w:ind w:left="976" w:leftChars="200" w:hanging="556"/>
        <w:rPr>
          <w:rFonts w:ascii="宋体" w:hAnsi="宋体" w:cs="宋体"/>
          <w:color w:val="000000"/>
          <w:kern w:val="0"/>
          <w:szCs w:val="21"/>
          <w:highlight w:val="none"/>
        </w:rPr>
      </w:pPr>
      <w:r>
        <w:rPr>
          <w:rFonts w:hint="eastAsia" w:ascii="宋体" w:hAnsi="宋体" w:cs="宋体"/>
          <w:color w:val="000000"/>
          <w:kern w:val="0"/>
          <w:szCs w:val="21"/>
          <w:highlight w:val="none"/>
        </w:rPr>
        <w:t>名称：中国远东国际招标有限公司</w:t>
      </w:r>
    </w:p>
    <w:p>
      <w:pPr>
        <w:tabs>
          <w:tab w:val="left" w:pos="567"/>
        </w:tabs>
        <w:spacing w:line="300" w:lineRule="exact"/>
        <w:ind w:left="976" w:leftChars="200" w:hanging="556"/>
        <w:rPr>
          <w:rFonts w:ascii="宋体" w:hAnsi="宋体" w:cs="宋体"/>
          <w:color w:val="000000"/>
          <w:kern w:val="0"/>
          <w:szCs w:val="21"/>
          <w:highlight w:val="none"/>
        </w:rPr>
      </w:pPr>
      <w:r>
        <w:rPr>
          <w:rFonts w:hint="eastAsia" w:ascii="宋体" w:hAnsi="宋体" w:cs="宋体"/>
          <w:color w:val="000000"/>
          <w:kern w:val="0"/>
          <w:szCs w:val="21"/>
          <w:highlight w:val="none"/>
        </w:rPr>
        <w:t>地址：深圳市福田区上步南路1001号锦峰大厦22楼</w:t>
      </w:r>
    </w:p>
    <w:p>
      <w:pPr>
        <w:tabs>
          <w:tab w:val="left" w:pos="567"/>
        </w:tabs>
        <w:spacing w:line="300" w:lineRule="exact"/>
        <w:ind w:left="976" w:leftChars="200" w:hanging="556"/>
        <w:rPr>
          <w:rFonts w:ascii="宋体" w:hAnsi="宋体" w:cs="宋体"/>
          <w:color w:val="000000"/>
          <w:kern w:val="0"/>
          <w:szCs w:val="21"/>
          <w:highlight w:val="none"/>
        </w:rPr>
      </w:pPr>
      <w:r>
        <w:rPr>
          <w:rFonts w:hint="eastAsia" w:ascii="宋体" w:hAnsi="宋体" w:cs="宋体"/>
          <w:color w:val="000000"/>
          <w:kern w:val="0"/>
          <w:szCs w:val="21"/>
          <w:highlight w:val="none"/>
        </w:rPr>
        <w:t>联系人姓名：李工、</w:t>
      </w:r>
      <w:r>
        <w:rPr>
          <w:rFonts w:hint="eastAsia" w:ascii="宋体" w:hAnsi="宋体" w:cs="宋体"/>
          <w:color w:val="000000"/>
          <w:kern w:val="0"/>
          <w:szCs w:val="21"/>
          <w:highlight w:val="none"/>
          <w:lang w:val="en-US" w:eastAsia="zh-CN"/>
        </w:rPr>
        <w:t>叶</w:t>
      </w:r>
      <w:r>
        <w:rPr>
          <w:rFonts w:hint="eastAsia" w:ascii="宋体" w:hAnsi="宋体" w:cs="宋体"/>
          <w:color w:val="000000"/>
          <w:kern w:val="0"/>
          <w:szCs w:val="21"/>
          <w:highlight w:val="none"/>
        </w:rPr>
        <w:t>工</w:t>
      </w:r>
    </w:p>
    <w:p>
      <w:pPr>
        <w:tabs>
          <w:tab w:val="left" w:pos="567"/>
        </w:tabs>
        <w:spacing w:line="300" w:lineRule="exact"/>
        <w:ind w:left="976" w:leftChars="200" w:hanging="556"/>
        <w:rPr>
          <w:rFonts w:ascii="宋体" w:hAnsi="宋体" w:cs="宋体"/>
          <w:color w:val="000000"/>
          <w:kern w:val="0"/>
          <w:szCs w:val="21"/>
          <w:highlight w:val="none"/>
        </w:rPr>
      </w:pPr>
      <w:r>
        <w:rPr>
          <w:rFonts w:hint="eastAsia" w:ascii="宋体" w:hAnsi="宋体" w:cs="宋体"/>
          <w:color w:val="000000"/>
          <w:kern w:val="0"/>
          <w:szCs w:val="21"/>
          <w:highlight w:val="none"/>
        </w:rPr>
        <w:t>电话：（洽购招标文件）0755-83629806/83629816/83629826</w:t>
      </w:r>
    </w:p>
    <w:p>
      <w:pPr>
        <w:tabs>
          <w:tab w:val="left" w:pos="567"/>
        </w:tabs>
        <w:spacing w:line="300" w:lineRule="exact"/>
        <w:ind w:left="976" w:leftChars="200" w:hanging="556"/>
        <w:rPr>
          <w:rFonts w:ascii="宋体" w:hAnsi="宋体" w:cs="宋体"/>
          <w:color w:val="000000"/>
          <w:kern w:val="0"/>
          <w:szCs w:val="21"/>
          <w:highlight w:val="none"/>
        </w:rPr>
      </w:pPr>
      <w:r>
        <w:rPr>
          <w:rFonts w:hint="eastAsia" w:ascii="宋体" w:hAnsi="宋体" w:cs="宋体"/>
          <w:color w:val="000000"/>
          <w:kern w:val="0"/>
          <w:szCs w:val="21"/>
          <w:highlight w:val="none"/>
        </w:rPr>
        <w:t>（其它咨询）0755-82078919、82077364</w:t>
      </w:r>
    </w:p>
    <w:p>
      <w:pPr>
        <w:tabs>
          <w:tab w:val="left" w:pos="567"/>
        </w:tabs>
        <w:spacing w:line="300" w:lineRule="exact"/>
        <w:ind w:left="976" w:leftChars="200" w:hanging="556"/>
        <w:rPr>
          <w:rFonts w:ascii="宋体" w:hAnsi="宋体" w:cs="宋体"/>
          <w:color w:val="000000"/>
          <w:kern w:val="0"/>
          <w:szCs w:val="21"/>
          <w:highlight w:val="none"/>
        </w:rPr>
      </w:pPr>
      <w:r>
        <w:rPr>
          <w:rFonts w:hint="eastAsia" w:ascii="宋体" w:hAnsi="宋体" w:cs="宋体"/>
          <w:color w:val="000000"/>
          <w:kern w:val="0"/>
          <w:szCs w:val="21"/>
          <w:highlight w:val="none"/>
        </w:rPr>
        <w:t>传真：0755-82077519</w:t>
      </w:r>
    </w:p>
    <w:p>
      <w:pPr>
        <w:tabs>
          <w:tab w:val="left" w:pos="567"/>
        </w:tabs>
        <w:spacing w:line="300" w:lineRule="exact"/>
        <w:ind w:left="976" w:leftChars="200" w:hanging="556"/>
        <w:rPr>
          <w:rFonts w:ascii="宋体" w:hAnsi="宋体" w:cs="宋体"/>
          <w:color w:val="000000"/>
          <w:kern w:val="0"/>
          <w:szCs w:val="21"/>
          <w:highlight w:val="none"/>
        </w:rPr>
      </w:pPr>
      <w:r>
        <w:rPr>
          <w:rFonts w:hint="eastAsia" w:ascii="宋体" w:hAnsi="宋体" w:cs="宋体"/>
          <w:color w:val="000000"/>
          <w:kern w:val="0"/>
          <w:szCs w:val="21"/>
          <w:highlight w:val="none"/>
        </w:rPr>
        <w:t>邮箱：info@zgyd11.com、dwq@zgyd11.com</w:t>
      </w:r>
    </w:p>
    <w:p>
      <w:pPr>
        <w:widowControl/>
        <w:numPr>
          <w:ilvl w:val="0"/>
          <w:numId w:val="8"/>
        </w:numPr>
        <w:tabs>
          <w:tab w:val="left" w:pos="567"/>
        </w:tabs>
        <w:autoSpaceDE w:val="0"/>
        <w:autoSpaceDN w:val="0"/>
        <w:spacing w:line="300" w:lineRule="exact"/>
        <w:ind w:hanging="556"/>
        <w:textAlignment w:val="bottom"/>
        <w:rPr>
          <w:rFonts w:ascii="宋体" w:hAnsi="宋体" w:cs="宋体"/>
          <w:b/>
          <w:color w:val="000000"/>
          <w:kern w:val="0"/>
          <w:szCs w:val="21"/>
          <w:highlight w:val="none"/>
        </w:rPr>
      </w:pPr>
      <w:r>
        <w:rPr>
          <w:rFonts w:hint="eastAsia" w:ascii="宋体" w:hAnsi="宋体" w:cs="宋体"/>
          <w:b/>
          <w:color w:val="000000"/>
          <w:kern w:val="0"/>
          <w:szCs w:val="21"/>
          <w:highlight w:val="none"/>
        </w:rPr>
        <w:t>项目联系方式</w:t>
      </w:r>
    </w:p>
    <w:p>
      <w:pPr>
        <w:tabs>
          <w:tab w:val="left" w:pos="567"/>
        </w:tabs>
        <w:spacing w:line="30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项目联系人：</w:t>
      </w:r>
      <w:r>
        <w:rPr>
          <w:rFonts w:hint="eastAsia" w:ascii="宋体" w:hAnsi="宋体" w:cs="宋体"/>
          <w:color w:val="000000"/>
          <w:kern w:val="0"/>
          <w:szCs w:val="21"/>
          <w:highlight w:val="none"/>
          <w:lang w:val="en-US" w:eastAsia="zh-CN"/>
        </w:rPr>
        <w:t>程工、王工</w:t>
      </w:r>
    </w:p>
    <w:p>
      <w:pPr>
        <w:tabs>
          <w:tab w:val="left" w:pos="567"/>
        </w:tabs>
        <w:spacing w:line="300" w:lineRule="exact"/>
        <w:ind w:left="976" w:leftChars="200" w:hanging="556"/>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电　    话：</w:t>
      </w:r>
      <w:r>
        <w:rPr>
          <w:rFonts w:hint="eastAsia" w:ascii="宋体" w:hAnsi="宋体" w:cs="宋体"/>
          <w:color w:val="000000"/>
          <w:highlight w:val="none"/>
        </w:rPr>
        <w:t>0755-82078919、82077364转</w:t>
      </w:r>
      <w:r>
        <w:rPr>
          <w:rFonts w:hint="eastAsia" w:ascii="宋体" w:hAnsi="宋体" w:cs="宋体"/>
          <w:color w:val="000000"/>
          <w:highlight w:val="none"/>
          <w:lang w:val="en-US" w:eastAsia="zh-CN"/>
        </w:rPr>
        <w:t>140、164</w:t>
      </w:r>
    </w:p>
    <w:p>
      <w:pPr>
        <w:widowControl/>
        <w:numPr>
          <w:ilvl w:val="0"/>
          <w:numId w:val="8"/>
        </w:numPr>
        <w:tabs>
          <w:tab w:val="left" w:pos="567"/>
        </w:tabs>
        <w:autoSpaceDE w:val="0"/>
        <w:autoSpaceDN w:val="0"/>
        <w:spacing w:line="300" w:lineRule="exact"/>
        <w:ind w:left="0" w:firstLine="220"/>
        <w:textAlignment w:val="bottom"/>
        <w:rPr>
          <w:rFonts w:ascii="宋体" w:hAnsi="宋体" w:cs="宋体"/>
          <w:b/>
          <w:color w:val="000000"/>
          <w:kern w:val="0"/>
          <w:szCs w:val="21"/>
          <w:highlight w:val="none"/>
        </w:rPr>
      </w:pPr>
      <w:r>
        <w:rPr>
          <w:rFonts w:hint="eastAsia" w:ascii="宋体" w:hAnsi="宋体" w:cs="宋体"/>
          <w:b/>
          <w:color w:val="000000"/>
          <w:kern w:val="0"/>
          <w:szCs w:val="21"/>
          <w:highlight w:val="none"/>
        </w:rPr>
        <w:t>采购人信息：</w:t>
      </w:r>
      <w:r>
        <w:rPr>
          <w:rFonts w:hint="eastAsia" w:ascii="宋体" w:hAnsi="宋体" w:cs="宋体"/>
          <w:b/>
          <w:color w:val="000000"/>
          <w:kern w:val="0"/>
          <w:szCs w:val="21"/>
          <w:highlight w:val="none"/>
          <w:lang w:eastAsia="zh-CN"/>
        </w:rPr>
        <w:t>深圳市生态环境局</w:t>
      </w:r>
    </w:p>
    <w:p>
      <w:pPr>
        <w:widowControl/>
        <w:ind w:firstLine="420" w:firstLineChars="200"/>
        <w:jc w:val="left"/>
        <w:rPr>
          <w:rFonts w:hint="eastAsia" w:ascii="宋体" w:hAnsi="宋体" w:eastAsia="宋体" w:cs="Times New Roman"/>
          <w:color w:val="000000"/>
          <w:szCs w:val="21"/>
          <w:highlight w:val="none"/>
          <w:u w:val="single"/>
          <w:lang w:val="en-US" w:eastAsia="zh-CN"/>
        </w:rPr>
      </w:pPr>
      <w:r>
        <w:rPr>
          <w:rFonts w:hint="eastAsia" w:ascii="宋体" w:hAnsi="宋体" w:eastAsia="宋体" w:cs="Times New Roman"/>
          <w:color w:val="000000"/>
          <w:szCs w:val="21"/>
          <w:highlight w:val="none"/>
        </w:rPr>
        <w:t>联 系 人：</w:t>
      </w:r>
      <w:r>
        <w:rPr>
          <w:rFonts w:hint="eastAsia" w:ascii="宋体" w:hAnsi="宋体" w:cs="Times New Roman"/>
          <w:color w:val="000000"/>
          <w:szCs w:val="21"/>
          <w:highlight w:val="none"/>
          <w:u w:val="none"/>
          <w:lang w:val="en-US" w:eastAsia="zh-CN"/>
        </w:rPr>
        <w:t>邹工</w:t>
      </w:r>
    </w:p>
    <w:p>
      <w:pPr>
        <w:widowControl/>
        <w:ind w:firstLine="420" w:firstLineChars="200"/>
        <w:jc w:val="lef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联系电话：</w:t>
      </w:r>
      <w:r>
        <w:rPr>
          <w:rFonts w:hint="eastAsia" w:ascii="宋体" w:hAnsi="宋体" w:eastAsia="宋体" w:cs="宋体"/>
          <w:color w:val="000000"/>
          <w:kern w:val="0"/>
          <w:szCs w:val="21"/>
          <w:highlight w:val="none"/>
          <w:lang w:val="en-US" w:eastAsia="zh-CN"/>
        </w:rPr>
        <w:t>0755-</w:t>
      </w:r>
      <w:r>
        <w:rPr>
          <w:rFonts w:hint="eastAsia" w:ascii="宋体" w:hAnsi="宋体" w:cs="宋体"/>
          <w:color w:val="000000"/>
          <w:kern w:val="0"/>
          <w:szCs w:val="21"/>
          <w:highlight w:val="none"/>
          <w:lang w:val="en-US" w:eastAsia="zh-CN"/>
        </w:rPr>
        <w:t>23941961</w:t>
      </w:r>
    </w:p>
    <w:p>
      <w:pPr>
        <w:ind w:firstLineChars="200"/>
        <w:rPr>
          <w:rFonts w:hint="eastAsia" w:ascii="宋体" w:hAnsi="宋体" w:cs="宋体"/>
          <w:color w:val="000000"/>
          <w:kern w:val="0"/>
          <w:szCs w:val="21"/>
          <w:highlight w:val="none"/>
        </w:rPr>
      </w:pPr>
      <w:r>
        <w:rPr>
          <w:rFonts w:hint="eastAsia" w:ascii="宋体" w:hAnsi="宋体" w:eastAsia="宋体" w:cs="宋体"/>
          <w:color w:val="000000"/>
          <w:kern w:val="0"/>
          <w:szCs w:val="21"/>
          <w:highlight w:val="none"/>
        </w:rPr>
        <w:t>地    址：</w:t>
      </w:r>
      <w:r>
        <w:rPr>
          <w:rFonts w:hint="eastAsia" w:ascii="宋体" w:hAnsi="宋体" w:eastAsia="宋体" w:cs="宋体"/>
          <w:color w:val="000000"/>
          <w:kern w:val="0"/>
          <w:sz w:val="21"/>
          <w:szCs w:val="21"/>
          <w:highlight w:val="none"/>
        </w:rPr>
        <w:t>深圳市福田区红荔西路8007号深圳市土地房产交易大厦</w:t>
      </w:r>
    </w:p>
    <w:p>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06</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26</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8"/>
    <w:multiLevelType w:val="multilevel"/>
    <w:tmpl w:val="00000018"/>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9"/>
    <w:multiLevelType w:val="multilevel"/>
    <w:tmpl w:val="00000019"/>
    <w:lvl w:ilvl="0" w:tentative="0">
      <w:start w:val="1"/>
      <w:numFmt w:val="decimal"/>
      <w:lvlText w:val="%1."/>
      <w:lvlJc w:val="left"/>
      <w:pPr>
        <w:ind w:left="840" w:hanging="420"/>
      </w:pPr>
      <w:rPr>
        <w:rFonts w:hint="default"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B"/>
    <w:multiLevelType w:val="multilevel"/>
    <w:tmpl w:val="0000001B"/>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000001C"/>
    <w:multiLevelType w:val="multilevel"/>
    <w:tmpl w:val="000000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E"/>
    <w:multiLevelType w:val="multilevel"/>
    <w:tmpl w:val="0000001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1F"/>
    <w:multiLevelType w:val="multilevel"/>
    <w:tmpl w:val="0000001F"/>
    <w:lvl w:ilvl="0" w:tentative="0">
      <w:start w:val="1"/>
      <w:numFmt w:val="chineseCounting"/>
      <w:suff w:val="nothing"/>
      <w:lvlText w:val="%1、"/>
      <w:lvlJc w:val="left"/>
      <w:pPr>
        <w:ind w:left="0" w:firstLine="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7"/>
    <w:multiLevelType w:val="multilevel"/>
    <w:tmpl w:val="00000027"/>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NTUyYWM4MzQ1OWFhNjRhYzBiNWNkYzE1MGMyY2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2D0673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2E487B"/>
    <w:rsid w:val="2E3669DC"/>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jc w:val="left"/>
      <w:textAlignment w:val="baseline"/>
      <w:outlineLvl w:val="0"/>
    </w:pPr>
    <w:rPr>
      <w:sz w:val="36"/>
    </w:rPr>
  </w:style>
  <w:style w:type="paragraph" w:styleId="4">
    <w:name w:val="heading 2"/>
    <w:basedOn w:val="1"/>
    <w:next w:val="1"/>
    <w:link w:val="32"/>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Normal Indent"/>
    <w:basedOn w:val="1"/>
    <w:qFormat/>
    <w:uiPriority w:val="0"/>
    <w:pPr>
      <w:adjustRightInd w:val="0"/>
      <w:spacing w:line="360" w:lineRule="atLeast"/>
      <w:ind w:firstLine="420"/>
      <w:jc w:val="left"/>
      <w:textAlignment w:val="baseline"/>
    </w:pPr>
    <w:rPr>
      <w:kern w:val="0"/>
      <w:sz w:val="24"/>
    </w:rPr>
  </w:style>
  <w:style w:type="paragraph" w:styleId="6">
    <w:name w:val="toa heading"/>
    <w:next w:val="1"/>
    <w:qFormat/>
    <w:uiPriority w:val="99"/>
    <w:pPr>
      <w:widowControl w:val="0"/>
      <w:spacing w:before="120"/>
      <w:jc w:val="both"/>
    </w:pPr>
    <w:rPr>
      <w:rFonts w:ascii="Arial" w:hAnsi="Arial" w:eastAsia="宋体" w:cs="Times New Roman"/>
      <w:kern w:val="2"/>
      <w:sz w:val="24"/>
      <w:lang w:val="en-US" w:eastAsia="zh-CN" w:bidi="ar-SA"/>
    </w:rPr>
  </w:style>
  <w:style w:type="paragraph" w:styleId="7">
    <w:name w:val="annotation text"/>
    <w:basedOn w:val="1"/>
    <w:link w:val="36"/>
    <w:unhideWhenUsed/>
    <w:qFormat/>
    <w:uiPriority w:val="99"/>
    <w:pPr>
      <w:jc w:val="left"/>
    </w:pPr>
  </w:style>
  <w:style w:type="paragraph" w:styleId="8">
    <w:name w:val="Body Text"/>
    <w:basedOn w:val="1"/>
    <w:next w:val="1"/>
    <w:qFormat/>
    <w:uiPriority w:val="0"/>
    <w:pPr>
      <w:tabs>
        <w:tab w:val="left" w:pos="562"/>
        <w:tab w:val="left" w:pos="3372"/>
        <w:tab w:val="left" w:pos="3653"/>
      </w:tabs>
    </w:pPr>
    <w:rPr>
      <w:sz w:val="24"/>
    </w:rPr>
  </w:style>
  <w:style w:type="paragraph" w:styleId="9">
    <w:name w:val="Body Text Indent"/>
    <w:basedOn w:val="1"/>
    <w:qFormat/>
    <w:uiPriority w:val="0"/>
    <w:pPr>
      <w:ind w:left="420"/>
    </w:pPr>
  </w:style>
  <w:style w:type="paragraph" w:styleId="10">
    <w:name w:val="Plain Text"/>
    <w:basedOn w:val="1"/>
    <w:link w:val="39"/>
    <w:qFormat/>
    <w:uiPriority w:val="0"/>
    <w:rPr>
      <w:rFonts w:ascii="宋体" w:hAnsi="Courier New"/>
      <w:szCs w:val="20"/>
    </w:rPr>
  </w:style>
  <w:style w:type="paragraph" w:styleId="11">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envelope return"/>
    <w:basedOn w:val="1"/>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widowControl/>
      <w:adjustRightInd w:val="0"/>
      <w:spacing w:line="315" w:lineRule="atLeast"/>
      <w:textAlignment w:val="baseline"/>
    </w:pPr>
    <w:rPr>
      <w:kern w:val="0"/>
    </w:rPr>
  </w:style>
  <w:style w:type="paragraph" w:styleId="17">
    <w:name w:val="Normal (Web)"/>
    <w:basedOn w:val="1"/>
    <w:qFormat/>
    <w:uiPriority w:val="99"/>
    <w:rPr>
      <w:sz w:val="24"/>
    </w:rPr>
  </w:style>
  <w:style w:type="paragraph" w:styleId="18">
    <w:name w:val="Title"/>
    <w:next w:val="1"/>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7"/>
    <w:next w:val="7"/>
    <w:link w:val="37"/>
    <w:semiHidden/>
    <w:unhideWhenUsed/>
    <w:qFormat/>
    <w:uiPriority w:val="99"/>
    <w:rPr>
      <w:b/>
      <w:bCs/>
    </w:rPr>
  </w:style>
  <w:style w:type="paragraph" w:styleId="20">
    <w:name w:val="Body Text First Indent 2"/>
    <w:basedOn w:val="9"/>
    <w:unhideWhenUsed/>
    <w:qFormat/>
    <w:uiPriority w:val="99"/>
    <w:pPr>
      <w:spacing w:after="120"/>
      <w:ind w:left="200" w:leftChars="200"/>
    </w:pPr>
  </w:style>
  <w:style w:type="character" w:styleId="23">
    <w:name w:val="Strong"/>
    <w:basedOn w:val="22"/>
    <w:qFormat/>
    <w:uiPriority w:val="22"/>
    <w:rPr>
      <w:b/>
      <w:bCs/>
    </w:rPr>
  </w:style>
  <w:style w:type="character" w:styleId="24">
    <w:name w:val="Hyperlink"/>
    <w:basedOn w:val="22"/>
    <w:qFormat/>
    <w:uiPriority w:val="0"/>
    <w:rPr>
      <w:color w:val="0000FF"/>
      <w:u w:val="single"/>
    </w:rPr>
  </w:style>
  <w:style w:type="character" w:styleId="25">
    <w:name w:val="annotation reference"/>
    <w:basedOn w:val="22"/>
    <w:unhideWhenUsed/>
    <w:qFormat/>
    <w:uiPriority w:val="0"/>
    <w:rPr>
      <w:sz w:val="21"/>
      <w:szCs w:val="21"/>
    </w:rPr>
  </w:style>
  <w:style w:type="paragraph" w:customStyle="1" w:styleId="26">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8"/>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qFormat/>
    <w:uiPriority w:val="0"/>
    <w:pPr>
      <w:spacing w:before="25" w:after="25"/>
      <w:jc w:val="left"/>
    </w:pPr>
    <w:rPr>
      <w:bCs/>
      <w:spacing w:val="10"/>
      <w:kern w:val="0"/>
      <w:sz w:val="24"/>
      <w:szCs w:val="20"/>
    </w:rPr>
  </w:style>
  <w:style w:type="character" w:customStyle="1" w:styleId="30">
    <w:name w:val="页眉 字符"/>
    <w:basedOn w:val="22"/>
    <w:link w:val="15"/>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标题 2 字符"/>
    <w:basedOn w:val="22"/>
    <w:link w:val="4"/>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7"/>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2"/>
    <w:semiHidden/>
    <w:qFormat/>
    <w:uiPriority w:val="99"/>
    <w:rPr>
      <w:kern w:val="2"/>
      <w:sz w:val="18"/>
      <w:szCs w:val="18"/>
    </w:rPr>
  </w:style>
  <w:style w:type="character" w:customStyle="1" w:styleId="39">
    <w:name w:val="纯文本 字符"/>
    <w:link w:val="10"/>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2098</Words>
  <Characters>2540</Characters>
  <Lines>14</Lines>
  <Paragraphs>4</Paragraphs>
  <TotalTime>0</TotalTime>
  <ScaleCrop>false</ScaleCrop>
  <LinksUpToDate>false</LinksUpToDate>
  <CharactersWithSpaces>2558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远东招标-W</cp:lastModifiedBy>
  <cp:lastPrinted>2018-10-22T09:23:00Z</cp:lastPrinted>
  <dcterms:modified xsi:type="dcterms:W3CDTF">2025-06-26T08:44:27Z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C0249E3E0AFB4D51BE56A403331CE516</vt:lpwstr>
  </property>
</Properties>
</file>