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2025年概念验证与技术经理人培育项目招标公告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77583720">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03EF798F">
      <w:pPr>
        <w:numPr>
          <w:ilvl w:val="0"/>
          <w:numId w:val="1"/>
        </w:numPr>
        <w:spacing w:line="300" w:lineRule="exact"/>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33CA891D">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2025年概念验证与技术经理人培育</w:t>
      </w:r>
      <w:r>
        <w:rPr>
          <w:rFonts w:hint="eastAsia" w:ascii="宋体" w:hAnsi="宋体" w:eastAsia="宋体" w:cs="宋体"/>
          <w:color w:val="000000"/>
          <w:szCs w:val="21"/>
          <w:highlight w:val="none"/>
        </w:rPr>
        <w:t>招标项目的潜在投标人应登录“远东招标采购交易网（www.szyd11.com）”</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1"/>
          <w:highlight w:val="none"/>
        </w:rPr>
        <w:t>2025年</w:t>
      </w:r>
      <w:r>
        <w:rPr>
          <w:rFonts w:hint="eastAsia" w:ascii="宋体" w:hAnsi="宋体" w:eastAsia="宋体" w:cs="宋体"/>
          <w:color w:val="000000"/>
          <w:szCs w:val="21"/>
          <w:highlight w:val="none"/>
          <w:lang w:val="en-US" w:eastAsia="zh-CN"/>
        </w:rPr>
        <w:t>08</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18</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:30（北京时间）前递交投标文件。</w:t>
      </w:r>
    </w:p>
    <w:p w14:paraId="7E91D922">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622D99BC">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rPr>
        <w:t>0722-</w:t>
      </w:r>
      <w:r>
        <w:rPr>
          <w:rFonts w:hint="eastAsia" w:ascii="宋体" w:hAnsi="宋体" w:eastAsia="宋体" w:cs="宋体"/>
          <w:color w:val="000000"/>
          <w:szCs w:val="21"/>
          <w:highlight w:val="none"/>
          <w:lang w:eastAsia="zh-CN"/>
        </w:rPr>
        <w:t>2025FE7573SZF</w:t>
      </w:r>
      <w:r>
        <w:rPr>
          <w:rFonts w:hint="eastAsia" w:ascii="宋体" w:hAnsi="宋体" w:eastAsia="宋体" w:cs="宋体"/>
          <w:color w:val="000000"/>
          <w:szCs w:val="21"/>
          <w:highlight w:val="none"/>
        </w:rPr>
        <w:t>-0</w:t>
      </w:r>
    </w:p>
    <w:p w14:paraId="7E7AB541">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2025年概念验证与技术经理人培育项目</w:t>
      </w:r>
    </w:p>
    <w:p w14:paraId="3B1B76E2">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bCs/>
          <w:color w:val="000000"/>
          <w:szCs w:val="21"/>
          <w:highlight w:val="none"/>
        </w:rPr>
        <w:t>数量/单位：</w:t>
      </w:r>
      <w:r>
        <w:rPr>
          <w:rFonts w:hint="eastAsia" w:ascii="宋体" w:hAnsi="宋体" w:eastAsia="宋体" w:cs="宋体"/>
          <w:color w:val="000000"/>
          <w:szCs w:val="21"/>
          <w:highlight w:val="none"/>
        </w:rPr>
        <w:t>1项</w:t>
      </w:r>
    </w:p>
    <w:p w14:paraId="7F56B75B">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预算金额：</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肆拾万</w:t>
      </w:r>
      <w:r>
        <w:rPr>
          <w:rFonts w:hint="eastAsia" w:ascii="宋体" w:hAnsi="宋体" w:eastAsia="宋体" w:cs="宋体"/>
          <w:color w:val="000000"/>
          <w:szCs w:val="21"/>
          <w:highlight w:val="none"/>
        </w:rPr>
        <w:t>元整（¥</w:t>
      </w:r>
      <w:r>
        <w:rPr>
          <w:rFonts w:hint="eastAsia" w:ascii="宋体" w:hAnsi="宋体" w:eastAsia="宋体" w:cs="宋体"/>
          <w:color w:val="000000"/>
          <w:szCs w:val="21"/>
          <w:highlight w:val="none"/>
          <w:lang w:val="en-US" w:eastAsia="zh-CN"/>
        </w:rPr>
        <w:t>400,000.00</w:t>
      </w:r>
      <w:r>
        <w:rPr>
          <w:rFonts w:hint="eastAsia" w:ascii="宋体" w:hAnsi="宋体" w:eastAsia="宋体" w:cs="宋体"/>
          <w:color w:val="000000"/>
          <w:szCs w:val="21"/>
          <w:highlight w:val="none"/>
        </w:rPr>
        <w:t>）</w:t>
      </w:r>
    </w:p>
    <w:p w14:paraId="45E1153B">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最高投标限价：</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肆拾万</w:t>
      </w:r>
      <w:r>
        <w:rPr>
          <w:rFonts w:hint="eastAsia" w:ascii="宋体" w:hAnsi="宋体" w:eastAsia="宋体" w:cs="宋体"/>
          <w:color w:val="000000"/>
          <w:szCs w:val="21"/>
          <w:highlight w:val="none"/>
        </w:rPr>
        <w:t>元整（¥</w:t>
      </w:r>
      <w:r>
        <w:rPr>
          <w:rFonts w:hint="eastAsia" w:ascii="宋体" w:hAnsi="宋体" w:eastAsia="宋体" w:cs="宋体"/>
          <w:color w:val="000000"/>
          <w:szCs w:val="21"/>
          <w:highlight w:val="none"/>
          <w:lang w:val="en-US" w:eastAsia="zh-CN"/>
        </w:rPr>
        <w:t>400,000.00</w:t>
      </w:r>
      <w:r>
        <w:rPr>
          <w:rFonts w:hint="eastAsia" w:ascii="宋体" w:hAnsi="宋体" w:eastAsia="宋体" w:cs="宋体"/>
          <w:color w:val="000000"/>
          <w:szCs w:val="21"/>
          <w:highlight w:val="none"/>
        </w:rPr>
        <w:t>）</w:t>
      </w:r>
    </w:p>
    <w:p w14:paraId="171CAA3D">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采购需求：</w:t>
      </w:r>
      <w:r>
        <w:rPr>
          <w:rFonts w:hint="eastAsia" w:ascii="宋体" w:hAnsi="宋体" w:eastAsia="宋体" w:cs="宋体"/>
          <w:bCs/>
          <w:color w:val="000000"/>
          <w:szCs w:val="21"/>
          <w:highlight w:val="none"/>
          <w:lang w:eastAsia="zh-CN"/>
        </w:rPr>
        <w:t>2025年概念验证与技术经理人培育</w:t>
      </w:r>
      <w:r>
        <w:rPr>
          <w:rFonts w:hint="eastAsia" w:ascii="宋体" w:hAnsi="宋体" w:eastAsia="宋体" w:cs="宋体"/>
          <w:color w:val="000000"/>
          <w:szCs w:val="21"/>
          <w:highlight w:val="none"/>
        </w:rPr>
        <w:t>，详见招标文件第二章用户需求书。</w:t>
      </w:r>
    </w:p>
    <w:p w14:paraId="5F304114">
      <w:pPr>
        <w:numPr>
          <w:ilvl w:val="0"/>
          <w:numId w:val="2"/>
        </w:numPr>
        <w:tabs>
          <w:tab w:val="left" w:pos="851"/>
          <w:tab w:val="left" w:pos="1134"/>
        </w:tabs>
        <w:spacing w:line="300" w:lineRule="exact"/>
        <w:ind w:left="851" w:hanging="284"/>
        <w:rPr>
          <w:rFonts w:ascii="宋体" w:hAnsi="宋体" w:eastAsia="宋体" w:cs="宋体"/>
          <w:color w:val="000000"/>
          <w:szCs w:val="24"/>
          <w:highlight w:val="none"/>
        </w:rPr>
      </w:pPr>
      <w:r>
        <w:rPr>
          <w:rFonts w:hint="eastAsia" w:ascii="宋体" w:hAnsi="宋体" w:eastAsia="宋体" w:cs="宋体"/>
          <w:b/>
          <w:color w:val="000000"/>
          <w:szCs w:val="21"/>
          <w:highlight w:val="none"/>
        </w:rPr>
        <w:t>服务期限：</w:t>
      </w:r>
      <w:r>
        <w:rPr>
          <w:rFonts w:hint="eastAsia" w:ascii="宋体" w:hAnsi="宋体" w:eastAsia="宋体" w:cs="宋体"/>
          <w:color w:val="000000"/>
          <w:szCs w:val="24"/>
          <w:highlight w:val="none"/>
          <w:lang w:val="en-US" w:eastAsia="zh-CN"/>
        </w:rPr>
        <w:t>9个月</w:t>
      </w:r>
      <w:r>
        <w:rPr>
          <w:rFonts w:hint="eastAsia" w:ascii="宋体" w:hAnsi="宋体" w:eastAsia="宋体" w:cs="宋体"/>
          <w:color w:val="000000"/>
          <w:szCs w:val="24"/>
          <w:highlight w:val="none"/>
        </w:rPr>
        <w:t>。</w:t>
      </w:r>
    </w:p>
    <w:p w14:paraId="5A153C72">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55DFA32F">
      <w:pPr>
        <w:numPr>
          <w:ilvl w:val="0"/>
          <w:numId w:val="3"/>
        </w:numPr>
        <w:spacing w:line="300" w:lineRule="exact"/>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6A3E15EE">
      <w:pPr>
        <w:widowControl/>
        <w:numPr>
          <w:ilvl w:val="0"/>
          <w:numId w:val="4"/>
        </w:numPr>
        <w:shd w:val="clear" w:color="auto" w:fill="FFFFFF"/>
        <w:tabs>
          <w:tab w:val="left" w:pos="420"/>
          <w:tab w:val="left" w:pos="840"/>
        </w:tabs>
        <w:spacing w:line="300" w:lineRule="exact"/>
        <w:ind w:left="420" w:firstLine="42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中华人民共和国境内依法注册的独立法人或</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组织，具有独立承担民事责任的能力；</w:t>
      </w:r>
    </w:p>
    <w:p w14:paraId="64AAF928">
      <w:pPr>
        <w:widowControl/>
        <w:numPr>
          <w:ilvl w:val="0"/>
          <w:numId w:val="4"/>
        </w:numPr>
        <w:shd w:val="clear" w:color="auto" w:fill="FFFFFF"/>
        <w:tabs>
          <w:tab w:val="left" w:pos="420"/>
          <w:tab w:val="left" w:pos="840"/>
        </w:tabs>
        <w:spacing w:line="300" w:lineRule="exact"/>
        <w:ind w:left="420" w:firstLine="42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5602D886">
      <w:pPr>
        <w:widowControl/>
        <w:numPr>
          <w:ilvl w:val="0"/>
          <w:numId w:val="4"/>
        </w:numPr>
        <w:shd w:val="clear" w:color="auto" w:fill="FFFFFF"/>
        <w:tabs>
          <w:tab w:val="left" w:pos="420"/>
          <w:tab w:val="left" w:pos="840"/>
        </w:tabs>
        <w:spacing w:line="300" w:lineRule="exact"/>
        <w:ind w:left="420" w:firstLine="420"/>
        <w:jc w:val="left"/>
        <w:rPr>
          <w:rFonts w:ascii="宋体" w:hAnsi="宋体" w:eastAsia="宋体" w:cs="宋体"/>
          <w:color w:val="000000"/>
          <w:kern w:val="0"/>
          <w:szCs w:val="24"/>
          <w:highlight w:val="none"/>
        </w:rPr>
      </w:pP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hint="eastAsia"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p>
    <w:p w14:paraId="42283A14">
      <w:pPr>
        <w:widowControl/>
        <w:numPr>
          <w:ilvl w:val="0"/>
          <w:numId w:val="4"/>
        </w:numPr>
        <w:shd w:val="clear" w:color="auto" w:fill="FFFFFF"/>
        <w:tabs>
          <w:tab w:val="left" w:pos="420"/>
          <w:tab w:val="left" w:pos="840"/>
        </w:tabs>
        <w:spacing w:line="300" w:lineRule="exact"/>
        <w:ind w:left="420" w:firstLine="420"/>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000000"/>
          <w:kern w:val="0"/>
          <w:szCs w:val="24"/>
          <w:highlight w:val="none"/>
        </w:rPr>
        <w:t>（由投标人在《政府采购投标及履约承诺函》中作出声明）</w:t>
      </w:r>
      <w:r>
        <w:rPr>
          <w:rFonts w:hint="eastAsia" w:ascii="宋体" w:hAnsi="宋体" w:eastAsia="宋体" w:cs="宋体"/>
          <w:color w:val="000000"/>
          <w:kern w:val="0"/>
          <w:szCs w:val="24"/>
          <w:highlight w:val="none"/>
        </w:rPr>
        <w:t>；</w:t>
      </w:r>
    </w:p>
    <w:p w14:paraId="0250BD6E">
      <w:pPr>
        <w:widowControl/>
        <w:numPr>
          <w:ilvl w:val="0"/>
          <w:numId w:val="4"/>
        </w:numPr>
        <w:shd w:val="clear" w:color="auto" w:fill="FFFFFF"/>
        <w:tabs>
          <w:tab w:val="left" w:pos="420"/>
          <w:tab w:val="left" w:pos="840"/>
        </w:tabs>
        <w:spacing w:line="300" w:lineRule="exact"/>
        <w:ind w:left="420" w:firstLine="420"/>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法律、行政法规规定的其他条件。</w:t>
      </w:r>
    </w:p>
    <w:p w14:paraId="09CC43D6">
      <w:pPr>
        <w:numPr>
          <w:ilvl w:val="0"/>
          <w:numId w:val="3"/>
        </w:numPr>
        <w:spacing w:line="300" w:lineRule="exact"/>
        <w:ind w:left="840" w:hanging="42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 xml:space="preserve">为采购项目提供整体设计、规范编制或者项目管理、监理、检测等服务的供应商，不得再参加该采购项目同一合同项下的其他采购活动。 </w:t>
      </w:r>
    </w:p>
    <w:p w14:paraId="53F884E4">
      <w:pPr>
        <w:numPr>
          <w:ilvl w:val="0"/>
          <w:numId w:val="3"/>
        </w:numPr>
        <w:spacing w:line="300" w:lineRule="exact"/>
        <w:ind w:left="840" w:hanging="420"/>
        <w:rPr>
          <w:rFonts w:ascii="宋体" w:hAnsi="宋体" w:eastAsia="宋体" w:cs="宋体"/>
          <w:b/>
          <w:bCs/>
          <w:color w:val="000000"/>
          <w:kern w:val="0"/>
          <w:szCs w:val="24"/>
          <w:highlight w:val="none"/>
        </w:rPr>
      </w:pPr>
      <w:r>
        <w:rPr>
          <w:rFonts w:hint="eastAsia" w:ascii="宋体" w:hAnsi="宋体" w:eastAsia="宋体" w:cs="宋体"/>
          <w:color w:val="000000"/>
          <w:kern w:val="0"/>
          <w:szCs w:val="24"/>
          <w:highlight w:val="none"/>
        </w:rPr>
        <w:t xml:space="preserve">单位负责人为同一人或者存在直接控股、管理关系的不同供应商，不得参加同一合同项下的政府采购活动。 </w:t>
      </w:r>
    </w:p>
    <w:p w14:paraId="1114B2DA">
      <w:pPr>
        <w:numPr>
          <w:ilvl w:val="0"/>
          <w:numId w:val="3"/>
        </w:numPr>
        <w:spacing w:line="300" w:lineRule="exact"/>
        <w:ind w:left="840" w:hanging="420"/>
        <w:rPr>
          <w:rFonts w:ascii="宋体" w:hAnsi="宋体" w:eastAsia="宋体" w:cs="宋体"/>
          <w:b/>
          <w:bCs/>
          <w:color w:val="000000"/>
          <w:kern w:val="0"/>
          <w:szCs w:val="24"/>
          <w:highlight w:val="none"/>
        </w:rPr>
      </w:pPr>
      <w:r>
        <w:rPr>
          <w:rFonts w:hint="eastAsia" w:ascii="宋体" w:hAnsi="宋体" w:eastAsia="宋体" w:cs="宋体"/>
          <w:color w:val="000000"/>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kern w:val="0"/>
          <w:szCs w:val="24"/>
          <w:highlight w:val="none"/>
        </w:rPr>
        <w:t>（由投标人填写《供应商基本情况表》相关信息）</w:t>
      </w:r>
    </w:p>
    <w:p w14:paraId="4EF07517">
      <w:pPr>
        <w:numPr>
          <w:ilvl w:val="0"/>
          <w:numId w:val="3"/>
        </w:numPr>
        <w:spacing w:line="300" w:lineRule="exact"/>
        <w:ind w:left="840" w:hanging="420"/>
        <w:rPr>
          <w:rFonts w:ascii="宋体" w:hAnsi="宋体" w:eastAsia="宋体" w:cs="宋体"/>
          <w:bCs/>
          <w:color w:val="000000"/>
          <w:kern w:val="0"/>
          <w:szCs w:val="21"/>
          <w:highlight w:val="none"/>
        </w:rPr>
      </w:pPr>
      <w:r>
        <w:rPr>
          <w:rFonts w:hint="eastAsia" w:ascii="宋体" w:hAnsi="宋体" w:eastAsia="宋体" w:cs="宋体"/>
          <w:b/>
          <w:color w:val="000000"/>
          <w:kern w:val="0"/>
          <w:szCs w:val="21"/>
          <w:highlight w:val="none"/>
        </w:rPr>
        <w:t>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2A82A1F2">
      <w:pPr>
        <w:numPr>
          <w:ilvl w:val="0"/>
          <w:numId w:val="3"/>
        </w:numPr>
        <w:spacing w:line="300" w:lineRule="exact"/>
        <w:ind w:left="840" w:hanging="420"/>
        <w:rPr>
          <w:rFonts w:ascii="宋体" w:hAnsi="宋体" w:eastAsia="宋体" w:cs="宋体"/>
          <w:b/>
          <w:bCs/>
          <w:color w:val="000000"/>
          <w:kern w:val="0"/>
          <w:szCs w:val="24"/>
          <w:highlight w:val="none"/>
        </w:rPr>
      </w:pP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445DC7CF">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2F589F34">
      <w:pPr>
        <w:numPr>
          <w:ilvl w:val="1"/>
          <w:numId w:val="0"/>
        </w:num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4"/>
          <w:highlight w:val="none"/>
          <w:u w:val="none"/>
        </w:rPr>
        <w:t>2025年</w:t>
      </w:r>
      <w:r>
        <w:rPr>
          <w:rFonts w:hint="eastAsia" w:ascii="宋体" w:hAnsi="宋体" w:eastAsia="宋体" w:cs="宋体"/>
          <w:color w:val="000000"/>
          <w:szCs w:val="21"/>
          <w:highlight w:val="none"/>
          <w:lang w:val="en-US" w:eastAsia="zh-CN"/>
        </w:rPr>
        <w:t>08</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04</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至</w:t>
      </w:r>
      <w:r>
        <w:rPr>
          <w:rFonts w:hint="eastAsia" w:ascii="宋体" w:hAnsi="宋体" w:eastAsia="宋体" w:cs="宋体"/>
          <w:color w:val="000000"/>
          <w:szCs w:val="24"/>
          <w:highlight w:val="none"/>
          <w:u w:val="none"/>
        </w:rPr>
        <w:t>2025年</w:t>
      </w:r>
      <w:r>
        <w:rPr>
          <w:rFonts w:hint="eastAsia" w:ascii="宋体" w:hAnsi="宋体" w:eastAsia="宋体" w:cs="宋体"/>
          <w:color w:val="000000"/>
          <w:szCs w:val="21"/>
          <w:highlight w:val="none"/>
          <w:lang w:val="en-US" w:eastAsia="zh-CN"/>
        </w:rPr>
        <w:t>08</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37BF7AE3">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726DC7D6">
      <w:pPr>
        <w:widowControl/>
        <w:numPr>
          <w:ilvl w:val="0"/>
          <w:numId w:val="5"/>
        </w:numPr>
        <w:shd w:val="clear" w:color="auto" w:fill="FFFFFF"/>
        <w:tabs>
          <w:tab w:val="left" w:pos="426"/>
          <w:tab w:val="left" w:pos="567"/>
          <w:tab w:val="left" w:pos="709"/>
          <w:tab w:val="left" w:pos="993"/>
        </w:tabs>
        <w:spacing w:line="300" w:lineRule="exact"/>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rPr>
        <w:t>2025年</w:t>
      </w:r>
      <w:r>
        <w:rPr>
          <w:rFonts w:hint="eastAsia" w:ascii="宋体" w:hAnsi="宋体" w:eastAsia="宋体" w:cs="宋体"/>
          <w:color w:val="000000"/>
          <w:szCs w:val="21"/>
          <w:highlight w:val="none"/>
          <w:lang w:val="en-US" w:eastAsia="zh-CN"/>
        </w:rPr>
        <w:t>08</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18</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kern w:val="0"/>
          <w:szCs w:val="21"/>
          <w:highlight w:val="none"/>
        </w:rPr>
        <w:t>:00至</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:30</w:t>
      </w:r>
      <w:r>
        <w:rPr>
          <w:rFonts w:hint="eastAsia" w:ascii="宋体" w:hAnsi="宋体" w:eastAsia="宋体" w:cs="宋体"/>
          <w:color w:val="000000"/>
          <w:kern w:val="0"/>
          <w:szCs w:val="21"/>
          <w:highlight w:val="none"/>
        </w:rPr>
        <w:t>（北京时间）。</w:t>
      </w:r>
    </w:p>
    <w:p w14:paraId="0F9735F9">
      <w:pPr>
        <w:numPr>
          <w:ilvl w:val="0"/>
          <w:numId w:val="5"/>
        </w:numPr>
        <w:tabs>
          <w:tab w:val="left" w:pos="426"/>
          <w:tab w:val="left" w:pos="567"/>
          <w:tab w:val="left" w:pos="709"/>
          <w:tab w:val="left" w:pos="993"/>
        </w:tabs>
        <w:spacing w:line="300" w:lineRule="exact"/>
        <w:ind w:left="567" w:hanging="283"/>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rPr>
        <w:t>2025年</w:t>
      </w:r>
      <w:r>
        <w:rPr>
          <w:rFonts w:hint="eastAsia" w:ascii="宋体" w:hAnsi="宋体" w:eastAsia="宋体" w:cs="宋体"/>
          <w:color w:val="000000"/>
          <w:szCs w:val="21"/>
          <w:highlight w:val="none"/>
          <w:lang w:val="en-US" w:eastAsia="zh-CN"/>
        </w:rPr>
        <w:t>08</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18</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:30</w:t>
      </w:r>
      <w:r>
        <w:rPr>
          <w:rFonts w:hint="eastAsia" w:ascii="宋体" w:hAnsi="宋体" w:eastAsia="宋体" w:cs="宋体"/>
          <w:color w:val="000000"/>
          <w:kern w:val="0"/>
          <w:szCs w:val="21"/>
          <w:highlight w:val="none"/>
        </w:rPr>
        <w:t>（北京时间）。</w:t>
      </w:r>
    </w:p>
    <w:p w14:paraId="20C5A400">
      <w:pPr>
        <w:numPr>
          <w:ilvl w:val="0"/>
          <w:numId w:val="5"/>
        </w:numPr>
        <w:tabs>
          <w:tab w:val="left" w:pos="426"/>
          <w:tab w:val="left" w:pos="567"/>
          <w:tab w:val="left" w:pos="709"/>
          <w:tab w:val="left" w:pos="993"/>
        </w:tabs>
        <w:spacing w:line="300" w:lineRule="exact"/>
        <w:ind w:left="567" w:hanging="283"/>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C522962">
      <w:pPr>
        <w:tabs>
          <w:tab w:val="left" w:pos="426"/>
          <w:tab w:val="left" w:pos="567"/>
          <w:tab w:val="left" w:pos="709"/>
          <w:tab w:val="left" w:pos="993"/>
        </w:tabs>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071E4D29">
      <w:pPr>
        <w:numPr>
          <w:ilvl w:val="0"/>
          <w:numId w:val="5"/>
        </w:numPr>
        <w:tabs>
          <w:tab w:val="left" w:pos="426"/>
          <w:tab w:val="left" w:pos="567"/>
          <w:tab w:val="left" w:pos="709"/>
          <w:tab w:val="left" w:pos="993"/>
        </w:tabs>
        <w:spacing w:line="300" w:lineRule="exact"/>
        <w:ind w:left="567" w:hanging="283"/>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0A4D8DD0">
      <w:pPr>
        <w:numPr>
          <w:ilvl w:val="0"/>
          <w:numId w:val="5"/>
        </w:numPr>
        <w:tabs>
          <w:tab w:val="left" w:pos="426"/>
          <w:tab w:val="left" w:pos="567"/>
          <w:tab w:val="left" w:pos="709"/>
          <w:tab w:val="left" w:pos="993"/>
        </w:tabs>
        <w:spacing w:line="300" w:lineRule="exact"/>
        <w:ind w:left="567" w:hanging="283"/>
        <w:rPr>
          <w:rFonts w:ascii="Times New Roman" w:hAnsi="Times New Roman" w:eastAsia="宋体" w:cs="Times New Roman"/>
          <w:color w:val="000000"/>
          <w:szCs w:val="24"/>
          <w:highlight w:val="none"/>
        </w:rPr>
      </w:pP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1101459B">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szCs w:val="24"/>
          <w:highlight w:val="none"/>
          <w:lang w:eastAsia="zh-CN"/>
        </w:rPr>
        <w:t>其他</w:t>
      </w:r>
      <w:r>
        <w:rPr>
          <w:rFonts w:hint="eastAsia" w:ascii="Times New Roman" w:hAnsi="Times New Roman" w:eastAsia="宋体" w:cs="Times New Roman"/>
          <w:color w:val="000000"/>
          <w:szCs w:val="24"/>
          <w:highlight w:val="none"/>
        </w:rPr>
        <w:t>事项详见《在线视音频会议系统专篇》。</w:t>
      </w:r>
    </w:p>
    <w:p w14:paraId="4F7EBE27">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066CA3B8">
      <w:pPr>
        <w:numPr>
          <w:ilvl w:val="0"/>
          <w:numId w:val="6"/>
        </w:numPr>
        <w:tabs>
          <w:tab w:val="left" w:pos="567"/>
        </w:tabs>
        <w:spacing w:line="300" w:lineRule="exact"/>
        <w:ind w:hanging="556"/>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1932CD22">
      <w:pPr>
        <w:numPr>
          <w:ilvl w:val="0"/>
          <w:numId w:val="6"/>
        </w:numPr>
        <w:tabs>
          <w:tab w:val="left" w:pos="567"/>
        </w:tabs>
        <w:spacing w:line="300" w:lineRule="exact"/>
        <w:ind w:hanging="556"/>
        <w:rPr>
          <w:rFonts w:ascii="宋体" w:hAnsi="宋体" w:eastAsia="宋体" w:cs="宋体"/>
          <w:color w:val="000000"/>
          <w:szCs w:val="21"/>
          <w:highlight w:val="none"/>
        </w:rPr>
      </w:pPr>
      <w:r>
        <w:rPr>
          <w:rFonts w:hint="eastAsia" w:ascii="宋体" w:hAnsi="宋体" w:eastAsia="宋体" w:cs="宋体"/>
          <w:color w:val="000000"/>
          <w:szCs w:val="21"/>
          <w:highlight w:val="none"/>
        </w:rPr>
        <w:t>http://www.szyd11.com（远东招标采购交易网）</w:t>
      </w:r>
    </w:p>
    <w:p w14:paraId="6E02A9EA">
      <w:pPr>
        <w:numPr>
          <w:ilvl w:val="0"/>
          <w:numId w:val="6"/>
        </w:numPr>
        <w:tabs>
          <w:tab w:val="left" w:pos="567"/>
        </w:tabs>
        <w:spacing w:line="300" w:lineRule="exact"/>
        <w:ind w:hanging="556"/>
        <w:rPr>
          <w:rFonts w:ascii="宋体" w:hAnsi="宋体" w:eastAsia="宋体" w:cs="宋体"/>
          <w:color w:val="000000"/>
          <w:szCs w:val="21"/>
          <w:highlight w:val="none"/>
        </w:rPr>
      </w:pPr>
      <w:r>
        <w:rPr>
          <w:rFonts w:ascii="Times New Roman" w:hAnsi="Times New Roman" w:eastAsia="宋体" w:cs="Times New Roman"/>
          <w:szCs w:val="24"/>
          <w:highlight w:val="none"/>
        </w:rPr>
        <w:fldChar w:fldCharType="begin"/>
      </w:r>
      <w:r>
        <w:rPr>
          <w:rFonts w:ascii="Times New Roman" w:hAnsi="Times New Roman" w:eastAsia="宋体" w:cs="Times New Roman"/>
          <w:szCs w:val="24"/>
          <w:highlight w:val="none"/>
        </w:rPr>
        <w:instrText xml:space="preserve"> HYPERLINK "https://www.sigs.tsinghua.edu.cn/" </w:instrText>
      </w:r>
      <w:r>
        <w:rPr>
          <w:rFonts w:ascii="Times New Roman" w:hAnsi="Times New Roman" w:eastAsia="宋体" w:cs="Times New Roman"/>
          <w:szCs w:val="24"/>
          <w:highlight w:val="none"/>
        </w:rPr>
        <w:fldChar w:fldCharType="separate"/>
      </w:r>
      <w:r>
        <w:rPr>
          <w:rFonts w:hint="eastAsia" w:ascii="宋体" w:hAnsi="宋体" w:eastAsia="宋体" w:cs="宋体"/>
          <w:color w:val="000000"/>
          <w:szCs w:val="21"/>
          <w:highlight w:val="none"/>
        </w:rPr>
        <w:t>https://www.sigs.tsinghua.edu.cn/</w: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t>（清华大学深圳国际研究生院）</w:t>
      </w:r>
    </w:p>
    <w:p w14:paraId="39D27423">
      <w:pPr>
        <w:numPr>
          <w:ilvl w:val="0"/>
          <w:numId w:val="6"/>
        </w:numPr>
        <w:tabs>
          <w:tab w:val="left" w:pos="567"/>
        </w:tabs>
        <w:spacing w:line="300" w:lineRule="exact"/>
        <w:ind w:hanging="556"/>
        <w:rPr>
          <w:rFonts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43CCEDEB">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591B004B">
      <w:pPr>
        <w:widowControl/>
        <w:numPr>
          <w:ilvl w:val="0"/>
          <w:numId w:val="7"/>
        </w:numPr>
        <w:shd w:val="clear" w:color="auto" w:fill="FFFFFF"/>
        <w:tabs>
          <w:tab w:val="left" w:pos="567"/>
        </w:tabs>
        <w:spacing w:line="300" w:lineRule="exact"/>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01426A2B">
      <w:pPr>
        <w:widowControl/>
        <w:numPr>
          <w:ilvl w:val="0"/>
          <w:numId w:val="7"/>
        </w:numPr>
        <w:shd w:val="clear" w:color="auto" w:fill="FFFFFF"/>
        <w:tabs>
          <w:tab w:val="left" w:pos="567"/>
        </w:tabs>
        <w:spacing w:line="300" w:lineRule="exact"/>
        <w:ind w:left="567" w:hanging="283"/>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38491786">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4DB022E6">
      <w:pPr>
        <w:widowControl/>
        <w:tabs>
          <w:tab w:val="left" w:pos="567"/>
        </w:tabs>
        <w:autoSpaceDE w:val="0"/>
        <w:autoSpaceDN w:val="0"/>
        <w:spacing w:line="300" w:lineRule="exact"/>
        <w:ind w:left="840" w:hanging="556"/>
        <w:textAlignment w:val="bottom"/>
        <w:rPr>
          <w:rFonts w:ascii="宋体" w:hAnsi="宋体" w:eastAsia="宋体" w:cs="宋体"/>
          <w:b/>
          <w:bCs/>
          <w:color w:val="000000"/>
          <w:szCs w:val="21"/>
          <w:highlight w:val="none"/>
        </w:rPr>
      </w:pPr>
      <w:r>
        <w:rPr>
          <w:rFonts w:ascii="宋体" w:hAnsi="宋体" w:eastAsia="宋体" w:cs="宋体"/>
          <w:b/>
          <w:bCs/>
          <w:color w:val="000000"/>
          <w:szCs w:val="21"/>
          <w:highlight w:val="none"/>
        </w:rPr>
        <w:t>1.</w:t>
      </w:r>
      <w:r>
        <w:rPr>
          <w:rFonts w:hint="eastAsia" w:ascii="宋体" w:hAnsi="宋体" w:eastAsia="宋体" w:cs="宋体"/>
          <w:b/>
          <w:bCs/>
          <w:color w:val="000000"/>
          <w:szCs w:val="21"/>
          <w:highlight w:val="none"/>
        </w:rPr>
        <w:t>采购代理机构信息：</w:t>
      </w:r>
    </w:p>
    <w:p w14:paraId="1A788011">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196DE0EB">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664F057C">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60D03CC9">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5BFC87C2">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11FCDB49">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4497ADB">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7052FDA2">
      <w:pPr>
        <w:widowControl/>
        <w:tabs>
          <w:tab w:val="left" w:pos="567"/>
        </w:tabs>
        <w:autoSpaceDE w:val="0"/>
        <w:autoSpaceDN w:val="0"/>
        <w:spacing w:line="300" w:lineRule="exact"/>
        <w:ind w:left="840" w:hanging="556"/>
        <w:textAlignment w:val="bottom"/>
        <w:rPr>
          <w:rFonts w:ascii="宋体" w:hAnsi="宋体" w:eastAsia="宋体" w:cs="宋体"/>
          <w:b/>
          <w:color w:val="000000"/>
          <w:kern w:val="0"/>
          <w:szCs w:val="21"/>
          <w:highlight w:val="none"/>
        </w:rPr>
      </w:pPr>
      <w:r>
        <w:rPr>
          <w:rFonts w:ascii="宋体" w:hAnsi="宋体" w:eastAsia="宋体" w:cs="宋体"/>
          <w:b/>
          <w:color w:val="000000"/>
          <w:kern w:val="0"/>
          <w:szCs w:val="21"/>
          <w:highlight w:val="none"/>
        </w:rPr>
        <w:t>2.</w:t>
      </w:r>
      <w:r>
        <w:rPr>
          <w:rFonts w:hint="eastAsia" w:ascii="宋体" w:hAnsi="宋体" w:eastAsia="宋体" w:cs="宋体"/>
          <w:b/>
          <w:color w:val="000000"/>
          <w:kern w:val="0"/>
          <w:szCs w:val="21"/>
          <w:highlight w:val="none"/>
        </w:rPr>
        <w:t>项目联系方式</w:t>
      </w:r>
    </w:p>
    <w:p w14:paraId="37ACCC78">
      <w:pPr>
        <w:tabs>
          <w:tab w:val="left" w:pos="567"/>
        </w:tabs>
        <w:spacing w:line="300" w:lineRule="exact"/>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项目联系人：程工、王工</w:t>
      </w:r>
    </w:p>
    <w:p w14:paraId="2497BABD">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0755-82078919、82077364转140、164</w:t>
      </w:r>
    </w:p>
    <w:p w14:paraId="52498F47">
      <w:pPr>
        <w:widowControl/>
        <w:tabs>
          <w:tab w:val="left" w:pos="567"/>
        </w:tabs>
        <w:autoSpaceDE w:val="0"/>
        <w:autoSpaceDN w:val="0"/>
        <w:spacing w:line="300" w:lineRule="exact"/>
        <w:ind w:left="840" w:hanging="556"/>
        <w:textAlignment w:val="bottom"/>
        <w:rPr>
          <w:rFonts w:ascii="宋体" w:hAnsi="宋体" w:eastAsia="宋体" w:cs="宋体"/>
          <w:b/>
          <w:color w:val="000000"/>
          <w:kern w:val="0"/>
          <w:szCs w:val="21"/>
          <w:highlight w:val="none"/>
        </w:rPr>
      </w:pPr>
      <w:r>
        <w:rPr>
          <w:rFonts w:ascii="宋体" w:hAnsi="宋体" w:eastAsia="宋体" w:cs="宋体"/>
          <w:b/>
          <w:color w:val="000000"/>
          <w:kern w:val="0"/>
          <w:szCs w:val="21"/>
          <w:highlight w:val="none"/>
        </w:rPr>
        <w:t>3.</w:t>
      </w:r>
      <w:r>
        <w:rPr>
          <w:rFonts w:hint="eastAsia" w:ascii="宋体" w:hAnsi="宋体" w:eastAsia="宋体" w:cs="宋体"/>
          <w:b/>
          <w:color w:val="000000"/>
          <w:kern w:val="0"/>
          <w:szCs w:val="21"/>
          <w:highlight w:val="none"/>
        </w:rPr>
        <w:t>采购人信息：清华大学深圳国际研究生院</w:t>
      </w:r>
    </w:p>
    <w:p w14:paraId="4A1261EA">
      <w:pPr>
        <w:widowControl/>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联 系 人：原老师</w:t>
      </w:r>
    </w:p>
    <w:p w14:paraId="381E12B6">
      <w:pPr>
        <w:widowControl/>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联系电话：</w:t>
      </w:r>
      <w:r>
        <w:rPr>
          <w:rFonts w:hint="eastAsia" w:ascii="宋体" w:hAnsi="宋体" w:eastAsia="宋体" w:cs="宋体"/>
          <w:color w:val="000000"/>
          <w:kern w:val="0"/>
          <w:szCs w:val="21"/>
          <w:highlight w:val="none"/>
        </w:rPr>
        <w:t>0755-26036102</w:t>
      </w:r>
    </w:p>
    <w:p w14:paraId="44FB35BF">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址：深圳市南山区西丽大学城清华园区</w:t>
      </w:r>
    </w:p>
    <w:p w14:paraId="4D435B4A">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04</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8"/>
    <w:multiLevelType w:val="multilevel"/>
    <w:tmpl w:val="00000018"/>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A"/>
    <w:multiLevelType w:val="multilevel"/>
    <w:tmpl w:val="000000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C"/>
    <w:multiLevelType w:val="multilevel"/>
    <w:tmpl w:val="0000001C"/>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D"/>
    <w:multiLevelType w:val="multilevel"/>
    <w:tmpl w:val="000000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F"/>
    <w:multiLevelType w:val="multilevel"/>
    <w:tmpl w:val="000000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20"/>
    <w:multiLevelType w:val="multilevel"/>
    <w:tmpl w:val="00000020"/>
    <w:lvl w:ilvl="0" w:tentative="0">
      <w:start w:val="1"/>
      <w:numFmt w:val="chineseCounting"/>
      <w:suff w:val="nothing"/>
      <w:lvlText w:val="%1、"/>
      <w:lvlJc w:val="left"/>
      <w:pPr>
        <w:ind w:left="0" w:firstLine="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6DD024B"/>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D2714"/>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8E84B02"/>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037BB"/>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A305B"/>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471C3F"/>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687E72"/>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2">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2"/>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2025-08-04T01:59:48Z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