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深圳实验学校、深圳实验学校高中园、深圳实验光明学校食堂食材配送服务项目（水产类）招标公告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4C9CCCFF">
      <w:pPr>
        <w:tabs>
          <w:tab w:val="left" w:pos="220"/>
        </w:tabs>
        <w:spacing w:line="300" w:lineRule="exact"/>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5CD1FD2C">
      <w:pPr>
        <w:numPr>
          <w:ilvl w:val="0"/>
          <w:numId w:val="1"/>
        </w:numPr>
        <w:spacing w:line="300" w:lineRule="exact"/>
        <w:ind w:left="0" w:firstLine="42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szCs w:val="21"/>
          <w:highlight w:val="none"/>
          <w:shd w:val="clear" w:color="auto" w:fill="FFFFFF"/>
        </w:rPr>
        <w:t>项目概况：</w:t>
      </w:r>
    </w:p>
    <w:p w14:paraId="67423A97">
      <w:pPr>
        <w:tabs>
          <w:tab w:val="left" w:pos="220"/>
        </w:tabs>
        <w:spacing w:line="300" w:lineRule="exact"/>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lang w:eastAsia="zh-CN"/>
        </w:rPr>
        <w:t>深圳实验学校、深圳实验学校高中园、深圳实验光明学校食堂食材配送服务项目（水产类）</w:t>
      </w:r>
      <w:r>
        <w:rPr>
          <w:rFonts w:hint="eastAsia" w:ascii="宋体" w:hAnsi="宋体" w:eastAsia="宋体" w:cs="宋体"/>
          <w:color w:val="000000"/>
          <w:szCs w:val="21"/>
          <w:highlight w:val="none"/>
        </w:rPr>
        <w:t>招标项目的潜在投标人应登录“远东招标采购交易网（www.szyd11.com）</w:t>
      </w:r>
      <w:r>
        <w:rPr>
          <w:rFonts w:hint="eastAsia" w:ascii="Times New Roman" w:hAnsi="Times New Roman" w:eastAsia="宋体" w:cs="Times New Roman"/>
          <w:color w:val="000000"/>
          <w:szCs w:val="24"/>
          <w:highlight w:val="none"/>
          <w:u w:val="none"/>
        </w:rPr>
        <w:t>”下载获取招标（采购）文件，并于</w:t>
      </w:r>
      <w:r>
        <w:rPr>
          <w:rFonts w:hint="eastAsia" w:ascii="宋体" w:hAnsi="宋体" w:eastAsia="宋体" w:cs="宋体"/>
          <w:color w:val="000000"/>
          <w:szCs w:val="24"/>
          <w:highlight w:val="none"/>
          <w:u w:val="none"/>
        </w:rPr>
        <w:t>2025</w:t>
      </w:r>
      <w:r>
        <w:rPr>
          <w:rFonts w:hint="eastAsia" w:ascii="Times New Roman" w:hAnsi="Times New Roman" w:eastAsia="宋体" w:cs="Times New Roman"/>
          <w:color w:val="000000"/>
          <w:szCs w:val="24"/>
          <w:highlight w:val="none"/>
          <w:u w:val="none"/>
        </w:rPr>
        <w:t>年</w:t>
      </w:r>
      <w:r>
        <w:rPr>
          <w:rFonts w:hint="eastAsia" w:ascii="宋体" w:hAnsi="宋体" w:eastAsia="宋体" w:cs="宋体"/>
          <w:color w:val="000000"/>
          <w:szCs w:val="24"/>
          <w:highlight w:val="none"/>
          <w:lang w:val="en-US" w:eastAsia="zh-CN"/>
        </w:rPr>
        <w:t>08</w:t>
      </w:r>
      <w:r>
        <w:rPr>
          <w:rFonts w:hint="eastAsia" w:ascii="宋体" w:hAnsi="宋体" w:eastAsia="宋体" w:cs="宋体"/>
          <w:color w:val="000000"/>
          <w:szCs w:val="21"/>
          <w:highlight w:val="none"/>
          <w:u w:val="none"/>
        </w:rPr>
        <w:t>月</w:t>
      </w:r>
      <w:r>
        <w:rPr>
          <w:rFonts w:hint="eastAsia" w:ascii="宋体" w:hAnsi="宋体" w:eastAsia="宋体" w:cs="宋体"/>
          <w:color w:val="000000"/>
          <w:szCs w:val="21"/>
          <w:highlight w:val="none"/>
          <w:u w:val="none"/>
          <w:lang w:val="en-US" w:eastAsia="zh-CN"/>
        </w:rPr>
        <w:t>15</w:t>
      </w:r>
      <w:r>
        <w:rPr>
          <w:rFonts w:hint="eastAsia" w:ascii="宋体" w:hAnsi="宋体" w:eastAsia="宋体" w:cs="宋体"/>
          <w:color w:val="000000"/>
          <w:szCs w:val="21"/>
          <w:highlight w:val="none"/>
        </w:rPr>
        <w:t>日09:30（北京时间）前递交投标文件。</w:t>
      </w:r>
    </w:p>
    <w:p w14:paraId="3FC91173">
      <w:pPr>
        <w:widowControl/>
        <w:numPr>
          <w:ilvl w:val="0"/>
          <w:numId w:val="1"/>
        </w:numPr>
        <w:shd w:val="clear" w:color="auto" w:fill="FFFFFF"/>
        <w:spacing w:line="300" w:lineRule="exact"/>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项目基本情况：</w:t>
      </w:r>
    </w:p>
    <w:p w14:paraId="7373D65B">
      <w:pPr>
        <w:numPr>
          <w:ilvl w:val="0"/>
          <w:numId w:val="2"/>
        </w:numPr>
        <w:tabs>
          <w:tab w:val="left" w:pos="851"/>
          <w:tab w:val="left" w:pos="1134"/>
        </w:tabs>
        <w:spacing w:line="300" w:lineRule="exact"/>
        <w:ind w:left="851" w:hanging="284"/>
        <w:rPr>
          <w:rFonts w:ascii="宋体" w:hAnsi="宋体" w:eastAsia="宋体" w:cs="宋体"/>
          <w:color w:val="000000"/>
          <w:szCs w:val="21"/>
          <w:highlight w:val="none"/>
        </w:rPr>
      </w:pPr>
      <w:r>
        <w:rPr>
          <w:rFonts w:hint="eastAsia" w:ascii="宋体" w:hAnsi="宋体" w:eastAsia="宋体" w:cs="宋体"/>
          <w:b/>
          <w:color w:val="000000"/>
          <w:szCs w:val="21"/>
          <w:highlight w:val="none"/>
        </w:rPr>
        <w:t xml:space="preserve">项目编号: </w:t>
      </w:r>
      <w:r>
        <w:rPr>
          <w:rFonts w:hint="eastAsia" w:ascii="宋体" w:hAnsi="宋体" w:eastAsia="宋体" w:cs="宋体"/>
          <w:color w:val="000000"/>
          <w:szCs w:val="21"/>
          <w:highlight w:val="none"/>
          <w:lang w:eastAsia="zh-CN"/>
        </w:rPr>
        <w:t>0722-2025FE7575SZF-0</w:t>
      </w:r>
    </w:p>
    <w:p w14:paraId="62605615">
      <w:pPr>
        <w:numPr>
          <w:ilvl w:val="0"/>
          <w:numId w:val="2"/>
        </w:numPr>
        <w:tabs>
          <w:tab w:val="left" w:pos="851"/>
          <w:tab w:val="left" w:pos="1134"/>
        </w:tabs>
        <w:spacing w:line="300" w:lineRule="exact"/>
        <w:ind w:left="851" w:hanging="284"/>
        <w:rPr>
          <w:rFonts w:ascii="宋体" w:hAnsi="宋体" w:eastAsia="宋体" w:cs="宋体"/>
          <w:color w:val="000000"/>
          <w:szCs w:val="21"/>
          <w:highlight w:val="none"/>
        </w:rPr>
      </w:pPr>
      <w:r>
        <w:rPr>
          <w:rFonts w:hint="eastAsia" w:ascii="宋体" w:hAnsi="宋体" w:eastAsia="宋体" w:cs="宋体"/>
          <w:b/>
          <w:color w:val="000000"/>
          <w:szCs w:val="21"/>
          <w:highlight w:val="none"/>
        </w:rPr>
        <w:t>项目名称：</w:t>
      </w:r>
      <w:r>
        <w:rPr>
          <w:rFonts w:hint="eastAsia" w:ascii="宋体" w:hAnsi="宋体" w:eastAsia="宋体" w:cs="宋体"/>
          <w:color w:val="000000"/>
          <w:szCs w:val="21"/>
          <w:highlight w:val="none"/>
          <w:lang w:eastAsia="zh-CN"/>
        </w:rPr>
        <w:t>深圳实验学校、深圳实验学校高中园、深圳实验光明学校食堂食材配送服务项目（水产类）</w:t>
      </w:r>
    </w:p>
    <w:p w14:paraId="0881CEC4">
      <w:pPr>
        <w:numPr>
          <w:ilvl w:val="0"/>
          <w:numId w:val="2"/>
        </w:numPr>
        <w:tabs>
          <w:tab w:val="left" w:pos="851"/>
          <w:tab w:val="left" w:pos="1134"/>
        </w:tabs>
        <w:spacing w:line="300" w:lineRule="exact"/>
        <w:ind w:firstLine="147"/>
        <w:rPr>
          <w:rFonts w:ascii="宋体" w:hAnsi="宋体" w:eastAsia="宋体" w:cs="宋体"/>
          <w:color w:val="000000"/>
          <w:szCs w:val="21"/>
          <w:highlight w:val="none"/>
        </w:rPr>
      </w:pPr>
      <w:r>
        <w:rPr>
          <w:rFonts w:hint="eastAsia" w:ascii="宋体" w:hAnsi="宋体" w:eastAsia="宋体" w:cs="宋体"/>
          <w:b/>
          <w:bCs/>
          <w:color w:val="000000"/>
          <w:szCs w:val="21"/>
          <w:highlight w:val="none"/>
        </w:rPr>
        <w:t>数量及单位：</w:t>
      </w:r>
      <w:r>
        <w:rPr>
          <w:rFonts w:hint="eastAsia" w:ascii="宋体" w:hAnsi="宋体" w:eastAsia="宋体" w:cs="宋体"/>
          <w:color w:val="000000"/>
          <w:szCs w:val="21"/>
          <w:highlight w:val="none"/>
        </w:rPr>
        <w:t>1项</w:t>
      </w:r>
    </w:p>
    <w:p w14:paraId="46EB9E63">
      <w:pPr>
        <w:numPr>
          <w:ilvl w:val="0"/>
          <w:numId w:val="2"/>
        </w:numPr>
        <w:tabs>
          <w:tab w:val="left" w:pos="851"/>
          <w:tab w:val="left" w:pos="1134"/>
        </w:tabs>
        <w:spacing w:line="300" w:lineRule="exact"/>
        <w:ind w:firstLine="147"/>
        <w:rPr>
          <w:rFonts w:ascii="宋体" w:hAnsi="宋体" w:eastAsia="宋体" w:cs="宋体"/>
          <w:color w:val="000000"/>
          <w:szCs w:val="21"/>
          <w:highlight w:val="none"/>
        </w:rPr>
      </w:pPr>
      <w:r>
        <w:rPr>
          <w:rFonts w:hint="eastAsia" w:ascii="宋体" w:hAnsi="宋体" w:eastAsia="宋体" w:cs="宋体"/>
          <w:b/>
          <w:color w:val="000000"/>
          <w:szCs w:val="21"/>
          <w:highlight w:val="none"/>
        </w:rPr>
        <w:t>最高</w:t>
      </w:r>
      <w:r>
        <w:rPr>
          <w:rFonts w:hint="eastAsia" w:ascii="宋体" w:hAnsi="宋体" w:eastAsia="宋体" w:cs="宋体"/>
          <w:b/>
          <w:color w:val="000000"/>
          <w:szCs w:val="21"/>
          <w:highlight w:val="none"/>
          <w:lang w:val="en-US" w:eastAsia="zh-CN"/>
        </w:rPr>
        <w:t>预算/</w:t>
      </w:r>
      <w:r>
        <w:rPr>
          <w:rFonts w:hint="eastAsia" w:ascii="宋体" w:hAnsi="宋体" w:eastAsia="宋体" w:cs="宋体"/>
          <w:b/>
          <w:color w:val="000000"/>
          <w:szCs w:val="21"/>
          <w:highlight w:val="none"/>
        </w:rPr>
        <w:t>限价（投标折扣）：</w:t>
      </w:r>
      <w:r>
        <w:rPr>
          <w:rFonts w:hint="eastAsia" w:ascii="宋体" w:hAnsi="宋体" w:eastAsia="宋体" w:cs="宋体"/>
          <w:bCs/>
          <w:color w:val="000000"/>
          <w:szCs w:val="21"/>
          <w:highlight w:val="none"/>
        </w:rPr>
        <w:t>0＜投标报价（折扣）≤1</w:t>
      </w:r>
    </w:p>
    <w:p w14:paraId="0CC4A841">
      <w:pPr>
        <w:numPr>
          <w:ilvl w:val="0"/>
          <w:numId w:val="2"/>
        </w:numPr>
        <w:tabs>
          <w:tab w:val="left" w:pos="851"/>
          <w:tab w:val="left" w:pos="1134"/>
        </w:tabs>
        <w:spacing w:line="300" w:lineRule="exact"/>
        <w:ind w:left="851" w:hanging="284"/>
        <w:rPr>
          <w:rFonts w:ascii="宋体" w:hAnsi="宋体" w:eastAsia="宋体" w:cs="宋体"/>
          <w:color w:val="000000"/>
          <w:szCs w:val="21"/>
          <w:highlight w:val="none"/>
        </w:rPr>
      </w:pPr>
      <w:r>
        <w:rPr>
          <w:rFonts w:hint="eastAsia" w:ascii="宋体" w:hAnsi="宋体" w:eastAsia="宋体" w:cs="宋体"/>
          <w:b/>
          <w:color w:val="000000"/>
          <w:szCs w:val="21"/>
          <w:highlight w:val="none"/>
        </w:rPr>
        <w:t>采购需求：</w:t>
      </w:r>
      <w:r>
        <w:rPr>
          <w:rFonts w:hint="eastAsia" w:ascii="宋体" w:hAnsi="宋体" w:eastAsia="宋体" w:cs="宋体"/>
          <w:color w:val="000000"/>
          <w:szCs w:val="21"/>
          <w:highlight w:val="none"/>
          <w:lang w:eastAsia="zh-CN"/>
        </w:rPr>
        <w:t>深圳实验学校、深圳实验学校高中园、深圳实验光明学校食堂食材配送服务（水产类）</w:t>
      </w:r>
      <w:r>
        <w:rPr>
          <w:rFonts w:hint="eastAsia" w:ascii="宋体" w:hAnsi="宋体" w:eastAsia="宋体" w:cs="宋体"/>
          <w:color w:val="000000"/>
          <w:szCs w:val="21"/>
          <w:highlight w:val="none"/>
        </w:rPr>
        <w:t>，详见招标文件第二章用户需求书。</w:t>
      </w:r>
    </w:p>
    <w:p w14:paraId="6DE748A6">
      <w:pPr>
        <w:numPr>
          <w:ilvl w:val="0"/>
          <w:numId w:val="2"/>
        </w:numPr>
        <w:tabs>
          <w:tab w:val="left" w:pos="851"/>
          <w:tab w:val="left" w:pos="1134"/>
        </w:tabs>
        <w:spacing w:line="300" w:lineRule="exact"/>
        <w:ind w:left="989" w:leftChars="270" w:hanging="422" w:hangingChars="200"/>
        <w:rPr>
          <w:rFonts w:ascii="宋体" w:hAnsi="宋体" w:eastAsia="宋体" w:cs="宋体"/>
          <w:bCs/>
          <w:color w:val="000000"/>
          <w:szCs w:val="21"/>
          <w:highlight w:val="none"/>
        </w:rPr>
      </w:pPr>
      <w:r>
        <w:rPr>
          <w:rFonts w:hint="eastAsia" w:ascii="宋体" w:hAnsi="宋体" w:eastAsia="宋体" w:cs="宋体"/>
          <w:b/>
          <w:color w:val="000000"/>
          <w:szCs w:val="21"/>
          <w:highlight w:val="none"/>
        </w:rPr>
        <w:t>服务期限：</w:t>
      </w:r>
      <w:r>
        <w:rPr>
          <w:rFonts w:hint="eastAsia" w:ascii="宋体" w:hAnsi="宋体" w:eastAsia="宋体" w:cs="宋体"/>
          <w:b w:val="0"/>
          <w:bCs/>
          <w:color w:val="000000"/>
          <w:szCs w:val="21"/>
          <w:highlight w:val="none"/>
          <w:lang w:eastAsia="zh-CN"/>
        </w:rPr>
        <w:t>自合同签订之日起</w:t>
      </w:r>
      <w:r>
        <w:rPr>
          <w:rFonts w:hint="eastAsia" w:ascii="宋体" w:hAnsi="宋体" w:eastAsia="宋体" w:cs="宋体"/>
          <w:b w:val="0"/>
          <w:bCs/>
          <w:color w:val="000000"/>
          <w:szCs w:val="21"/>
          <w:highlight w:val="none"/>
          <w:lang w:val="en-US" w:eastAsia="zh-CN"/>
        </w:rPr>
        <w:t>一年；本项目为长期服务项目，服务期满一年后</w:t>
      </w:r>
      <w:r>
        <w:rPr>
          <w:rFonts w:hint="eastAsia" w:ascii="宋体" w:hAnsi="宋体" w:eastAsia="宋体" w:cs="宋体"/>
          <w:b w:val="0"/>
          <w:bCs/>
          <w:color w:val="000000"/>
          <w:szCs w:val="21"/>
          <w:highlight w:val="none"/>
        </w:rPr>
        <w:t>，根据</w:t>
      </w:r>
      <w:r>
        <w:rPr>
          <w:rFonts w:hint="eastAsia" w:ascii="宋体" w:hAnsi="宋体" w:eastAsia="宋体" w:cs="宋体"/>
          <w:b w:val="0"/>
          <w:bCs/>
          <w:color w:val="000000"/>
          <w:szCs w:val="21"/>
          <w:highlight w:val="none"/>
          <w:lang w:val="en-US" w:eastAsia="zh-CN"/>
        </w:rPr>
        <w:t>中标人</w:t>
      </w:r>
      <w:r>
        <w:rPr>
          <w:rFonts w:hint="eastAsia" w:ascii="宋体" w:hAnsi="宋体" w:eastAsia="宋体" w:cs="宋体"/>
          <w:b w:val="0"/>
          <w:bCs/>
          <w:color w:val="000000"/>
          <w:szCs w:val="21"/>
          <w:highlight w:val="none"/>
        </w:rPr>
        <w:t>履约情况及</w:t>
      </w:r>
      <w:r>
        <w:rPr>
          <w:rFonts w:hint="eastAsia" w:ascii="宋体" w:hAnsi="宋体" w:eastAsia="宋体" w:cs="宋体"/>
          <w:b w:val="0"/>
          <w:bCs/>
          <w:color w:val="000000"/>
          <w:szCs w:val="21"/>
          <w:highlight w:val="none"/>
          <w:lang w:val="en-US" w:eastAsia="zh-CN"/>
        </w:rPr>
        <w:t>采购人</w:t>
      </w:r>
      <w:r>
        <w:rPr>
          <w:rFonts w:hint="eastAsia" w:ascii="宋体" w:hAnsi="宋体" w:eastAsia="宋体" w:cs="宋体"/>
          <w:b w:val="0"/>
          <w:bCs/>
          <w:color w:val="000000"/>
          <w:szCs w:val="21"/>
          <w:highlight w:val="none"/>
        </w:rPr>
        <w:t>考核小组评审结果，结合</w:t>
      </w:r>
      <w:r>
        <w:rPr>
          <w:rFonts w:hint="eastAsia" w:ascii="宋体" w:hAnsi="宋体" w:eastAsia="宋体" w:cs="宋体"/>
          <w:b w:val="0"/>
          <w:bCs/>
          <w:color w:val="000000"/>
          <w:szCs w:val="21"/>
          <w:highlight w:val="none"/>
          <w:lang w:val="en-US" w:eastAsia="zh-CN"/>
        </w:rPr>
        <w:t>中标人</w:t>
      </w:r>
      <w:r>
        <w:rPr>
          <w:rFonts w:hint="eastAsia" w:ascii="宋体" w:hAnsi="宋体" w:eastAsia="宋体" w:cs="宋体"/>
          <w:b w:val="0"/>
          <w:bCs/>
          <w:color w:val="000000"/>
          <w:szCs w:val="21"/>
          <w:highlight w:val="none"/>
        </w:rPr>
        <w:t>意愿可延长合同期限，但</w:t>
      </w:r>
      <w:r>
        <w:rPr>
          <w:rFonts w:hint="eastAsia" w:ascii="宋体" w:hAnsi="宋体" w:eastAsia="宋体" w:cs="宋体"/>
          <w:b w:val="0"/>
          <w:bCs/>
          <w:color w:val="000000"/>
          <w:szCs w:val="21"/>
          <w:highlight w:val="none"/>
          <w:lang w:val="en-US" w:eastAsia="zh-CN"/>
        </w:rPr>
        <w:t>总合同期</w:t>
      </w:r>
      <w:r>
        <w:rPr>
          <w:rFonts w:hint="eastAsia" w:ascii="宋体" w:hAnsi="宋体" w:eastAsia="宋体" w:cs="宋体"/>
          <w:b w:val="0"/>
          <w:bCs/>
          <w:color w:val="000000"/>
          <w:szCs w:val="21"/>
          <w:highlight w:val="none"/>
        </w:rPr>
        <w:t>最长不超过三</w:t>
      </w:r>
      <w:r>
        <w:rPr>
          <w:rFonts w:hint="eastAsia" w:ascii="宋体" w:hAnsi="宋体" w:eastAsia="宋体" w:cs="宋体"/>
          <w:b w:val="0"/>
          <w:bCs/>
          <w:color w:val="000000"/>
          <w:szCs w:val="21"/>
          <w:highlight w:val="none"/>
          <w:lang w:val="en-US" w:eastAsia="zh-CN"/>
        </w:rPr>
        <w:t>年，合同一年一签</w:t>
      </w:r>
      <w:r>
        <w:rPr>
          <w:rFonts w:hint="eastAsia" w:ascii="宋体" w:hAnsi="宋体" w:eastAsia="宋体" w:cs="宋体"/>
          <w:b w:val="0"/>
          <w:bCs/>
          <w:color w:val="000000"/>
          <w:szCs w:val="21"/>
          <w:highlight w:val="none"/>
        </w:rPr>
        <w:t>。</w:t>
      </w:r>
    </w:p>
    <w:p w14:paraId="20E7F87B">
      <w:pPr>
        <w:widowControl/>
        <w:numPr>
          <w:ilvl w:val="0"/>
          <w:numId w:val="1"/>
        </w:numPr>
        <w:shd w:val="clear" w:color="auto" w:fill="FFFFFF"/>
        <w:spacing w:line="300" w:lineRule="exact"/>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申请人的资格要求：</w:t>
      </w:r>
    </w:p>
    <w:p w14:paraId="1A1850DA">
      <w:pPr>
        <w:numPr>
          <w:ilvl w:val="0"/>
          <w:numId w:val="3"/>
        </w:numPr>
        <w:spacing w:line="300" w:lineRule="exact"/>
        <w:ind w:left="840" w:hanging="42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满足《中华人民共和国政府采购法》第二十二条规定，包括但不限于：</w:t>
      </w:r>
    </w:p>
    <w:p w14:paraId="7263DB8A">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中华人民共和国境内依法注册的独立法人或</w:t>
      </w:r>
      <w:r>
        <w:rPr>
          <w:rFonts w:hint="eastAsia" w:ascii="宋体" w:hAnsi="宋体" w:eastAsia="宋体" w:cs="宋体"/>
          <w:color w:val="000000"/>
          <w:kern w:val="0"/>
          <w:szCs w:val="21"/>
          <w:highlight w:val="none"/>
          <w:lang w:eastAsia="zh-CN"/>
        </w:rPr>
        <w:t>其他组织</w:t>
      </w:r>
      <w:r>
        <w:rPr>
          <w:rFonts w:hint="eastAsia" w:ascii="宋体" w:hAnsi="宋体" w:eastAsia="宋体" w:cs="宋体"/>
          <w:color w:val="000000"/>
          <w:kern w:val="0"/>
          <w:szCs w:val="21"/>
          <w:highlight w:val="none"/>
        </w:rPr>
        <w:t>，具有独立承担民事责任的能力；</w:t>
      </w:r>
    </w:p>
    <w:p w14:paraId="4D471DBB">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具有良好的商业信誉和健全的财务会计制度，具有履行合同所必需的设备和专业技术能力，有依法缴纳税收和社会保障资金的良好记录；</w:t>
      </w:r>
    </w:p>
    <w:p w14:paraId="3784D29F">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3E6A1BE1">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szCs w:val="24"/>
          <w:highlight w:val="none"/>
        </w:rPr>
        <w:fldChar w:fldCharType="begin"/>
      </w:r>
      <w:r>
        <w:rPr>
          <w:rFonts w:ascii="Times New Roman" w:hAnsi="Times New Roman" w:eastAsia="宋体" w:cs="Times New Roman"/>
          <w:color w:val="000000"/>
          <w:szCs w:val="24"/>
          <w:highlight w:val="none"/>
        </w:rPr>
        <w:instrText xml:space="preserve"> HYPERLINK "http://www.szzfcg.cn" </w:instrText>
      </w:r>
      <w:r>
        <w:rPr>
          <w:rFonts w:ascii="Times New Roman" w:hAnsi="Times New Roman" w:eastAsia="宋体" w:cs="Times New Roman"/>
          <w:color w:val="000000"/>
          <w:szCs w:val="24"/>
          <w:highlight w:val="none"/>
        </w:rPr>
        <w:fldChar w:fldCharType="separate"/>
      </w:r>
      <w:r>
        <w:rPr>
          <w:rFonts w:hint="eastAsia" w:ascii="宋体" w:hAnsi="宋体" w:eastAsia="宋体" w:cs="宋体"/>
          <w:color w:val="000000"/>
          <w:kern w:val="0"/>
          <w:szCs w:val="24"/>
          <w:highlight w:val="none"/>
        </w:rPr>
        <w:t>http://zfcg.szggzy.com:8081/</w:t>
      </w:r>
      <w:r>
        <w:rPr>
          <w:rFonts w:hint="eastAsia" w:ascii="宋体" w:hAnsi="宋体" w:eastAsia="宋体" w:cs="宋体"/>
          <w:color w:val="000000"/>
          <w:kern w:val="0"/>
          <w:szCs w:val="24"/>
          <w:highlight w:val="none"/>
        </w:rPr>
        <w:fldChar w:fldCharType="end"/>
      </w:r>
      <w:r>
        <w:rPr>
          <w:rFonts w:hint="eastAsia" w:ascii="宋体" w:hAnsi="宋体" w:eastAsia="宋体" w:cs="宋体"/>
          <w:color w:val="000000"/>
          <w:kern w:val="0"/>
          <w:szCs w:val="24"/>
          <w:highlight w:val="none"/>
        </w:rPr>
        <w:t>）和“国家企业信用信息公示系统（www.gsxt.gov.cn）等官网列入“失信被执行人、重大税收违法案件当事人名单、政府采购严重违法失信行为记录名单”；</w:t>
      </w:r>
    </w:p>
    <w:p w14:paraId="44EE0D3C">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不存在《深圳市财政局政府采购供应商信用信息管理办法》(深财规〔2023〕3号）列明的严重违法失信行为</w:t>
      </w:r>
      <w:r>
        <w:rPr>
          <w:rFonts w:hint="eastAsia" w:ascii="宋体" w:hAnsi="宋体" w:eastAsia="宋体" w:cs="宋体"/>
          <w:b/>
          <w:bCs/>
          <w:color w:val="000000"/>
          <w:kern w:val="0"/>
          <w:szCs w:val="24"/>
          <w:highlight w:val="none"/>
        </w:rPr>
        <w:t>（由投标人在《政府采购投标及履约承诺函》中作出声明）；</w:t>
      </w:r>
    </w:p>
    <w:p w14:paraId="4451C2A9">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法律、行政法规规定的其他条件。</w:t>
      </w:r>
    </w:p>
    <w:p w14:paraId="5DE74CD5">
      <w:pPr>
        <w:numPr>
          <w:ilvl w:val="0"/>
          <w:numId w:val="3"/>
        </w:numPr>
        <w:spacing w:line="300" w:lineRule="exact"/>
        <w:ind w:left="840" w:hanging="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为采购项目提供整体设计、规范编制或者项目管理、监理、检测等服务的供应商，不得再参加该采购项目同一合同项下的其他采购活动。 </w:t>
      </w:r>
    </w:p>
    <w:p w14:paraId="212FA278">
      <w:pPr>
        <w:numPr>
          <w:ilvl w:val="0"/>
          <w:numId w:val="3"/>
        </w:numPr>
        <w:spacing w:line="300" w:lineRule="exact"/>
        <w:ind w:left="840" w:hanging="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单位负责人为同一人或者存在直接控股、管理关系的不同供应商，不得参加同一合同项下的政府采购活动。 </w:t>
      </w:r>
    </w:p>
    <w:p w14:paraId="44CD9FE9">
      <w:pPr>
        <w:numPr>
          <w:ilvl w:val="0"/>
          <w:numId w:val="3"/>
        </w:numPr>
        <w:spacing w:line="300" w:lineRule="exact"/>
        <w:ind w:left="840" w:hanging="420"/>
        <w:rPr>
          <w:rFonts w:ascii="宋体" w:hAnsi="宋体" w:eastAsia="宋体" w:cs="宋体"/>
          <w:b/>
          <w:color w:val="000000"/>
          <w:kern w:val="0"/>
          <w:szCs w:val="21"/>
          <w:highlight w:val="none"/>
        </w:rPr>
      </w:pPr>
      <w:r>
        <w:rPr>
          <w:rFonts w:hint="eastAsia" w:ascii="宋体" w:hAnsi="宋体" w:eastAsia="宋体" w:cs="宋体"/>
          <w:bCs/>
          <w:color w:val="000000"/>
          <w:kern w:val="0"/>
          <w:szCs w:val="21"/>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color w:val="000000"/>
          <w:kern w:val="0"/>
          <w:szCs w:val="21"/>
          <w:highlight w:val="none"/>
        </w:rPr>
        <w:t>由投标人填写《供应商基本情况表》相关信息）</w:t>
      </w:r>
    </w:p>
    <w:p w14:paraId="7CE53D1C">
      <w:pPr>
        <w:numPr>
          <w:ilvl w:val="0"/>
          <w:numId w:val="3"/>
        </w:numPr>
        <w:spacing w:line="300" w:lineRule="exact"/>
        <w:ind w:left="840" w:hanging="420"/>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落实政府采购政策需满足的资格要求：</w:t>
      </w:r>
      <w:r>
        <w:rPr>
          <w:rFonts w:hint="eastAsia" w:ascii="宋体" w:hAnsi="宋体" w:eastAsia="宋体" w:cs="宋体"/>
          <w:bCs/>
          <w:color w:val="000000"/>
          <w:kern w:val="0"/>
          <w:szCs w:val="21"/>
          <w:highlight w:val="none"/>
        </w:rPr>
        <w:t>本项目属于专门面向</w:t>
      </w:r>
      <w:r>
        <w:rPr>
          <w:rFonts w:hint="eastAsia" w:ascii="宋体" w:hAnsi="宋体" w:eastAsia="宋体" w:cs="宋体"/>
          <w:bCs/>
          <w:color w:val="000000"/>
          <w:kern w:val="0"/>
          <w:szCs w:val="21"/>
          <w:highlight w:val="none"/>
          <w:u w:val="single"/>
        </w:rPr>
        <w:t xml:space="preserve"> 批发业 </w:t>
      </w:r>
      <w:r>
        <w:rPr>
          <w:rFonts w:hint="eastAsia" w:ascii="宋体" w:hAnsi="宋体" w:eastAsia="宋体" w:cs="宋体"/>
          <w:bCs/>
          <w:color w:val="000000"/>
          <w:kern w:val="0"/>
          <w:szCs w:val="21"/>
          <w:highlight w:val="none"/>
        </w:rPr>
        <w:t>的中小企业和视同中小企业的其他主体采购的项目；</w:t>
      </w:r>
    </w:p>
    <w:p w14:paraId="2C952491">
      <w:pPr>
        <w:numPr>
          <w:ilvl w:val="0"/>
          <w:numId w:val="3"/>
        </w:numPr>
        <w:spacing w:line="300" w:lineRule="exact"/>
        <w:ind w:left="840" w:hanging="420"/>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投标人须具有市场监督管理部门颁发的《食品经营许可证》；</w:t>
      </w:r>
    </w:p>
    <w:p w14:paraId="4A56AFAD">
      <w:pPr>
        <w:numPr>
          <w:ilvl w:val="0"/>
          <w:numId w:val="3"/>
        </w:numPr>
        <w:spacing w:line="300" w:lineRule="exact"/>
        <w:ind w:left="840" w:hanging="420"/>
        <w:rPr>
          <w:rFonts w:ascii="宋体" w:hAnsi="宋体" w:eastAsia="宋体" w:cs="宋体"/>
          <w:b/>
          <w:bCs/>
          <w:color w:val="000000"/>
          <w:kern w:val="0"/>
          <w:szCs w:val="24"/>
          <w:highlight w:val="none"/>
        </w:rPr>
      </w:pPr>
      <w:r>
        <w:rPr>
          <w:rFonts w:hint="eastAsia" w:ascii="宋体" w:hAnsi="宋体" w:eastAsia="宋体" w:cs="宋体"/>
          <w:b/>
          <w:bCs/>
          <w:color w:val="000000"/>
          <w:kern w:val="0"/>
          <w:szCs w:val="21"/>
          <w:highlight w:val="none"/>
        </w:rPr>
        <w:t>本项目不接受联合体投标，不允许转包、分包</w:t>
      </w:r>
      <w:r>
        <w:rPr>
          <w:rFonts w:hint="eastAsia" w:ascii="宋体" w:hAnsi="宋体" w:eastAsia="宋体" w:cs="宋体"/>
          <w:b/>
          <w:bCs/>
          <w:color w:val="000000"/>
          <w:kern w:val="0"/>
          <w:szCs w:val="24"/>
          <w:highlight w:val="none"/>
        </w:rPr>
        <w:t>。</w:t>
      </w:r>
    </w:p>
    <w:p w14:paraId="373C7E47">
      <w:pPr>
        <w:widowControl/>
        <w:numPr>
          <w:ilvl w:val="0"/>
          <w:numId w:val="1"/>
        </w:numPr>
        <w:shd w:val="clear" w:color="auto" w:fill="FFFFFF"/>
        <w:spacing w:line="300" w:lineRule="exact"/>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获取招标文件</w:t>
      </w:r>
    </w:p>
    <w:p w14:paraId="0C4B8F48">
      <w:pPr>
        <w:numPr>
          <w:ilvl w:val="1"/>
          <w:numId w:val="0"/>
        </w:numPr>
        <w:ind w:left="420"/>
        <w:rPr>
          <w:rFonts w:ascii="Times New Roman" w:hAnsi="Times New Roman" w:eastAsia="宋体" w:cs="Times New Roman"/>
          <w:color w:val="000000"/>
          <w:szCs w:val="24"/>
          <w:highlight w:val="none"/>
        </w:rPr>
      </w:pPr>
      <w:r>
        <w:rPr>
          <w:rFonts w:hint="eastAsia" w:ascii="宋体" w:hAnsi="宋体" w:eastAsia="宋体" w:cs="宋体"/>
          <w:color w:val="000000"/>
          <w:szCs w:val="22"/>
          <w:highlight w:val="none"/>
        </w:rPr>
        <w:t>1、时间：</w:t>
      </w:r>
      <w:r>
        <w:rPr>
          <w:rFonts w:hint="eastAsia" w:ascii="宋体" w:hAnsi="宋体" w:eastAsia="宋体" w:cs="宋体"/>
          <w:color w:val="000000"/>
          <w:szCs w:val="24"/>
          <w:highlight w:val="none"/>
          <w:u w:val="none"/>
        </w:rPr>
        <w:t>2025</w:t>
      </w:r>
      <w:r>
        <w:rPr>
          <w:rFonts w:hint="eastAsia" w:ascii="Times New Roman" w:hAnsi="Times New Roman" w:eastAsia="宋体" w:cs="Times New Roman"/>
          <w:color w:val="000000"/>
          <w:szCs w:val="24"/>
          <w:highlight w:val="none"/>
          <w:u w:val="none"/>
        </w:rPr>
        <w:t>年</w:t>
      </w:r>
      <w:r>
        <w:rPr>
          <w:rFonts w:hint="eastAsia" w:ascii="宋体" w:hAnsi="宋体" w:eastAsia="宋体" w:cs="宋体"/>
          <w:color w:val="000000"/>
          <w:szCs w:val="24"/>
          <w:highlight w:val="none"/>
          <w:lang w:val="en-US" w:eastAsia="zh-CN"/>
        </w:rPr>
        <w:t>08</w:t>
      </w:r>
      <w:r>
        <w:rPr>
          <w:rFonts w:hint="eastAsia" w:ascii="宋体" w:hAnsi="宋体" w:eastAsia="宋体" w:cs="宋体"/>
          <w:color w:val="000000"/>
          <w:szCs w:val="21"/>
          <w:highlight w:val="none"/>
          <w:u w:val="none"/>
        </w:rPr>
        <w:t>月</w:t>
      </w:r>
      <w:r>
        <w:rPr>
          <w:rFonts w:hint="eastAsia" w:ascii="宋体" w:hAnsi="宋体" w:eastAsia="宋体" w:cs="宋体"/>
          <w:color w:val="000000"/>
          <w:szCs w:val="21"/>
          <w:highlight w:val="none"/>
          <w:u w:val="none"/>
          <w:lang w:val="en-US" w:eastAsia="zh-CN"/>
        </w:rPr>
        <w:t>04</w:t>
      </w:r>
      <w:r>
        <w:rPr>
          <w:rFonts w:hint="eastAsia" w:ascii="宋体" w:hAnsi="宋体" w:eastAsia="宋体" w:cs="宋体"/>
          <w:color w:val="000000"/>
          <w:szCs w:val="21"/>
          <w:highlight w:val="none"/>
        </w:rPr>
        <w:t>日</w:t>
      </w:r>
      <w:r>
        <w:rPr>
          <w:rFonts w:hint="eastAsia" w:ascii="宋体" w:hAnsi="宋体" w:eastAsia="宋体" w:cs="宋体"/>
          <w:color w:val="000000"/>
          <w:szCs w:val="22"/>
          <w:highlight w:val="none"/>
        </w:rPr>
        <w:t>至</w:t>
      </w:r>
      <w:r>
        <w:rPr>
          <w:rFonts w:hint="eastAsia" w:ascii="宋体" w:hAnsi="宋体" w:eastAsia="宋体" w:cs="宋体"/>
          <w:color w:val="000000"/>
          <w:szCs w:val="24"/>
          <w:highlight w:val="none"/>
          <w:u w:val="none"/>
        </w:rPr>
        <w:t>2025</w:t>
      </w:r>
      <w:r>
        <w:rPr>
          <w:rFonts w:hint="eastAsia" w:ascii="Times New Roman" w:hAnsi="Times New Roman" w:eastAsia="宋体" w:cs="Times New Roman"/>
          <w:color w:val="000000"/>
          <w:szCs w:val="24"/>
          <w:highlight w:val="none"/>
          <w:u w:val="none"/>
        </w:rPr>
        <w:t>年</w:t>
      </w:r>
      <w:r>
        <w:rPr>
          <w:rFonts w:hint="eastAsia" w:ascii="宋体" w:hAnsi="宋体" w:eastAsia="宋体" w:cs="宋体"/>
          <w:color w:val="000000"/>
          <w:szCs w:val="24"/>
          <w:highlight w:val="none"/>
          <w:lang w:val="en-US" w:eastAsia="zh-CN"/>
        </w:rPr>
        <w:t>08</w:t>
      </w:r>
      <w:r>
        <w:rPr>
          <w:rFonts w:hint="eastAsia" w:ascii="宋体" w:hAnsi="宋体" w:eastAsia="宋体" w:cs="宋体"/>
          <w:color w:val="000000"/>
          <w:szCs w:val="21"/>
          <w:highlight w:val="none"/>
          <w:u w:val="none"/>
        </w:rPr>
        <w:t>月</w:t>
      </w:r>
      <w:r>
        <w:rPr>
          <w:rFonts w:hint="eastAsia" w:ascii="宋体" w:hAnsi="宋体" w:eastAsia="宋体" w:cs="宋体"/>
          <w:color w:val="000000"/>
          <w:szCs w:val="21"/>
          <w:highlight w:val="none"/>
          <w:u w:val="none"/>
          <w:lang w:val="en-US" w:eastAsia="zh-CN"/>
        </w:rPr>
        <w:t>11</w:t>
      </w:r>
      <w:r>
        <w:rPr>
          <w:rFonts w:hint="eastAsia" w:ascii="宋体" w:hAnsi="宋体" w:eastAsia="宋体" w:cs="宋体"/>
          <w:color w:val="000000"/>
          <w:szCs w:val="21"/>
          <w:highlight w:val="none"/>
        </w:rPr>
        <w:t>日</w:t>
      </w:r>
      <w:r>
        <w:rPr>
          <w:rFonts w:hint="eastAsia" w:ascii="宋体" w:hAnsi="宋体" w:eastAsia="宋体" w:cs="宋体"/>
          <w:color w:val="000000"/>
          <w:szCs w:val="22"/>
          <w:highlight w:val="none"/>
        </w:rPr>
        <w:t>17时（北京时间）。</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2、获取方式为线上。获取方式指引：</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3、本采购文件（数据文档下载）收费：人民币500.00元/项/包，概不退还。</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咨询电话：0755-83629832、82078919转101、121 e-Mail: info@zgyd11.com。</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4A6ECEB8">
      <w:pPr>
        <w:numPr>
          <w:ilvl w:val="0"/>
          <w:numId w:val="1"/>
        </w:numPr>
        <w:spacing w:line="300" w:lineRule="exact"/>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提交投标文件截止时间、开标时间和地点</w:t>
      </w:r>
    </w:p>
    <w:p w14:paraId="0E019B1F">
      <w:pPr>
        <w:widowControl/>
        <w:numPr>
          <w:ilvl w:val="0"/>
          <w:numId w:val="5"/>
        </w:numPr>
        <w:shd w:val="clear" w:color="auto" w:fill="FFFFFF"/>
        <w:tabs>
          <w:tab w:val="left" w:pos="426"/>
          <w:tab w:val="left" w:pos="567"/>
          <w:tab w:val="left" w:pos="709"/>
          <w:tab w:val="left" w:pos="993"/>
        </w:tabs>
        <w:spacing w:line="300" w:lineRule="exact"/>
        <w:ind w:left="567" w:hanging="283"/>
        <w:jc w:val="left"/>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szCs w:val="24"/>
          <w:highlight w:val="none"/>
          <w:u w:val="none"/>
        </w:rPr>
        <w:t>2025</w:t>
      </w:r>
      <w:r>
        <w:rPr>
          <w:rFonts w:hint="eastAsia" w:ascii="Times New Roman" w:hAnsi="Times New Roman" w:eastAsia="宋体" w:cs="Times New Roman"/>
          <w:color w:val="000000"/>
          <w:szCs w:val="24"/>
          <w:highlight w:val="none"/>
          <w:u w:val="none"/>
        </w:rPr>
        <w:t>年</w:t>
      </w:r>
      <w:r>
        <w:rPr>
          <w:rFonts w:hint="eastAsia" w:ascii="宋体" w:hAnsi="宋体" w:eastAsia="宋体" w:cs="宋体"/>
          <w:color w:val="000000"/>
          <w:szCs w:val="24"/>
          <w:highlight w:val="none"/>
          <w:lang w:val="en-US" w:eastAsia="zh-CN"/>
        </w:rPr>
        <w:t>08</w:t>
      </w:r>
      <w:r>
        <w:rPr>
          <w:rFonts w:hint="eastAsia" w:ascii="宋体" w:hAnsi="宋体" w:eastAsia="宋体" w:cs="宋体"/>
          <w:color w:val="000000"/>
          <w:szCs w:val="21"/>
          <w:highlight w:val="none"/>
          <w:u w:val="none"/>
        </w:rPr>
        <w:t>月</w:t>
      </w:r>
      <w:r>
        <w:rPr>
          <w:rFonts w:hint="eastAsia" w:ascii="宋体" w:hAnsi="宋体" w:eastAsia="宋体" w:cs="宋体"/>
          <w:color w:val="000000"/>
          <w:szCs w:val="21"/>
          <w:highlight w:val="none"/>
          <w:u w:val="none"/>
          <w:lang w:val="en-US" w:eastAsia="zh-CN"/>
        </w:rPr>
        <w:t>15</w:t>
      </w:r>
      <w:r>
        <w:rPr>
          <w:rFonts w:hint="eastAsia" w:ascii="宋体" w:hAnsi="宋体" w:eastAsia="宋体" w:cs="宋体"/>
          <w:color w:val="000000"/>
          <w:szCs w:val="21"/>
          <w:highlight w:val="none"/>
        </w:rPr>
        <w:t>日09</w:t>
      </w:r>
      <w:r>
        <w:rPr>
          <w:rFonts w:hint="eastAsia" w:ascii="宋体" w:hAnsi="宋体" w:eastAsia="宋体" w:cs="宋体"/>
          <w:color w:val="000000"/>
          <w:kern w:val="0"/>
          <w:szCs w:val="21"/>
          <w:highlight w:val="none"/>
        </w:rPr>
        <w:t>:00至</w:t>
      </w:r>
      <w:r>
        <w:rPr>
          <w:rFonts w:hint="eastAsia" w:ascii="宋体" w:hAnsi="宋体" w:eastAsia="宋体" w:cs="宋体"/>
          <w:color w:val="000000"/>
          <w:szCs w:val="21"/>
          <w:highlight w:val="none"/>
        </w:rPr>
        <w:t>09:30</w:t>
      </w:r>
      <w:r>
        <w:rPr>
          <w:rFonts w:hint="eastAsia" w:ascii="宋体" w:hAnsi="宋体" w:eastAsia="宋体" w:cs="宋体"/>
          <w:color w:val="000000"/>
          <w:kern w:val="0"/>
          <w:szCs w:val="21"/>
          <w:highlight w:val="none"/>
        </w:rPr>
        <w:t>（北京时间）。</w:t>
      </w:r>
    </w:p>
    <w:p w14:paraId="573A849D">
      <w:pPr>
        <w:numPr>
          <w:ilvl w:val="0"/>
          <w:numId w:val="5"/>
        </w:numPr>
        <w:tabs>
          <w:tab w:val="left" w:pos="426"/>
          <w:tab w:val="left" w:pos="567"/>
          <w:tab w:val="left" w:pos="709"/>
          <w:tab w:val="left" w:pos="993"/>
        </w:tabs>
        <w:spacing w:line="300" w:lineRule="exact"/>
        <w:ind w:left="567" w:hanging="283"/>
        <w:rPr>
          <w:rFonts w:ascii="宋体" w:hAnsi="宋体" w:eastAsia="宋体" w:cs="宋体"/>
          <w:bCs/>
          <w:color w:val="000000"/>
          <w:szCs w:val="21"/>
          <w:highlight w:val="none"/>
          <w:u w:val="single"/>
        </w:rPr>
      </w:pP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szCs w:val="24"/>
          <w:highlight w:val="none"/>
          <w:u w:val="none"/>
        </w:rPr>
        <w:t>2025</w:t>
      </w:r>
      <w:r>
        <w:rPr>
          <w:rFonts w:hint="eastAsia" w:ascii="Times New Roman" w:hAnsi="Times New Roman" w:eastAsia="宋体" w:cs="Times New Roman"/>
          <w:color w:val="000000"/>
          <w:szCs w:val="24"/>
          <w:highlight w:val="none"/>
          <w:u w:val="none"/>
        </w:rPr>
        <w:t>年</w:t>
      </w:r>
      <w:r>
        <w:rPr>
          <w:rFonts w:hint="eastAsia" w:ascii="宋体" w:hAnsi="宋体" w:eastAsia="宋体" w:cs="宋体"/>
          <w:color w:val="000000"/>
          <w:szCs w:val="24"/>
          <w:highlight w:val="none"/>
          <w:lang w:val="en-US" w:eastAsia="zh-CN"/>
        </w:rPr>
        <w:t>08</w:t>
      </w:r>
      <w:r>
        <w:rPr>
          <w:rFonts w:hint="eastAsia" w:ascii="宋体" w:hAnsi="宋体" w:eastAsia="宋体" w:cs="宋体"/>
          <w:color w:val="000000"/>
          <w:szCs w:val="21"/>
          <w:highlight w:val="none"/>
          <w:u w:val="none"/>
        </w:rPr>
        <w:t>月</w:t>
      </w:r>
      <w:r>
        <w:rPr>
          <w:rFonts w:hint="eastAsia" w:ascii="宋体" w:hAnsi="宋体" w:eastAsia="宋体" w:cs="宋体"/>
          <w:color w:val="000000"/>
          <w:szCs w:val="21"/>
          <w:highlight w:val="none"/>
          <w:u w:val="none"/>
          <w:lang w:val="en-US" w:eastAsia="zh-CN"/>
        </w:rPr>
        <w:t>15</w:t>
      </w:r>
      <w:r>
        <w:rPr>
          <w:rFonts w:hint="eastAsia" w:ascii="宋体" w:hAnsi="宋体" w:eastAsia="宋体" w:cs="宋体"/>
          <w:color w:val="000000"/>
          <w:szCs w:val="21"/>
          <w:highlight w:val="none"/>
        </w:rPr>
        <w:t>日09</w:t>
      </w:r>
      <w:r>
        <w:rPr>
          <w:rFonts w:hint="eastAsia" w:ascii="宋体" w:hAnsi="宋体" w:eastAsia="宋体" w:cs="宋体"/>
          <w:color w:val="000000"/>
          <w:kern w:val="0"/>
          <w:szCs w:val="21"/>
          <w:highlight w:val="none"/>
        </w:rPr>
        <w:t>:30（北京时间）。</w:t>
      </w:r>
    </w:p>
    <w:p w14:paraId="3C6B9D7E">
      <w:pPr>
        <w:numPr>
          <w:ilvl w:val="0"/>
          <w:numId w:val="5"/>
        </w:numPr>
        <w:tabs>
          <w:tab w:val="left" w:pos="426"/>
          <w:tab w:val="left" w:pos="567"/>
          <w:tab w:val="left" w:pos="709"/>
          <w:tab w:val="left" w:pos="993"/>
        </w:tabs>
        <w:spacing w:line="300" w:lineRule="exact"/>
        <w:ind w:left="567" w:hanging="283"/>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w:t>
      </w:r>
      <w:r>
        <w:rPr>
          <w:rFonts w:hint="eastAsia" w:ascii="宋体" w:hAnsi="宋体" w:eastAsia="宋体" w:cs="宋体"/>
          <w:color w:val="000000"/>
          <w:kern w:val="0"/>
          <w:szCs w:val="21"/>
          <w:highlight w:val="none"/>
          <w:lang w:eastAsia="zh-CN"/>
        </w:rPr>
        <w:t>或</w:t>
      </w:r>
      <w:r>
        <w:rPr>
          <w:rFonts w:hint="eastAsia" w:ascii="宋体" w:hAnsi="宋体" w:eastAsia="宋体" w:cs="宋体"/>
          <w:color w:val="000000"/>
          <w:kern w:val="0"/>
          <w:szCs w:val="21"/>
          <w:highlight w:val="none"/>
        </w:rPr>
        <w:t>投标人法定代表人或授权代表通过合法途径实名邮寄且密封完好未破损的投标文件（邮寄方式的递交时间为送达我司由我司代表签收的时间），逾期收到或不符合规定的投标文件恕不接受。</w:t>
      </w:r>
    </w:p>
    <w:p w14:paraId="4C844053">
      <w:pPr>
        <w:tabs>
          <w:tab w:val="left" w:pos="426"/>
          <w:tab w:val="left" w:pos="567"/>
          <w:tab w:val="left" w:pos="709"/>
          <w:tab w:val="left" w:pos="993"/>
        </w:tabs>
        <w:ind w:left="284" w:firstLine="422" w:firstLineChars="200"/>
        <w:rPr>
          <w:rFonts w:ascii="宋体" w:hAnsi="宋体" w:eastAsia="宋体" w:cs="宋体"/>
          <w:bCs/>
          <w:color w:val="000000"/>
          <w:szCs w:val="21"/>
          <w:highlight w:val="none"/>
          <w:u w:val="single"/>
        </w:rPr>
      </w:pPr>
      <w:r>
        <w:rPr>
          <w:rFonts w:hint="eastAsia" w:ascii="宋体" w:hAnsi="宋体" w:eastAsia="宋体" w:cs="宋体"/>
          <w:b/>
          <w:bCs/>
          <w:color w:val="000000"/>
          <w:kern w:val="0"/>
          <w:szCs w:val="21"/>
          <w:highlight w:val="none"/>
          <w:shd w:val="clear" w:color="FFFFFF" w:fill="D9D9D9"/>
        </w:rPr>
        <w:t>特别说明：建议投标人以实名邮递（快递）的方式在投标文件递交截止时间前递交至采购代理机构。</w:t>
      </w:r>
    </w:p>
    <w:p w14:paraId="2D7DB951">
      <w:pPr>
        <w:numPr>
          <w:ilvl w:val="0"/>
          <w:numId w:val="5"/>
        </w:numPr>
        <w:tabs>
          <w:tab w:val="left" w:pos="426"/>
          <w:tab w:val="left" w:pos="567"/>
          <w:tab w:val="left" w:pos="709"/>
          <w:tab w:val="left" w:pos="993"/>
        </w:tabs>
        <w:spacing w:line="300" w:lineRule="exact"/>
        <w:ind w:left="567" w:hanging="283"/>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46FE7A33">
      <w:pPr>
        <w:numPr>
          <w:ilvl w:val="0"/>
          <w:numId w:val="5"/>
        </w:numPr>
        <w:tabs>
          <w:tab w:val="left" w:pos="426"/>
          <w:tab w:val="left" w:pos="567"/>
          <w:tab w:val="left" w:pos="709"/>
          <w:tab w:val="left" w:pos="993"/>
        </w:tabs>
        <w:spacing w:line="300" w:lineRule="exact"/>
        <w:ind w:left="567" w:hanging="283"/>
        <w:rPr>
          <w:rFonts w:ascii="Times New Roman" w:hAnsi="Times New Roman" w:eastAsia="宋体" w:cs="Times New Roman"/>
          <w:color w:val="000000"/>
          <w:szCs w:val="24"/>
          <w:highlight w:val="none"/>
        </w:rPr>
      </w:pPr>
      <w:r>
        <w:rPr>
          <w:rFonts w:hint="eastAsia" w:ascii="Times New Roman" w:hAnsi="Times New Roman" w:eastAsia="宋体" w:cs="Times New Roman"/>
          <w:b/>
          <w:color w:val="000000"/>
          <w:szCs w:val="24"/>
          <w:highlight w:val="none"/>
        </w:rPr>
        <w:t>开标现场及观摩开标仪式：</w:t>
      </w:r>
      <w:r>
        <w:rPr>
          <w:rFonts w:hint="eastAsia" w:ascii="Times New Roman" w:hAnsi="Times New Roman" w:eastAsia="宋体" w:cs="Times New Roman"/>
          <w:color w:val="000000"/>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04AE614A">
      <w:pPr>
        <w:tabs>
          <w:tab w:val="left" w:pos="426"/>
          <w:tab w:val="left" w:pos="567"/>
          <w:tab w:val="left" w:pos="709"/>
          <w:tab w:val="left" w:pos="993"/>
        </w:tabs>
        <w:spacing w:line="300" w:lineRule="exact"/>
        <w:ind w:left="283" w:firstLine="420" w:firstLineChars="200"/>
        <w:rPr>
          <w:rFonts w:hint="eastAsia"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Times New Roman" w:hAnsi="Times New Roman" w:eastAsia="宋体" w:cs="Times New Roman"/>
          <w:color w:val="000000"/>
          <w:szCs w:val="24"/>
          <w:highlight w:val="none"/>
          <w:lang w:eastAsia="zh-CN"/>
        </w:rPr>
        <w:t>其他</w:t>
      </w:r>
      <w:r>
        <w:rPr>
          <w:rFonts w:hint="eastAsia" w:ascii="Times New Roman" w:hAnsi="Times New Roman" w:eastAsia="宋体" w:cs="Times New Roman"/>
          <w:color w:val="000000"/>
          <w:szCs w:val="24"/>
          <w:highlight w:val="none"/>
        </w:rPr>
        <w:t>事项详见《在线视音频会议系统专篇》。</w:t>
      </w:r>
    </w:p>
    <w:p w14:paraId="253A16DE">
      <w:pPr>
        <w:numPr>
          <w:ilvl w:val="0"/>
          <w:numId w:val="1"/>
        </w:numPr>
        <w:spacing w:line="300" w:lineRule="exact"/>
        <w:ind w:left="0"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公告期限及发布媒介：</w:t>
      </w:r>
    </w:p>
    <w:p w14:paraId="257F310A">
      <w:pPr>
        <w:numPr>
          <w:ilvl w:val="0"/>
          <w:numId w:val="6"/>
        </w:numPr>
        <w:tabs>
          <w:tab w:val="left" w:pos="567"/>
        </w:tabs>
        <w:spacing w:line="280" w:lineRule="exact"/>
        <w:ind w:left="839" w:hanging="55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自本公告发布之日起5个工作日； </w:t>
      </w:r>
    </w:p>
    <w:p w14:paraId="5D90F8B0">
      <w:pPr>
        <w:numPr>
          <w:ilvl w:val="0"/>
          <w:numId w:val="6"/>
        </w:numPr>
        <w:tabs>
          <w:tab w:val="left" w:pos="567"/>
        </w:tabs>
        <w:spacing w:line="280" w:lineRule="exact"/>
        <w:ind w:left="839" w:hanging="55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https://www.szyd11.com（远东招标采购交易网）</w:t>
      </w:r>
    </w:p>
    <w:p w14:paraId="7F0BF331">
      <w:pPr>
        <w:numPr>
          <w:ilvl w:val="0"/>
          <w:numId w:val="6"/>
        </w:numPr>
        <w:tabs>
          <w:tab w:val="left" w:pos="567"/>
        </w:tabs>
        <w:spacing w:line="280" w:lineRule="exact"/>
        <w:ind w:left="839" w:hanging="55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https://zfcg.szexgrp.com/static/index.html（深圳公共资源交易中心）</w:t>
      </w:r>
    </w:p>
    <w:p w14:paraId="3BD0814D">
      <w:pPr>
        <w:numPr>
          <w:ilvl w:val="0"/>
          <w:numId w:val="1"/>
        </w:numPr>
        <w:spacing w:line="300" w:lineRule="exact"/>
        <w:ind w:left="0"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其他补充事宜：</w:t>
      </w:r>
    </w:p>
    <w:p w14:paraId="052FB2F3">
      <w:pPr>
        <w:widowControl/>
        <w:numPr>
          <w:ilvl w:val="0"/>
          <w:numId w:val="7"/>
        </w:numPr>
        <w:shd w:val="clear" w:color="auto" w:fill="FFFFFF"/>
        <w:tabs>
          <w:tab w:val="left" w:pos="567"/>
        </w:tabs>
        <w:spacing w:line="300" w:lineRule="exact"/>
        <w:ind w:left="567" w:hanging="283"/>
        <w:jc w:val="left"/>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727FA465">
      <w:pPr>
        <w:widowControl/>
        <w:numPr>
          <w:ilvl w:val="0"/>
          <w:numId w:val="7"/>
        </w:numPr>
        <w:shd w:val="clear" w:color="auto" w:fill="FFFFFF"/>
        <w:tabs>
          <w:tab w:val="left" w:pos="567"/>
        </w:tabs>
        <w:spacing w:line="300" w:lineRule="exact"/>
        <w:ind w:left="567" w:hanging="283"/>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2E5399EB">
      <w:pPr>
        <w:widowControl/>
        <w:numPr>
          <w:ilvl w:val="0"/>
          <w:numId w:val="7"/>
        </w:numPr>
        <w:shd w:val="clear" w:color="auto" w:fill="FFFFFF"/>
        <w:tabs>
          <w:tab w:val="left" w:pos="567"/>
        </w:tabs>
        <w:spacing w:line="300" w:lineRule="exact"/>
        <w:ind w:left="567" w:hanging="283"/>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定标方法：</w:t>
      </w:r>
      <w:r>
        <w:rPr>
          <w:rFonts w:hint="eastAsia" w:ascii="宋体" w:hAnsi="宋体" w:eastAsia="宋体" w:cs="宋体"/>
          <w:color w:val="000000"/>
          <w:kern w:val="0"/>
          <w:szCs w:val="21"/>
          <w:highlight w:val="none"/>
        </w:rPr>
        <w:t>采用自定法定标。</w:t>
      </w:r>
    </w:p>
    <w:p w14:paraId="0A31BA58">
      <w:pPr>
        <w:numPr>
          <w:ilvl w:val="0"/>
          <w:numId w:val="1"/>
        </w:numPr>
        <w:spacing w:line="300" w:lineRule="exact"/>
        <w:ind w:left="0"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对本次招标提出询问，请按以下方式联系</w:t>
      </w:r>
    </w:p>
    <w:p w14:paraId="4CCFD838">
      <w:pPr>
        <w:keepNext w:val="0"/>
        <w:keepLines w:val="0"/>
        <w:pageBreakBefore w:val="0"/>
        <w:widowControl/>
        <w:numPr>
          <w:ilvl w:val="0"/>
          <w:numId w:val="8"/>
        </w:numPr>
        <w:tabs>
          <w:tab w:val="left" w:pos="567"/>
        </w:tabs>
        <w:kinsoku/>
        <w:wordWrap/>
        <w:overflowPunct/>
        <w:topLinePunct w:val="0"/>
        <w:autoSpaceDE/>
        <w:autoSpaceDN/>
        <w:bidi w:val="0"/>
        <w:adjustRightInd/>
        <w:snapToGrid/>
        <w:spacing w:line="240" w:lineRule="auto"/>
        <w:ind w:hanging="556"/>
        <w:textAlignment w:val="bottom"/>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采购代理机构信息：</w:t>
      </w:r>
    </w:p>
    <w:p w14:paraId="6C62EED2">
      <w:pPr>
        <w:keepNext w:val="0"/>
        <w:keepLines w:val="0"/>
        <w:pageBreakBefore w:val="0"/>
        <w:tabs>
          <w:tab w:val="left" w:pos="567"/>
        </w:tabs>
        <w:kinsoku/>
        <w:wordWrap/>
        <w:overflowPunct/>
        <w:topLinePunct w:val="0"/>
        <w:autoSpaceDE/>
        <w:autoSpaceDN/>
        <w:bidi w:val="0"/>
        <w:adjustRightInd/>
        <w:snapToGrid/>
        <w:spacing w:line="240" w:lineRule="auto"/>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62BBDBDD">
      <w:pPr>
        <w:keepNext w:val="0"/>
        <w:keepLines w:val="0"/>
        <w:pageBreakBefore w:val="0"/>
        <w:tabs>
          <w:tab w:val="left" w:pos="567"/>
        </w:tabs>
        <w:kinsoku/>
        <w:wordWrap/>
        <w:overflowPunct/>
        <w:topLinePunct w:val="0"/>
        <w:autoSpaceDE/>
        <w:autoSpaceDN/>
        <w:bidi w:val="0"/>
        <w:adjustRightInd/>
        <w:snapToGrid/>
        <w:spacing w:line="240" w:lineRule="auto"/>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715CB84A">
      <w:pPr>
        <w:keepNext w:val="0"/>
        <w:keepLines w:val="0"/>
        <w:pageBreakBefore w:val="0"/>
        <w:tabs>
          <w:tab w:val="left" w:pos="567"/>
        </w:tabs>
        <w:kinsoku/>
        <w:wordWrap/>
        <w:overflowPunct/>
        <w:topLinePunct w:val="0"/>
        <w:autoSpaceDE/>
        <w:autoSpaceDN/>
        <w:bidi w:val="0"/>
        <w:adjustRightInd/>
        <w:snapToGrid/>
        <w:spacing w:line="240" w:lineRule="auto"/>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联系人姓名：李工、叶工</w:t>
      </w:r>
    </w:p>
    <w:p w14:paraId="59D870DF">
      <w:pPr>
        <w:keepNext w:val="0"/>
        <w:keepLines w:val="0"/>
        <w:pageBreakBefore w:val="0"/>
        <w:tabs>
          <w:tab w:val="left" w:pos="567"/>
        </w:tabs>
        <w:kinsoku/>
        <w:wordWrap/>
        <w:overflowPunct/>
        <w:topLinePunct w:val="0"/>
        <w:autoSpaceDE/>
        <w:autoSpaceDN/>
        <w:bidi w:val="0"/>
        <w:adjustRightInd/>
        <w:snapToGrid/>
        <w:spacing w:line="240" w:lineRule="auto"/>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3AC8BC9E">
      <w:pPr>
        <w:keepNext w:val="0"/>
        <w:keepLines w:val="0"/>
        <w:pageBreakBefore w:val="0"/>
        <w:tabs>
          <w:tab w:val="left" w:pos="567"/>
        </w:tabs>
        <w:kinsoku/>
        <w:wordWrap/>
        <w:overflowPunct/>
        <w:topLinePunct w:val="0"/>
        <w:autoSpaceDE/>
        <w:autoSpaceDN/>
        <w:bidi w:val="0"/>
        <w:adjustRightInd/>
        <w:snapToGrid/>
        <w:spacing w:line="240" w:lineRule="auto"/>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eastAsia="zh-CN"/>
        </w:rPr>
        <w:t>其他</w:t>
      </w:r>
      <w:r>
        <w:rPr>
          <w:rFonts w:hint="eastAsia" w:ascii="宋体" w:hAnsi="宋体" w:eastAsia="宋体" w:cs="宋体"/>
          <w:color w:val="000000"/>
          <w:kern w:val="0"/>
          <w:szCs w:val="21"/>
          <w:highlight w:val="none"/>
        </w:rPr>
        <w:t>咨询）0755-82078919、82077364</w:t>
      </w:r>
    </w:p>
    <w:p w14:paraId="1C40ACD3">
      <w:pPr>
        <w:keepNext w:val="0"/>
        <w:keepLines w:val="0"/>
        <w:pageBreakBefore w:val="0"/>
        <w:tabs>
          <w:tab w:val="left" w:pos="567"/>
        </w:tabs>
        <w:kinsoku/>
        <w:wordWrap/>
        <w:overflowPunct/>
        <w:topLinePunct w:val="0"/>
        <w:autoSpaceDE/>
        <w:autoSpaceDN/>
        <w:bidi w:val="0"/>
        <w:adjustRightInd/>
        <w:snapToGrid/>
        <w:spacing w:line="240" w:lineRule="auto"/>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42267636">
      <w:pPr>
        <w:keepNext w:val="0"/>
        <w:keepLines w:val="0"/>
        <w:pageBreakBefore w:val="0"/>
        <w:tabs>
          <w:tab w:val="left" w:pos="567"/>
        </w:tabs>
        <w:kinsoku/>
        <w:wordWrap/>
        <w:overflowPunct/>
        <w:topLinePunct w:val="0"/>
        <w:autoSpaceDE/>
        <w:autoSpaceDN/>
        <w:bidi w:val="0"/>
        <w:adjustRightInd/>
        <w:snapToGrid/>
        <w:spacing w:line="240" w:lineRule="auto"/>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1C01B367">
      <w:pPr>
        <w:keepNext w:val="0"/>
        <w:keepLines w:val="0"/>
        <w:pageBreakBefore w:val="0"/>
        <w:widowControl/>
        <w:numPr>
          <w:ilvl w:val="0"/>
          <w:numId w:val="8"/>
        </w:numPr>
        <w:tabs>
          <w:tab w:val="left" w:pos="567"/>
        </w:tabs>
        <w:kinsoku/>
        <w:wordWrap/>
        <w:overflowPunct/>
        <w:topLinePunct w:val="0"/>
        <w:autoSpaceDE/>
        <w:autoSpaceDN/>
        <w:bidi w:val="0"/>
        <w:adjustRightInd/>
        <w:snapToGrid/>
        <w:spacing w:line="240" w:lineRule="auto"/>
        <w:ind w:hanging="556"/>
        <w:textAlignment w:val="bottom"/>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项目联系方式</w:t>
      </w:r>
    </w:p>
    <w:p w14:paraId="5ABEA6ED">
      <w:pPr>
        <w:keepNext w:val="0"/>
        <w:keepLines w:val="0"/>
        <w:pageBreakBefore w:val="0"/>
        <w:tabs>
          <w:tab w:val="left" w:pos="567"/>
        </w:tabs>
        <w:kinsoku/>
        <w:wordWrap/>
        <w:overflowPunct/>
        <w:topLinePunct w:val="0"/>
        <w:autoSpaceDE/>
        <w:autoSpaceDN/>
        <w:bidi w:val="0"/>
        <w:adjustRightInd/>
        <w:snapToGrid/>
        <w:spacing w:line="240" w:lineRule="auto"/>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项目联系人：程工、王工</w:t>
      </w:r>
    </w:p>
    <w:p w14:paraId="02883EC9">
      <w:pPr>
        <w:keepNext w:val="0"/>
        <w:keepLines w:val="0"/>
        <w:pageBreakBefore w:val="0"/>
        <w:tabs>
          <w:tab w:val="left" w:pos="567"/>
        </w:tabs>
        <w:kinsoku/>
        <w:wordWrap/>
        <w:overflowPunct/>
        <w:topLinePunct w:val="0"/>
        <w:autoSpaceDE/>
        <w:autoSpaceDN/>
        <w:bidi w:val="0"/>
        <w:adjustRightInd/>
        <w:snapToGrid/>
        <w:spacing w:line="240" w:lineRule="auto"/>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　    话：</w:t>
      </w:r>
      <w:r>
        <w:rPr>
          <w:rFonts w:hint="eastAsia" w:ascii="宋体" w:hAnsi="宋体" w:eastAsia="宋体" w:cs="宋体"/>
          <w:color w:val="000000"/>
          <w:szCs w:val="24"/>
          <w:highlight w:val="none"/>
        </w:rPr>
        <w:t>0755-82078919、82077364转140、164</w:t>
      </w:r>
    </w:p>
    <w:p w14:paraId="7D8395DD">
      <w:pPr>
        <w:keepNext w:val="0"/>
        <w:keepLines w:val="0"/>
        <w:pageBreakBefore w:val="0"/>
        <w:widowControl/>
        <w:numPr>
          <w:ilvl w:val="0"/>
          <w:numId w:val="8"/>
        </w:numPr>
        <w:tabs>
          <w:tab w:val="left" w:pos="567"/>
        </w:tabs>
        <w:kinsoku/>
        <w:wordWrap/>
        <w:overflowPunct/>
        <w:topLinePunct w:val="0"/>
        <w:autoSpaceDE/>
        <w:autoSpaceDN/>
        <w:bidi w:val="0"/>
        <w:adjustRightInd/>
        <w:snapToGrid/>
        <w:spacing w:line="240" w:lineRule="auto"/>
        <w:ind w:hanging="556"/>
        <w:textAlignment w:val="bottom"/>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 xml:space="preserve">采购人信息：深圳实验学校 </w:t>
      </w:r>
    </w:p>
    <w:p w14:paraId="4D4CD39F">
      <w:pPr>
        <w:keepNext w:val="0"/>
        <w:keepLines w:val="0"/>
        <w:pageBreakBefore w:val="0"/>
        <w:tabs>
          <w:tab w:val="left" w:pos="567"/>
        </w:tabs>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 系 人：胡老师</w:t>
      </w:r>
    </w:p>
    <w:p w14:paraId="5A552844">
      <w:pPr>
        <w:keepNext w:val="0"/>
        <w:keepLines w:val="0"/>
        <w:pageBreakBefore w:val="0"/>
        <w:tabs>
          <w:tab w:val="left" w:pos="567"/>
        </w:tabs>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联系电话：0755-83361301</w:t>
      </w:r>
    </w:p>
    <w:p w14:paraId="51FFF3A8">
      <w:pPr>
        <w:keepNext w:val="0"/>
        <w:keepLines w:val="0"/>
        <w:pageBreakBefore w:val="0"/>
        <w:widowControl/>
        <w:tabs>
          <w:tab w:val="left" w:pos="567"/>
        </w:tabs>
        <w:kinsoku/>
        <w:wordWrap/>
        <w:overflowPunct/>
        <w:topLinePunct w:val="0"/>
        <w:autoSpaceDE/>
        <w:autoSpaceDN/>
        <w:bidi w:val="0"/>
        <w:adjustRightInd/>
        <w:snapToGrid/>
        <w:spacing w:line="240" w:lineRule="auto"/>
        <w:ind w:firstLine="420" w:firstLineChars="200"/>
        <w:textAlignment w:val="bottom"/>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址：深圳市福田区百花六路</w:t>
      </w:r>
    </w:p>
    <w:p w14:paraId="2029EF52">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04</w:t>
      </w:r>
      <w:bookmarkStart w:id="2" w:name="_GoBack"/>
      <w:bookmarkEnd w:id="2"/>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A"/>
    <w:multiLevelType w:val="multilevel"/>
    <w:tmpl w:val="000000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B"/>
    <w:multiLevelType w:val="multilevel"/>
    <w:tmpl w:val="0000001B"/>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D"/>
    <w:multiLevelType w:val="multilevel"/>
    <w:tmpl w:val="0000001D"/>
    <w:lvl w:ilvl="0" w:tentative="0">
      <w:start w:val="1"/>
      <w:numFmt w:val="decimal"/>
      <w:lvlText w:val="%1."/>
      <w:lvlJc w:val="left"/>
      <w:pPr>
        <w:ind w:left="840" w:hanging="420"/>
      </w:pPr>
      <w:rPr>
        <w:rFonts w:hint="default"/>
        <w:b w:val="0"/>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1F"/>
    <w:multiLevelType w:val="multilevel"/>
    <w:tmpl w:val="0000001F"/>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20"/>
    <w:multiLevelType w:val="multilevel"/>
    <w:tmpl w:val="000000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22"/>
    <w:multiLevelType w:val="multilevel"/>
    <w:tmpl w:val="0000002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24"/>
    <w:multiLevelType w:val="singleLevel"/>
    <w:tmpl w:val="00000024"/>
    <w:lvl w:ilvl="0" w:tentative="0">
      <w:start w:val="1"/>
      <w:numFmt w:val="chineseCounting"/>
      <w:suff w:val="nothing"/>
      <w:lvlText w:val="%1、"/>
      <w:lvlJc w:val="left"/>
      <w:pPr>
        <w:ind w:left="0" w:firstLine="420"/>
      </w:pPr>
      <w:rPr>
        <w:rFonts w:hint="eastAsia"/>
        <w:b/>
      </w:rPr>
    </w:lvl>
  </w:abstractNum>
  <w:abstractNum w:abstractNumId="7">
    <w:nsid w:val="0000002D"/>
    <w:multiLevelType w:val="multilevel"/>
    <w:tmpl w:val="0000002D"/>
    <w:lvl w:ilvl="0" w:tentative="0">
      <w:start w:val="1"/>
      <w:numFmt w:val="decimal"/>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20138"/>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181116"/>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4911FC"/>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BB7E2A"/>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1836</Words>
  <Characters>2251</Characters>
  <Lines>14</Lines>
  <Paragraphs>4</Paragraphs>
  <TotalTime>0</TotalTime>
  <ScaleCrop>false</ScaleCrop>
  <LinksUpToDate>false</LinksUpToDate>
  <CharactersWithSpaces>2275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2025-08-04T08:51:26Z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