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2025年-2026年度联培博士生保险服务采购项目招标公告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73F16D88">
      <w:pPr>
        <w:tabs>
          <w:tab w:val="left" w:pos="220"/>
        </w:tabs>
        <w:spacing w:line="300" w:lineRule="exact"/>
        <w:ind w:left="142"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参照国家和深圳市有关招标采购的相关法律法规及政策，中国远东国际招标有限公司(以下简称“采购代理机构”)受采购人的委托发布公告，欢迎有相应资质和能力的潜在投标人参加本次招标采购活动。</w:t>
      </w:r>
    </w:p>
    <w:p w14:paraId="05D455BD">
      <w:pPr>
        <w:numPr>
          <w:ilvl w:val="0"/>
          <w:numId w:val="0"/>
        </w:numPr>
        <w:spacing w:line="300" w:lineRule="exact"/>
        <w:ind w:left="840" w:leftChars="0" w:hanging="420" w:firstLineChars="0"/>
        <w:rPr>
          <w:rFonts w:ascii="宋体" w:hAnsi="宋体" w:eastAsia="宋体" w:cs="宋体"/>
          <w:b/>
          <w:bCs/>
          <w:color w:val="000000" w:themeColor="text1"/>
          <w:szCs w:val="21"/>
          <w:highlight w:val="none"/>
          <w:shd w:val="clear" w:color="auto" w:fill="FFFFFF"/>
          <w14:textFill>
            <w14:solidFill>
              <w14:schemeClr w14:val="tx1"/>
            </w14:solidFill>
          </w14:textFill>
        </w:rPr>
      </w:pPr>
      <w:r>
        <w:rPr>
          <w:rFonts w:ascii="宋体" w:hAnsi="宋体" w:eastAsia="宋体" w:cs="宋体"/>
          <w:b/>
          <w:bCs/>
          <w:color w:val="000000" w:themeColor="text1"/>
          <w:kern w:val="2"/>
          <w:sz w:val="21"/>
          <w:szCs w:val="21"/>
          <w:shd w:val="clear" w:fill="FFFFFF"/>
          <w:lang w:val="en-US" w:eastAsia="zh-CN" w:bidi="ar-SA"/>
          <w14:textFill>
            <w14:solidFill>
              <w14:schemeClr w14:val="tx1"/>
            </w14:solidFill>
          </w14:textFill>
        </w:rPr>
        <w:t>1.</w:t>
      </w:r>
      <w:r>
        <w:rPr>
          <w:rFonts w:hint="eastAsia" w:ascii="宋体" w:hAnsi="宋体" w:eastAsia="宋体" w:cs="宋体"/>
          <w:b/>
          <w:bCs/>
          <w:color w:val="000000" w:themeColor="text1"/>
          <w:szCs w:val="21"/>
          <w:highlight w:val="none"/>
          <w:shd w:val="clear" w:color="auto" w:fill="FFFFFF"/>
          <w14:textFill>
            <w14:solidFill>
              <w14:schemeClr w14:val="tx1"/>
            </w14:solidFill>
          </w14:textFill>
        </w:rPr>
        <w:t>项目概况：</w:t>
      </w:r>
    </w:p>
    <w:p w14:paraId="5606A6F6">
      <w:pPr>
        <w:tabs>
          <w:tab w:val="left" w:pos="220"/>
        </w:tabs>
        <w:spacing w:line="300" w:lineRule="exact"/>
        <w:ind w:left="142"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2025年-2026年度联培博士生保险服务</w:t>
      </w:r>
      <w:r>
        <w:rPr>
          <w:rFonts w:hint="eastAsia" w:ascii="宋体" w:hAnsi="宋体" w:eastAsia="宋体" w:cs="宋体"/>
          <w:color w:val="000000" w:themeColor="text1"/>
          <w:szCs w:val="21"/>
          <w:highlight w:val="none"/>
          <w14:textFill>
            <w14:solidFill>
              <w14:schemeClr w14:val="tx1"/>
            </w14:solidFill>
          </w14:textFill>
        </w:rPr>
        <w:t>招标项目的潜在投标人应登录“远东招标采购交易网（www.szyd11.com）”</w:t>
      </w:r>
      <w:r>
        <w:rPr>
          <w:rFonts w:hint="eastAsia" w:ascii="Times New Roman" w:hAnsi="Times New Roman" w:eastAsia="宋体" w:cs="Times New Roman"/>
          <w:color w:val="000000" w:themeColor="text1"/>
          <w:szCs w:val="24"/>
          <w:highlight w:val="none"/>
          <w:u w:val="none"/>
          <w14:textFill>
            <w14:solidFill>
              <w14:schemeClr w14:val="tx1"/>
            </w14:solidFill>
          </w14:textFill>
        </w:rPr>
        <w:t>下载获取招标（采购）文件，并于</w:t>
      </w:r>
      <w:r>
        <w:rPr>
          <w:rFonts w:hint="eastAsia" w:ascii="宋体" w:hAnsi="宋体" w:eastAsia="宋体" w:cs="宋体"/>
          <w:color w:val="000000" w:themeColor="text1"/>
          <w:szCs w:val="21"/>
          <w:highlight w:val="none"/>
          <w14:textFill>
            <w14:solidFill>
              <w14:schemeClr w14:val="tx1"/>
            </w14:solidFill>
          </w14:textFill>
        </w:rPr>
        <w:t>2025年</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:30（北京时间）前递交投标文件。</w:t>
      </w:r>
    </w:p>
    <w:p w14:paraId="54211885">
      <w:pPr>
        <w:widowControl/>
        <w:numPr>
          <w:ilvl w:val="0"/>
          <w:numId w:val="0"/>
        </w:numPr>
        <w:shd w:val="clear" w:color="auto" w:fill="FFFFFF"/>
        <w:spacing w:line="300" w:lineRule="exact"/>
        <w:ind w:left="840" w:leftChars="0" w:hanging="420" w:firstLineChars="0"/>
        <w:jc w:val="left"/>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项目基本情况：</w:t>
      </w:r>
    </w:p>
    <w:p w14:paraId="6F8B80CC">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 xml:space="preserve">项目编号: </w:t>
      </w:r>
      <w:r>
        <w:rPr>
          <w:rFonts w:hint="eastAsia" w:ascii="宋体" w:hAnsi="宋体" w:eastAsia="宋体" w:cs="宋体"/>
          <w:color w:val="000000" w:themeColor="text1"/>
          <w:szCs w:val="21"/>
          <w:highlight w:val="none"/>
          <w14:textFill>
            <w14:solidFill>
              <w14:schemeClr w14:val="tx1"/>
            </w14:solidFill>
          </w14:textFill>
        </w:rPr>
        <w:t>0722-</w:t>
      </w:r>
      <w:r>
        <w:rPr>
          <w:rFonts w:hint="eastAsia" w:ascii="宋体" w:hAnsi="宋体" w:eastAsia="宋体" w:cs="宋体"/>
          <w:color w:val="000000" w:themeColor="text1"/>
          <w:szCs w:val="21"/>
          <w:highlight w:val="none"/>
          <w:lang w:eastAsia="zh-CN"/>
          <w14:textFill>
            <w14:solidFill>
              <w14:schemeClr w14:val="tx1"/>
            </w14:solidFill>
          </w14:textFill>
        </w:rPr>
        <w:t>2025FE7820SZF</w:t>
      </w:r>
      <w:r>
        <w:rPr>
          <w:rFonts w:hint="eastAsia" w:ascii="宋体" w:hAnsi="宋体" w:eastAsia="宋体" w:cs="宋体"/>
          <w:color w:val="000000" w:themeColor="text1"/>
          <w:szCs w:val="21"/>
          <w:highlight w:val="none"/>
          <w14:textFill>
            <w14:solidFill>
              <w14:schemeClr w14:val="tx1"/>
            </w14:solidFill>
          </w14:textFill>
        </w:rPr>
        <w:t>-0</w:t>
      </w:r>
    </w:p>
    <w:p w14:paraId="04A25DF9">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lang w:eastAsia="zh-CN"/>
          <w14:textFill>
            <w14:solidFill>
              <w14:schemeClr w14:val="tx1"/>
            </w14:solidFill>
          </w14:textFill>
        </w:rPr>
        <w:t>2025年-2026年度联培博士生保险服务采购项目</w:t>
      </w:r>
    </w:p>
    <w:p w14:paraId="69D58E5D">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bCs/>
          <w:color w:val="000000" w:themeColor="text1"/>
          <w:szCs w:val="21"/>
          <w:highlight w:val="none"/>
          <w14:textFill>
            <w14:solidFill>
              <w14:schemeClr w14:val="tx1"/>
            </w14:solidFill>
          </w14:textFill>
        </w:rPr>
        <w:t>数量/单位：</w:t>
      </w:r>
      <w:r>
        <w:rPr>
          <w:rFonts w:hint="eastAsia" w:ascii="宋体" w:hAnsi="宋体" w:eastAsia="宋体" w:cs="宋体"/>
          <w:color w:val="000000" w:themeColor="text1"/>
          <w:szCs w:val="21"/>
          <w:highlight w:val="none"/>
          <w14:textFill>
            <w14:solidFill>
              <w14:schemeClr w14:val="tx1"/>
            </w14:solidFill>
          </w14:textFill>
        </w:rPr>
        <w:t>1项</w:t>
      </w:r>
    </w:p>
    <w:p w14:paraId="0A2B26E6">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
          <w:color w:val="000000" w:themeColor="text1"/>
          <w:szCs w:val="21"/>
          <w:highlight w:val="none"/>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auto"/>
          <w14:textFill>
            <w14:solidFill>
              <w14:schemeClr w14:val="tx1"/>
            </w14:solidFill>
          </w14:textFill>
        </w:rPr>
        <w:t>人民币</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伍拾玖万贰仟陆佰肆拾叁元伍角</w:t>
      </w:r>
      <w:r>
        <w:rPr>
          <w:rFonts w:hint="eastAsia" w:ascii="宋体" w:hAnsi="宋体" w:eastAsia="宋体" w:cs="宋体"/>
          <w:color w:val="000000" w:themeColor="text1"/>
          <w:szCs w:val="21"/>
          <w:highlight w:val="none"/>
          <w:shd w:val="clear" w:color="auto" w:fill="auto"/>
          <w14:textFill>
            <w14:solidFill>
              <w14:schemeClr w14:val="tx1"/>
            </w14:solidFill>
          </w14:textFill>
        </w:rPr>
        <w:t>整（¥592,643.50）</w:t>
      </w:r>
    </w:p>
    <w:p w14:paraId="64104D8F">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
          <w:color w:val="000000" w:themeColor="text1"/>
          <w:szCs w:val="21"/>
          <w:highlight w:val="none"/>
          <w14:textFill>
            <w14:solidFill>
              <w14:schemeClr w14:val="tx1"/>
            </w14:solidFill>
          </w14:textFill>
        </w:rPr>
        <w:t>最高投标限价：</w:t>
      </w:r>
      <w:r>
        <w:rPr>
          <w:rFonts w:hint="eastAsia" w:ascii="宋体" w:hAnsi="宋体" w:eastAsia="宋体" w:cs="宋体"/>
          <w:color w:val="000000" w:themeColor="text1"/>
          <w:szCs w:val="21"/>
          <w:highlight w:val="none"/>
          <w:shd w:val="clear" w:color="auto" w:fill="auto"/>
          <w14:textFill>
            <w14:solidFill>
              <w14:schemeClr w14:val="tx1"/>
            </w14:solidFill>
          </w14:textFill>
        </w:rPr>
        <w:t>人民币</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伍拾玖万贰仟陆佰肆拾叁元伍角</w:t>
      </w:r>
      <w:r>
        <w:rPr>
          <w:rFonts w:hint="eastAsia" w:ascii="宋体" w:hAnsi="宋体" w:eastAsia="宋体" w:cs="宋体"/>
          <w:color w:val="000000" w:themeColor="text1"/>
          <w:szCs w:val="21"/>
          <w:highlight w:val="none"/>
          <w:shd w:val="clear" w:color="auto" w:fill="auto"/>
          <w14:textFill>
            <w14:solidFill>
              <w14:schemeClr w14:val="tx1"/>
            </w14:solidFill>
          </w14:textFill>
        </w:rPr>
        <w:t>整（¥592,643.50）</w:t>
      </w:r>
    </w:p>
    <w:p w14:paraId="41E9E6A5">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b/>
          <w:color w:val="000000" w:themeColor="text1"/>
          <w:szCs w:val="21"/>
          <w:highlight w:val="none"/>
          <w14:textFill>
            <w14:solidFill>
              <w14:schemeClr w14:val="tx1"/>
            </w14:solidFill>
          </w14:textFill>
        </w:rPr>
        <w:t>采购需求：</w:t>
      </w:r>
      <w:r>
        <w:rPr>
          <w:rFonts w:hint="eastAsia" w:ascii="宋体" w:hAnsi="宋体" w:eastAsia="宋体" w:cs="宋体"/>
          <w:bCs/>
          <w:color w:val="000000" w:themeColor="text1"/>
          <w:szCs w:val="21"/>
          <w:highlight w:val="none"/>
          <w:lang w:eastAsia="zh-CN"/>
          <w14:textFill>
            <w14:solidFill>
              <w14:schemeClr w14:val="tx1"/>
            </w14:solidFill>
          </w14:textFill>
        </w:rPr>
        <w:t>2025年-2026年度联培博士生保险服务采购</w:t>
      </w:r>
      <w:r>
        <w:rPr>
          <w:rFonts w:hint="eastAsia" w:ascii="宋体" w:hAnsi="宋体" w:eastAsia="宋体" w:cs="宋体"/>
          <w:color w:val="000000" w:themeColor="text1"/>
          <w:szCs w:val="21"/>
          <w:highlight w:val="none"/>
          <w14:textFill>
            <w14:solidFill>
              <w14:schemeClr w14:val="tx1"/>
            </w14:solidFill>
          </w14:textFill>
        </w:rPr>
        <w:t>，详见招标文件第二章用户需求书。</w:t>
      </w:r>
    </w:p>
    <w:p w14:paraId="0494082A">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b w:val="0"/>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交付/服务期限</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color w:val="auto"/>
          <w:kern w:val="0"/>
          <w:szCs w:val="21"/>
          <w:highlight w:val="none"/>
          <w:shd w:val="clear" w:color="auto" w:fill="auto"/>
          <w:lang w:val="zh-CN"/>
        </w:rPr>
        <w:t>保险生效期为</w:t>
      </w:r>
      <w:r>
        <w:rPr>
          <w:rFonts w:hint="eastAsia" w:ascii="宋体" w:hAnsi="宋体" w:eastAsia="宋体" w:cs="宋体"/>
          <w:color w:val="auto"/>
          <w:kern w:val="0"/>
          <w:szCs w:val="21"/>
          <w:highlight w:val="none"/>
          <w:shd w:val="clear" w:color="auto" w:fill="auto"/>
          <w:lang w:val="zh-CN" w:eastAsia="zh-CN"/>
        </w:rPr>
        <w:t>采购人与中标人</w:t>
      </w:r>
      <w:r>
        <w:rPr>
          <w:rFonts w:hint="eastAsia" w:ascii="宋体" w:hAnsi="宋体" w:eastAsia="宋体" w:cs="宋体"/>
          <w:color w:val="auto"/>
          <w:kern w:val="0"/>
          <w:szCs w:val="21"/>
          <w:highlight w:val="none"/>
          <w:shd w:val="clear" w:color="auto" w:fill="auto"/>
          <w:lang w:val="zh-CN"/>
        </w:rPr>
        <w:t>双方签订合作协议后的1年。</w:t>
      </w:r>
    </w:p>
    <w:p w14:paraId="38F181A3">
      <w:pPr>
        <w:widowControl/>
        <w:numPr>
          <w:ilvl w:val="0"/>
          <w:numId w:val="0"/>
        </w:numPr>
        <w:shd w:val="clear" w:color="auto" w:fill="FFFFFF"/>
        <w:spacing w:line="300" w:lineRule="exact"/>
        <w:ind w:left="840" w:leftChars="0" w:hanging="420" w:firstLineChars="0"/>
        <w:jc w:val="left"/>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bCs/>
          <w:color w:val="000000" w:themeColor="text1"/>
          <w:kern w:val="0"/>
          <w:szCs w:val="21"/>
          <w:highlight w:val="none"/>
          <w14:textFill>
            <w14:solidFill>
              <w14:schemeClr w14:val="tx1"/>
            </w14:solidFill>
          </w14:textFill>
        </w:rPr>
        <w:t>申请人的资格要求：</w:t>
      </w:r>
    </w:p>
    <w:p w14:paraId="0FDE53D7">
      <w:pPr>
        <w:numPr>
          <w:ilvl w:val="0"/>
          <w:numId w:val="0"/>
        </w:numPr>
        <w:spacing w:line="300" w:lineRule="exact"/>
        <w:ind w:left="840" w:leftChars="0" w:hanging="420" w:firstLineChars="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满足《中华人民共和国政府采购法》第二十二条规定，包括但不限于：</w:t>
      </w:r>
    </w:p>
    <w:p w14:paraId="743E2261">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b/>
          <w:bCs/>
          <w:color w:val="000000" w:themeColor="text1"/>
          <w:kern w:val="0"/>
          <w:szCs w:val="21"/>
          <w:highlight w:val="none"/>
          <w:shd w:val="clear" w:color="auto" w:fill="auto"/>
          <w14:textFill>
            <w14:solidFill>
              <w14:schemeClr w14:val="tx1"/>
            </w14:solidFill>
          </w14:textFill>
        </w:rPr>
        <w:t>投标人必须是中华人民共和国境内</w:t>
      </w:r>
      <w:bookmarkStart w:id="2" w:name="_GoBack"/>
      <w:bookmarkEnd w:id="2"/>
      <w:r>
        <w:rPr>
          <w:rFonts w:hint="eastAsia" w:ascii="宋体" w:hAnsi="宋体" w:eastAsia="宋体" w:cs="宋体"/>
          <w:b/>
          <w:bCs/>
          <w:color w:val="000000" w:themeColor="text1"/>
          <w:kern w:val="0"/>
          <w:szCs w:val="21"/>
          <w:highlight w:val="none"/>
          <w:shd w:val="clear" w:color="auto" w:fill="auto"/>
          <w14:textFill>
            <w14:solidFill>
              <w14:schemeClr w14:val="tx1"/>
            </w14:solidFill>
          </w14:textFill>
        </w:rPr>
        <w:t>依法注册的独立法人或</w:t>
      </w:r>
      <w:r>
        <w:rPr>
          <w:rFonts w:hint="eastAsia" w:ascii="宋体" w:hAnsi="宋体" w:eastAsia="宋体" w:cs="宋体"/>
          <w:b/>
          <w:bCs/>
          <w:color w:val="000000" w:themeColor="text1"/>
          <w:kern w:val="0"/>
          <w:szCs w:val="21"/>
          <w:highlight w:val="none"/>
          <w:shd w:val="clear" w:color="auto" w:fill="auto"/>
          <w:lang w:eastAsia="zh-CN"/>
          <w14:textFill>
            <w14:solidFill>
              <w14:schemeClr w14:val="tx1"/>
            </w14:solidFill>
          </w14:textFill>
        </w:rPr>
        <w:t>其他组织</w:t>
      </w:r>
      <w:r>
        <w:rPr>
          <w:rFonts w:hint="eastAsia" w:ascii="宋体" w:hAnsi="宋体" w:eastAsia="宋体" w:cs="宋体"/>
          <w:b/>
          <w:bCs/>
          <w:color w:val="000000" w:themeColor="text1"/>
          <w:kern w:val="0"/>
          <w:szCs w:val="21"/>
          <w:highlight w:val="none"/>
          <w:shd w:val="clear" w:color="auto" w:fill="auto"/>
          <w14:textFill>
            <w14:solidFill>
              <w14:schemeClr w14:val="tx1"/>
            </w14:solidFill>
          </w14:textFill>
        </w:rPr>
        <w:t>，具有独立承担民事责任和履行合同能力（提供营业执照复印件，如参与投标的为分公司则必须提供总公司或具有独立法人的上一级公司出具的授权函并同时提供授权公司营业执照，总公司或者分公司只允许一家投标，不允许同时参与本项目投标）</w:t>
      </w:r>
      <w:r>
        <w:rPr>
          <w:rFonts w:hint="eastAsia" w:ascii="宋体" w:hAnsi="宋体" w:eastAsia="宋体" w:cs="宋体"/>
          <w:color w:val="000000" w:themeColor="text1"/>
          <w:kern w:val="0"/>
          <w:szCs w:val="21"/>
          <w:highlight w:val="none"/>
          <w14:textFill>
            <w14:solidFill>
              <w14:schemeClr w14:val="tx1"/>
            </w14:solidFill>
          </w14:textFill>
        </w:rPr>
        <w:t>；</w:t>
      </w:r>
    </w:p>
    <w:p w14:paraId="5DE2483B">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具有良好的商业信誉和健全的财务会计制度，具有履行合同所必需的设备和专业技术能力，有依法缴纳税收和社会保障资金的良好记录；</w:t>
      </w:r>
    </w:p>
    <w:p w14:paraId="488BF819">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themeColor="text1"/>
          <w:kern w:val="0"/>
          <w:szCs w:val="24"/>
          <w:highlight w:val="none"/>
          <w14:textFill>
            <w14:solidFill>
              <w14:schemeClr w14:val="tx1"/>
            </w14:solidFill>
          </w14:textFill>
        </w:rPr>
      </w:pPr>
      <w:r>
        <w:rPr>
          <w:rFonts w:ascii="宋体" w:hAnsi="宋体" w:eastAsia="宋体" w:cs="宋体"/>
          <w:color w:val="000000" w:themeColor="text1"/>
          <w:kern w:val="0"/>
          <w:sz w:val="21"/>
          <w:szCs w:val="24"/>
          <w:lang w:val="en-US" w:eastAsia="zh-CN" w:bidi="ar-SA"/>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000000" w:themeColor="text1"/>
          <w:kern w:val="0"/>
          <w:szCs w:val="24"/>
          <w:highlight w:val="none"/>
          <w14:textFill>
            <w14:solidFill>
              <w14:schemeClr w14:val="tx1"/>
            </w14:solidFill>
          </w14:textFill>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themeColor="text1"/>
          <w:szCs w:val="24"/>
          <w:highlight w:val="none"/>
          <w14:textFill>
            <w14:solidFill>
              <w14:schemeClr w14:val="tx1"/>
            </w14:solidFill>
          </w14:textFill>
        </w:rPr>
        <w:fldChar w:fldCharType="begin"/>
      </w:r>
      <w:r>
        <w:rPr>
          <w:rFonts w:ascii="Times New Roman" w:hAnsi="Times New Roman" w:eastAsia="宋体" w:cs="Times New Roman"/>
          <w:color w:val="000000" w:themeColor="text1"/>
          <w:szCs w:val="24"/>
          <w:highlight w:val="none"/>
          <w14:textFill>
            <w14:solidFill>
              <w14:schemeClr w14:val="tx1"/>
            </w14:solidFill>
          </w14:textFill>
        </w:rPr>
        <w:instrText xml:space="preserve"> HYPERLINK "http://www.szzfcg.cn" </w:instrText>
      </w:r>
      <w:r>
        <w:rPr>
          <w:rFonts w:ascii="Times New Roman" w:hAnsi="Times New Roman" w:eastAsia="宋体" w:cs="Times New Roman"/>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4"/>
          <w:highlight w:val="none"/>
          <w14:textFill>
            <w14:solidFill>
              <w14:schemeClr w14:val="tx1"/>
            </w14:solidFill>
          </w14:textFill>
        </w:rPr>
        <w:t>http://zfcg.szggzy.com:8081/</w:t>
      </w:r>
      <w:r>
        <w:rPr>
          <w:rFonts w:hint="eastAsia" w:ascii="宋体" w:hAnsi="宋体" w:eastAsia="宋体" w:cs="宋体"/>
          <w:color w:val="000000" w:themeColor="text1"/>
          <w:kern w:val="0"/>
          <w:szCs w:val="24"/>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14:textFill>
            <w14:solidFill>
              <w14:schemeClr w14:val="tx1"/>
            </w14:solidFill>
          </w14:textFill>
        </w:rPr>
        <w:t>）和“国家企业信用信息公示系统（www.gsxt.gov.cn）等官网列入“失信被执行人、重大税收违法案件当事人名单、政府采购严重违法失信行为记录名单”；</w:t>
      </w:r>
    </w:p>
    <w:p w14:paraId="6296DE9B">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themeColor="text1"/>
          <w:kern w:val="0"/>
          <w:szCs w:val="24"/>
          <w:highlight w:val="none"/>
          <w14:textFill>
            <w14:solidFill>
              <w14:schemeClr w14:val="tx1"/>
            </w14:solidFill>
          </w14:textFill>
        </w:rPr>
      </w:pPr>
      <w:r>
        <w:rPr>
          <w:rFonts w:ascii="宋体" w:hAnsi="宋体" w:eastAsia="宋体" w:cs="宋体"/>
          <w:color w:val="000000" w:themeColor="text1"/>
          <w:kern w:val="0"/>
          <w:sz w:val="21"/>
          <w:szCs w:val="24"/>
          <w:lang w:val="en-US" w:eastAsia="zh-CN" w:bidi="ar-SA"/>
          <w14:textFill>
            <w14:solidFill>
              <w14:schemeClr w14:val="tx1"/>
            </w14:solidFill>
          </w14:textFill>
        </w:rPr>
        <w:t>4)</w:t>
      </w:r>
      <w:r>
        <w:rPr>
          <w:rFonts w:hint="eastAsia" w:ascii="宋体" w:hAnsi="宋体" w:eastAsia="宋体" w:cs="宋体"/>
          <w:color w:val="000000" w:themeColor="text1"/>
          <w:kern w:val="0"/>
          <w:szCs w:val="24"/>
          <w:highlight w:val="none"/>
          <w14:textFill>
            <w14:solidFill>
              <w14:schemeClr w14:val="tx1"/>
            </w14:solidFill>
          </w14:textFill>
        </w:rPr>
        <w:t>不存在《深圳市财政局政府采购供应商信用信息管理办法》(深财规〔2023〕3号）列明的严重违法失信行为</w:t>
      </w:r>
      <w:r>
        <w:rPr>
          <w:rFonts w:hint="eastAsia" w:ascii="宋体" w:hAnsi="宋体" w:eastAsia="宋体" w:cs="宋体"/>
          <w:b/>
          <w:bCs/>
          <w:color w:val="000000" w:themeColor="text1"/>
          <w:kern w:val="0"/>
          <w:szCs w:val="24"/>
          <w:highlight w:val="none"/>
          <w14:textFill>
            <w14:solidFill>
              <w14:schemeClr w14:val="tx1"/>
            </w14:solidFill>
          </w14:textFill>
        </w:rPr>
        <w:t>（由投标人在《政府采购投标及履约承诺函》中作出声明）</w:t>
      </w:r>
      <w:r>
        <w:rPr>
          <w:rFonts w:hint="eastAsia" w:ascii="宋体" w:hAnsi="宋体" w:eastAsia="宋体" w:cs="宋体"/>
          <w:color w:val="000000" w:themeColor="text1"/>
          <w:kern w:val="0"/>
          <w:szCs w:val="24"/>
          <w:highlight w:val="none"/>
          <w14:textFill>
            <w14:solidFill>
              <w14:schemeClr w14:val="tx1"/>
            </w14:solidFill>
          </w14:textFill>
        </w:rPr>
        <w:t>；</w:t>
      </w:r>
    </w:p>
    <w:p w14:paraId="6BB836AC">
      <w:pPr>
        <w:widowControl/>
        <w:numPr>
          <w:ilvl w:val="0"/>
          <w:numId w:val="0"/>
        </w:numPr>
        <w:shd w:val="clear" w:color="auto" w:fill="FFFFFF"/>
        <w:tabs>
          <w:tab w:val="left" w:pos="420"/>
          <w:tab w:val="left" w:pos="840"/>
        </w:tabs>
        <w:spacing w:line="300" w:lineRule="exact"/>
        <w:ind w:left="420" w:leftChars="0" w:firstLine="420" w:firstLineChars="0"/>
        <w:jc w:val="left"/>
        <w:rPr>
          <w:rFonts w:ascii="宋体" w:hAnsi="宋体" w:eastAsia="宋体" w:cs="宋体"/>
          <w:color w:val="000000" w:themeColor="text1"/>
          <w:kern w:val="0"/>
          <w:szCs w:val="24"/>
          <w:highlight w:val="none"/>
          <w14:textFill>
            <w14:solidFill>
              <w14:schemeClr w14:val="tx1"/>
            </w14:solidFill>
          </w14:textFill>
        </w:rPr>
      </w:pPr>
      <w:r>
        <w:rPr>
          <w:rFonts w:ascii="宋体" w:hAnsi="宋体" w:eastAsia="宋体" w:cs="宋体"/>
          <w:color w:val="000000" w:themeColor="text1"/>
          <w:kern w:val="0"/>
          <w:sz w:val="21"/>
          <w:szCs w:val="24"/>
          <w:lang w:val="en-US" w:eastAsia="zh-CN" w:bidi="ar-SA"/>
          <w14:textFill>
            <w14:solidFill>
              <w14:schemeClr w14:val="tx1"/>
            </w14:solidFill>
          </w14:textFill>
        </w:rPr>
        <w:t>5)</w:t>
      </w:r>
      <w:r>
        <w:rPr>
          <w:rFonts w:hint="eastAsia" w:ascii="宋体" w:hAnsi="宋体" w:eastAsia="宋体" w:cs="宋体"/>
          <w:color w:val="000000" w:themeColor="text1"/>
          <w:kern w:val="0"/>
          <w:szCs w:val="24"/>
          <w:highlight w:val="none"/>
          <w14:textFill>
            <w14:solidFill>
              <w14:schemeClr w14:val="tx1"/>
            </w14:solidFill>
          </w14:textFill>
        </w:rPr>
        <w:t>法律、行政法规规定的其他条件。</w:t>
      </w:r>
    </w:p>
    <w:p w14:paraId="26D34246">
      <w:pPr>
        <w:numPr>
          <w:ilvl w:val="0"/>
          <w:numId w:val="0"/>
        </w:numPr>
        <w:spacing w:line="300" w:lineRule="exact"/>
        <w:ind w:left="840" w:leftChars="0" w:hanging="420" w:firstLineChars="0"/>
        <w:rPr>
          <w:rFonts w:ascii="宋体" w:hAnsi="宋体" w:eastAsia="宋体" w:cs="宋体"/>
          <w:color w:val="000000" w:themeColor="text1"/>
          <w:kern w:val="0"/>
          <w:szCs w:val="24"/>
          <w:highlight w:val="none"/>
          <w14:textFill>
            <w14:solidFill>
              <w14:schemeClr w14:val="tx1"/>
            </w14:solidFill>
          </w14:textFill>
        </w:rPr>
      </w:pPr>
      <w:r>
        <w:rPr>
          <w:rFonts w:ascii="宋体" w:hAnsi="宋体" w:eastAsia="宋体" w:cs="宋体"/>
          <w:color w:val="000000" w:themeColor="text1"/>
          <w:kern w:val="0"/>
          <w:sz w:val="21"/>
          <w:szCs w:val="24"/>
          <w:lang w:val="en-US" w:eastAsia="zh-CN" w:bidi="ar-SA"/>
          <w14:textFill>
            <w14:solidFill>
              <w14:schemeClr w14:val="tx1"/>
            </w14:solidFill>
          </w14:textFill>
        </w:rPr>
        <w:t>2.</w:t>
      </w:r>
      <w:r>
        <w:rPr>
          <w:rFonts w:hint="eastAsia" w:ascii="宋体" w:hAnsi="宋体" w:eastAsia="宋体" w:cs="宋体"/>
          <w:color w:val="000000" w:themeColor="text1"/>
          <w:kern w:val="0"/>
          <w:szCs w:val="24"/>
          <w:highlight w:val="none"/>
          <w14:textFill>
            <w14:solidFill>
              <w14:schemeClr w14:val="tx1"/>
            </w14:solidFill>
          </w14:textFill>
        </w:rPr>
        <w:t xml:space="preserve">为采购项目提供整体设计、规范编制或者项目管理、监理、检测等服务的供应商，不得再参加该采购项目同一合同项下的其他采购活动。 </w:t>
      </w:r>
    </w:p>
    <w:p w14:paraId="23E0E66C">
      <w:pPr>
        <w:numPr>
          <w:ilvl w:val="0"/>
          <w:numId w:val="0"/>
        </w:numPr>
        <w:spacing w:line="300" w:lineRule="exact"/>
        <w:ind w:left="840" w:leftChars="0" w:hanging="420" w:firstLineChars="0"/>
        <w:rPr>
          <w:rFonts w:ascii="宋体" w:hAnsi="宋体" w:eastAsia="宋体" w:cs="宋体"/>
          <w:b/>
          <w:bCs/>
          <w:color w:val="000000" w:themeColor="text1"/>
          <w:kern w:val="0"/>
          <w:szCs w:val="24"/>
          <w:highlight w:val="none"/>
          <w14:textFill>
            <w14:solidFill>
              <w14:schemeClr w14:val="tx1"/>
            </w14:solidFill>
          </w14:textFill>
        </w:rPr>
      </w:pPr>
      <w:r>
        <w:rPr>
          <w:rFonts w:ascii="宋体" w:hAnsi="宋体" w:eastAsia="宋体" w:cs="宋体"/>
          <w:b/>
          <w:bCs/>
          <w:color w:val="000000" w:themeColor="text1"/>
          <w:kern w:val="0"/>
          <w:sz w:val="21"/>
          <w:szCs w:val="24"/>
          <w:lang w:val="en-US" w:eastAsia="zh-CN" w:bidi="ar-SA"/>
          <w14:textFill>
            <w14:solidFill>
              <w14:schemeClr w14:val="tx1"/>
            </w14:solidFill>
          </w14:textFill>
        </w:rPr>
        <w:t>3.</w:t>
      </w:r>
      <w:r>
        <w:rPr>
          <w:rFonts w:hint="eastAsia" w:ascii="宋体" w:hAnsi="宋体" w:eastAsia="宋体" w:cs="宋体"/>
          <w:color w:val="000000" w:themeColor="text1"/>
          <w:kern w:val="0"/>
          <w:szCs w:val="24"/>
          <w:highlight w:val="none"/>
          <w14:textFill>
            <w14:solidFill>
              <w14:schemeClr w14:val="tx1"/>
            </w14:solidFill>
          </w14:textFill>
        </w:rPr>
        <w:t xml:space="preserve">单位负责人为同一人或者存在直接控股、管理关系的不同供应商，不得参加同一合同项下的政府采购活动。 </w:t>
      </w:r>
    </w:p>
    <w:p w14:paraId="5CDAA63C">
      <w:pPr>
        <w:numPr>
          <w:ilvl w:val="0"/>
          <w:numId w:val="0"/>
        </w:numPr>
        <w:spacing w:line="300" w:lineRule="exact"/>
        <w:ind w:left="840" w:leftChars="0" w:hanging="420" w:firstLineChars="0"/>
        <w:rPr>
          <w:rFonts w:ascii="宋体" w:hAnsi="宋体" w:eastAsia="宋体" w:cs="宋体"/>
          <w:b/>
          <w:bCs/>
          <w:color w:val="000000" w:themeColor="text1"/>
          <w:kern w:val="0"/>
          <w:szCs w:val="24"/>
          <w:highlight w:val="none"/>
          <w14:textFill>
            <w14:solidFill>
              <w14:schemeClr w14:val="tx1"/>
            </w14:solidFill>
          </w14:textFill>
        </w:rPr>
      </w:pPr>
      <w:r>
        <w:rPr>
          <w:rFonts w:ascii="宋体" w:hAnsi="宋体" w:eastAsia="宋体" w:cs="宋体"/>
          <w:b/>
          <w:bCs/>
          <w:color w:val="000000" w:themeColor="text1"/>
          <w:kern w:val="0"/>
          <w:sz w:val="21"/>
          <w:szCs w:val="24"/>
          <w:lang w:val="en-US" w:eastAsia="zh-CN" w:bidi="ar-SA"/>
          <w14:textFill>
            <w14:solidFill>
              <w14:schemeClr w14:val="tx1"/>
            </w14:solidFill>
          </w14:textFill>
        </w:rPr>
        <w:t>4.</w:t>
      </w:r>
      <w:r>
        <w:rPr>
          <w:rFonts w:hint="eastAsia" w:ascii="宋体" w:hAnsi="宋体" w:eastAsia="宋体" w:cs="宋体"/>
          <w:color w:val="000000" w:themeColor="text1"/>
          <w:kern w:val="0"/>
          <w:szCs w:val="24"/>
          <w:highlight w:val="none"/>
          <w14:textFill>
            <w14:solidFill>
              <w14:schemeClr w14:val="tx1"/>
            </w14:solidFill>
          </w14:textFill>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000000" w:themeColor="text1"/>
          <w:kern w:val="0"/>
          <w:szCs w:val="24"/>
          <w:highlight w:val="none"/>
          <w14:textFill>
            <w14:solidFill>
              <w14:schemeClr w14:val="tx1"/>
            </w14:solidFill>
          </w14:textFill>
        </w:rPr>
        <w:t>（由投标人填写《供应商基本情况表》相关信息）</w:t>
      </w:r>
    </w:p>
    <w:p w14:paraId="3BAA231E">
      <w:pPr>
        <w:numPr>
          <w:ilvl w:val="0"/>
          <w:numId w:val="0"/>
        </w:numPr>
        <w:spacing w:line="300" w:lineRule="exact"/>
        <w:ind w:left="840" w:leftChars="0" w:hanging="420" w:firstLineChars="0"/>
        <w:rPr>
          <w:rFonts w:ascii="宋体" w:hAnsi="宋体" w:eastAsia="宋体" w:cs="宋体"/>
          <w:bCs/>
          <w:color w:val="000000" w:themeColor="text1"/>
          <w:kern w:val="0"/>
          <w:szCs w:val="21"/>
          <w:highlight w:val="none"/>
          <w14:textFill>
            <w14:solidFill>
              <w14:schemeClr w14:val="tx1"/>
            </w14:solidFill>
          </w14:textFill>
        </w:rPr>
      </w:pPr>
      <w:r>
        <w:rPr>
          <w:rFonts w:ascii="宋体" w:hAnsi="宋体" w:eastAsia="宋体" w:cs="宋体"/>
          <w:bCs/>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b/>
          <w:color w:val="000000" w:themeColor="text1"/>
          <w:kern w:val="0"/>
          <w:szCs w:val="21"/>
          <w:highlight w:val="none"/>
          <w14:textFill>
            <w14:solidFill>
              <w14:schemeClr w14:val="tx1"/>
            </w14:solidFill>
          </w14:textFill>
        </w:rPr>
        <w:t>落实政府采购政策需满足的资格要求：</w:t>
      </w:r>
      <w:r>
        <w:rPr>
          <w:rFonts w:hint="eastAsia" w:ascii="宋体" w:hAnsi="宋体" w:eastAsia="宋体" w:cs="宋体"/>
          <w:bCs/>
          <w:color w:val="000000" w:themeColor="text1"/>
          <w:kern w:val="0"/>
          <w:szCs w:val="21"/>
          <w:highlight w:val="none"/>
          <w14:textFill>
            <w14:solidFill>
              <w14:schemeClr w14:val="tx1"/>
            </w14:solidFill>
          </w14:textFill>
        </w:rPr>
        <w:t>本项目不属于专门面向特定企业（单位）的采购项目；</w:t>
      </w:r>
    </w:p>
    <w:p w14:paraId="455FC416">
      <w:pPr>
        <w:numPr>
          <w:ilvl w:val="0"/>
          <w:numId w:val="0"/>
        </w:numPr>
        <w:spacing w:line="300" w:lineRule="exact"/>
        <w:ind w:left="840" w:leftChars="0" w:hanging="420" w:firstLineChars="0"/>
        <w:rPr>
          <w:rFonts w:ascii="宋体" w:hAnsi="宋体" w:eastAsia="宋体" w:cs="宋体"/>
          <w:b/>
          <w:bCs/>
          <w:color w:val="000000" w:themeColor="text1"/>
          <w:kern w:val="0"/>
          <w:szCs w:val="24"/>
          <w:highlight w:val="none"/>
          <w14:textFill>
            <w14:solidFill>
              <w14:schemeClr w14:val="tx1"/>
            </w14:solidFill>
          </w14:textFill>
        </w:rPr>
      </w:pPr>
      <w:r>
        <w:rPr>
          <w:rFonts w:ascii="宋体" w:hAnsi="宋体" w:eastAsia="宋体" w:cs="宋体"/>
          <w:b/>
          <w:bCs/>
          <w:color w:val="000000" w:themeColor="text1"/>
          <w:kern w:val="0"/>
          <w:sz w:val="21"/>
          <w:szCs w:val="24"/>
          <w:lang w:val="en-US" w:eastAsia="zh-CN" w:bidi="ar-SA"/>
          <w14:textFill>
            <w14:solidFill>
              <w14:schemeClr w14:val="tx1"/>
            </w14:solidFill>
          </w14:textFill>
        </w:rPr>
        <w:t>6.</w:t>
      </w:r>
      <w:r>
        <w:rPr>
          <w:rFonts w:hint="eastAsia" w:ascii="宋体" w:hAnsi="宋体" w:eastAsia="宋体" w:cs="宋体"/>
          <w:b/>
          <w:bCs/>
          <w:color w:val="000000" w:themeColor="text1"/>
          <w:kern w:val="0"/>
          <w:szCs w:val="24"/>
          <w:highlight w:val="none"/>
          <w14:textFill>
            <w14:solidFill>
              <w14:schemeClr w14:val="tx1"/>
            </w14:solidFill>
          </w14:textFill>
        </w:rPr>
        <w:t>投标人须提供中国保险监督管理委员会（原中国保险监督管理委员会）核发的经营保险业务许可证，且经营范围包括人身保险业务（健康保险或意外伤害保险）</w:t>
      </w:r>
      <w:r>
        <w:rPr>
          <w:rFonts w:hint="eastAsia" w:ascii="宋体" w:hAnsi="宋体" w:eastAsia="宋体" w:cs="宋体"/>
          <w:b/>
          <w:bCs/>
          <w:color w:val="000000" w:themeColor="text1"/>
          <w:kern w:val="0"/>
          <w:szCs w:val="24"/>
          <w:highlight w:val="none"/>
          <w:lang w:val="en-US" w:eastAsia="zh-CN"/>
          <w14:textFill>
            <w14:solidFill>
              <w14:schemeClr w14:val="tx1"/>
            </w14:solidFill>
          </w14:textFill>
        </w:rPr>
        <w:t>;</w:t>
      </w:r>
    </w:p>
    <w:p w14:paraId="046DC12E">
      <w:pPr>
        <w:numPr>
          <w:ilvl w:val="0"/>
          <w:numId w:val="0"/>
        </w:numPr>
        <w:spacing w:line="300" w:lineRule="exact"/>
        <w:ind w:left="840" w:leftChars="0" w:hanging="420" w:firstLineChars="0"/>
        <w:rPr>
          <w:rFonts w:ascii="宋体" w:hAnsi="宋体" w:eastAsia="宋体" w:cs="宋体"/>
          <w:b/>
          <w:bCs/>
          <w:color w:val="000000" w:themeColor="text1"/>
          <w:kern w:val="0"/>
          <w:szCs w:val="24"/>
          <w:highlight w:val="none"/>
          <w14:textFill>
            <w14:solidFill>
              <w14:schemeClr w14:val="tx1"/>
            </w14:solidFill>
          </w14:textFill>
        </w:rPr>
      </w:pPr>
      <w:r>
        <w:rPr>
          <w:rFonts w:ascii="宋体" w:hAnsi="宋体" w:eastAsia="宋体" w:cs="宋体"/>
          <w:b/>
          <w:bCs/>
          <w:color w:val="000000" w:themeColor="text1"/>
          <w:kern w:val="0"/>
          <w:sz w:val="21"/>
          <w:szCs w:val="24"/>
          <w:lang w:val="en-US" w:eastAsia="zh-CN" w:bidi="ar-SA"/>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本项目不接受联合体投标，不允许转包、分包</w:t>
      </w:r>
      <w:r>
        <w:rPr>
          <w:rFonts w:hint="eastAsia" w:ascii="宋体" w:hAnsi="宋体" w:eastAsia="宋体" w:cs="宋体"/>
          <w:b/>
          <w:bCs/>
          <w:color w:val="000000" w:themeColor="text1"/>
          <w:kern w:val="0"/>
          <w:szCs w:val="24"/>
          <w:highlight w:val="none"/>
          <w14:textFill>
            <w14:solidFill>
              <w14:schemeClr w14:val="tx1"/>
            </w14:solidFill>
          </w14:textFill>
        </w:rPr>
        <w:t>。</w:t>
      </w:r>
    </w:p>
    <w:p w14:paraId="4969BFC5">
      <w:pPr>
        <w:widowControl/>
        <w:numPr>
          <w:ilvl w:val="0"/>
          <w:numId w:val="0"/>
        </w:numPr>
        <w:shd w:val="clear" w:color="auto" w:fill="FFFFFF"/>
        <w:spacing w:line="300" w:lineRule="exact"/>
        <w:ind w:left="840" w:leftChars="0" w:hanging="420" w:firstLineChars="0"/>
        <w:jc w:val="left"/>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获取招标文件</w:t>
      </w:r>
    </w:p>
    <w:p w14:paraId="63B5C5BE">
      <w:pPr>
        <w:numPr>
          <w:ilvl w:val="1"/>
          <w:numId w:val="0"/>
        </w:numPr>
        <w:ind w:left="42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1、时间：</w:t>
      </w:r>
      <w:r>
        <w:rPr>
          <w:rFonts w:hint="eastAsia" w:ascii="宋体" w:hAnsi="宋体" w:eastAsia="宋体" w:cs="宋体"/>
          <w:color w:val="000000" w:themeColor="text1"/>
          <w:szCs w:val="24"/>
          <w:highlight w:val="none"/>
          <w:u w:val="none"/>
          <w14:textFill>
            <w14:solidFill>
              <w14:schemeClr w14:val="tx1"/>
            </w14:solidFill>
          </w14:textFill>
        </w:rPr>
        <w:t>2025年</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2"/>
          <w:highlight w:val="none"/>
          <w14:textFill>
            <w14:solidFill>
              <w14:schemeClr w14:val="tx1"/>
            </w14:solidFill>
          </w14:textFill>
        </w:rPr>
        <w:t>至</w:t>
      </w:r>
      <w:r>
        <w:rPr>
          <w:rFonts w:hint="eastAsia" w:ascii="宋体" w:hAnsi="宋体" w:eastAsia="宋体" w:cs="宋体"/>
          <w:color w:val="000000" w:themeColor="text1"/>
          <w:szCs w:val="24"/>
          <w:highlight w:val="none"/>
          <w:u w:val="none"/>
          <w14:textFill>
            <w14:solidFill>
              <w14:schemeClr w14:val="tx1"/>
            </w14:solidFill>
          </w14:textFill>
        </w:rPr>
        <w:t>2025年</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2"/>
          <w:highlight w:val="none"/>
          <w14:textFill>
            <w14:solidFill>
              <w14:schemeClr w14:val="tx1"/>
            </w14:solidFill>
          </w14:textFill>
        </w:rPr>
        <w:t>17时（北京时间）。</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2、获取方式为线上。获取方式指引：</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3、本项目数据文档平台技术服务费：人民币500.00元/项/包，概不退还。</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咨询电话：0755-83629832、82078919转101、121 e-Mail: info@zgyd11.com。</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投标人须知与用户需求查阅地址：深圳市福田区上步路锦峰大厦22楼-远东开评标中心</w:t>
      </w:r>
      <w:r>
        <w:rPr>
          <w:rFonts w:hint="eastAsia" w:ascii="宋体" w:hAnsi="宋体" w:eastAsia="宋体" w:cs="宋体"/>
          <w:color w:val="000000" w:themeColor="text1"/>
          <w:kern w:val="0"/>
          <w:szCs w:val="21"/>
          <w:highlight w:val="none"/>
          <w14:textFill>
            <w14:solidFill>
              <w14:schemeClr w14:val="tx1"/>
            </w14:solidFill>
          </w14:textFill>
        </w:rPr>
        <w:t>。</w:t>
      </w:r>
    </w:p>
    <w:p w14:paraId="0D9A549F">
      <w:pPr>
        <w:numPr>
          <w:ilvl w:val="0"/>
          <w:numId w:val="0"/>
        </w:numPr>
        <w:spacing w:line="300" w:lineRule="exact"/>
        <w:ind w:left="840" w:leftChars="0" w:hanging="420" w:firstLineChars="0"/>
        <w:rPr>
          <w:rFonts w:ascii="宋体" w:hAnsi="宋体" w:eastAsia="宋体" w:cs="宋体"/>
          <w:b/>
          <w:color w:val="000000" w:themeColor="text1"/>
          <w:szCs w:val="21"/>
          <w:highlight w:val="none"/>
          <w14:textFill>
            <w14:solidFill>
              <w14:schemeClr w14:val="tx1"/>
            </w14:solidFill>
          </w14:textFill>
        </w:rPr>
      </w:pPr>
      <w:r>
        <w:rPr>
          <w:rFonts w:ascii="宋体" w:hAnsi="宋体" w:eastAsia="宋体" w:cs="宋体"/>
          <w:b/>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
          <w:color w:val="000000" w:themeColor="text1"/>
          <w:szCs w:val="21"/>
          <w:highlight w:val="none"/>
          <w14:textFill>
            <w14:solidFill>
              <w14:schemeClr w14:val="tx1"/>
            </w14:solidFill>
          </w14:textFill>
        </w:rPr>
        <w:t>提交投标文件截止时间、开标时间和地点</w:t>
      </w:r>
    </w:p>
    <w:p w14:paraId="1398ED58">
      <w:pPr>
        <w:widowControl/>
        <w:numPr>
          <w:ilvl w:val="0"/>
          <w:numId w:val="1"/>
        </w:numPr>
        <w:shd w:val="clear" w:color="auto" w:fill="FFFFFF"/>
        <w:tabs>
          <w:tab w:val="left" w:pos="426"/>
          <w:tab w:val="left" w:pos="567"/>
          <w:tab w:val="left" w:pos="709"/>
          <w:tab w:val="left" w:pos="993"/>
        </w:tabs>
        <w:spacing w:line="300" w:lineRule="exact"/>
        <w:ind w:left="567" w:hanging="283"/>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递交投标文件时间：</w:t>
      </w:r>
      <w:r>
        <w:rPr>
          <w:rFonts w:hint="eastAsia" w:ascii="宋体" w:hAnsi="宋体" w:eastAsia="宋体" w:cs="宋体"/>
          <w:color w:val="000000" w:themeColor="text1"/>
          <w:szCs w:val="24"/>
          <w:highlight w:val="none"/>
          <w:u w:val="none"/>
          <w14:textFill>
            <w14:solidFill>
              <w14:schemeClr w14:val="tx1"/>
            </w14:solidFill>
          </w14:textFill>
        </w:rPr>
        <w:t>2025年</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kern w:val="0"/>
          <w:szCs w:val="21"/>
          <w:highlight w:val="none"/>
          <w14:textFill>
            <w14:solidFill>
              <w14:schemeClr w14:val="tx1"/>
            </w14:solidFill>
          </w14:textFill>
        </w:rPr>
        <w:t>:00至</w:t>
      </w:r>
      <w:r>
        <w:rPr>
          <w:rFonts w:hint="eastAsia" w:ascii="宋体" w:hAnsi="宋体" w:eastAsia="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kern w:val="0"/>
          <w:szCs w:val="21"/>
          <w:highlight w:val="none"/>
          <w14:textFill>
            <w14:solidFill>
              <w14:schemeClr w14:val="tx1"/>
            </w14:solidFill>
          </w14:textFill>
        </w:rPr>
        <w:t>（北京时间）。</w:t>
      </w:r>
    </w:p>
    <w:p w14:paraId="1F7E547E">
      <w:pPr>
        <w:numPr>
          <w:ilvl w:val="0"/>
          <w:numId w:val="1"/>
        </w:numPr>
        <w:tabs>
          <w:tab w:val="left" w:pos="426"/>
          <w:tab w:val="left" w:pos="567"/>
          <w:tab w:val="left" w:pos="709"/>
          <w:tab w:val="left" w:pos="993"/>
        </w:tabs>
        <w:spacing w:line="300" w:lineRule="exact"/>
        <w:ind w:left="567" w:hanging="283"/>
        <w:rPr>
          <w:rFonts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投标截止及开标时间：</w:t>
      </w:r>
      <w:r>
        <w:rPr>
          <w:rFonts w:hint="eastAsia" w:ascii="宋体" w:hAnsi="宋体" w:eastAsia="宋体" w:cs="宋体"/>
          <w:color w:val="000000" w:themeColor="text1"/>
          <w:szCs w:val="24"/>
          <w:highlight w:val="none"/>
          <w:u w:val="none"/>
          <w14:textFill>
            <w14:solidFill>
              <w14:schemeClr w14:val="tx1"/>
            </w14:solidFill>
          </w14:textFill>
        </w:rPr>
        <w:t>2025年</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kern w:val="0"/>
          <w:szCs w:val="21"/>
          <w:highlight w:val="none"/>
          <w14:textFill>
            <w14:solidFill>
              <w14:schemeClr w14:val="tx1"/>
            </w14:solidFill>
          </w14:textFill>
        </w:rPr>
        <w:t>（北京时间）。</w:t>
      </w:r>
    </w:p>
    <w:p w14:paraId="5A111D5C">
      <w:pPr>
        <w:numPr>
          <w:ilvl w:val="0"/>
          <w:numId w:val="1"/>
        </w:numPr>
        <w:tabs>
          <w:tab w:val="left" w:pos="426"/>
          <w:tab w:val="left" w:pos="567"/>
          <w:tab w:val="left" w:pos="709"/>
          <w:tab w:val="left" w:pos="993"/>
        </w:tabs>
        <w:spacing w:line="300" w:lineRule="exact"/>
        <w:ind w:left="567" w:hanging="283"/>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2A7B33DF">
      <w:pPr>
        <w:tabs>
          <w:tab w:val="left" w:pos="426"/>
          <w:tab w:val="left" w:pos="567"/>
          <w:tab w:val="left" w:pos="709"/>
          <w:tab w:val="left" w:pos="993"/>
        </w:tabs>
        <w:ind w:left="284" w:firstLine="422" w:firstLineChars="200"/>
        <w:rPr>
          <w:rFonts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kern w:val="0"/>
          <w:szCs w:val="21"/>
          <w:highlight w:val="none"/>
          <w:shd w:val="clear" w:color="FFFFFF" w:fill="D9D9D9"/>
          <w14:textFill>
            <w14:solidFill>
              <w14:schemeClr w14:val="tx1"/>
            </w14:solidFill>
          </w14:textFill>
        </w:rPr>
        <w:t>特别说明：建议投标人以实名邮递（快递）的方式在投标文件递交截止时间前递交至采购代理机构。</w:t>
      </w:r>
    </w:p>
    <w:p w14:paraId="065B942E">
      <w:pPr>
        <w:numPr>
          <w:ilvl w:val="0"/>
          <w:numId w:val="1"/>
        </w:numPr>
        <w:tabs>
          <w:tab w:val="left" w:pos="426"/>
          <w:tab w:val="left" w:pos="567"/>
          <w:tab w:val="left" w:pos="709"/>
          <w:tab w:val="left" w:pos="993"/>
        </w:tabs>
        <w:spacing w:line="300" w:lineRule="exact"/>
        <w:ind w:left="567" w:hanging="283"/>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递交投标文件及开标地点：</w:t>
      </w:r>
      <w:r>
        <w:rPr>
          <w:rFonts w:hint="eastAsia" w:ascii="宋体" w:hAnsi="宋体" w:eastAsia="宋体" w:cs="宋体"/>
          <w:color w:val="000000" w:themeColor="text1"/>
          <w:kern w:val="0"/>
          <w:szCs w:val="21"/>
          <w:highlight w:val="none"/>
          <w14:textFill>
            <w14:solidFill>
              <w14:schemeClr w14:val="tx1"/>
            </w14:solidFill>
          </w14:textFill>
        </w:rPr>
        <w:t>深圳市福田区上步南路1001号锦峰大厦22楼中国远东国际招标有限公司深圳分公司开评标室。</w:t>
      </w:r>
    </w:p>
    <w:p w14:paraId="6E12445A">
      <w:pPr>
        <w:numPr>
          <w:ilvl w:val="0"/>
          <w:numId w:val="1"/>
        </w:numPr>
        <w:tabs>
          <w:tab w:val="left" w:pos="426"/>
          <w:tab w:val="left" w:pos="567"/>
          <w:tab w:val="left" w:pos="709"/>
          <w:tab w:val="left" w:pos="993"/>
        </w:tabs>
        <w:spacing w:line="300" w:lineRule="exact"/>
        <w:ind w:left="567" w:hanging="283"/>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b/>
          <w:color w:val="000000" w:themeColor="text1"/>
          <w:szCs w:val="24"/>
          <w:highlight w:val="none"/>
          <w14:textFill>
            <w14:solidFill>
              <w14:schemeClr w14:val="tx1"/>
            </w14:solidFill>
          </w14:textFill>
        </w:rPr>
        <w:t>开标现场及观摩开标仪式：</w:t>
      </w:r>
      <w:r>
        <w:rPr>
          <w:rFonts w:hint="eastAsia" w:ascii="Times New Roman" w:hAnsi="Times New Roman" w:eastAsia="宋体" w:cs="Times New Roman"/>
          <w:color w:val="000000" w:themeColor="text1"/>
          <w:szCs w:val="24"/>
          <w:highlight w:val="none"/>
          <w14:textFill>
            <w14:solidFill>
              <w14:schemeClr w14:val="tx1"/>
            </w14:solidFill>
          </w14:textFill>
        </w:rPr>
        <w:t>本项目开标仪式采用线上方式，邀请参与投标供应商于开标时间通过在线视音频观摩开标仪式。在条件许可的情形下，向申请在线视音频观摩开标仪式的其他人员发出观摩邀请。</w:t>
      </w:r>
    </w:p>
    <w:p w14:paraId="6083DCB2">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78C3E7DC">
      <w:pPr>
        <w:numPr>
          <w:ilvl w:val="0"/>
          <w:numId w:val="0"/>
        </w:numPr>
        <w:spacing w:line="300" w:lineRule="exact"/>
        <w:ind w:left="840" w:leftChars="0" w:hanging="420" w:firstLineChars="0"/>
        <w:rPr>
          <w:rFonts w:ascii="宋体" w:hAnsi="宋体" w:eastAsia="宋体" w:cs="宋体"/>
          <w:b/>
          <w:color w:val="000000" w:themeColor="text1"/>
          <w:szCs w:val="21"/>
          <w:highlight w:val="none"/>
          <w14:textFill>
            <w14:solidFill>
              <w14:schemeClr w14:val="tx1"/>
            </w14:solidFill>
          </w14:textFill>
        </w:rPr>
      </w:pPr>
      <w:r>
        <w:rPr>
          <w:rFonts w:ascii="宋体" w:hAnsi="宋体" w:eastAsia="宋体" w:cs="宋体"/>
          <w:b/>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b/>
          <w:color w:val="000000" w:themeColor="text1"/>
          <w:szCs w:val="21"/>
          <w:highlight w:val="none"/>
          <w14:textFill>
            <w14:solidFill>
              <w14:schemeClr w14:val="tx1"/>
            </w14:solidFill>
          </w14:textFill>
        </w:rPr>
        <w:t>公告期限及发布媒介：</w:t>
      </w:r>
    </w:p>
    <w:p w14:paraId="682E5AC4">
      <w:pPr>
        <w:numPr>
          <w:ilvl w:val="0"/>
          <w:numId w:val="0"/>
        </w:numPr>
        <w:tabs>
          <w:tab w:val="left" w:pos="567"/>
        </w:tabs>
        <w:spacing w:line="300" w:lineRule="exact"/>
        <w:ind w:left="840" w:leftChars="0" w:hanging="556"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自本公告发布之日起5个工作日； </w:t>
      </w:r>
    </w:p>
    <w:p w14:paraId="7FCA0ED0">
      <w:pPr>
        <w:numPr>
          <w:ilvl w:val="0"/>
          <w:numId w:val="0"/>
        </w:numPr>
        <w:tabs>
          <w:tab w:val="left" w:pos="567"/>
        </w:tabs>
        <w:spacing w:line="300" w:lineRule="exact"/>
        <w:ind w:left="840" w:leftChars="0" w:hanging="556"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http://www.szyd11.com（远东招标采购交易网）</w:t>
      </w:r>
    </w:p>
    <w:p w14:paraId="7960379A">
      <w:pPr>
        <w:numPr>
          <w:ilvl w:val="0"/>
          <w:numId w:val="0"/>
        </w:numPr>
        <w:tabs>
          <w:tab w:val="left" w:pos="567"/>
        </w:tabs>
        <w:spacing w:line="300" w:lineRule="exact"/>
        <w:ind w:left="840" w:leftChars="0" w:hanging="556"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Cs w:val="21"/>
          <w:highlight w:val="none"/>
          <w:shd w:val="clear" w:color="auto" w:fill="auto"/>
          <w14:textFill>
            <w14:solidFill>
              <w14:schemeClr w14:val="tx1"/>
            </w14:solidFill>
          </w14:textFill>
        </w:rPr>
        <w:fldChar w:fldCharType="begin"/>
      </w:r>
      <w:r>
        <w:rPr>
          <w:rFonts w:hint="eastAsia" w:ascii="宋体" w:hAnsi="宋体" w:eastAsia="宋体" w:cs="宋体"/>
          <w:color w:val="000000" w:themeColor="text1"/>
          <w:szCs w:val="21"/>
          <w:highlight w:val="none"/>
          <w:shd w:val="clear" w:color="auto" w:fill="auto"/>
          <w14:textFill>
            <w14:solidFill>
              <w14:schemeClr w14:val="tx1"/>
            </w14:solidFill>
          </w14:textFill>
        </w:rPr>
        <w:instrText xml:space="preserve"> HYPERLINK "http://www.ccgp.gov.cn（中国政府采购网）" </w:instrText>
      </w:r>
      <w:r>
        <w:rPr>
          <w:rFonts w:hint="eastAsia" w:ascii="宋体" w:hAnsi="宋体" w:eastAsia="宋体" w:cs="宋体"/>
          <w:color w:val="000000" w:themeColor="text1"/>
          <w:szCs w:val="21"/>
          <w:highlight w:val="none"/>
          <w:shd w:val="clear" w:color="auto" w:fill="auto"/>
          <w14:textFill>
            <w14:solidFill>
              <w14:schemeClr w14:val="tx1"/>
            </w14:solidFill>
          </w14:textFill>
        </w:rPr>
        <w:fldChar w:fldCharType="separate"/>
      </w:r>
      <w:r>
        <w:rPr>
          <w:rFonts w:hint="eastAsia" w:ascii="宋体" w:hAnsi="宋体" w:eastAsia="宋体" w:cs="宋体"/>
          <w:color w:val="000000" w:themeColor="text1"/>
          <w:szCs w:val="21"/>
          <w:highlight w:val="none"/>
          <w:u w:val="none"/>
          <w:shd w:val="clear" w:color="auto" w:fill="auto"/>
          <w14:textFill>
            <w14:solidFill>
              <w14:schemeClr w14:val="tx1"/>
            </w14:solidFill>
          </w14:textFill>
        </w:rPr>
        <w:t>http://www.ccgp.gov.cn（中国政府采购网）</w:t>
      </w:r>
      <w:r>
        <w:rPr>
          <w:rFonts w:hint="eastAsia" w:ascii="宋体" w:hAnsi="宋体" w:eastAsia="宋体" w:cs="宋体"/>
          <w:color w:val="000000" w:themeColor="text1"/>
          <w:szCs w:val="21"/>
          <w:highlight w:val="none"/>
          <w:shd w:val="clear" w:color="auto" w:fill="auto"/>
          <w14:textFill>
            <w14:solidFill>
              <w14:schemeClr w14:val="tx1"/>
            </w14:solidFill>
          </w14:textFill>
        </w:rPr>
        <w:fldChar w:fldCharType="end"/>
      </w:r>
    </w:p>
    <w:p w14:paraId="5A278F60">
      <w:pPr>
        <w:numPr>
          <w:ilvl w:val="0"/>
          <w:numId w:val="0"/>
        </w:numPr>
        <w:tabs>
          <w:tab w:val="left" w:pos="567"/>
        </w:tabs>
        <w:spacing w:line="300" w:lineRule="exact"/>
        <w:ind w:left="840" w:leftChars="0" w:hanging="556"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"https://zfcg.szexgrp.com/static/index.html（深圳公共资源交易中心）"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u w:val="none"/>
          <w14:textFill>
            <w14:solidFill>
              <w14:schemeClr w14:val="tx1"/>
            </w14:solidFill>
          </w14:textFill>
        </w:rPr>
        <w:t>https://zfcg.szexgrp.com/static/index.html（深圳公共资源交易中心）</w:t>
      </w:r>
      <w:r>
        <w:rPr>
          <w:rFonts w:hint="eastAsia" w:ascii="宋体" w:hAnsi="宋体" w:eastAsia="宋体" w:cs="宋体"/>
          <w:color w:val="000000" w:themeColor="text1"/>
          <w:szCs w:val="21"/>
          <w:highlight w:val="none"/>
          <w14:textFill>
            <w14:solidFill>
              <w14:schemeClr w14:val="tx1"/>
            </w14:solidFill>
          </w14:textFill>
        </w:rPr>
        <w:fldChar w:fldCharType="end"/>
      </w:r>
    </w:p>
    <w:p w14:paraId="653183F4">
      <w:pPr>
        <w:numPr>
          <w:ilvl w:val="0"/>
          <w:numId w:val="0"/>
        </w:numPr>
        <w:spacing w:line="300" w:lineRule="exact"/>
        <w:ind w:left="840" w:leftChars="0" w:hanging="420" w:firstLineChars="0"/>
        <w:rPr>
          <w:rFonts w:ascii="宋体" w:hAnsi="宋体" w:eastAsia="宋体" w:cs="宋体"/>
          <w:b/>
          <w:color w:val="000000" w:themeColor="text1"/>
          <w:szCs w:val="21"/>
          <w:highlight w:val="none"/>
          <w14:textFill>
            <w14:solidFill>
              <w14:schemeClr w14:val="tx1"/>
            </w14:solidFill>
          </w14:textFill>
        </w:rPr>
      </w:pPr>
      <w:r>
        <w:rPr>
          <w:rFonts w:ascii="宋体" w:hAnsi="宋体" w:eastAsia="宋体" w:cs="宋体"/>
          <w:b/>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其他补充事宜：</w:t>
      </w:r>
    </w:p>
    <w:p w14:paraId="5B971FB8">
      <w:pPr>
        <w:widowControl/>
        <w:numPr>
          <w:ilvl w:val="0"/>
          <w:numId w:val="0"/>
        </w:numPr>
        <w:shd w:val="clear" w:color="auto" w:fill="FFFFFF"/>
        <w:tabs>
          <w:tab w:val="left" w:pos="567"/>
        </w:tabs>
        <w:spacing w:line="300" w:lineRule="exact"/>
        <w:ind w:left="567" w:leftChars="0" w:hanging="283" w:firstLineChars="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b/>
          <w:bCs/>
          <w:color w:val="000000" w:themeColor="text1"/>
          <w:kern w:val="0"/>
          <w:szCs w:val="21"/>
          <w:highlight w:val="none"/>
          <w14:textFill>
            <w14:solidFill>
              <w14:schemeClr w14:val="tx1"/>
            </w14:solidFill>
          </w14:textFill>
        </w:rPr>
        <w:t>项目审批情况：</w:t>
      </w:r>
      <w:r>
        <w:rPr>
          <w:rFonts w:hint="eastAsia" w:ascii="宋体" w:hAnsi="宋体" w:eastAsia="宋体" w:cs="宋体"/>
          <w:color w:val="000000" w:themeColor="text1"/>
          <w:kern w:val="0"/>
          <w:szCs w:val="21"/>
          <w:highlight w:val="none"/>
          <w14:textFill>
            <w14:solidFill>
              <w14:schemeClr w14:val="tx1"/>
            </w14:solidFill>
          </w14:textFill>
        </w:rPr>
        <w:t>本项目已获得主管部门审批，资金已落实。</w:t>
      </w:r>
    </w:p>
    <w:p w14:paraId="7916CD86">
      <w:pPr>
        <w:widowControl/>
        <w:numPr>
          <w:ilvl w:val="0"/>
          <w:numId w:val="0"/>
        </w:numPr>
        <w:shd w:val="clear" w:color="auto" w:fill="FFFFFF"/>
        <w:tabs>
          <w:tab w:val="left" w:pos="567"/>
        </w:tabs>
        <w:spacing w:line="300" w:lineRule="exact"/>
        <w:ind w:left="567" w:leftChars="0" w:hanging="283" w:firstLineChars="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评审办法和标准：</w:t>
      </w:r>
      <w:r>
        <w:rPr>
          <w:rFonts w:hint="eastAsia" w:ascii="宋体" w:hAnsi="宋体" w:eastAsia="宋体" w:cs="宋体"/>
          <w:color w:val="000000" w:themeColor="text1"/>
          <w:kern w:val="0"/>
          <w:szCs w:val="21"/>
          <w:highlight w:val="none"/>
          <w14:textFill>
            <w14:solidFill>
              <w14:schemeClr w14:val="tx1"/>
            </w14:solidFill>
          </w14:textFill>
        </w:rPr>
        <w:t>本项目评审采用综合评分法。详细的评分因素和标准见招标文件。</w:t>
      </w:r>
    </w:p>
    <w:p w14:paraId="1A0E66A5">
      <w:pPr>
        <w:numPr>
          <w:ilvl w:val="0"/>
          <w:numId w:val="0"/>
        </w:numPr>
        <w:spacing w:line="300" w:lineRule="exact"/>
        <w:ind w:left="840" w:leftChars="0" w:hanging="420" w:firstLineChars="0"/>
        <w:rPr>
          <w:rFonts w:ascii="宋体" w:hAnsi="宋体" w:eastAsia="宋体" w:cs="宋体"/>
          <w:b/>
          <w:color w:val="000000" w:themeColor="text1"/>
          <w:szCs w:val="21"/>
          <w:highlight w:val="none"/>
          <w14:textFill>
            <w14:solidFill>
              <w14:schemeClr w14:val="tx1"/>
            </w14:solidFill>
          </w14:textFill>
        </w:rPr>
      </w:pPr>
      <w:r>
        <w:rPr>
          <w:rFonts w:ascii="宋体" w:hAnsi="宋体" w:eastAsia="宋体" w:cs="宋体"/>
          <w:b/>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b/>
          <w:color w:val="000000" w:themeColor="text1"/>
          <w:szCs w:val="21"/>
          <w:highlight w:val="none"/>
          <w14:textFill>
            <w14:solidFill>
              <w14:schemeClr w14:val="tx1"/>
            </w14:solidFill>
          </w14:textFill>
        </w:rPr>
        <w:t>对本次招标提出询问，请按以下方式联系</w:t>
      </w:r>
    </w:p>
    <w:p w14:paraId="4389AF14">
      <w:pPr>
        <w:widowControl/>
        <w:tabs>
          <w:tab w:val="left" w:pos="567"/>
        </w:tabs>
        <w:autoSpaceDE w:val="0"/>
        <w:autoSpaceDN w:val="0"/>
        <w:ind w:left="840" w:hanging="556"/>
        <w:textAlignment w:val="bottom"/>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采购代理机构信息：</w:t>
      </w:r>
    </w:p>
    <w:p w14:paraId="262703E0">
      <w:pPr>
        <w:tabs>
          <w:tab w:val="left" w:pos="567"/>
        </w:tabs>
        <w:ind w:left="976" w:leftChars="200" w:hanging="556"/>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名称：中国远东国际招标有限公司</w:t>
      </w:r>
    </w:p>
    <w:p w14:paraId="0FCF167E">
      <w:pPr>
        <w:tabs>
          <w:tab w:val="left" w:pos="567"/>
        </w:tabs>
        <w:ind w:left="976" w:leftChars="200" w:hanging="556"/>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地址：深圳市福田区上步南路1001号锦峰大厦22楼</w:t>
      </w:r>
    </w:p>
    <w:p w14:paraId="0DB5A1B3">
      <w:pPr>
        <w:tabs>
          <w:tab w:val="left" w:pos="567"/>
        </w:tabs>
        <w:ind w:left="976" w:leftChars="200" w:hanging="556"/>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联系人姓名：李工、叶工</w:t>
      </w:r>
    </w:p>
    <w:p w14:paraId="6272D18D">
      <w:pPr>
        <w:tabs>
          <w:tab w:val="left" w:pos="567"/>
        </w:tabs>
        <w:ind w:left="976" w:leftChars="200" w:hanging="556"/>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电话：（洽购招标文件）0755-83629806/83629816/83629826</w:t>
      </w:r>
    </w:p>
    <w:p w14:paraId="7C343A13">
      <w:pPr>
        <w:tabs>
          <w:tab w:val="left" w:pos="567"/>
        </w:tabs>
        <w:ind w:left="976" w:leftChars="200" w:hanging="556"/>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（其他咨询）0755-82078919、82077364</w:t>
      </w:r>
    </w:p>
    <w:p w14:paraId="59BD71AB">
      <w:pPr>
        <w:tabs>
          <w:tab w:val="left" w:pos="567"/>
        </w:tabs>
        <w:ind w:left="976" w:leftChars="200" w:hanging="556"/>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传真：0755-82077519</w:t>
      </w:r>
    </w:p>
    <w:p w14:paraId="42AA82FD">
      <w:pPr>
        <w:tabs>
          <w:tab w:val="left" w:pos="567"/>
        </w:tabs>
        <w:ind w:left="976" w:leftChars="200" w:hanging="556"/>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邮箱：info@zgyd11.com、dwq@zgyd11.com</w:t>
      </w:r>
    </w:p>
    <w:p w14:paraId="5C587E78">
      <w:pPr>
        <w:widowControl/>
        <w:tabs>
          <w:tab w:val="left" w:pos="567"/>
        </w:tabs>
        <w:autoSpaceDE w:val="0"/>
        <w:autoSpaceDN w:val="0"/>
        <w:ind w:left="840" w:hanging="556"/>
        <w:textAlignment w:val="bottom"/>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t>2.</w:t>
      </w:r>
      <w:r>
        <w:rPr>
          <w:rFonts w:hint="eastAsia" w:ascii="宋体" w:hAnsi="宋体" w:eastAsia="宋体" w:cs="宋体"/>
          <w:b/>
          <w:color w:val="000000" w:themeColor="text1"/>
          <w:kern w:val="0"/>
          <w:szCs w:val="21"/>
          <w:highlight w:val="none"/>
          <w14:textFill>
            <w14:solidFill>
              <w14:schemeClr w14:val="tx1"/>
            </w14:solidFill>
          </w14:textFill>
        </w:rPr>
        <w:t>项目联系方式</w:t>
      </w:r>
    </w:p>
    <w:p w14:paraId="29A1F38F">
      <w:pPr>
        <w:tabs>
          <w:tab w:val="left" w:pos="567"/>
        </w:tabs>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项目联系人：</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王</w:t>
      </w:r>
      <w:r>
        <w:rPr>
          <w:rFonts w:hint="eastAsia" w:ascii="宋体" w:hAnsi="宋体" w:eastAsia="宋体" w:cs="宋体"/>
          <w:color w:val="000000" w:themeColor="text1"/>
          <w:kern w:val="0"/>
          <w:szCs w:val="21"/>
          <w:highlight w:val="none"/>
          <w:shd w:val="clear" w:color="auto" w:fill="auto"/>
          <w14:textFill>
            <w14:solidFill>
              <w14:schemeClr w14:val="tx1"/>
            </w14:solidFill>
          </w14:textFill>
        </w:rPr>
        <w:t>工、</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程</w:t>
      </w:r>
      <w:r>
        <w:rPr>
          <w:rFonts w:hint="eastAsia" w:ascii="宋体" w:hAnsi="宋体" w:eastAsia="宋体" w:cs="宋体"/>
          <w:color w:val="000000" w:themeColor="text1"/>
          <w:kern w:val="0"/>
          <w:szCs w:val="21"/>
          <w:highlight w:val="none"/>
          <w:shd w:val="clear" w:color="auto" w:fill="auto"/>
          <w14:textFill>
            <w14:solidFill>
              <w14:schemeClr w14:val="tx1"/>
            </w14:solidFill>
          </w14:textFill>
        </w:rPr>
        <w:t>工</w:t>
      </w:r>
    </w:p>
    <w:p w14:paraId="6F234FAB">
      <w:pPr>
        <w:tabs>
          <w:tab w:val="left" w:pos="567"/>
        </w:tabs>
        <w:ind w:left="976" w:leftChars="200" w:hanging="556"/>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　    话：</w:t>
      </w:r>
      <w:r>
        <w:rPr>
          <w:rFonts w:hint="eastAsia" w:ascii="宋体" w:hAnsi="宋体" w:eastAsia="宋体" w:cs="宋体"/>
          <w:color w:val="000000" w:themeColor="text1"/>
          <w:szCs w:val="24"/>
          <w:highlight w:val="none"/>
          <w14:textFill>
            <w14:solidFill>
              <w14:schemeClr w14:val="tx1"/>
            </w14:solidFill>
          </w14:textFill>
        </w:rPr>
        <w:t>0755-82078919、82077364转</w:t>
      </w:r>
      <w:r>
        <w:rPr>
          <w:rFonts w:hint="eastAsia" w:ascii="宋体" w:hAnsi="宋体" w:eastAsia="宋体" w:cs="宋体"/>
          <w:color w:val="000000" w:themeColor="text1"/>
          <w:kern w:val="0"/>
          <w:szCs w:val="21"/>
          <w:highlight w:val="none"/>
          <w:shd w:val="clear" w:color="auto" w:fill="auto"/>
          <w14:textFill>
            <w14:solidFill>
              <w14:schemeClr w14:val="tx1"/>
            </w14:solidFill>
          </w14:textFill>
        </w:rPr>
        <w:t>1</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64</w:t>
      </w:r>
      <w:r>
        <w:rPr>
          <w:rFonts w:hint="eastAsia" w:ascii="宋体" w:hAnsi="宋体" w:eastAsia="宋体" w:cs="宋体"/>
          <w:color w:val="000000" w:themeColor="text1"/>
          <w:kern w:val="0"/>
          <w:szCs w:val="21"/>
          <w:highlight w:val="none"/>
          <w:shd w:val="clear" w:color="auto" w:fill="auto"/>
          <w14:textFill>
            <w14:solidFill>
              <w14:schemeClr w14:val="tx1"/>
            </w14:solidFill>
          </w14:textFill>
        </w:rPr>
        <w:t>、1</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40</w:t>
      </w:r>
    </w:p>
    <w:p w14:paraId="741D4E72">
      <w:pPr>
        <w:widowControl/>
        <w:tabs>
          <w:tab w:val="left" w:pos="567"/>
        </w:tabs>
        <w:autoSpaceDE w:val="0"/>
        <w:autoSpaceDN w:val="0"/>
        <w:ind w:left="840" w:hanging="556"/>
        <w:textAlignment w:val="bottom"/>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t>3.</w:t>
      </w:r>
      <w:r>
        <w:rPr>
          <w:rFonts w:hint="eastAsia" w:ascii="宋体" w:hAnsi="宋体" w:eastAsia="宋体" w:cs="宋体"/>
          <w:b/>
          <w:color w:val="000000" w:themeColor="text1"/>
          <w:kern w:val="0"/>
          <w:szCs w:val="21"/>
          <w:highlight w:val="none"/>
          <w14:textFill>
            <w14:solidFill>
              <w14:schemeClr w14:val="tx1"/>
            </w14:solidFill>
          </w14:textFill>
        </w:rPr>
        <w:t>采购人信息：</w:t>
      </w:r>
      <w:r>
        <w:rPr>
          <w:rFonts w:hint="eastAsia" w:ascii="宋体" w:hAnsi="宋体" w:eastAsia="宋体" w:cs="宋体"/>
          <w:b/>
          <w:color w:val="000000" w:themeColor="text1"/>
          <w:kern w:val="0"/>
          <w:szCs w:val="21"/>
          <w:highlight w:val="none"/>
          <w:lang w:eastAsia="zh-CN"/>
          <w14:textFill>
            <w14:solidFill>
              <w14:schemeClr w14:val="tx1"/>
            </w14:solidFill>
          </w14:textFill>
        </w:rPr>
        <w:t>zycgr21071303</w:t>
      </w:r>
    </w:p>
    <w:p w14:paraId="1C1B1B8C">
      <w:pPr>
        <w:widowControl/>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联 系 人：</w:t>
      </w:r>
      <w:r>
        <w:rPr>
          <w:rFonts w:hint="eastAsia" w:ascii="宋体" w:hAnsi="宋体" w:eastAsia="宋体" w:cs="宋体"/>
          <w:color w:val="000000" w:themeColor="text1"/>
          <w:kern w:val="0"/>
          <w:szCs w:val="21"/>
          <w:highlight w:val="none"/>
          <w:shd w:val="clear" w:color="auto" w:fill="auto"/>
          <w:lang w:val="en-US" w:eastAsia="zh-CN"/>
          <w14:textFill>
            <w14:solidFill>
              <w14:schemeClr w14:val="tx1"/>
            </w14:solidFill>
          </w14:textFill>
        </w:rPr>
        <w:t>彭老师</w:t>
      </w:r>
    </w:p>
    <w:p w14:paraId="7FBF217B">
      <w:pPr>
        <w:widowControl/>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kern w:val="0"/>
          <w:szCs w:val="21"/>
          <w:highlight w:val="none"/>
          <w14:textFill>
            <w14:solidFill>
              <w14:schemeClr w14:val="tx1"/>
            </w14:solidFill>
          </w14:textFill>
        </w:rPr>
        <w:t>0755-85902154</w:t>
      </w:r>
    </w:p>
    <w:p w14:paraId="37BD041E">
      <w:pPr>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    址：深圳市南山区</w:t>
      </w:r>
    </w:p>
    <w:p w14:paraId="2C93E14D">
      <w:pPr>
        <w:widowControl/>
        <w:tabs>
          <w:tab w:val="left" w:pos="567"/>
        </w:tabs>
        <w:autoSpaceDE w:val="0"/>
        <w:autoSpaceDN w:val="0"/>
        <w:spacing w:line="300" w:lineRule="exact"/>
        <w:ind w:firstLine="420" w:firstLineChars="200"/>
        <w:textAlignment w:val="bottom"/>
        <w:rPr>
          <w:rFonts w:hint="eastAsia" w:ascii="宋体" w:hAnsi="宋体" w:cs="宋体"/>
          <w:color w:val="000000" w:themeColor="text1"/>
          <w:kern w:val="0"/>
          <w:szCs w:val="21"/>
          <w14:textFill>
            <w14:solidFill>
              <w14:schemeClr w14:val="tx1"/>
            </w14:solidFill>
          </w14:textFill>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themeColor="text1"/>
          <w:kern w:val="0"/>
          <w:szCs w:val="21"/>
          <w:highlight w:val="none"/>
          <w14:textFill>
            <w14:solidFill>
              <w14:schemeClr w14:val="tx1"/>
            </w14:solidFill>
          </w14:textFill>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13</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6D46B9"/>
    <w:rsid w:val="0ACB165A"/>
    <w:rsid w:val="0B161749"/>
    <w:rsid w:val="0B77619E"/>
    <w:rsid w:val="0B8D66E4"/>
    <w:rsid w:val="0B9F1514"/>
    <w:rsid w:val="0BB356F6"/>
    <w:rsid w:val="0C0B32B3"/>
    <w:rsid w:val="0CA055C1"/>
    <w:rsid w:val="0CC532A7"/>
    <w:rsid w:val="0D1975F1"/>
    <w:rsid w:val="0D210C32"/>
    <w:rsid w:val="0D344E03"/>
    <w:rsid w:val="0D461572"/>
    <w:rsid w:val="0D520BF8"/>
    <w:rsid w:val="0D5D269F"/>
    <w:rsid w:val="0DA970D9"/>
    <w:rsid w:val="0E603D48"/>
    <w:rsid w:val="0E891C7D"/>
    <w:rsid w:val="0E990274"/>
    <w:rsid w:val="0EB165E4"/>
    <w:rsid w:val="0EBA153C"/>
    <w:rsid w:val="0EC437FD"/>
    <w:rsid w:val="0EC866E7"/>
    <w:rsid w:val="0EFC548D"/>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0A1C5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9F7252B"/>
    <w:rsid w:val="2A2E6643"/>
    <w:rsid w:val="2A343B13"/>
    <w:rsid w:val="2A747829"/>
    <w:rsid w:val="2A8541CF"/>
    <w:rsid w:val="2A9B51DE"/>
    <w:rsid w:val="2AA0617F"/>
    <w:rsid w:val="2ABD0D11"/>
    <w:rsid w:val="2AF552B4"/>
    <w:rsid w:val="2B4E1239"/>
    <w:rsid w:val="2B6E62C6"/>
    <w:rsid w:val="2B6F4993"/>
    <w:rsid w:val="2B78411F"/>
    <w:rsid w:val="2BBF3109"/>
    <w:rsid w:val="2C244CBF"/>
    <w:rsid w:val="2C2F7852"/>
    <w:rsid w:val="2C381649"/>
    <w:rsid w:val="2CB57B2C"/>
    <w:rsid w:val="2CE51233"/>
    <w:rsid w:val="2D6F03CD"/>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65933"/>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786725"/>
    <w:rsid w:val="53881403"/>
    <w:rsid w:val="54061638"/>
    <w:rsid w:val="54175D70"/>
    <w:rsid w:val="54501629"/>
    <w:rsid w:val="54C36370"/>
    <w:rsid w:val="54C97DC9"/>
    <w:rsid w:val="54EA2884"/>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9C3975"/>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AA424A"/>
    <w:rsid w:val="6CD65FFF"/>
    <w:rsid w:val="6D284A9A"/>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972AD3"/>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4">
    <w:name w:val="heading 2"/>
    <w:basedOn w:val="1"/>
    <w:next w:val="1"/>
    <w:link w:val="33"/>
    <w:autoRedefine/>
    <w:qFormat/>
    <w:uiPriority w:val="9"/>
    <w:pPr>
      <w:widowControl/>
      <w:jc w:val="left"/>
      <w:outlineLvl w:val="1"/>
    </w:pPr>
    <w:rPr>
      <w:rFonts w:ascii="宋体" w:hAnsi="宋体" w:eastAsia="宋体" w:cs="宋体"/>
      <w:b/>
      <w:bCs/>
      <w:kern w:val="0"/>
      <w:sz w:val="16"/>
      <w:szCs w:val="16"/>
    </w:rPr>
  </w:style>
  <w:style w:type="paragraph" w:styleId="2">
    <w:name w:val="heading 5"/>
    <w:basedOn w:val="1"/>
    <w:next w:val="1"/>
    <w:qFormat/>
    <w:uiPriority w:val="0"/>
    <w:pPr>
      <w:ind w:firstLine="567"/>
      <w:outlineLvl w:val="4"/>
    </w:pPr>
    <w:rPr>
      <w:sz w:val="28"/>
      <w:szCs w:val="20"/>
    </w:rPr>
  </w:style>
  <w:style w:type="character" w:default="1" w:styleId="23">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7"/>
    <w:autoRedefine/>
    <w:unhideWhenUsed/>
    <w:qFormat/>
    <w:uiPriority w:val="99"/>
    <w:pPr>
      <w:jc w:val="left"/>
    </w:pPr>
  </w:style>
  <w:style w:type="paragraph" w:styleId="8">
    <w:name w:val="Body Text"/>
    <w:basedOn w:val="1"/>
    <w:autoRedefine/>
    <w:qFormat/>
    <w:uiPriority w:val="0"/>
    <w:pPr>
      <w:tabs>
        <w:tab w:val="left" w:pos="562"/>
        <w:tab w:val="left" w:pos="3372"/>
        <w:tab w:val="left" w:pos="3653"/>
      </w:tabs>
    </w:pPr>
    <w:rPr>
      <w:sz w:val="24"/>
    </w:r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40"/>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9"/>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Body Text 2"/>
    <w:basedOn w:val="1"/>
    <w:autoRedefine/>
    <w:qFormat/>
    <w:uiPriority w:val="0"/>
    <w:pPr>
      <w:widowControl/>
      <w:adjustRightInd w:val="0"/>
      <w:spacing w:line="315" w:lineRule="atLeast"/>
      <w:textAlignment w:val="baseline"/>
    </w:pPr>
    <w:rPr>
      <w:kern w:val="0"/>
    </w:rPr>
  </w:style>
  <w:style w:type="paragraph" w:styleId="18">
    <w:name w:val="Normal (Web)"/>
    <w:basedOn w:val="1"/>
    <w:autoRedefine/>
    <w:qFormat/>
    <w:uiPriority w:val="99"/>
    <w:rPr>
      <w:sz w:val="24"/>
    </w:rPr>
  </w:style>
  <w:style w:type="paragraph" w:styleId="19">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0">
    <w:name w:val="annotation subject"/>
    <w:basedOn w:val="7"/>
    <w:next w:val="7"/>
    <w:link w:val="38"/>
    <w:autoRedefine/>
    <w:semiHidden/>
    <w:unhideWhenUsed/>
    <w:qFormat/>
    <w:uiPriority w:val="99"/>
    <w:rPr>
      <w:b/>
      <w:bCs/>
    </w:rPr>
  </w:style>
  <w:style w:type="paragraph" w:styleId="21">
    <w:name w:val="Body Text First Indent 2"/>
    <w:basedOn w:val="9"/>
    <w:autoRedefine/>
    <w:unhideWhenUsed/>
    <w:qFormat/>
    <w:uiPriority w:val="99"/>
    <w:pPr>
      <w:spacing w:after="120"/>
      <w:ind w:left="200" w:leftChars="200"/>
    </w:pPr>
  </w:style>
  <w:style w:type="character" w:styleId="24">
    <w:name w:val="Strong"/>
    <w:basedOn w:val="23"/>
    <w:autoRedefine/>
    <w:qFormat/>
    <w:uiPriority w:val="22"/>
    <w:rPr>
      <w:b/>
      <w:bCs/>
    </w:rPr>
  </w:style>
  <w:style w:type="character" w:styleId="25">
    <w:name w:val="Hyperlink"/>
    <w:basedOn w:val="23"/>
    <w:autoRedefine/>
    <w:qFormat/>
    <w:uiPriority w:val="0"/>
    <w:rPr>
      <w:color w:val="0000FF"/>
      <w:u w:val="single"/>
    </w:rPr>
  </w:style>
  <w:style w:type="character" w:styleId="26">
    <w:name w:val="annotation reference"/>
    <w:basedOn w:val="23"/>
    <w:autoRedefine/>
    <w:unhideWhenUsed/>
    <w:qFormat/>
    <w:uiPriority w:val="0"/>
    <w:rPr>
      <w:sz w:val="21"/>
      <w:szCs w:val="21"/>
    </w:rPr>
  </w:style>
  <w:style w:type="paragraph" w:customStyle="1" w:styleId="2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8"/>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autoRedefine/>
    <w:qFormat/>
    <w:uiPriority w:val="0"/>
    <w:pPr>
      <w:spacing w:before="25" w:after="25"/>
      <w:jc w:val="left"/>
    </w:pPr>
    <w:rPr>
      <w:bCs/>
      <w:spacing w:val="10"/>
      <w:kern w:val="0"/>
      <w:sz w:val="24"/>
      <w:szCs w:val="20"/>
    </w:rPr>
  </w:style>
  <w:style w:type="character" w:customStyle="1" w:styleId="31">
    <w:name w:val="页眉 字符"/>
    <w:basedOn w:val="23"/>
    <w:link w:val="15"/>
    <w:qFormat/>
    <w:uiPriority w:val="99"/>
    <w:rPr>
      <w:sz w:val="18"/>
      <w:szCs w:val="18"/>
    </w:rPr>
  </w:style>
  <w:style w:type="character" w:customStyle="1" w:styleId="32">
    <w:name w:val="页脚 字符"/>
    <w:basedOn w:val="23"/>
    <w:link w:val="14"/>
    <w:qFormat/>
    <w:uiPriority w:val="99"/>
    <w:rPr>
      <w:sz w:val="18"/>
      <w:szCs w:val="18"/>
    </w:rPr>
  </w:style>
  <w:style w:type="character" w:customStyle="1" w:styleId="33">
    <w:name w:val="标题 2 字符"/>
    <w:basedOn w:val="23"/>
    <w:link w:val="4"/>
    <w:qFormat/>
    <w:uiPriority w:val="9"/>
    <w:rPr>
      <w:rFonts w:ascii="宋体" w:hAnsi="宋体" w:eastAsia="宋体" w:cs="宋体"/>
      <w:b/>
      <w:bCs/>
      <w:kern w:val="0"/>
      <w:sz w:val="16"/>
      <w:szCs w:val="16"/>
    </w:rPr>
  </w:style>
  <w:style w:type="character" w:customStyle="1" w:styleId="34">
    <w:name w:val="15"/>
    <w:basedOn w:val="23"/>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3"/>
    <w:link w:val="7"/>
    <w:qFormat/>
    <w:uiPriority w:val="99"/>
    <w:rPr>
      <w:kern w:val="2"/>
      <w:sz w:val="21"/>
      <w:szCs w:val="22"/>
    </w:rPr>
  </w:style>
  <w:style w:type="character" w:customStyle="1" w:styleId="38">
    <w:name w:val="批注主题 字符"/>
    <w:basedOn w:val="37"/>
    <w:link w:val="20"/>
    <w:semiHidden/>
    <w:qFormat/>
    <w:uiPriority w:val="99"/>
    <w:rPr>
      <w:b/>
      <w:bCs/>
      <w:kern w:val="2"/>
      <w:sz w:val="21"/>
      <w:szCs w:val="22"/>
    </w:rPr>
  </w:style>
  <w:style w:type="character" w:customStyle="1" w:styleId="39">
    <w:name w:val="批注框文本 字符"/>
    <w:basedOn w:val="23"/>
    <w:link w:val="13"/>
    <w:semiHidden/>
    <w:qFormat/>
    <w:uiPriority w:val="99"/>
    <w:rPr>
      <w:kern w:val="2"/>
      <w:sz w:val="18"/>
      <w:szCs w:val="18"/>
    </w:rPr>
  </w:style>
  <w:style w:type="character" w:customStyle="1" w:styleId="40">
    <w:name w:val="纯文本 字符"/>
    <w:link w:val="11"/>
    <w:qFormat/>
    <w:uiPriority w:val="0"/>
    <w:rPr>
      <w:rFonts w:ascii="宋体" w:hAnsi="Courier New"/>
      <w:kern w:val="2"/>
      <w:sz w:val="21"/>
    </w:rPr>
  </w:style>
  <w:style w:type="character" w:customStyle="1" w:styleId="41">
    <w:name w:val="纯文本 Char1"/>
    <w:basedOn w:val="23"/>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3"/>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2412</Words>
  <Characters>2949</Characters>
  <Lines>14</Lines>
  <Paragraphs>4</Paragraphs>
  <TotalTime>0</TotalTime>
  <ScaleCrop>false</ScaleCrop>
  <LinksUpToDate>false</LinksUpToDate>
  <CharactersWithSpaces>2968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2025-11-13T11:07:13Z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