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2026年购买教育服务项目招标公告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6082A5D9">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75F73D27">
      <w:pPr>
        <w:numPr>
          <w:ilvl w:val="0"/>
          <w:numId w:val="0"/>
        </w:numPr>
        <w:spacing w:line="300" w:lineRule="exact"/>
        <w:ind w:left="0" w:leftChars="0" w:firstLine="420" w:firstLineChars="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1E8876F0">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2026年购买教育服务</w:t>
      </w:r>
      <w:r>
        <w:rPr>
          <w:rFonts w:hint="eastAsia" w:ascii="宋体" w:hAnsi="宋体" w:eastAsia="宋体" w:cs="宋体"/>
          <w:color w:val="auto"/>
          <w:szCs w:val="21"/>
          <w:highlight w:val="none"/>
        </w:rPr>
        <w:t>招标项目的潜在投标人应登录“远东招标采购交易网（www.szyd11.com）”</w:t>
      </w:r>
      <w:r>
        <w:rPr>
          <w:rFonts w:hint="eastAsia" w:ascii="Times New Roman" w:hAnsi="Times New Roman" w:eastAsia="宋体" w:cs="Times New Roman"/>
          <w:color w:val="auto"/>
          <w:szCs w:val="24"/>
          <w:highlight w:val="none"/>
          <w:u w:val="none"/>
        </w:rPr>
        <w:t>下载获取招标（采购）文件，并于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:30（北京时间）前递交投标文件。</w:t>
      </w:r>
    </w:p>
    <w:p w14:paraId="3EAC4B3E">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3E370FCF">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w:t>
      </w:r>
      <w:r>
        <w:rPr>
          <w:rFonts w:hint="eastAsia" w:ascii="宋体" w:hAnsi="宋体" w:eastAsia="宋体" w:cs="宋体"/>
          <w:color w:val="auto"/>
          <w:szCs w:val="21"/>
          <w:highlight w:val="none"/>
          <w:lang w:val="en-US" w:eastAsia="zh-CN"/>
        </w:rPr>
        <w:t>2025FE7884SZF</w:t>
      </w:r>
      <w:r>
        <w:rPr>
          <w:rFonts w:hint="eastAsia" w:ascii="宋体" w:hAnsi="宋体" w:eastAsia="宋体" w:cs="宋体"/>
          <w:color w:val="auto"/>
          <w:szCs w:val="21"/>
          <w:highlight w:val="none"/>
          <w:lang w:eastAsia="zh-CN"/>
        </w:rPr>
        <w:t>-0</w:t>
      </w:r>
    </w:p>
    <w:p w14:paraId="113DB96D">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2.</w:t>
      </w: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lang w:eastAsia="zh-CN"/>
        </w:rPr>
        <w:t>2026年购买教育服务项目</w:t>
      </w:r>
    </w:p>
    <w:p w14:paraId="40C3D397">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3.</w:t>
      </w: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5661972A">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4.</w:t>
      </w:r>
      <w:r>
        <w:rPr>
          <w:rFonts w:hint="eastAsia" w:ascii="宋体" w:hAnsi="宋体" w:eastAsia="宋体" w:cs="宋体"/>
          <w:b/>
          <w:color w:val="auto"/>
          <w:szCs w:val="21"/>
          <w:highlight w:val="none"/>
        </w:rPr>
        <w:t>预算金额：</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肆拾贰万</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¥420,000</w:t>
      </w:r>
      <w:r>
        <w:rPr>
          <w:rFonts w:hint="eastAsia" w:ascii="宋体" w:hAnsi="宋体" w:eastAsia="宋体" w:cs="宋体"/>
          <w:color w:val="auto"/>
          <w:szCs w:val="21"/>
          <w:highlight w:val="none"/>
        </w:rPr>
        <w:t>.00）</w:t>
      </w:r>
    </w:p>
    <w:p w14:paraId="1CA602FB">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5.</w:t>
      </w:r>
      <w:r>
        <w:rPr>
          <w:rFonts w:hint="eastAsia" w:ascii="宋体" w:hAnsi="宋体" w:eastAsia="宋体" w:cs="宋体"/>
          <w:b/>
          <w:color w:val="auto"/>
          <w:szCs w:val="21"/>
          <w:highlight w:val="none"/>
        </w:rPr>
        <w:t>最高投标限价：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肆拾贰万</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¥420,000</w:t>
      </w:r>
      <w:r>
        <w:rPr>
          <w:rFonts w:hint="eastAsia" w:ascii="宋体" w:hAnsi="宋体" w:eastAsia="宋体" w:cs="宋体"/>
          <w:color w:val="auto"/>
          <w:szCs w:val="21"/>
          <w:highlight w:val="none"/>
        </w:rPr>
        <w:t>.00）</w:t>
      </w:r>
    </w:p>
    <w:p w14:paraId="00391067">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6.</w:t>
      </w:r>
      <w:r>
        <w:rPr>
          <w:rFonts w:hint="eastAsia" w:ascii="宋体" w:hAnsi="宋体" w:eastAsia="宋体" w:cs="宋体"/>
          <w:b/>
          <w:color w:val="auto"/>
          <w:szCs w:val="21"/>
          <w:highlight w:val="none"/>
        </w:rPr>
        <w:t>采购需求：</w:t>
      </w:r>
      <w:r>
        <w:rPr>
          <w:rFonts w:hint="eastAsia" w:ascii="宋体" w:hAnsi="宋体" w:eastAsia="宋体" w:cs="宋体"/>
          <w:bCs/>
          <w:color w:val="auto"/>
          <w:szCs w:val="21"/>
          <w:highlight w:val="none"/>
          <w:lang w:eastAsia="zh-CN"/>
        </w:rPr>
        <w:t>2026年购买教育服务</w:t>
      </w:r>
      <w:r>
        <w:rPr>
          <w:rFonts w:hint="eastAsia" w:ascii="宋体" w:hAnsi="宋体" w:eastAsia="宋体" w:cs="宋体"/>
          <w:color w:val="auto"/>
          <w:szCs w:val="21"/>
          <w:highlight w:val="none"/>
        </w:rPr>
        <w:t>，详见招标文件第二章用户需求书。</w:t>
      </w:r>
    </w:p>
    <w:p w14:paraId="630028D2">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4"/>
          <w:highlight w:val="none"/>
        </w:rPr>
      </w:pPr>
      <w:r>
        <w:rPr>
          <w:rFonts w:hint="eastAsia" w:ascii="宋体" w:hAnsi="宋体" w:eastAsia="宋体" w:cs="宋体"/>
          <w:b w:val="0"/>
          <w:color w:val="auto"/>
          <w:kern w:val="2"/>
          <w:sz w:val="21"/>
          <w:szCs w:val="24"/>
          <w:lang w:val="en-US" w:eastAsia="zh-CN" w:bidi="ar-SA"/>
        </w:rPr>
        <w:t>7.</w:t>
      </w:r>
      <w:r>
        <w:rPr>
          <w:rFonts w:hint="eastAsia" w:ascii="宋体" w:hAnsi="宋体" w:eastAsia="宋体" w:cs="宋体"/>
          <w:b/>
          <w:color w:val="auto"/>
          <w:szCs w:val="21"/>
          <w:highlight w:val="none"/>
        </w:rPr>
        <w:t>服务期限：</w:t>
      </w:r>
      <w:r>
        <w:rPr>
          <w:rFonts w:hint="eastAsia" w:ascii="宋体" w:hAnsi="宋体" w:eastAsia="宋体" w:cs="宋体"/>
          <w:color w:val="auto"/>
          <w:szCs w:val="24"/>
          <w:highlight w:val="none"/>
          <w:lang w:val="en-US" w:eastAsia="zh-CN"/>
        </w:rPr>
        <w:t>一年。本项目为长期服务类项目，第一年为本次招标的中标服务期限，采购人可根据项目需要和中标人的履约情况确定合同期限是否延长，但合同履行期限最长不得超过三十六个月。如采购人对履约情况不满意，或者因财政部门调整项目预算等其他情形导致合同实质性条款发生变化，需重新采购的情况下，采购人不再续约。</w:t>
      </w:r>
    </w:p>
    <w:p w14:paraId="22C50818">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4273AC7F">
      <w:pPr>
        <w:numPr>
          <w:ilvl w:val="0"/>
          <w:numId w:val="0"/>
        </w:numPr>
        <w:spacing w:line="300" w:lineRule="exact"/>
        <w:ind w:left="840" w:leftChars="0" w:hanging="42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7E4716D1">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中华人民共和国境内依法注册的独立法人或其他组织，具有独立承担民事责任的能力；</w:t>
      </w:r>
    </w:p>
    <w:p w14:paraId="6543A602">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5ADD72E3">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3)</w:t>
      </w:r>
      <w:r>
        <w:rPr>
          <w:rFonts w:hint="eastAsia" w:ascii="宋体" w:hAnsi="宋体" w:eastAsia="宋体" w:cs="宋体"/>
          <w:color w:val="auto"/>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）和“国家企业信用信息公示系统（www.gsxt.gov.cn）等官网列入“失信被执行人、重大税收违法案件当事人名单、政府采购严重违法失信行为记录名单”；</w:t>
      </w:r>
    </w:p>
    <w:p w14:paraId="71A9ABD0">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4)</w:t>
      </w:r>
      <w:r>
        <w:rPr>
          <w:rFonts w:hint="eastAsia" w:ascii="宋体" w:hAnsi="宋体" w:eastAsia="宋体" w:cs="宋体"/>
          <w:color w:val="auto"/>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auto"/>
          <w:kern w:val="0"/>
          <w:szCs w:val="24"/>
          <w:highlight w:val="none"/>
        </w:rPr>
        <w:t>（由投标人在《政府采购投标及履约承诺函》中作出声明）</w:t>
      </w:r>
      <w:r>
        <w:rPr>
          <w:rFonts w:hint="eastAsia" w:ascii="宋体" w:hAnsi="宋体" w:eastAsia="宋体" w:cs="宋体"/>
          <w:color w:val="auto"/>
          <w:kern w:val="0"/>
          <w:szCs w:val="24"/>
          <w:highlight w:val="none"/>
        </w:rPr>
        <w:t>；</w:t>
      </w:r>
    </w:p>
    <w:p w14:paraId="7601B786">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5)</w:t>
      </w:r>
      <w:r>
        <w:rPr>
          <w:rFonts w:hint="eastAsia" w:ascii="宋体" w:hAnsi="宋体" w:eastAsia="宋体" w:cs="宋体"/>
          <w:color w:val="auto"/>
          <w:kern w:val="0"/>
          <w:szCs w:val="24"/>
          <w:highlight w:val="none"/>
        </w:rPr>
        <w:t>法律、行政法规规定的其他条件。</w:t>
      </w:r>
    </w:p>
    <w:p w14:paraId="782E5659">
      <w:pPr>
        <w:numPr>
          <w:ilvl w:val="0"/>
          <w:numId w:val="0"/>
        </w:numPr>
        <w:spacing w:line="300" w:lineRule="exact"/>
        <w:ind w:left="840" w:leftChars="0" w:hanging="420"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2.</w:t>
      </w:r>
      <w:r>
        <w:rPr>
          <w:rFonts w:hint="eastAsia" w:ascii="宋体" w:hAnsi="宋体" w:eastAsia="宋体" w:cs="宋体"/>
          <w:color w:val="auto"/>
          <w:kern w:val="0"/>
          <w:szCs w:val="24"/>
          <w:highlight w:val="none"/>
        </w:rPr>
        <w:t xml:space="preserve">为采购项目提供整体设计、规范编制或者项目管理、监理、检测等服务的供应商，不得再参加该采购项目同一合同项下的其他采购活动。 </w:t>
      </w:r>
    </w:p>
    <w:p w14:paraId="0842CF10">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3.</w:t>
      </w:r>
      <w:r>
        <w:rPr>
          <w:rFonts w:hint="eastAsia" w:ascii="宋体" w:hAnsi="宋体" w:eastAsia="宋体" w:cs="宋体"/>
          <w:color w:val="auto"/>
          <w:kern w:val="0"/>
          <w:szCs w:val="24"/>
          <w:highlight w:val="none"/>
        </w:rPr>
        <w:t xml:space="preserve">单位负责人为同一人或者存在直接控股、管理关系的不同供应商，不得参加同一合同项下的政府采购活动。 </w:t>
      </w:r>
    </w:p>
    <w:p w14:paraId="0B6F4F79">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4.</w:t>
      </w: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auto"/>
          <w:kern w:val="0"/>
          <w:szCs w:val="24"/>
          <w:highlight w:val="none"/>
        </w:rPr>
        <w:t>（由投标人填写《供应商基本情况表》相关信息）</w:t>
      </w:r>
    </w:p>
    <w:p w14:paraId="4BF404EB">
      <w:pPr>
        <w:numPr>
          <w:ilvl w:val="0"/>
          <w:numId w:val="0"/>
        </w:numPr>
        <w:spacing w:line="300" w:lineRule="exact"/>
        <w:ind w:left="840" w:leftChars="0" w:hanging="420"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lang w:val="en-US" w:eastAsia="zh-CN" w:bidi="ar-SA"/>
        </w:rPr>
        <w:t>5.</w:t>
      </w:r>
      <w:r>
        <w:rPr>
          <w:rFonts w:hint="eastAsia" w:ascii="宋体" w:hAnsi="宋体" w:eastAsia="宋体" w:cs="宋体"/>
          <w:b/>
          <w:color w:val="auto"/>
          <w:kern w:val="0"/>
          <w:szCs w:val="21"/>
          <w:highlight w:val="none"/>
        </w:rPr>
        <w:t>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3DDB3678">
      <w:pPr>
        <w:numPr>
          <w:ilvl w:val="0"/>
          <w:numId w:val="0"/>
        </w:numPr>
        <w:spacing w:line="300" w:lineRule="exact"/>
        <w:ind w:left="840" w:leftChars="0" w:hanging="420"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lang w:val="en-US" w:eastAsia="zh-CN" w:bidi="ar-SA"/>
        </w:rPr>
        <w:t>6.</w:t>
      </w:r>
      <w:r>
        <w:rPr>
          <w:rFonts w:hint="eastAsia" w:ascii="Times New Roman" w:hAnsi="Times New Roman" w:eastAsia="宋体" w:cs="Times New Roman"/>
          <w:b/>
          <w:bCs/>
          <w:szCs w:val="24"/>
          <w:highlight w:val="none"/>
          <w:lang w:val="en-US" w:eastAsia="zh-CN"/>
        </w:rPr>
        <w:t>特殊资质要求：</w:t>
      </w:r>
      <w:r>
        <w:rPr>
          <w:rFonts w:hint="eastAsia" w:ascii="Times New Roman" w:hAnsi="Times New Roman" w:eastAsia="宋体" w:cs="Times New Roman"/>
          <w:szCs w:val="24"/>
          <w:highlight w:val="none"/>
          <w:lang w:val="en-US" w:eastAsia="zh-CN"/>
        </w:rPr>
        <w:t>投标人具有人力资源服务备案凭证；</w:t>
      </w:r>
    </w:p>
    <w:p w14:paraId="755A4FCC">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7.</w:t>
      </w:r>
      <w:r>
        <w:rPr>
          <w:rFonts w:hint="eastAsia" w:ascii="宋体" w:hAnsi="宋体" w:eastAsia="宋体" w:cs="宋体"/>
          <w:b/>
          <w:bCs/>
          <w:color w:val="auto"/>
          <w:kern w:val="0"/>
          <w:szCs w:val="21"/>
          <w:highlight w:val="none"/>
        </w:rPr>
        <w:t>本项目不接受联合体投标，不允许转包、分包</w:t>
      </w:r>
      <w:r>
        <w:rPr>
          <w:rFonts w:hint="eastAsia" w:ascii="宋体" w:hAnsi="宋体" w:eastAsia="宋体" w:cs="宋体"/>
          <w:b/>
          <w:bCs/>
          <w:color w:val="auto"/>
          <w:kern w:val="0"/>
          <w:szCs w:val="24"/>
          <w:highlight w:val="none"/>
        </w:rPr>
        <w:t>。</w:t>
      </w:r>
    </w:p>
    <w:p w14:paraId="2D348C73">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508A186B">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3、本项目数据文档平台技术服务费：人民币500.00元/项/包，概不退还。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6E7C167A">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36384A2E">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kern w:val="0"/>
          <w:szCs w:val="21"/>
          <w:highlight w:val="none"/>
        </w:rPr>
        <w:t>:00至</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7C7BE6BE">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bCs/>
          <w:color w:val="auto"/>
          <w:szCs w:val="21"/>
          <w:highlight w:val="none"/>
          <w:u w:val="single"/>
        </w:rPr>
      </w:pPr>
      <w:r>
        <w:rPr>
          <w:rFonts w:hint="eastAsia" w:ascii="宋体" w:hAnsi="宋体" w:eastAsia="宋体" w:cs="宋体"/>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1C56110C">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20E9C1B">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38AB7F99">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2093BDDF">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auto"/>
          <w:szCs w:val="24"/>
          <w:highlight w:val="none"/>
        </w:rPr>
      </w:pPr>
      <w:r>
        <w:rPr>
          <w:rFonts w:ascii="Times New Roman" w:hAnsi="Times New Roman" w:eastAsia="宋体" w:cs="Times New Roman"/>
          <w:color w:val="auto"/>
          <w:kern w:val="2"/>
          <w:sz w:val="21"/>
          <w:szCs w:val="24"/>
          <w:lang w:val="en-US" w:eastAsia="zh-CN" w:bidi="ar-SA"/>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1B09BF1C">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7D35B1AA">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42C31490">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 xml:space="preserve">自本公告发布之日起5个工作日； </w:t>
      </w:r>
    </w:p>
    <w:p w14:paraId="62D0A23B">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http://www.szyd11.com（远东招标采购交易网）</w:t>
      </w:r>
    </w:p>
    <w:p w14:paraId="6F9E7C9E">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t>https://zfcg.szexgrp.com/static/index.html（深圳公共资源交易中心）</w:t>
      </w:r>
    </w:p>
    <w:p w14:paraId="71CE9F92">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6603B95E">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bookmarkStart w:id="2" w:name="_GoBack"/>
      <w:bookmarkEnd w:id="2"/>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1D5B8D05">
      <w:pPr>
        <w:widowControl/>
        <w:numPr>
          <w:ilvl w:val="0"/>
          <w:numId w:val="0"/>
        </w:numPr>
        <w:shd w:val="clear" w:color="auto" w:fill="FFFFFF"/>
        <w:tabs>
          <w:tab w:val="left" w:pos="567"/>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00CA592A">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3B677BC2">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采购代理机构信息：</w:t>
      </w:r>
    </w:p>
    <w:p w14:paraId="79A9DE9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05DB52BF">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5733579C">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6E139DB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7F6139B2">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（其他咨询）0755-82078919、82077364</w:t>
      </w:r>
    </w:p>
    <w:p w14:paraId="2DC7100B">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6C1C5DD4">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01C197D9">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14:paraId="3DB33B34">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p>
    <w:p w14:paraId="1BC29136">
      <w:pPr>
        <w:tabs>
          <w:tab w:val="left" w:pos="567"/>
        </w:tabs>
        <w:spacing w:line="300" w:lineRule="exact"/>
        <w:ind w:left="976" w:leftChars="200" w:hanging="556"/>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w:t>
      </w:r>
      <w:r>
        <w:rPr>
          <w:rFonts w:hint="eastAsia" w:ascii="宋体" w:hAnsi="宋体" w:eastAsia="宋体" w:cs="宋体"/>
          <w:color w:val="auto"/>
          <w:szCs w:val="24"/>
          <w:highlight w:val="none"/>
          <w:lang w:val="en-US" w:eastAsia="zh-CN"/>
        </w:rPr>
        <w:t>40、164</w:t>
      </w:r>
    </w:p>
    <w:p w14:paraId="66B7A49C">
      <w:pPr>
        <w:widowControl/>
        <w:tabs>
          <w:tab w:val="left" w:pos="567"/>
        </w:tabs>
        <w:autoSpaceDE w:val="0"/>
        <w:autoSpaceDN w:val="0"/>
        <w:spacing w:line="300" w:lineRule="exact"/>
        <w:ind w:firstLine="220"/>
        <w:textAlignment w:val="bottom"/>
        <w:rPr>
          <w:rFonts w:hint="eastAsia" w:ascii="宋体" w:hAnsi="宋体" w:eastAsia="宋体" w:cs="宋体"/>
          <w:b/>
          <w:color w:val="auto"/>
          <w:kern w:val="0"/>
          <w:szCs w:val="21"/>
          <w:highlight w:val="none"/>
          <w:lang w:eastAsia="zh-CN"/>
        </w:rPr>
      </w:pPr>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采购人信息：</w:t>
      </w:r>
      <w:r>
        <w:rPr>
          <w:rFonts w:hint="eastAsia" w:ascii="宋体" w:hAnsi="宋体" w:eastAsia="宋体" w:cs="宋体"/>
          <w:b/>
          <w:color w:val="auto"/>
          <w:kern w:val="0"/>
          <w:szCs w:val="21"/>
          <w:highlight w:val="none"/>
          <w:lang w:eastAsia="zh-CN"/>
        </w:rPr>
        <w:t>深圳实验学校</w:t>
      </w:r>
    </w:p>
    <w:p w14:paraId="1251F4B6">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人：胡老师</w:t>
      </w:r>
    </w:p>
    <w:p w14:paraId="0EC15ABF">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宋体"/>
          <w:color w:val="auto"/>
          <w:kern w:val="0"/>
          <w:szCs w:val="21"/>
          <w:highlight w:val="none"/>
        </w:rPr>
        <w:t>0755-83361301</w:t>
      </w:r>
    </w:p>
    <w:p w14:paraId="2C6132D7">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址：深圳市福田区百花六路</w:t>
      </w:r>
    </w:p>
    <w:p w14:paraId="66895792">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13</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674A86"/>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23958"/>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2327</Words>
  <Characters>2779</Characters>
  <Lines>14</Lines>
  <Paragraphs>4</Paragraphs>
  <TotalTime>6</TotalTime>
  <ScaleCrop>false</ScaleCrop>
  <LinksUpToDate>false</LinksUpToDate>
  <CharactersWithSpaces>2798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2025-11-13T09:02:44Z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