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640"/>
        <w:jc w:val="left"/>
        <w:rPr>
          <w:rFonts w:hint="eastAsia" w:ascii="仿宋" w:hAnsi="仿宋" w:eastAsia="仿宋"/>
          <w:sz w:val="32"/>
          <w:szCs w:val="44"/>
        </w:rPr>
      </w:pPr>
    </w:p>
    <w:p>
      <w:pPr>
        <w:wordWrap w:val="0"/>
        <w:spacing w:line="560" w:lineRule="exact"/>
        <w:ind w:right="1760" w:firstLine="640"/>
        <w:rPr>
          <w:rFonts w:ascii="仿宋" w:hAnsi="仿宋" w:eastAsia="仿宋"/>
          <w:sz w:val="32"/>
          <w:szCs w:val="44"/>
        </w:rPr>
      </w:pPr>
    </w:p>
    <w:p>
      <w:pPr>
        <w:pStyle w:val="20"/>
        <w:ind w:firstLine="560"/>
      </w:pPr>
    </w:p>
    <w:p>
      <w:pPr>
        <w:ind w:firstLine="420"/>
      </w:pPr>
    </w:p>
    <w:p>
      <w:pPr>
        <w:pStyle w:val="20"/>
        <w:ind w:firstLine="560"/>
        <w:rPr>
          <w:rFonts w:hint="eastAsia"/>
        </w:rPr>
      </w:pPr>
    </w:p>
    <w:p>
      <w:pPr>
        <w:pStyle w:val="82"/>
        <w:rPr>
          <w:rFonts w:hint="eastAsia" w:ascii="宋体" w:hAnsi="宋体" w:eastAsia="宋体"/>
          <w:szCs w:val="21"/>
        </w:rPr>
      </w:pPr>
      <w:r>
        <w:rPr>
          <w:rFonts w:hint="eastAsia"/>
          <w:lang w:val="en-US" w:eastAsia="zh-CN"/>
        </w:rPr>
        <w:t>赣州深燃热力</w:t>
      </w:r>
      <w:r>
        <w:rPr>
          <w:rFonts w:hint="eastAsia"/>
        </w:rPr>
        <w:t>有限公司</w:t>
      </w:r>
    </w:p>
    <w:p>
      <w:pPr>
        <w:pStyle w:val="82"/>
        <w:rPr>
          <w:rFonts w:hint="eastAsia"/>
        </w:rPr>
      </w:pPr>
      <w:r>
        <w:rPr>
          <w:rFonts w:hint="eastAsia"/>
        </w:rPr>
        <w:t>采购文件</w:t>
      </w:r>
    </w:p>
    <w:p>
      <w:pPr>
        <w:tabs>
          <w:tab w:val="left" w:pos="7560"/>
        </w:tabs>
        <w:ind w:firstLine="420"/>
        <w:contextualSpacing/>
        <w:jc w:val="center"/>
        <w:rPr>
          <w:rFonts w:hint="eastAsia"/>
          <w:szCs w:val="21"/>
        </w:rPr>
      </w:pPr>
    </w:p>
    <w:p>
      <w:pPr>
        <w:tabs>
          <w:tab w:val="left" w:pos="7560"/>
        </w:tabs>
        <w:ind w:firstLine="420"/>
        <w:contextualSpacing/>
        <w:rPr>
          <w:rFonts w:hint="eastAsia"/>
          <w:szCs w:val="21"/>
        </w:rPr>
      </w:pPr>
    </w:p>
    <w:p>
      <w:pPr>
        <w:tabs>
          <w:tab w:val="left" w:pos="7560"/>
        </w:tabs>
        <w:ind w:firstLine="420"/>
        <w:contextualSpacing/>
        <w:rPr>
          <w:rFonts w:hint="eastAsia"/>
          <w:szCs w:val="21"/>
        </w:rPr>
      </w:pPr>
    </w:p>
    <w:p>
      <w:pPr>
        <w:tabs>
          <w:tab w:val="left" w:pos="7560"/>
        </w:tabs>
        <w:ind w:firstLine="420"/>
        <w:contextualSpacing/>
        <w:rPr>
          <w:szCs w:val="21"/>
        </w:rPr>
      </w:pPr>
    </w:p>
    <w:p>
      <w:pPr>
        <w:pStyle w:val="20"/>
        <w:ind w:firstLine="560"/>
        <w:rPr>
          <w:rFonts w:hint="eastAsia"/>
        </w:rPr>
      </w:pPr>
    </w:p>
    <w:p>
      <w:pPr>
        <w:tabs>
          <w:tab w:val="left" w:pos="7560"/>
        </w:tabs>
        <w:ind w:firstLine="420"/>
        <w:contextualSpacing/>
        <w:rPr>
          <w:rFonts w:hint="eastAsia"/>
          <w:szCs w:val="21"/>
        </w:rPr>
      </w:pPr>
    </w:p>
    <w:p>
      <w:pPr>
        <w:tabs>
          <w:tab w:val="left" w:pos="7560"/>
        </w:tabs>
        <w:ind w:left="3929" w:leftChars="666" w:hanging="2530" w:hangingChars="900"/>
        <w:contextualSpacing/>
        <w:rPr>
          <w:rFonts w:hint="eastAsia" w:eastAsia="宋体" w:cs="仿宋_GB2312"/>
          <w:b/>
          <w:sz w:val="28"/>
          <w:szCs w:val="28"/>
          <w:u w:val="single"/>
          <w:lang w:eastAsia="zh-CN"/>
        </w:rPr>
      </w:pPr>
      <w:r>
        <w:rPr>
          <w:rFonts w:hint="eastAsia" w:cs="仿宋_GB2312"/>
          <w:b/>
          <w:sz w:val="28"/>
          <w:szCs w:val="28"/>
        </w:rPr>
        <w:t>项目名称：</w:t>
      </w:r>
      <w:bookmarkStart w:id="0" w:name="OLE_LINK1"/>
      <w:r>
        <w:rPr>
          <w:rFonts w:hint="eastAsia" w:cs="仿宋_GB2312"/>
          <w:b/>
          <w:sz w:val="28"/>
          <w:szCs w:val="28"/>
          <w:u w:val="single"/>
          <w:lang w:eastAsia="zh-CN"/>
        </w:rPr>
        <w:t>赣州深燃热力生产用车采购</w:t>
      </w:r>
      <w:bookmarkEnd w:id="0"/>
    </w:p>
    <w:p>
      <w:pPr>
        <w:ind w:left="840" w:leftChars="400" w:firstLine="562"/>
        <w:contextualSpacing/>
        <w:rPr>
          <w:rFonts w:hint="eastAsia"/>
          <w:b/>
          <w:sz w:val="28"/>
          <w:szCs w:val="28"/>
        </w:rPr>
      </w:pPr>
    </w:p>
    <w:p>
      <w:pPr>
        <w:tabs>
          <w:tab w:val="left" w:pos="7560"/>
        </w:tabs>
        <w:ind w:left="840" w:leftChars="400" w:firstLine="562"/>
        <w:contextualSpacing/>
        <w:rPr>
          <w:rFonts w:hint="default" w:cs="仿宋_GB2312"/>
          <w:b/>
          <w:sz w:val="28"/>
          <w:szCs w:val="28"/>
          <w:u w:val="single"/>
          <w:lang w:val="en-US"/>
        </w:rPr>
      </w:pPr>
      <w:r>
        <w:rPr>
          <w:rFonts w:hint="eastAsia" w:cs="仿宋_GB2312"/>
          <w:b/>
          <w:sz w:val="28"/>
          <w:szCs w:val="28"/>
        </w:rPr>
        <w:t>项目编号：</w:t>
      </w:r>
      <w:r>
        <w:rPr>
          <w:rFonts w:cs="仿宋_GB2312"/>
          <w:b/>
          <w:color w:val="0000FF"/>
          <w:sz w:val="28"/>
          <w:szCs w:val="28"/>
          <w:u w:val="single"/>
        </w:rPr>
        <w:t>QJNY-GZRL-202</w:t>
      </w:r>
      <w:r>
        <w:rPr>
          <w:rFonts w:hint="default" w:cs="仿宋_GB2312"/>
          <w:b/>
          <w:color w:val="0000FF"/>
          <w:sz w:val="28"/>
          <w:szCs w:val="28"/>
          <w:u w:val="single"/>
          <w:lang w:val="en-US"/>
        </w:rPr>
        <w:t>6</w:t>
      </w:r>
      <w:r>
        <w:rPr>
          <w:rFonts w:cs="仿宋_GB2312"/>
          <w:b/>
          <w:color w:val="0000FF"/>
          <w:sz w:val="28"/>
          <w:szCs w:val="28"/>
          <w:u w:val="single"/>
        </w:rPr>
        <w:t>-B0</w:t>
      </w:r>
      <w:r>
        <w:rPr>
          <w:rFonts w:hint="default" w:cs="仿宋_GB2312"/>
          <w:b/>
          <w:color w:val="0000FF"/>
          <w:sz w:val="28"/>
          <w:szCs w:val="28"/>
          <w:u w:val="single"/>
          <w:lang w:val="en-US"/>
        </w:rPr>
        <w:t>11</w:t>
      </w:r>
    </w:p>
    <w:p>
      <w:pPr>
        <w:tabs>
          <w:tab w:val="left" w:pos="7560"/>
        </w:tabs>
        <w:ind w:left="840" w:leftChars="400" w:firstLine="562"/>
        <w:contextualSpacing/>
        <w:rPr>
          <w:rFonts w:hint="eastAsia"/>
          <w:b/>
          <w:sz w:val="28"/>
          <w:szCs w:val="28"/>
        </w:rPr>
      </w:pPr>
    </w:p>
    <w:p>
      <w:pPr>
        <w:tabs>
          <w:tab w:val="left" w:pos="7560"/>
        </w:tabs>
        <w:ind w:left="840" w:leftChars="400" w:firstLine="562"/>
        <w:contextualSpacing/>
        <w:rPr>
          <w:rFonts w:hint="eastAsia"/>
          <w:b/>
          <w:color w:val="0000FF"/>
          <w:sz w:val="28"/>
          <w:szCs w:val="28"/>
        </w:rPr>
      </w:pPr>
      <w:r>
        <w:rPr>
          <w:rFonts w:hint="eastAsia" w:cs="仿宋_GB2312"/>
          <w:b/>
          <w:sz w:val="28"/>
          <w:szCs w:val="28"/>
        </w:rPr>
        <w:t>采 购 人：</w:t>
      </w:r>
      <w:r>
        <w:rPr>
          <w:rFonts w:hint="eastAsia" w:cs="仿宋_GB2312"/>
          <w:b/>
          <w:sz w:val="28"/>
          <w:szCs w:val="28"/>
          <w:u w:val="single"/>
          <w:lang w:val="en-US" w:eastAsia="zh-CN"/>
        </w:rPr>
        <w:t>赣州</w:t>
      </w:r>
      <w:r>
        <w:rPr>
          <w:rFonts w:hint="eastAsia" w:cs="仿宋_GB2312"/>
          <w:b/>
          <w:sz w:val="28"/>
          <w:szCs w:val="28"/>
          <w:u w:val="single"/>
          <w:lang w:eastAsia="zh-CN"/>
        </w:rPr>
        <w:t>深燃</w:t>
      </w:r>
      <w:r>
        <w:rPr>
          <w:rFonts w:hint="eastAsia" w:cs="仿宋_GB2312"/>
          <w:b/>
          <w:sz w:val="28"/>
          <w:szCs w:val="28"/>
          <w:u w:val="single"/>
          <w:lang w:val="en-US" w:eastAsia="zh-CN"/>
        </w:rPr>
        <w:t>热力</w:t>
      </w:r>
      <w:r>
        <w:rPr>
          <w:rFonts w:hint="eastAsia" w:cs="仿宋_GB2312"/>
          <w:b/>
          <w:sz w:val="28"/>
          <w:szCs w:val="28"/>
          <w:u w:val="single"/>
          <w:lang w:eastAsia="zh-CN"/>
        </w:rPr>
        <w:t>有限公司</w:t>
      </w:r>
    </w:p>
    <w:p>
      <w:pPr>
        <w:tabs>
          <w:tab w:val="left" w:pos="7560"/>
        </w:tabs>
        <w:ind w:firstLine="420"/>
        <w:contextualSpacing/>
        <w:rPr>
          <w:rFonts w:hint="eastAsia"/>
          <w:szCs w:val="21"/>
        </w:rPr>
      </w:pPr>
    </w:p>
    <w:p>
      <w:pPr>
        <w:tabs>
          <w:tab w:val="left" w:pos="7560"/>
        </w:tabs>
        <w:ind w:firstLine="420"/>
        <w:contextualSpacing/>
        <w:rPr>
          <w:rFonts w:hint="eastAsia"/>
          <w:szCs w:val="21"/>
        </w:rPr>
      </w:pPr>
    </w:p>
    <w:p>
      <w:pPr>
        <w:tabs>
          <w:tab w:val="left" w:pos="7560"/>
        </w:tabs>
        <w:ind w:firstLine="420"/>
        <w:contextualSpacing/>
        <w:rPr>
          <w:rFonts w:hint="eastAsia"/>
          <w:szCs w:val="21"/>
        </w:rPr>
      </w:pPr>
    </w:p>
    <w:p>
      <w:pPr>
        <w:tabs>
          <w:tab w:val="left" w:pos="7560"/>
        </w:tabs>
        <w:adjustRightInd w:val="0"/>
        <w:ind w:firstLine="0" w:firstLineChars="0"/>
        <w:jc w:val="center"/>
        <w:rPr>
          <w:rFonts w:hint="eastAsia" w:cs="仿宋_GB2312"/>
          <w:b/>
          <w:color w:val="0000FF"/>
          <w:sz w:val="28"/>
          <w:szCs w:val="28"/>
          <w:u w:val="single"/>
        </w:rPr>
      </w:pPr>
      <w:r>
        <w:rPr>
          <w:rFonts w:hint="eastAsia" w:cs="仿宋_GB2312"/>
          <w:b/>
          <w:color w:val="0000FF"/>
          <w:sz w:val="28"/>
          <w:szCs w:val="28"/>
          <w:u w:val="single"/>
        </w:rPr>
        <w:t>202</w:t>
      </w:r>
      <w:r>
        <w:rPr>
          <w:rFonts w:hint="default" w:cs="仿宋_GB2312"/>
          <w:b/>
          <w:color w:val="0000FF"/>
          <w:sz w:val="28"/>
          <w:szCs w:val="28"/>
          <w:u w:val="single"/>
          <w:lang w:val="en-US"/>
        </w:rPr>
        <w:t>6</w:t>
      </w:r>
      <w:r>
        <w:rPr>
          <w:rFonts w:hint="eastAsia" w:cs="仿宋_GB2312"/>
          <w:b/>
          <w:color w:val="0000FF"/>
          <w:sz w:val="28"/>
          <w:szCs w:val="28"/>
          <w:u w:val="single"/>
        </w:rPr>
        <w:t>年</w:t>
      </w:r>
      <w:r>
        <w:rPr>
          <w:rFonts w:hint="default" w:cs="仿宋_GB2312"/>
          <w:b/>
          <w:color w:val="0000FF"/>
          <w:sz w:val="28"/>
          <w:szCs w:val="28"/>
          <w:u w:val="single"/>
          <w:lang w:val="en-US"/>
        </w:rPr>
        <w:t>7</w:t>
      </w:r>
      <w:r>
        <w:rPr>
          <w:rFonts w:hint="eastAsia" w:cs="仿宋_GB2312"/>
          <w:b/>
          <w:color w:val="0000FF"/>
          <w:sz w:val="28"/>
          <w:szCs w:val="28"/>
          <w:u w:val="single"/>
        </w:rPr>
        <w:t>月</w:t>
      </w:r>
    </w:p>
    <w:p>
      <w:pPr>
        <w:pStyle w:val="20"/>
        <w:ind w:firstLine="560"/>
        <w:rPr>
          <w:rFonts w:hint="eastAsia"/>
        </w:rPr>
      </w:pPr>
      <w:r>
        <w:rPr>
          <w:rFonts w:hint="eastAsia"/>
        </w:rPr>
        <w:br w:type="page"/>
      </w:r>
    </w:p>
    <w:p>
      <w:pPr>
        <w:pStyle w:val="3"/>
        <w:rPr>
          <w:rFonts w:hint="eastAsia"/>
        </w:rPr>
      </w:pPr>
      <w:r>
        <w:rPr>
          <w:rFonts w:hint="eastAsia"/>
        </w:rPr>
        <w:t>目  录</w:t>
      </w:r>
    </w:p>
    <w:p>
      <w:pPr>
        <w:ind w:firstLine="420"/>
        <w:rPr>
          <w:rFonts w:hint="eastAsia"/>
        </w:rPr>
      </w:pPr>
    </w:p>
    <w:p>
      <w:pPr>
        <w:ind w:firstLine="420"/>
        <w:rPr>
          <w:rFonts w:hint="eastAsia"/>
          <w:color w:val="0000FF"/>
        </w:rPr>
      </w:pPr>
      <w:r>
        <w:rPr>
          <w:rFonts w:hint="eastAsia"/>
          <w:color w:val="0000FF"/>
        </w:rPr>
        <w:t>第一章 采购公告/采购邀请函</w:t>
      </w:r>
    </w:p>
    <w:p>
      <w:pPr>
        <w:ind w:firstLine="420"/>
        <w:rPr>
          <w:rFonts w:hint="eastAsia"/>
        </w:rPr>
      </w:pPr>
      <w:r>
        <w:rPr>
          <w:rFonts w:hint="eastAsia"/>
        </w:rPr>
        <w:t>第二章 采购供应商须知</w:t>
      </w:r>
    </w:p>
    <w:p>
      <w:pPr>
        <w:ind w:firstLine="420"/>
        <w:rPr>
          <w:rFonts w:hint="eastAsia"/>
        </w:rPr>
      </w:pPr>
      <w:r>
        <w:rPr>
          <w:rFonts w:hint="eastAsia"/>
        </w:rPr>
        <w:t>第三章 采购程序</w:t>
      </w:r>
    </w:p>
    <w:p>
      <w:pPr>
        <w:ind w:firstLine="420"/>
        <w:rPr>
          <w:rFonts w:hint="eastAsia"/>
        </w:rPr>
      </w:pPr>
      <w:r>
        <w:rPr>
          <w:rFonts w:hint="eastAsia"/>
        </w:rPr>
        <w:t>第四章 合同样式及条款</w:t>
      </w:r>
    </w:p>
    <w:p>
      <w:pPr>
        <w:ind w:firstLine="420"/>
        <w:rPr>
          <w:rFonts w:hint="eastAsia"/>
        </w:rPr>
      </w:pPr>
      <w:r>
        <w:rPr>
          <w:rFonts w:hint="eastAsia"/>
        </w:rPr>
        <w:t>第五章 项目采购需求</w:t>
      </w:r>
    </w:p>
    <w:p>
      <w:pPr>
        <w:ind w:firstLine="420"/>
        <w:rPr>
          <w:rFonts w:hint="eastAsia"/>
        </w:rPr>
      </w:pPr>
      <w:r>
        <w:rPr>
          <w:rFonts w:hint="eastAsia"/>
        </w:rPr>
        <w:t>第六章 响应文件格式</w:t>
      </w:r>
    </w:p>
    <w:p>
      <w:pPr>
        <w:widowControl/>
        <w:snapToGrid/>
        <w:spacing w:line="240" w:lineRule="auto"/>
        <w:ind w:firstLine="0" w:firstLineChars="0"/>
        <w:jc w:val="left"/>
        <w:rPr>
          <w:rFonts w:hint="eastAsia" w:cs="仿宋_GB2312"/>
          <w:szCs w:val="21"/>
        </w:rPr>
      </w:pPr>
      <w:r>
        <w:rPr>
          <w:rFonts w:hint="eastAsia" w:cs="仿宋_GB2312"/>
          <w:szCs w:val="21"/>
        </w:rPr>
        <w:br w:type="page"/>
      </w:r>
    </w:p>
    <w:p>
      <w:pPr>
        <w:pStyle w:val="3"/>
        <w:rPr>
          <w:rFonts w:hint="eastAsia"/>
        </w:rPr>
      </w:pPr>
      <w:r>
        <w:rPr>
          <w:rFonts w:hint="eastAsia"/>
        </w:rPr>
        <w:t>第一章  采购公告</w:t>
      </w:r>
    </w:p>
    <w:p>
      <w:pPr>
        <w:adjustRightInd w:val="0"/>
        <w:ind w:firstLine="422"/>
        <w:contextualSpacing/>
        <w:jc w:val="center"/>
        <w:rPr>
          <w:rFonts w:hint="eastAsia" w:cs="仿宋_GB2312"/>
          <w:b/>
          <w:szCs w:val="21"/>
        </w:rPr>
      </w:pPr>
    </w:p>
    <w:p>
      <w:pPr>
        <w:ind w:firstLine="420"/>
        <w:rPr>
          <w:rFonts w:hint="eastAsia"/>
        </w:rPr>
      </w:pPr>
      <w:r>
        <w:rPr>
          <w:rFonts w:hint="eastAsia"/>
        </w:rPr>
        <w:t>根据深圳市国资委相关规定，单项合同估算价2万元以上的公开采购、邀请采购均需在深圳阳光采购平台发布采购公告，采购项目信息详见深圳阳光采购平台公告信息。</w:t>
      </w:r>
    </w:p>
    <w:p>
      <w:pPr>
        <w:adjustRightInd w:val="0"/>
        <w:ind w:firstLine="420"/>
        <w:contextualSpacing/>
        <w:rPr>
          <w:rFonts w:hint="eastAsia"/>
          <w:color w:val="0070C0"/>
          <w:szCs w:val="21"/>
        </w:rPr>
      </w:pPr>
    </w:p>
    <w:p>
      <w:pPr>
        <w:ind w:firstLine="0" w:firstLineChars="0"/>
        <w:rPr>
          <w:rFonts w:hint="eastAsia"/>
        </w:rPr>
      </w:pPr>
      <w:r>
        <w:rPr>
          <w:rFonts w:hint="eastAsia"/>
          <w:color w:val="0070C0"/>
        </w:rPr>
        <w:br w:type="page"/>
      </w:r>
    </w:p>
    <w:p>
      <w:pPr>
        <w:pStyle w:val="2"/>
        <w:rPr>
          <w:rFonts w:hint="default"/>
          <w:lang w:val="en-US"/>
        </w:rPr>
      </w:pPr>
      <w:r>
        <w:rPr>
          <w:rFonts w:hint="eastAsia"/>
        </w:rPr>
        <w:t>采购公告</w:t>
      </w:r>
    </w:p>
    <w:p>
      <w:pPr>
        <w:adjustRightInd w:val="0"/>
        <w:ind w:firstLine="422"/>
        <w:contextualSpacing/>
        <w:jc w:val="center"/>
        <w:rPr>
          <w:rFonts w:hint="eastAsia" w:cs="仿宋_GB2312"/>
          <w:b/>
          <w:szCs w:val="21"/>
        </w:rPr>
      </w:pPr>
    </w:p>
    <w:p>
      <w:pPr>
        <w:ind w:firstLine="420"/>
        <w:rPr>
          <w:rFonts w:hint="eastAsia"/>
        </w:rPr>
      </w:pPr>
      <w:r>
        <w:rPr>
          <w:rFonts w:hint="eastAsia"/>
          <w:color w:val="0000FF"/>
          <w:u w:val="single"/>
          <w:lang w:eastAsia="zh-CN"/>
        </w:rPr>
        <w:t>赣州深燃热力生产用车采购</w:t>
      </w:r>
      <w:r>
        <w:rPr>
          <w:rFonts w:hint="eastAsia"/>
        </w:rPr>
        <w:t>（项目编号：</w:t>
      </w:r>
      <w:r>
        <w:rPr>
          <w:color w:val="0000FF"/>
          <w:u w:val="single"/>
        </w:rPr>
        <w:t>QJNY-GZRL-202</w:t>
      </w:r>
      <w:r>
        <w:rPr>
          <w:rFonts w:hint="default"/>
          <w:color w:val="0000FF"/>
          <w:u w:val="single"/>
          <w:lang w:val="en-US"/>
        </w:rPr>
        <w:t>6</w:t>
      </w:r>
      <w:r>
        <w:rPr>
          <w:color w:val="0000FF"/>
          <w:u w:val="single"/>
        </w:rPr>
        <w:t>-B0</w:t>
      </w:r>
      <w:r>
        <w:rPr>
          <w:rFonts w:hint="default"/>
          <w:color w:val="0000FF"/>
          <w:u w:val="single"/>
          <w:lang w:val="en-US"/>
        </w:rPr>
        <w:t>11</w:t>
      </w:r>
      <w:r>
        <w:rPr>
          <w:rFonts w:hint="eastAsia"/>
        </w:rPr>
        <w:t>）已具备采购条件，采购人为</w:t>
      </w:r>
      <w:r>
        <w:rPr>
          <w:rFonts w:hint="eastAsia"/>
          <w:color w:val="0000FF"/>
          <w:u w:val="single"/>
          <w:lang w:eastAsia="zh-CN"/>
        </w:rPr>
        <w:t>赣州深燃热力</w:t>
      </w:r>
      <w:r>
        <w:rPr>
          <w:rFonts w:hint="eastAsia"/>
          <w:color w:val="0000FF"/>
          <w:u w:val="single"/>
        </w:rPr>
        <w:t>有限公司，</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r>
        <w:rPr>
          <w:rFonts w:hint="eastAsia"/>
        </w:rPr>
        <w:t>。</w:t>
      </w:r>
    </w:p>
    <w:p>
      <w:pPr>
        <w:ind w:firstLine="422"/>
        <w:rPr>
          <w:rFonts w:hint="eastAsia"/>
          <w:b/>
          <w:szCs w:val="21"/>
        </w:rPr>
      </w:pPr>
      <w:r>
        <w:rPr>
          <w:rFonts w:hint="eastAsia" w:cs="仿宋_GB2312"/>
          <w:b/>
          <w:szCs w:val="21"/>
        </w:rPr>
        <w:t>一、</w:t>
      </w:r>
      <w:r>
        <w:rPr>
          <w:rFonts w:hint="eastAsia"/>
          <w:b/>
          <w:szCs w:val="21"/>
        </w:rPr>
        <w:t>项目概况</w:t>
      </w:r>
    </w:p>
    <w:p>
      <w:pPr>
        <w:ind w:firstLine="420"/>
        <w:rPr>
          <w:rFonts w:hint="eastAsia" w:ascii="宋体" w:hAnsi="宋体" w:eastAsia="宋体"/>
          <w:szCs w:val="21"/>
          <w:lang w:val="en-US" w:eastAsia="zh-CN"/>
        </w:rPr>
      </w:pPr>
      <w:r>
        <w:rPr>
          <w:rFonts w:hint="eastAsia" w:ascii="宋体" w:hAnsi="宋体" w:eastAsia="宋体"/>
          <w:szCs w:val="21"/>
          <w:lang w:val="en-US" w:eastAsia="zh-CN"/>
        </w:rPr>
        <w:t>采购项目信息详见深圳阳光采购平台（公告网址为：</w:t>
      </w:r>
      <w:r>
        <w:rPr>
          <w:rFonts w:hint="eastAsia" w:ascii="宋体" w:hAnsi="宋体" w:eastAsia="宋体"/>
          <w:szCs w:val="21"/>
        </w:rPr>
        <w:fldChar w:fldCharType="begin"/>
      </w:r>
      <w:r>
        <w:rPr>
          <w:rFonts w:hint="eastAsia" w:ascii="宋体" w:hAnsi="宋体" w:eastAsia="宋体"/>
          <w:szCs w:val="21"/>
        </w:rPr>
        <w:instrText xml:space="preserve"> HYPERLINK "https://www.szygcgpt.com/）和本项目采购文件。" </w:instrText>
      </w:r>
      <w:r>
        <w:rPr>
          <w:rFonts w:hint="eastAsia" w:ascii="宋体" w:hAnsi="宋体" w:eastAsia="宋体"/>
          <w:szCs w:val="21"/>
        </w:rPr>
        <w:fldChar w:fldCharType="separate"/>
      </w:r>
      <w:r>
        <w:rPr>
          <w:rFonts w:hint="eastAsia" w:ascii="宋体" w:hAnsi="宋体" w:eastAsia="宋体"/>
          <w:szCs w:val="21"/>
          <w:lang w:val="en-US" w:eastAsia="zh-CN"/>
        </w:rPr>
        <w:t>https://ygcg.szexgrp.com/）和本项目采购文件。</w:t>
      </w:r>
      <w:r>
        <w:rPr>
          <w:rFonts w:hint="eastAsia" w:ascii="宋体" w:hAnsi="宋体" w:eastAsia="宋体"/>
          <w:szCs w:val="21"/>
        </w:rPr>
        <w:fldChar w:fldCharType="end"/>
      </w:r>
    </w:p>
    <w:p>
      <w:pPr>
        <w:ind w:firstLine="420"/>
        <w:rPr>
          <w:rFonts w:hint="eastAsia"/>
          <w:szCs w:val="21"/>
          <w:lang w:val="en-US" w:eastAsia="zh-CN"/>
        </w:rPr>
      </w:pPr>
      <w:r>
        <w:rPr>
          <w:rFonts w:hint="eastAsia" w:ascii="宋体" w:hAnsi="宋体" w:eastAsia="宋体"/>
          <w:szCs w:val="21"/>
          <w:lang w:val="en-US" w:eastAsia="zh-CN"/>
        </w:rPr>
        <w:t>1、项目简介：</w:t>
      </w:r>
      <w:r>
        <w:rPr>
          <w:rFonts w:hint="eastAsia"/>
          <w:szCs w:val="21"/>
          <w:lang w:val="en-US" w:eastAsia="zh-CN"/>
        </w:rPr>
        <w:t>赣州深燃热力</w:t>
      </w:r>
      <w:bookmarkStart w:id="1" w:name="OLE_LINK2"/>
      <w:r>
        <w:rPr>
          <w:rFonts w:hint="eastAsia"/>
          <w:szCs w:val="21"/>
          <w:lang w:val="en-US" w:eastAsia="zh-CN"/>
        </w:rPr>
        <w:t>生产用车采购</w:t>
      </w:r>
      <w:bookmarkEnd w:id="1"/>
      <w:r>
        <w:rPr>
          <w:rFonts w:hint="eastAsia"/>
          <w:szCs w:val="21"/>
          <w:lang w:val="en-US" w:eastAsia="zh-CN"/>
        </w:rPr>
        <w:t>。</w:t>
      </w:r>
    </w:p>
    <w:p>
      <w:pPr>
        <w:ind w:firstLine="420"/>
        <w:rPr>
          <w:rFonts w:hint="default" w:ascii="宋体" w:hAnsi="宋体" w:eastAsia="宋体"/>
          <w:szCs w:val="21"/>
          <w:lang w:val="en-US" w:eastAsia="zh-CN"/>
        </w:rPr>
      </w:pPr>
      <w:r>
        <w:rPr>
          <w:rFonts w:hint="eastAsia" w:ascii="宋体" w:hAnsi="宋体" w:eastAsia="宋体"/>
          <w:szCs w:val="21"/>
        </w:rPr>
        <w:t>2、项目地点：江西省赣州市</w:t>
      </w:r>
      <w:r>
        <w:rPr>
          <w:rFonts w:hint="eastAsia"/>
          <w:szCs w:val="21"/>
          <w:lang w:val="en-US" w:eastAsia="zh-CN"/>
        </w:rPr>
        <w:t>经开区新能源科技城</w:t>
      </w:r>
    </w:p>
    <w:p>
      <w:pPr>
        <w:ind w:firstLine="420"/>
        <w:rPr>
          <w:rFonts w:hint="eastAsia" w:ascii="宋体" w:hAnsi="宋体" w:eastAsia="宋体"/>
          <w:szCs w:val="21"/>
        </w:rPr>
      </w:pPr>
      <w:r>
        <w:rPr>
          <w:rFonts w:hint="default"/>
          <w:szCs w:val="21"/>
          <w:lang w:val="en-US"/>
        </w:rPr>
        <w:t>3</w:t>
      </w:r>
      <w:r>
        <w:rPr>
          <w:rFonts w:hint="eastAsia" w:ascii="宋体" w:hAnsi="宋体" w:eastAsia="宋体"/>
          <w:szCs w:val="21"/>
        </w:rPr>
        <w:t>、</w:t>
      </w:r>
      <w:r>
        <w:rPr>
          <w:rFonts w:hint="eastAsia"/>
          <w:szCs w:val="21"/>
          <w:lang w:val="en-US" w:eastAsia="zh-CN"/>
        </w:rPr>
        <w:t>供货</w:t>
      </w:r>
      <w:r>
        <w:rPr>
          <w:rFonts w:hint="eastAsia" w:ascii="宋体" w:hAnsi="宋体" w:eastAsia="宋体"/>
          <w:szCs w:val="21"/>
        </w:rPr>
        <w:t>期限：</w:t>
      </w:r>
      <w:r>
        <w:rPr>
          <w:rFonts w:hint="default"/>
          <w:szCs w:val="21"/>
          <w:lang w:val="en-US"/>
        </w:rPr>
        <w:t>20</w:t>
      </w:r>
      <w:r>
        <w:rPr>
          <w:rFonts w:hint="eastAsia" w:ascii="宋体" w:hAnsi="宋体" w:eastAsia="宋体"/>
          <w:szCs w:val="21"/>
        </w:rPr>
        <w:t>日。</w:t>
      </w:r>
    </w:p>
    <w:p>
      <w:pPr>
        <w:ind w:firstLine="420"/>
        <w:rPr>
          <w:rFonts w:hint="default" w:ascii="宋体" w:hAnsi="宋体" w:eastAsia="宋体"/>
          <w:szCs w:val="21"/>
          <w:lang w:val="en-US" w:eastAsia="zh-CN"/>
        </w:rPr>
      </w:pPr>
      <w:r>
        <w:rPr>
          <w:rFonts w:hint="default"/>
          <w:szCs w:val="21"/>
          <w:lang w:val="en-US"/>
        </w:rPr>
        <w:t>4</w:t>
      </w:r>
      <w:r>
        <w:rPr>
          <w:rFonts w:hint="eastAsia" w:ascii="宋体" w:hAnsi="宋体" w:eastAsia="宋体"/>
          <w:szCs w:val="21"/>
        </w:rPr>
        <w:t>、报价方式：</w:t>
      </w:r>
      <w:r>
        <w:rPr>
          <w:rFonts w:hint="eastAsia"/>
          <w:szCs w:val="21"/>
          <w:lang w:val="en-US" w:eastAsia="zh-CN"/>
        </w:rPr>
        <w:t>总价包干</w:t>
      </w:r>
      <w:r>
        <w:rPr>
          <w:rFonts w:hint="eastAsia" w:ascii="宋体" w:hAnsi="宋体" w:eastAsia="宋体"/>
          <w:szCs w:val="21"/>
          <w:lang w:val="en-US" w:eastAsia="zh-CN"/>
        </w:rPr>
        <w:t>。</w:t>
      </w:r>
    </w:p>
    <w:p>
      <w:pPr>
        <w:ind w:firstLine="420"/>
        <w:rPr>
          <w:rFonts w:hint="eastAsia" w:eastAsia="宋体"/>
          <w:szCs w:val="21"/>
          <w:lang w:eastAsia="zh-CN"/>
        </w:rPr>
      </w:pPr>
      <w:r>
        <w:rPr>
          <w:rFonts w:hint="default"/>
          <w:szCs w:val="21"/>
          <w:lang w:val="en-US"/>
        </w:rPr>
        <w:t>5</w:t>
      </w:r>
      <w:r>
        <w:rPr>
          <w:rFonts w:hint="eastAsia" w:ascii="宋体" w:hAnsi="宋体" w:eastAsia="宋体"/>
          <w:szCs w:val="21"/>
        </w:rPr>
        <w:t>、本项目总报价不超</w:t>
      </w:r>
      <w:r>
        <w:rPr>
          <w:rFonts w:hint="default"/>
          <w:szCs w:val="21"/>
          <w:lang w:val="en-US"/>
        </w:rPr>
        <w:t>149800</w:t>
      </w:r>
      <w:r>
        <w:rPr>
          <w:rFonts w:hint="eastAsia" w:ascii="宋体" w:hAnsi="宋体" w:eastAsia="宋体"/>
          <w:szCs w:val="21"/>
        </w:rPr>
        <w:t>元</w:t>
      </w:r>
      <w:r>
        <w:rPr>
          <w:rFonts w:hint="eastAsia"/>
          <w:szCs w:val="21"/>
        </w:rPr>
        <w:t>。</w:t>
      </w:r>
      <w:r>
        <w:rPr>
          <w:rFonts w:hint="eastAsia"/>
          <w:szCs w:val="21"/>
          <w:lang w:eastAsia="zh-CN"/>
        </w:rPr>
        <w:t>（</w:t>
      </w:r>
      <w:r>
        <w:rPr>
          <w:rFonts w:hint="eastAsia"/>
          <w:szCs w:val="21"/>
          <w:lang w:val="en-US" w:eastAsia="zh-CN"/>
        </w:rPr>
        <w:t>不含购置税，保险由采购人自行选择购买</w:t>
      </w:r>
      <w:r>
        <w:rPr>
          <w:rFonts w:hint="eastAsia"/>
          <w:szCs w:val="21"/>
          <w:lang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二、响应人资格及信誉要求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（一）响应人资格相关要求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1.须为在中华人民共和国境内注册的法人或其他组织。</w:t>
      </w:r>
    </w:p>
    <w:p>
      <w:pPr>
        <w:spacing w:line="360" w:lineRule="auto"/>
        <w:ind w:firstLine="420" w:firstLineChars="200"/>
        <w:contextualSpacing/>
        <w:rPr>
          <w:rFonts w:hint="eastAsia"/>
          <w:lang w:val="en-US" w:eastAsia="zh-CN"/>
        </w:rPr>
      </w:pPr>
      <w:r>
        <w:rPr>
          <w:rFonts w:hint="default" w:ascii="宋体" w:hAnsi="宋体" w:eastAsia="宋体" w:cs="仿宋_GB2312"/>
          <w:color w:val="auto"/>
          <w:szCs w:val="21"/>
          <w:highlight w:val="none"/>
          <w:lang w:val="en-US" w:eastAsia="zh-CN"/>
        </w:rPr>
        <w:t>证明材料：提供有效的营业执照或事业单位法人证书或其他主体证明文件扫描件（若响应人为分公司，需同时提供总公司的营业执照及授权盖章证明文件）。详见第六章响应文件格式</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cs="仿宋_GB2312"/>
          <w:color w:val="auto"/>
          <w:szCs w:val="21"/>
          <w:highlight w:val="none"/>
          <w:lang w:val="en-US" w:eastAsia="zh-CN"/>
        </w:rPr>
        <w:t>3</w:t>
      </w:r>
      <w:r>
        <w:rPr>
          <w:rFonts w:hint="default" w:ascii="宋体" w:hAnsi="宋体" w:eastAsia="宋体" w:cs="仿宋_GB2312"/>
          <w:color w:val="auto"/>
          <w:szCs w:val="21"/>
          <w:highlight w:val="none"/>
          <w:lang w:val="en-US" w:eastAsia="zh-CN"/>
        </w:rPr>
        <w:t>.</w:t>
      </w:r>
      <w:r>
        <w:rPr>
          <w:rFonts w:hint="eastAsia" w:ascii="宋体" w:hAnsi="宋体" w:eastAsia="宋体" w:cs="仿宋_GB2312"/>
          <w:color w:val="auto"/>
          <w:szCs w:val="21"/>
          <w:highlight w:val="none"/>
          <w:lang w:val="en-US" w:eastAsia="zh-CN"/>
        </w:rPr>
        <w:t>本项目不接受联合体报价</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（二）响应人关联关系要求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1.《供应商基本情况表》除法定代表人、单位负责人外，其他人员均需按照要求提供社会保险缴纳证明；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2.股权关联关系：一方持有另一方的股份总和达到 25% 以上，或双方同为第三方所持有的股份达到 25% 以上，即构成股权关联关系。</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3.根据《中华人民共和国公司法》，国家控股的企业之间不仅因为同受国家控股而具有关联关系。</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（三）响应人具有良好的信誉，不得存在下列情形之一：</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响应人应当具有良好的信誉，拒绝有下列情形之一的企业或者从业人员参与投标：</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1.响应人企业或其法定代表人被列入“失信被执行人”的。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按第六章投标文件格式提供《承诺函》，且《承诺函》内容与采购文件要求一致，同时提供以下网站截图证明：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“中国执行信息公开网”中投标企业或其法定代表人没有被列入“失信被执行人”（https://zxgk.court.gov.cn/shixin/）。</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2.近3年内（从采购公告发布之日起倒算）供应商或者其法定代表人有行贿犯罪记录的。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按第六章投标文件格式提供《承诺函》，且《承诺函》内容与采购文件要求一致，同时提供以下网站截图证明：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“中国裁判文书网”网站（https://wenshu.court.gov.cn/website/wenshu/181029CR4M5A62CH/index.html）-无行贿相关案由。</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3.近2年内（从采购公告发布之日起倒算）供应商有无正当理由放弃集团公司成交项目、不接受采购文件中合同主要条款、不履行合同义务或单方面终止合同的。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4.“信用中国（江西赣州）”网站（https://credit.ganzhou.gov.cn/）-信息公示-行政处罚截图；</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5.“江西数字住建”网站（https://zjy.jxjst.gov.cn/）-黑名单企业查询截图证明；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6.拖欠工人工资被本招标项目的所在地有关部门责令改正而未改正的。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7.除单一来源采购项目外，为采购项目提供整体设计、规范编制或者项目管理、监理、检测等服务的供应商，不得再参加该采购项目的其他采购活动。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8.被列入集团公司黑名单的或暂停承包资格的。   </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9.依法应当拒绝投标的其他情形。</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按第六章投标文件格式提供《承诺函》，且《承诺函》内容与采购文件要求一致，同时提供以下网站截图证明：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（1）“国家企业信用信息公示系统”网站（http://www.gsxt.gov.cn/corp-query-homepage.html）-行政处罚信息；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（2）“信用中国”网站（www.creditchina.gov.cn）-行政管理信息查询-行政处罚。</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说明：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1.针对上述拒绝参与情形，响应人应按照对应网址渠道进行查询，并提供对应网址查询截图。</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（四）利害相关方投标：接受□，不接受☑。</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采购人可接受与其存在利害关系单位的投标，但在评审委员会评审合格响应人中，按照报价由低往高排序，该利害关系单位的排位未在前1/2（含与其中报价差价不超过1%的响应人）人数时，不得确定其为中标人。</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三、采购文件的获取</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（一）采购文件获取时间：详见深圳阳光采购平台公告信息。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（二）采购文件获取地点：</w:t>
      </w:r>
      <w:r>
        <w:rPr>
          <w:rFonts w:hint="eastAsia" w:cs="仿宋_GB2312"/>
          <w:color w:val="auto"/>
          <w:szCs w:val="21"/>
          <w:highlight w:val="none"/>
          <w:lang w:val="en-US" w:eastAsia="zh-CN"/>
        </w:rPr>
        <w:t>深圳阳光采购平台线上下载</w:t>
      </w:r>
      <w:r>
        <w:rPr>
          <w:rFonts w:hint="default" w:ascii="宋体" w:hAnsi="宋体" w:eastAsia="宋体" w:cs="仿宋_GB2312"/>
          <w:color w:val="auto"/>
          <w:szCs w:val="21"/>
          <w:highlight w:val="none"/>
          <w:lang w:val="en-US"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（三）采购文件费用：免费获取。除按采购文件规定需提交保证金外，采购人不收取任何费用。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四、响应文件的递交要求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（一）响应文件递交截止时间：详见深圳阳光采购平台公告信息。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（二）响应文件递交地点：详见深圳阳光采购平台公告信息。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（三）递交方式：</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鼓励响应人通过现场递交的方式递交响应文件。如响应人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s="仿宋_GB2312"/>
          <w:color w:val="auto"/>
          <w:szCs w:val="21"/>
          <w:highlight w:val="none"/>
          <w:lang w:val="en-US" w:eastAsia="zh-CN"/>
        </w:rPr>
        <w:t>刘工</w:t>
      </w:r>
      <w:r>
        <w:rPr>
          <w:rFonts w:hint="default" w:ascii="宋体" w:hAnsi="宋体" w:eastAsia="宋体" w:cs="仿宋_GB2312"/>
          <w:color w:val="auto"/>
          <w:szCs w:val="21"/>
          <w:highlight w:val="none"/>
          <w:lang w:val="en-US" w:eastAsia="zh-CN"/>
        </w:rPr>
        <w:t>，联系电话：</w:t>
      </w:r>
      <w:r>
        <w:rPr>
          <w:rFonts w:hint="eastAsia" w:ascii="宋体" w:hAnsi="宋体" w:eastAsia="宋体" w:cs="仿宋_GB2312"/>
          <w:color w:val="auto"/>
          <w:szCs w:val="21"/>
          <w:highlight w:val="none"/>
          <w:lang w:val="en-US" w:eastAsia="zh-CN"/>
        </w:rPr>
        <w:t>0797-7237137</w:t>
      </w:r>
      <w:r>
        <w:rPr>
          <w:rFonts w:hint="default" w:ascii="宋体" w:hAnsi="宋体" w:eastAsia="宋体" w:cs="仿宋_GB2312"/>
          <w:color w:val="auto"/>
          <w:szCs w:val="21"/>
          <w:highlight w:val="none"/>
          <w:lang w:val="en-US"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应文件通过邮寄方式递交，与其他响应文件邮寄信息相同或与其他响应文件授权代表为同一人的其文件将作否决响应处理。</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（四）出现以下情形时，采购人不予接收响应文件：</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1.逾期送达或者未送达指定地点的；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2.未按照采购文件要求密封的；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3.现场递交文件人员未提供授权或社保信息与响应单位不一致的；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4.响应文件邮寄信息相同或者同一人递交多份响应文件的。</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（五）本项目将于上述同一时间、地点进行公开唱价（竞争性谈判项目不唱价），采购人邀请响应人的法定代表人或者其委托的授权代表人准时参加。</w:t>
      </w:r>
    </w:p>
    <w:p>
      <w:pPr>
        <w:ind w:firstLine="422"/>
        <w:rPr>
          <w:rFonts w:hint="eastAsia"/>
          <w:b/>
        </w:rPr>
      </w:pPr>
      <w:r>
        <w:rPr>
          <w:rFonts w:hint="eastAsia"/>
          <w:b/>
        </w:rPr>
        <w:t>五、联系方式</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有关此次采购事宜，可按照下列联系方式咨询：</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采购人：</w:t>
      </w:r>
      <w:r>
        <w:rPr>
          <w:rFonts w:hint="eastAsia" w:cs="仿宋_GB2312"/>
          <w:color w:val="auto"/>
          <w:szCs w:val="21"/>
          <w:highlight w:val="none"/>
          <w:lang w:val="en-US" w:eastAsia="zh-CN"/>
        </w:rPr>
        <w:t>赣州深燃热力有限公司</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地  址：江西省赣州市大余县新华工业小区食品产业园东北侧3号</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联系人：刘工</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电  话：0797-7237137</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采购人</w:t>
      </w:r>
      <w:r>
        <w:rPr>
          <w:rFonts w:hint="eastAsia" w:ascii="宋体" w:hAnsi="宋体" w:eastAsia="宋体" w:cs="仿宋_GB2312"/>
          <w:color w:val="auto"/>
          <w:szCs w:val="21"/>
          <w:highlight w:val="none"/>
          <w:lang w:val="en-US" w:eastAsia="zh-CN"/>
        </w:rPr>
        <w:t>：</w:t>
      </w:r>
      <w:r>
        <w:rPr>
          <w:rFonts w:hint="eastAsia" w:cs="仿宋_GB2312"/>
          <w:color w:val="auto"/>
          <w:szCs w:val="21"/>
          <w:highlight w:val="none"/>
          <w:lang w:val="en-US" w:eastAsia="zh-CN"/>
        </w:rPr>
        <w:t>赣州深燃热力有限公司</w:t>
      </w:r>
    </w:p>
    <w:p>
      <w:pPr>
        <w:adjustRightInd w:val="0"/>
        <w:ind w:firstLine="420"/>
        <w:contextualSpacing/>
        <w:jc w:val="center"/>
        <w:rPr>
          <w:rFonts w:hint="eastAsia" w:ascii="黑体" w:hAnsi="黑体" w:eastAsia="黑体" w:cs="Times New Roman"/>
          <w:b/>
          <w:sz w:val="28"/>
          <w:szCs w:val="28"/>
        </w:rPr>
      </w:pPr>
      <w:r>
        <w:rPr>
          <w:rFonts w:hint="eastAsia" w:ascii="宋体" w:hAnsi="宋体" w:eastAsia="宋体" w:cs="仿宋_GB2312"/>
          <w:color w:val="auto"/>
          <w:szCs w:val="21"/>
          <w:highlight w:val="none"/>
          <w:lang w:val="en-US" w:eastAsia="zh-CN"/>
        </w:rPr>
        <w:t>20</w:t>
      </w:r>
      <w:r>
        <w:rPr>
          <w:rFonts w:hint="default" w:ascii="宋体" w:hAnsi="宋体" w:eastAsia="宋体" w:cs="仿宋_GB2312"/>
          <w:color w:val="auto"/>
          <w:szCs w:val="21"/>
          <w:highlight w:val="none"/>
          <w:lang w:val="en-US" w:eastAsia="zh-CN"/>
        </w:rPr>
        <w:t>26</w:t>
      </w:r>
      <w:r>
        <w:rPr>
          <w:rFonts w:hint="eastAsia" w:ascii="宋体" w:hAnsi="宋体" w:eastAsia="宋体" w:cs="仿宋_GB2312"/>
          <w:color w:val="auto"/>
          <w:szCs w:val="21"/>
          <w:highlight w:val="none"/>
          <w:lang w:val="en-US" w:eastAsia="zh-CN"/>
        </w:rPr>
        <w:t xml:space="preserve">年 </w:t>
      </w:r>
      <w:r>
        <w:rPr>
          <w:rFonts w:hint="default" w:cs="仿宋_GB2312"/>
          <w:color w:val="auto"/>
          <w:szCs w:val="21"/>
          <w:highlight w:val="none"/>
          <w:lang w:val="en-US" w:eastAsia="zh-CN"/>
        </w:rPr>
        <w:t>7</w:t>
      </w:r>
      <w:bookmarkStart w:id="6" w:name="_GoBack"/>
      <w:bookmarkEnd w:id="6"/>
      <w:r>
        <w:rPr>
          <w:rFonts w:hint="eastAsia" w:ascii="宋体" w:hAnsi="宋体" w:eastAsia="宋体" w:cs="仿宋_GB2312"/>
          <w:color w:val="auto"/>
          <w:szCs w:val="21"/>
          <w:highlight w:val="none"/>
          <w:lang w:val="en-US" w:eastAsia="zh-CN"/>
        </w:rPr>
        <w:t xml:space="preserve"> 月</w:t>
      </w:r>
      <w:r>
        <w:rPr>
          <w:rFonts w:ascii="黑体" w:hAnsi="黑体" w:eastAsia="黑体" w:cs="Times New Roman"/>
          <w:b/>
          <w:sz w:val="28"/>
          <w:szCs w:val="28"/>
        </w:rPr>
        <w:br w:type="page"/>
      </w:r>
    </w:p>
    <w:p>
      <w:pPr>
        <w:pStyle w:val="3"/>
        <w:rPr>
          <w:rFonts w:hint="eastAsia"/>
        </w:rPr>
      </w:pPr>
      <w:r>
        <w:rPr>
          <w:rFonts w:hint="eastAsia"/>
        </w:rPr>
        <w:t>第二章  采购供应商须知</w:t>
      </w:r>
    </w:p>
    <w:p>
      <w:pPr>
        <w:tabs>
          <w:tab w:val="left" w:pos="7560"/>
        </w:tabs>
        <w:ind w:firstLine="420"/>
        <w:contextualSpacing/>
        <w:rPr>
          <w:rFonts w:hint="eastAsia"/>
          <w:szCs w:val="21"/>
        </w:rPr>
      </w:pPr>
    </w:p>
    <w:p>
      <w:pPr>
        <w:pStyle w:val="2"/>
      </w:pPr>
      <w:r>
        <w:rPr>
          <w:rFonts w:hint="eastAsia"/>
        </w:rPr>
        <w:t>响应人须知前附表</w:t>
      </w:r>
    </w:p>
    <w:tbl>
      <w:tblPr>
        <w:tblStyle w:val="86"/>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716"/>
        <w:gridCol w:w="6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default" w:cs="Times New Roman"/>
                <w:color w:val="0070C0"/>
                <w:sz w:val="21"/>
                <w:szCs w:val="21"/>
                <w:highlight w:val="none"/>
                <w:u w:val="single"/>
                <w:lang w:val="en-US"/>
              </w:rPr>
              <w:t>13</w:t>
            </w:r>
            <w:r>
              <w:rPr>
                <w:rFonts w:hint="eastAsia" w:ascii="宋体" w:hAnsi="宋体" w:eastAsia="宋体" w:cs="Times New Roman"/>
                <w:color w:val="0070C0"/>
                <w:sz w:val="21"/>
                <w:szCs w:val="21"/>
                <w:highlight w:val="none"/>
                <w:u w:val="single"/>
                <w:lang w:val="en-US" w:eastAsia="zh-CN"/>
              </w:rPr>
              <w:t>%</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sym w:font="Wingdings 2" w:char="00A3"/>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rPr>
              <w:sym w:font="Wingdings 2" w:char="0052"/>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stheme="minorBidi"/>
                <w:b w:val="0"/>
                <w:szCs w:val="21"/>
                <w:highlight w:val="none"/>
                <w:u w:val="none"/>
              </w:rPr>
              <w:t>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2" w:name="OLE_LINK9"/>
            <w:r>
              <w:rPr>
                <w:rFonts w:hint="eastAsia" w:ascii="宋体" w:hAnsi="宋体" w:cs="宋体"/>
                <w:szCs w:val="21"/>
                <w:lang w:val="en-US" w:eastAsia="zh-CN"/>
              </w:rPr>
              <w:t>要求在</w:t>
            </w:r>
            <w:bookmarkEnd w:id="2"/>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1.不同响应人的响应文件内容存在非正常一致的；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2.不同响应人的响应文件错漏之处一致的；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3.不同响应人的响应报价或者报价组成异常一致或者呈规律性变化的；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4.不同响应人的响应文件由同一单位或者同一个人编制的；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5.不同响应人的响应文件载明的项目管理机构成员出现同一人的；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6.不同响应人的响应文件相互混装的；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7.不同响应人的响应文件由同一台电脑编制的；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8.经认定的响应人有其他串通投标等情形。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281"/>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yellow"/>
                <w:lang w:val="en-US" w:eastAsia="zh-CN"/>
              </w:rPr>
            </w:pPr>
            <w:r>
              <w:rPr>
                <w:rFonts w:hint="eastAsia" w:ascii="宋体" w:hAnsi="宋体" w:eastAsia="宋体" w:cs="仿宋_GB2312"/>
                <w:sz w:val="21"/>
                <w:szCs w:val="21"/>
                <w:highlight w:val="yellow"/>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yellow"/>
              </w:rPr>
            </w:pPr>
            <w:r>
              <w:rPr>
                <w:rFonts w:hint="eastAsia" w:ascii="宋体" w:hAnsi="宋体" w:eastAsia="宋体" w:cs="仿宋_GB2312"/>
                <w:sz w:val="21"/>
                <w:szCs w:val="21"/>
                <w:highlight w:val="yellow"/>
              </w:rPr>
              <w:t>异议、</w:t>
            </w:r>
            <w:r>
              <w:rPr>
                <w:rFonts w:hint="default" w:ascii="宋体" w:hAnsi="宋体" w:eastAsia="宋体" w:cs="仿宋_GB2312"/>
                <w:sz w:val="21"/>
                <w:szCs w:val="21"/>
                <w:highlight w:val="yellow"/>
                <w:lang w:val="en-US" w:eastAsia="zh-CN"/>
              </w:rPr>
              <w:t>投诉、</w:t>
            </w:r>
            <w:r>
              <w:rPr>
                <w:rFonts w:hint="eastAsia" w:ascii="宋体" w:hAnsi="宋体" w:eastAsia="宋体" w:cs="仿宋_GB2312"/>
                <w:sz w:val="21"/>
                <w:szCs w:val="21"/>
                <w:highlight w:val="yellow"/>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rPr>
              <w:t>递交</w:t>
            </w:r>
            <w:bookmarkStart w:id="3" w:name="OLE_LINK3"/>
            <w:r>
              <w:rPr>
                <w:rFonts w:hint="eastAsia" w:ascii="宋体" w:hAnsi="宋体" w:cs="宋体"/>
                <w:szCs w:val="21"/>
                <w:lang w:val="en-US" w:eastAsia="zh-CN"/>
              </w:rPr>
              <w:t>响应</w:t>
            </w:r>
            <w:bookmarkEnd w:id="3"/>
            <w:r>
              <w:rPr>
                <w:rFonts w:hint="eastAsia" w:ascii="宋体" w:hAnsi="宋体" w:cs="宋体"/>
                <w:szCs w:val="21"/>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rPr>
            </w:pPr>
            <w:r>
              <w:rPr>
                <w:rFonts w:hint="eastAsia" w:ascii="宋体" w:hAnsi="宋体" w:cs="宋体"/>
                <w:szCs w:val="21"/>
              </w:rPr>
              <w:t>第一次采购：在</w:t>
            </w:r>
            <w:r>
              <w:rPr>
                <w:rFonts w:hint="eastAsia" w:ascii="宋体" w:hAnsi="宋体" w:cs="宋体"/>
                <w:szCs w:val="21"/>
                <w:lang w:val="en-US" w:eastAsia="zh-CN"/>
              </w:rPr>
              <w:t>采购</w:t>
            </w:r>
            <w:r>
              <w:rPr>
                <w:rFonts w:hint="eastAsia" w:ascii="宋体" w:hAnsi="宋体" w:cs="宋体"/>
                <w:szCs w:val="21"/>
              </w:rPr>
              <w:t>文件截止时间前递交</w:t>
            </w:r>
            <w:r>
              <w:rPr>
                <w:rFonts w:hint="eastAsia" w:ascii="宋体" w:hAnsi="宋体" w:cs="宋体"/>
                <w:szCs w:val="21"/>
                <w:lang w:val="en-US" w:eastAsia="zh-CN"/>
              </w:rPr>
              <w:t>响应</w:t>
            </w:r>
            <w:r>
              <w:rPr>
                <w:rFonts w:hint="eastAsia" w:ascii="宋体" w:hAnsi="宋体" w:cs="宋体"/>
                <w:szCs w:val="21"/>
              </w:rPr>
              <w:t>文件的响应人不足3家，或通过资格后审的响应人不足3家，则该次</w:t>
            </w:r>
            <w:r>
              <w:rPr>
                <w:rFonts w:hint="eastAsia" w:ascii="宋体" w:hAnsi="宋体" w:cs="宋体"/>
                <w:szCs w:val="21"/>
                <w:lang w:val="en-US" w:eastAsia="zh-CN"/>
              </w:rPr>
              <w:t>采购</w:t>
            </w:r>
            <w:r>
              <w:rPr>
                <w:rFonts w:hint="eastAsia" w:ascii="宋体" w:hAnsi="宋体" w:cs="宋体"/>
                <w:szCs w:val="21"/>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rPr>
              <w:t>第二次采购：在</w:t>
            </w:r>
            <w:r>
              <w:rPr>
                <w:rFonts w:hint="eastAsia" w:ascii="宋体" w:hAnsi="宋体" w:cs="宋体"/>
                <w:szCs w:val="21"/>
                <w:lang w:val="en-US" w:eastAsia="zh-CN"/>
              </w:rPr>
              <w:t>采购</w:t>
            </w:r>
            <w:r>
              <w:rPr>
                <w:rFonts w:hint="eastAsia" w:ascii="宋体" w:hAnsi="宋体" w:cs="宋体"/>
                <w:szCs w:val="21"/>
              </w:rPr>
              <w:t>文件购买截止时间前递交</w:t>
            </w:r>
            <w:r>
              <w:rPr>
                <w:rFonts w:hint="eastAsia" w:ascii="宋体" w:hAnsi="宋体" w:cs="宋体"/>
                <w:szCs w:val="21"/>
                <w:lang w:val="en-US" w:eastAsia="zh-CN"/>
              </w:rPr>
              <w:t>响应</w:t>
            </w:r>
            <w:r>
              <w:rPr>
                <w:rFonts w:hint="eastAsia" w:ascii="宋体" w:hAnsi="宋体" w:cs="宋体"/>
                <w:szCs w:val="21"/>
              </w:rPr>
              <w:t>文件的响应人不足3家，或通过资格后审的响应人不足3家的，可对2家响应人继续组织唱价、评审，如只有1家的响应人，则该次</w:t>
            </w:r>
            <w:r>
              <w:rPr>
                <w:rFonts w:hint="eastAsia" w:ascii="宋体" w:hAnsi="宋体" w:cs="宋体"/>
                <w:szCs w:val="21"/>
                <w:lang w:val="en-US" w:eastAsia="zh-CN"/>
              </w:rPr>
              <w:t>采购转为单一来源谈判</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eastAsia="zh-CN"/>
              </w:rPr>
              <w:t>“</w:t>
            </w:r>
            <w:r>
              <w:rPr>
                <w:rFonts w:hint="eastAsia" w:ascii="宋体" w:hAnsi="宋体" w:eastAsia="宋体" w:cs="Times New Roman"/>
                <w:color w:val="0070C0"/>
                <w:sz w:val="21"/>
                <w:szCs w:val="21"/>
                <w:lang w:val="en-US" w:eastAsia="zh-CN"/>
              </w:rPr>
              <w:t>若无，填写无；若有，请在此处详细填写</w:t>
            </w:r>
            <w:r>
              <w:rPr>
                <w:rFonts w:hint="eastAsia" w:ascii="宋体" w:hAnsi="宋体" w:eastAsia="宋体" w:cs="Times New Roman"/>
                <w:color w:val="0070C0"/>
                <w:sz w:val="21"/>
                <w:szCs w:val="21"/>
                <w:lang w:eastAsia="zh-CN"/>
              </w:rPr>
              <w:t>”</w:t>
            </w:r>
          </w:p>
        </w:tc>
      </w:tr>
    </w:tbl>
    <w:p>
      <w:pPr>
        <w:tabs>
          <w:tab w:val="left" w:pos="7560"/>
        </w:tabs>
        <w:ind w:firstLine="420"/>
        <w:contextualSpacing/>
        <w:rPr>
          <w:rFonts w:hint="eastAsia"/>
          <w:szCs w:val="21"/>
        </w:rPr>
        <w:sectPr>
          <w:headerReference r:id="rId9" w:type="first"/>
          <w:footerReference r:id="rId12" w:type="first"/>
          <w:headerReference r:id="rId7" w:type="default"/>
          <w:footerReference r:id="rId10" w:type="default"/>
          <w:headerReference r:id="rId8" w:type="even"/>
          <w:footerReference r:id="rId11" w:type="even"/>
          <w:pgSz w:w="11906" w:h="16838"/>
          <w:pgMar w:top="1440" w:right="1797" w:bottom="1440" w:left="1797" w:header="851" w:footer="850" w:gutter="0"/>
          <w:cols w:space="425" w:num="1"/>
          <w:titlePg/>
          <w:docGrid w:type="lines" w:linePitch="312" w:charSpace="0"/>
        </w:sectPr>
      </w:pPr>
    </w:p>
    <w:p>
      <w:pPr>
        <w:pStyle w:val="3"/>
        <w:rPr>
          <w:rFonts w:hint="eastAsia"/>
        </w:rPr>
      </w:pPr>
      <w:r>
        <w:rPr>
          <w:rFonts w:hint="eastAsia"/>
        </w:rPr>
        <w:t>第三章  采购程序</w:t>
      </w:r>
    </w:p>
    <w:p>
      <w:pPr>
        <w:pStyle w:val="2"/>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存在采购公告（采购邀请函）第四（四）款规定情形的，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pStyle w:val="2"/>
        <w:jc w:val="left"/>
        <w:rPr>
          <w:rFonts w:hint="eastAsia"/>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2"/>
        <w:jc w:val="center"/>
        <w:rPr>
          <w:rFonts w:hint="eastAsia"/>
        </w:rPr>
      </w:pPr>
      <w:r>
        <w:rPr>
          <w:rFonts w:hint="eastAsia"/>
          <w:lang w:val="en-US" w:eastAsia="zh-CN"/>
        </w:rPr>
        <w:t>二</w:t>
      </w:r>
      <w:r>
        <w:rPr>
          <w:rFonts w:hint="eastAsia"/>
        </w:rPr>
        <w:t>、符合性评审</w:t>
      </w:r>
    </w:p>
    <w:p>
      <w:pPr>
        <w:ind w:firstLine="420"/>
        <w:rPr>
          <w:rFonts w:hint="eastAsia"/>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ind w:firstLine="422"/>
        <w:rPr>
          <w:rFonts w:hint="eastAsia"/>
          <w:b/>
          <w:bCs/>
        </w:rPr>
      </w:pPr>
      <w:r>
        <w:rPr>
          <w:rFonts w:hint="eastAsia"/>
          <w:b/>
          <w:bCs/>
        </w:rPr>
        <w:t>2.符合性评审标准</w:t>
      </w:r>
    </w:p>
    <w:p>
      <w:pPr>
        <w:ind w:firstLine="0" w:firstLineChars="0"/>
        <w:jc w:val="center"/>
        <w:rPr>
          <w:b/>
        </w:rPr>
      </w:pPr>
      <w:r>
        <w:rPr>
          <w:rFonts w:hint="eastAsia"/>
          <w:b/>
          <w:szCs w:val="21"/>
        </w:rPr>
        <w:t>符合性评审表</w:t>
      </w:r>
    </w:p>
    <w:tbl>
      <w:tblPr>
        <w:tblStyle w:val="8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2392"/>
        <w:gridCol w:w="4726"/>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4"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4"/>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contextualSpacing/>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c>
          <w:tcPr>
            <w:tcW w:w="1297" w:type="pct"/>
            <w:vAlign w:val="center"/>
          </w:tcPr>
          <w:p>
            <w:pPr>
              <w:widowControl/>
              <w:spacing w:line="240" w:lineRule="auto"/>
              <w:contextualSpacing/>
              <w:jc w:val="center"/>
              <w:rPr>
                <w:rFonts w:hint="eastAsia" w:ascii="宋体" w:hAnsi="宋体" w:eastAsia="宋体" w:cs="宋体"/>
                <w:color w:val="auto"/>
                <w:sz w:val="21"/>
                <w:szCs w:val="21"/>
                <w:lang w:eastAsia="zh-CN"/>
              </w:rPr>
            </w:pPr>
            <w:r>
              <w:rPr>
                <w:rFonts w:hint="eastAsia" w:ascii="宋体" w:hAnsi="宋体" w:eastAsia="宋体" w:cs="Times New Roman"/>
                <w:color w:val="0070C0"/>
                <w:sz w:val="21"/>
                <w:szCs w:val="21"/>
                <w:highlight w:val="none"/>
                <w:u w:val="single"/>
                <w:lang w:val="en-US" w:eastAsia="zh-CN"/>
              </w:rPr>
              <w:t>（采购人补充的内容）</w:t>
            </w:r>
          </w:p>
        </w:tc>
        <w:tc>
          <w:tcPr>
            <w:tcW w:w="2562" w:type="pct"/>
            <w:vAlign w:val="center"/>
          </w:tcPr>
          <w:p>
            <w:pPr>
              <w:widowControl/>
              <w:spacing w:before="0" w:beforeAutospacing="0" w:after="0" w:afterAutospacing="0" w:line="560" w:lineRule="exact"/>
              <w:contextualSpacing/>
              <w:jc w:val="both"/>
              <w:rPr>
                <w:rFonts w:hint="eastAsia" w:ascii="宋体" w:hAnsi="宋体" w:eastAsia="宋体" w:cs="宋体"/>
                <w:color w:val="auto"/>
                <w:kern w:val="2"/>
                <w:sz w:val="21"/>
                <w:szCs w:val="21"/>
                <w:lang w:val="en-US" w:eastAsia="zh-CN" w:bidi="ar-SA"/>
              </w:rPr>
            </w:pPr>
          </w:p>
        </w:tc>
        <w:tc>
          <w:tcPr>
            <w:tcW w:w="661" w:type="pct"/>
            <w:vAlign w:val="center"/>
          </w:tcPr>
          <w:p>
            <w:pPr>
              <w:widowControl/>
              <w:spacing w:before="0" w:beforeAutospacing="0" w:after="0" w:afterAutospacing="0" w:line="560" w:lineRule="exact"/>
              <w:contextualSpacing/>
              <w:jc w:val="center"/>
              <w:rPr>
                <w:rFonts w:hint="eastAsia" w:ascii="宋体" w:hAnsi="宋体" w:eastAsia="宋体" w:cs="宋体"/>
                <w:color w:val="auto"/>
                <w:kern w:val="0"/>
                <w:sz w:val="21"/>
                <w:szCs w:val="21"/>
                <w:lang w:val="en-US" w:eastAsia="zh-CN" w:bidi="ar-SA"/>
              </w:rPr>
            </w:pPr>
          </w:p>
        </w:tc>
      </w:tr>
    </w:tbl>
    <w:p>
      <w:pPr>
        <w:ind w:firstLine="422"/>
        <w:contextualSpacing/>
        <w:rPr>
          <w:rFonts w:hint="eastAsia" w:cs="宋体"/>
          <w:b/>
          <w:kern w:val="0"/>
          <w:szCs w:val="21"/>
        </w:rPr>
      </w:pPr>
      <w:r>
        <w:rPr>
          <w:rFonts w:hint="eastAsia" w:cs="宋体"/>
          <w:b/>
          <w:kern w:val="0"/>
          <w:szCs w:val="21"/>
        </w:rPr>
        <w:t>备注：</w:t>
      </w:r>
      <w:r>
        <w:rPr>
          <w:rFonts w:cs="宋体"/>
          <w:b/>
          <w:kern w:val="0"/>
          <w:szCs w:val="21"/>
        </w:rPr>
        <w:t xml:space="preserve"> </w:t>
      </w:r>
    </w:p>
    <w:p>
      <w:p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pStyle w:val="20"/>
        <w:spacing w:line="360" w:lineRule="exact"/>
        <w:ind w:firstLine="420"/>
        <w:rPr>
          <w:rFonts w:hint="eastAsia" w:eastAsiaTheme="minorEastAsia"/>
          <w:kern w:val="0"/>
          <w:sz w:val="21"/>
          <w:szCs w:val="22"/>
        </w:rPr>
      </w:pPr>
      <w:r>
        <w:rPr>
          <w:rFonts w:hint="eastAsia" w:ascii="宋体" w:hAnsi="宋体" w:cs="宋体"/>
          <w:kern w:val="0"/>
          <w:sz w:val="21"/>
          <w:szCs w:val="21"/>
          <w:highlight w:val="none"/>
          <w:lang w:val="en-US" w:eastAsia="zh-CN"/>
        </w:rPr>
        <w:t>2、</w:t>
      </w:r>
      <w:bookmarkStart w:id="5" w:name="_Hlk190435388"/>
      <w:r>
        <w:rPr>
          <w:rFonts w:hint="eastAsia" w:eastAsiaTheme="minorEastAsia"/>
          <w:kern w:val="0"/>
          <w:sz w:val="21"/>
          <w:szCs w:val="22"/>
        </w:rPr>
        <w:t>申请人业绩证明材料要求：</w:t>
      </w:r>
    </w:p>
    <w:p>
      <w:pPr>
        <w:pStyle w:val="20"/>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20"/>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5"/>
    </w:p>
    <w:p>
      <w:pPr>
        <w:ind w:firstLine="420"/>
        <w:rPr>
          <w:rFonts w:hint="eastAsia"/>
        </w:rPr>
      </w:pPr>
    </w:p>
    <w:p>
      <w:pPr>
        <w:pStyle w:val="2"/>
        <w:jc w:val="center"/>
        <w:rPr>
          <w:rFonts w:hint="eastAsia"/>
          <w:lang w:val="en-US" w:eastAsia="zh-CN"/>
        </w:rPr>
      </w:pPr>
    </w:p>
    <w:p>
      <w:pPr>
        <w:pStyle w:val="2"/>
        <w:jc w:val="center"/>
        <w:rPr>
          <w:rFonts w:hint="eastAsia"/>
          <w:lang w:val="en-US" w:eastAsia="zh-CN"/>
        </w:rPr>
      </w:pPr>
    </w:p>
    <w:p>
      <w:pPr>
        <w:pStyle w:val="2"/>
        <w:jc w:val="center"/>
        <w:rPr>
          <w:rFonts w:hint="eastAsia"/>
          <w:lang w:val="en-US" w:eastAsia="zh-CN"/>
        </w:rPr>
      </w:pPr>
    </w:p>
    <w:p>
      <w:pPr>
        <w:rPr>
          <w:rFonts w:hint="eastAsia"/>
          <w:lang w:val="en-US" w:eastAsia="zh-CN"/>
        </w:rPr>
      </w:pPr>
    </w:p>
    <w:p>
      <w:pPr>
        <w:pStyle w:val="85"/>
        <w:rPr>
          <w:rFonts w:hint="eastAsia"/>
          <w:lang w:val="en-US" w:eastAsia="zh-CN"/>
        </w:rPr>
      </w:pPr>
    </w:p>
    <w:p>
      <w:pPr>
        <w:rPr>
          <w:rFonts w:hint="eastAsia"/>
          <w:lang w:val="en-US" w:eastAsia="zh-CN"/>
        </w:rPr>
      </w:pPr>
    </w:p>
    <w:p>
      <w:pPr>
        <w:pStyle w:val="2"/>
        <w:jc w:val="center"/>
        <w:rPr>
          <w:rFonts w:hint="eastAsia"/>
          <w:lang w:val="en-US" w:eastAsia="zh-CN"/>
        </w:rPr>
      </w:pPr>
    </w:p>
    <w:p>
      <w:pPr>
        <w:pStyle w:val="2"/>
        <w:jc w:val="center"/>
        <w:rPr>
          <w:rFonts w:hint="eastAsia"/>
          <w:lang w:val="en-US" w:eastAsia="zh-CN"/>
        </w:rPr>
      </w:pPr>
    </w:p>
    <w:p>
      <w:pPr>
        <w:pStyle w:val="2"/>
        <w:jc w:val="center"/>
        <w:rPr>
          <w:rFonts w:hint="eastAsia"/>
        </w:rPr>
      </w:pPr>
      <w:r>
        <w:rPr>
          <w:rFonts w:hint="eastAsia"/>
          <w:lang w:val="en-US" w:eastAsia="zh-CN"/>
        </w:rPr>
        <w:t>三</w:t>
      </w:r>
      <w:r>
        <w:rPr>
          <w:rFonts w:hint="eastAsia"/>
        </w:rPr>
        <w:t>、详细评审【询价（最低价）适用】</w:t>
      </w:r>
    </w:p>
    <w:p>
      <w:pPr>
        <w:ind w:firstLine="422"/>
        <w:rPr>
          <w:rFonts w:hint="eastAsia"/>
          <w:b/>
          <w:bCs/>
        </w:rPr>
      </w:pPr>
      <w:r>
        <w:rPr>
          <w:rFonts w:hint="eastAsia"/>
          <w:b/>
          <w:bCs/>
        </w:rPr>
        <w:t>1.评审方法</w:t>
      </w:r>
    </w:p>
    <w:p>
      <w:pPr>
        <w:ind w:firstLine="420"/>
        <w:rPr>
          <w:rFonts w:hint="eastAsia"/>
        </w:rPr>
      </w:pPr>
      <w:r>
        <w:rPr>
          <w:rFonts w:hint="eastAsia"/>
        </w:rPr>
        <w:t>本项目采用最低评标价法。是指在最大限度地满足采购文件实质性要求前提下，</w:t>
      </w:r>
      <w:r>
        <w:rPr>
          <w:rFonts w:hint="eastAsia"/>
          <w:b/>
        </w:rPr>
        <w:t>对通过资格评审的响应人，</w:t>
      </w:r>
      <w:r>
        <w:rPr>
          <w:rFonts w:hint="eastAsia"/>
        </w:rPr>
        <w:t>并按照经评审的报价由低到高的顺序推荐成交候选人，但报价低于其成本的除外。若出现报价相同且影响成交候选人推荐的情形，则采用抽签的方法确定候选人的排序。</w:t>
      </w:r>
    </w:p>
    <w:p>
      <w:pPr>
        <w:ind w:firstLine="420"/>
      </w:pPr>
      <w:r>
        <w:rPr>
          <w:rFonts w:hint="eastAsia"/>
        </w:rPr>
        <w:t>若</w:t>
      </w:r>
      <w:r>
        <w:t>发现</w:t>
      </w:r>
      <w:r>
        <w:rPr>
          <w:rFonts w:hint="eastAsia"/>
        </w:rPr>
        <w:t>响应</w:t>
      </w:r>
      <w:r>
        <w:t>人的报价明显低于其他</w:t>
      </w:r>
      <w:r>
        <w:rPr>
          <w:rFonts w:hint="eastAsia"/>
        </w:rPr>
        <w:t>响应</w:t>
      </w:r>
      <w:r>
        <w:t>报价，使得其</w:t>
      </w:r>
      <w:r>
        <w:rPr>
          <w:rFonts w:hint="eastAsia"/>
        </w:rPr>
        <w:t>响应</w:t>
      </w:r>
      <w:r>
        <w:t>报价可能低于其成本的，应当要求该</w:t>
      </w:r>
      <w:r>
        <w:rPr>
          <w:rFonts w:hint="eastAsia"/>
        </w:rPr>
        <w:t>响应</w:t>
      </w:r>
      <w:r>
        <w:t>人作出书面说明并提供相应的证明材料。</w:t>
      </w:r>
      <w:r>
        <w:rPr>
          <w:rFonts w:hint="eastAsia"/>
        </w:rPr>
        <w:t>响应</w:t>
      </w:r>
      <w:r>
        <w:t>人不能合理说明或者不能提供相应证明材料的，</w:t>
      </w:r>
      <w:r>
        <w:rPr>
          <w:rFonts w:hint="eastAsia"/>
        </w:rPr>
        <w:t>可以</w:t>
      </w:r>
      <w:r>
        <w:t>认定该</w:t>
      </w:r>
      <w:r>
        <w:rPr>
          <w:rFonts w:hint="eastAsia"/>
        </w:rPr>
        <w:t>响应</w:t>
      </w:r>
      <w:r>
        <w:t>人以低于成本报价竞标，并否决其</w:t>
      </w:r>
      <w:r>
        <w:rPr>
          <w:rFonts w:hint="eastAsia"/>
        </w:rPr>
        <w:t>响应文件</w:t>
      </w:r>
      <w:r>
        <w:t>。</w:t>
      </w:r>
    </w:p>
    <w:p>
      <w:pPr>
        <w:ind w:firstLine="422"/>
        <w:rPr>
          <w:rFonts w:hint="eastAsia"/>
          <w:b/>
          <w:bCs/>
        </w:rPr>
      </w:pPr>
      <w:r>
        <w:rPr>
          <w:b/>
          <w:bCs/>
        </w:rPr>
        <w:t>2.</w:t>
      </w:r>
      <w:r>
        <w:rPr>
          <w:rFonts w:hint="eastAsia"/>
          <w:b/>
          <w:bCs/>
        </w:rPr>
        <w:t>成交</w:t>
      </w:r>
      <w:r>
        <w:rPr>
          <w:b/>
          <w:bCs/>
        </w:rPr>
        <w:t>候选人的</w:t>
      </w:r>
      <w:r>
        <w:rPr>
          <w:rFonts w:hint="eastAsia"/>
          <w:b/>
          <w:bCs/>
        </w:rPr>
        <w:t>确定</w:t>
      </w:r>
    </w:p>
    <w:p>
      <w:pPr>
        <w:ind w:firstLine="420"/>
        <w:rPr>
          <w:rFonts w:hint="eastAsia"/>
        </w:rPr>
      </w:pPr>
      <w:r>
        <w:rPr>
          <w:rFonts w:hint="eastAsia"/>
        </w:rPr>
        <w:t>成交候选人的数量根据响应人须知前附表规定执行。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sym w:font="Wingdings 2" w:char="0052"/>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候选人，经评审的</w:t>
      </w:r>
      <w:r>
        <w:rPr>
          <w:rFonts w:hint="eastAsia" w:ascii="宋体" w:hAnsi="宋体" w:eastAsia="宋体"/>
          <w:color w:val="0070C0"/>
          <w:szCs w:val="21"/>
          <w:lang w:val="en-US" w:eastAsia="zh-CN"/>
        </w:rPr>
        <w:t>响应报</w:t>
      </w:r>
      <w:r>
        <w:rPr>
          <w:rFonts w:hint="eastAsia" w:ascii="宋体" w:hAnsi="宋体" w:eastAsia="宋体"/>
          <w:color w:val="0070C0"/>
          <w:szCs w:val="21"/>
        </w:rPr>
        <w:t>价最低的，推荐为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候选人，经评审的</w:t>
      </w:r>
      <w:r>
        <w:rPr>
          <w:rFonts w:hint="eastAsia" w:ascii="宋体" w:hAnsi="宋体" w:eastAsia="宋体"/>
          <w:color w:val="0070C0"/>
          <w:szCs w:val="21"/>
          <w:lang w:val="en-US" w:eastAsia="zh-CN"/>
        </w:rPr>
        <w:t>报</w:t>
      </w:r>
      <w:r>
        <w:rPr>
          <w:rFonts w:hint="eastAsia" w:ascii="宋体" w:hAnsi="宋体" w:eastAsia="宋体"/>
          <w:color w:val="0070C0"/>
          <w:szCs w:val="21"/>
        </w:rPr>
        <w:t>价由低到高的顺序，排名第一至第</w:t>
      </w:r>
      <w:r>
        <w:rPr>
          <w:rFonts w:hint="eastAsia" w:ascii="宋体" w:hAnsi="宋体" w:eastAsia="宋体"/>
          <w:color w:val="0070C0"/>
          <w:szCs w:val="21"/>
          <w:u w:val="single"/>
        </w:rPr>
        <w:t>N</w:t>
      </w:r>
      <w:r>
        <w:rPr>
          <w:rFonts w:hint="eastAsia" w:ascii="宋体" w:hAnsi="宋体" w:eastAsia="宋体"/>
          <w:color w:val="0070C0"/>
          <w:szCs w:val="21"/>
        </w:rPr>
        <w:t>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候选人，各</w:t>
      </w:r>
      <w:r>
        <w:rPr>
          <w:rFonts w:hint="eastAsia" w:ascii="宋体" w:hAnsi="宋体" w:eastAsia="宋体"/>
          <w:color w:val="0070C0"/>
          <w:szCs w:val="21"/>
          <w:lang w:val="en-US" w:eastAsia="zh-CN"/>
        </w:rPr>
        <w:t>成交</w:t>
      </w:r>
      <w:r>
        <w:rPr>
          <w:rFonts w:hint="eastAsia" w:ascii="宋体" w:hAnsi="宋体" w:eastAsia="宋体"/>
          <w:color w:val="0070C0"/>
          <w:szCs w:val="21"/>
        </w:rPr>
        <w:t>候选人份额计算原则按</w:t>
      </w:r>
      <w:r>
        <w:rPr>
          <w:rFonts w:hint="eastAsia" w:ascii="宋体" w:hAnsi="宋体" w:eastAsia="宋体"/>
          <w:color w:val="0070C0"/>
          <w:szCs w:val="21"/>
          <w:lang w:val="en-US" w:eastAsia="zh-CN"/>
        </w:rPr>
        <w:t>响应</w:t>
      </w:r>
      <w:r>
        <w:rPr>
          <w:rFonts w:hint="eastAsia" w:ascii="宋体" w:hAnsi="宋体" w:eastAsia="宋体"/>
          <w:color w:val="0070C0"/>
          <w:szCs w:val="21"/>
        </w:rPr>
        <w:t>人须知前附表规定确</w:t>
      </w:r>
      <w:r>
        <w:rPr>
          <w:rFonts w:hint="eastAsia" w:ascii="宋体" w:hAnsi="宋体" w:eastAsia="宋体"/>
          <w:color w:val="0070C0"/>
          <w:szCs w:val="21"/>
          <w:u w:val="none"/>
        </w:rPr>
        <w:t>定。</w:t>
      </w:r>
    </w:p>
    <w:p>
      <w:pPr>
        <w:ind w:firstLine="480"/>
        <w:rPr>
          <w:rFonts w:hint="eastAsia"/>
          <w:sz w:val="24"/>
          <w:szCs w:val="24"/>
        </w:rPr>
      </w:pPr>
      <w:r>
        <w:rPr>
          <w:rFonts w:hint="eastAsia"/>
          <w:sz w:val="24"/>
          <w:szCs w:val="24"/>
        </w:rPr>
        <w:br w:type="page"/>
      </w:r>
    </w:p>
    <w:p>
      <w:pPr>
        <w:pStyle w:val="2"/>
        <w:jc w:val="center"/>
        <w:rPr>
          <w:rFonts w:hint="eastAsia"/>
        </w:rPr>
      </w:pPr>
      <w:r>
        <w:rPr>
          <w:rFonts w:hint="eastAsia"/>
          <w:lang w:val="en-US" w:eastAsia="zh-CN"/>
        </w:rPr>
        <w:t>四</w:t>
      </w:r>
      <w:r>
        <w:rPr>
          <w:rFonts w:hint="eastAsia"/>
        </w:rPr>
        <w:t>、响应文件的澄清</w:t>
      </w:r>
    </w:p>
    <w:p>
      <w:pPr>
        <w:ind w:firstLine="420"/>
        <w:rPr>
          <w:rFonts w:hint="eastAsia"/>
        </w:rPr>
      </w:pPr>
      <w:r>
        <w:rPr>
          <w:rFonts w:hint="eastAsia"/>
        </w:rPr>
        <w:t>1、</w:t>
      </w:r>
      <w:r>
        <w:t>在</w:t>
      </w:r>
      <w:r>
        <w:rPr>
          <w:rFonts w:hint="eastAsia"/>
        </w:rPr>
        <w:t>评审</w:t>
      </w:r>
      <w:r>
        <w:t>过程中，</w:t>
      </w:r>
      <w:r>
        <w:rPr>
          <w:rFonts w:hint="eastAsia"/>
        </w:rPr>
        <w:t>评审</w:t>
      </w:r>
      <w:r>
        <w:t>委员会可以书面形式要求</w:t>
      </w:r>
      <w:r>
        <w:rPr>
          <w:rFonts w:hint="eastAsia"/>
        </w:rPr>
        <w:t>响应人</w:t>
      </w:r>
      <w:r>
        <w:t>对</w:t>
      </w:r>
      <w:r>
        <w:rPr>
          <w:rFonts w:hint="eastAsia"/>
        </w:rPr>
        <w:t>响应</w:t>
      </w:r>
      <w:r>
        <w:t>文件中含义不明确、对同类问题表述不一致或者有明显文字和计算错误的内容作必要的澄清、说明或补正。澄清、说明或补正应以书面方式进行。</w:t>
      </w:r>
      <w:r>
        <w:rPr>
          <w:rFonts w:hint="eastAsia"/>
        </w:rPr>
        <w:t>评审</w:t>
      </w:r>
      <w:r>
        <w:t>委员会不接受</w:t>
      </w:r>
      <w:r>
        <w:rPr>
          <w:rFonts w:hint="eastAsia"/>
        </w:rPr>
        <w:t>响应</w:t>
      </w:r>
      <w:r>
        <w:t>人主动提出的澄清、说明或补正。</w:t>
      </w:r>
      <w:r>
        <w:rPr>
          <w:rFonts w:hint="eastAsia"/>
        </w:rPr>
        <w:t>（谈判可由评审委员会就采购工程、货物或服务事宜参照执行）</w:t>
      </w:r>
    </w:p>
    <w:p>
      <w:pPr>
        <w:ind w:firstLine="420"/>
        <w:rPr>
          <w:rFonts w:hint="eastAsia"/>
        </w:rPr>
      </w:pPr>
      <w:r>
        <w:t>澄清、说明或补正不得超出</w:t>
      </w:r>
      <w:r>
        <w:rPr>
          <w:rFonts w:hint="eastAsia"/>
        </w:rPr>
        <w:t>响应</w:t>
      </w:r>
      <w:r>
        <w:t>文件的范围且不得改变</w:t>
      </w:r>
      <w:r>
        <w:rPr>
          <w:rFonts w:hint="eastAsia"/>
        </w:rPr>
        <w:t>响应</w:t>
      </w:r>
      <w:r>
        <w:t>文件的实质性内容，并构成</w:t>
      </w:r>
      <w:r>
        <w:rPr>
          <w:rFonts w:hint="eastAsia"/>
        </w:rPr>
        <w:t>响应</w:t>
      </w:r>
      <w:r>
        <w:t>文件的组成部分。</w:t>
      </w:r>
    </w:p>
    <w:p>
      <w:pPr>
        <w:ind w:firstLine="420"/>
        <w:rPr>
          <w:rFonts w:hint="eastAsia"/>
        </w:rPr>
      </w:pPr>
      <w:r>
        <w:rPr>
          <w:rFonts w:hint="eastAsia"/>
        </w:rPr>
        <w:t>2、关于报价的澄清按以下原则执行</w:t>
      </w:r>
    </w:p>
    <w:p>
      <w:pPr>
        <w:ind w:firstLine="420"/>
        <w:rPr>
          <w:rFonts w:hint="eastAsia"/>
        </w:rPr>
      </w:pPr>
      <w:r>
        <w:rPr>
          <w:color w:val="000000"/>
        </w:rPr>
        <w:t>报价为各分项报价金额之和，报价与分项报价的合价不一致的，应以各分项合价累计数为准，修正报价；总价金额与单价金额不一致的，以单价金额为准，但单价金额小数点有明显错误的除外</w:t>
      </w:r>
      <w:r>
        <w:rPr>
          <w:rFonts w:hint="eastAsia"/>
          <w:color w:val="000000"/>
        </w:rPr>
        <w:t>；</w:t>
      </w:r>
      <w:r>
        <w:rPr>
          <w:color w:val="000000"/>
        </w:rPr>
        <w:t>大写金额和小写金额不一致的，以大写金额为准</w:t>
      </w:r>
      <w:r>
        <w:rPr>
          <w:rFonts w:hint="eastAsia"/>
          <w:color w:val="000000"/>
        </w:rPr>
        <w:t>；</w:t>
      </w:r>
      <w:r>
        <w:rPr>
          <w:color w:val="000000"/>
        </w:rPr>
        <w:t>如分项报价中存在缺漏项，则视为缺漏项价格已包含在其他分项报价之中。</w:t>
      </w:r>
    </w:p>
    <w:p>
      <w:pPr>
        <w:ind w:firstLine="560"/>
        <w:contextualSpacing/>
        <w:jc w:val="center"/>
        <w:rPr>
          <w:rFonts w:hint="eastAsia" w:ascii="黑体" w:hAnsi="黑体" w:eastAsia="黑体"/>
          <w:sz w:val="28"/>
          <w:szCs w:val="28"/>
        </w:rPr>
      </w:pPr>
      <w:r>
        <w:rPr>
          <w:rFonts w:hint="eastAsia" w:ascii="黑体" w:hAnsi="黑体" w:eastAsia="黑体"/>
          <w:sz w:val="28"/>
          <w:szCs w:val="28"/>
        </w:rPr>
        <w:br w:type="page"/>
      </w:r>
    </w:p>
    <w:p>
      <w:pPr>
        <w:pStyle w:val="3"/>
        <w:rPr>
          <w:rFonts w:hint="eastAsia"/>
        </w:rPr>
      </w:pPr>
      <w:r>
        <w:rPr>
          <w:rFonts w:hint="eastAsia"/>
        </w:rPr>
        <w:t>第四章  合同样式及条款</w:t>
      </w:r>
    </w:p>
    <w:p>
      <w:pPr>
        <w:spacing w:line="620" w:lineRule="exact"/>
        <w:jc w:val="center"/>
        <w:rPr>
          <w:rFonts w:hint="eastAsia" w:eastAsia="黑体"/>
          <w:sz w:val="36"/>
        </w:rPr>
      </w:pPr>
    </w:p>
    <w:p>
      <w:pPr>
        <w:pStyle w:val="286"/>
        <w:wordWrap w:val="0"/>
        <w:spacing w:line="562" w:lineRule="exact"/>
        <w:ind w:firstLine="560"/>
        <w:jc w:val="right"/>
        <w:rPr>
          <w:rFonts w:hint="eastAsia"/>
          <w:sz w:val="28"/>
          <w:szCs w:val="28"/>
          <w:lang w:val="en-US" w:eastAsia="zh-CN"/>
        </w:rPr>
      </w:pPr>
      <w:r>
        <w:rPr>
          <w:rFonts w:hint="eastAsia"/>
          <w:sz w:val="28"/>
          <w:szCs w:val="28"/>
          <w:lang w:val="en-US" w:eastAsia="zh-CN"/>
        </w:rPr>
        <w:t>合同编号</w:t>
      </w:r>
      <w:r>
        <w:rPr>
          <w:rFonts w:hint="eastAsia"/>
          <w:sz w:val="28"/>
          <w:szCs w:val="28"/>
          <w:lang w:eastAsia="zh-CN"/>
        </w:rPr>
        <w:t>：</w:t>
      </w:r>
      <w:r>
        <w:rPr>
          <w:sz w:val="28"/>
          <w:szCs w:val="28"/>
          <w:lang w:val="en-US" w:eastAsia="zh-CN"/>
        </w:rPr>
        <w:t xml:space="preserve">         </w:t>
      </w:r>
    </w:p>
    <w:p>
      <w:pPr>
        <w:spacing w:line="400" w:lineRule="exact"/>
        <w:jc w:val="left"/>
        <w:rPr>
          <w:rFonts w:ascii="Corporate S Demi" w:hAnsi="Corporate S Demi"/>
          <w:b/>
          <w:sz w:val="36"/>
          <w:szCs w:val="36"/>
        </w:rPr>
      </w:pPr>
    </w:p>
    <w:p>
      <w:pPr>
        <w:spacing w:line="400" w:lineRule="exact"/>
        <w:jc w:val="center"/>
        <w:rPr>
          <w:rFonts w:ascii="Corporate S Demi" w:hAnsi="Corporate S Demi"/>
          <w:b/>
          <w:sz w:val="36"/>
          <w:szCs w:val="36"/>
        </w:rPr>
      </w:pPr>
      <w:r>
        <w:rPr>
          <w:rFonts w:hint="eastAsia" w:ascii="Corporate S Demi" w:hAnsi="Corporate S Demi"/>
          <w:b/>
          <w:sz w:val="36"/>
          <w:szCs w:val="36"/>
        </w:rPr>
        <w:t xml:space="preserve">                   </w:t>
      </w:r>
    </w:p>
    <w:p>
      <w:pPr>
        <w:spacing w:line="400" w:lineRule="exact"/>
        <w:ind w:left="0" w:leftChars="0" w:firstLine="0" w:firstLineChars="0"/>
        <w:jc w:val="center"/>
        <w:rPr>
          <w:rFonts w:ascii="Corporate S Demi" w:hAnsi="Corporate S Demi"/>
          <w:b/>
          <w:sz w:val="36"/>
          <w:szCs w:val="36"/>
        </w:rPr>
      </w:pPr>
      <w:r>
        <w:rPr>
          <w:rFonts w:hint="eastAsia" w:ascii="Corporate S Demi" w:hAnsi="Corporate S Demi"/>
          <w:b/>
          <w:sz w:val="36"/>
          <w:szCs w:val="36"/>
        </w:rPr>
        <w:t>购 车 合 同</w:t>
      </w:r>
    </w:p>
    <w:p>
      <w:pPr>
        <w:tabs>
          <w:tab w:val="left" w:pos="4680"/>
        </w:tabs>
        <w:spacing w:line="340" w:lineRule="exact"/>
        <w:rPr>
          <w:rFonts w:ascii="Corporate S Demi" w:hAnsi="Corporate S Demi"/>
        </w:rPr>
      </w:pPr>
    </w:p>
    <w:p>
      <w:pPr>
        <w:tabs>
          <w:tab w:val="left" w:pos="4680"/>
        </w:tabs>
        <w:spacing w:line="340" w:lineRule="exact"/>
        <w:rPr>
          <w:rFonts w:ascii="Corporate S Demi" w:hAnsi="Corporate S Demi"/>
        </w:rPr>
      </w:pPr>
    </w:p>
    <w:p>
      <w:pPr>
        <w:tabs>
          <w:tab w:val="left" w:pos="4680"/>
        </w:tabs>
        <w:spacing w:line="340" w:lineRule="exact"/>
        <w:rPr>
          <w:rFonts w:asciiTheme="majorEastAsia" w:hAnsiTheme="majorEastAsia" w:eastAsiaTheme="majorEastAsia"/>
          <w:szCs w:val="21"/>
        </w:rPr>
      </w:pPr>
      <w:r>
        <w:rPr>
          <w:rFonts w:hint="eastAsia" w:ascii="Corporate S Demi" w:hAnsi="Corporate S Demi"/>
        </w:rPr>
        <w:t>甲    方：</w:t>
      </w:r>
      <w:r>
        <w:rPr>
          <w:rFonts w:hint="eastAsia" w:ascii="Corporate S Demi" w:hAnsi="Corporate S Demi"/>
          <w:lang w:val="en-US" w:eastAsia="zh-CN"/>
        </w:rPr>
        <w:t xml:space="preserve">                             </w:t>
      </w:r>
      <w:r>
        <w:rPr>
          <w:rFonts w:hint="eastAsia" w:ascii="Corporate S Demi" w:hAnsi="Corporate S Demi"/>
        </w:rPr>
        <w:t xml:space="preserve">                  </w:t>
      </w:r>
      <w:r>
        <w:rPr>
          <w:rFonts w:hint="eastAsia" w:asciiTheme="majorEastAsia" w:hAnsiTheme="majorEastAsia" w:eastAsiaTheme="majorEastAsia"/>
          <w:szCs w:val="21"/>
        </w:rPr>
        <w:t xml:space="preserve">              </w:t>
      </w:r>
    </w:p>
    <w:p>
      <w:pPr>
        <w:tabs>
          <w:tab w:val="left" w:pos="4680"/>
        </w:tabs>
        <w:spacing w:line="340" w:lineRule="exact"/>
        <w:rPr>
          <w:rFonts w:ascii="Corporate S Demi" w:hAnsi="Corporate S Demi" w:cs="宋体"/>
          <w:szCs w:val="21"/>
        </w:rPr>
      </w:pPr>
      <w:r>
        <w:rPr>
          <w:rFonts w:hint="eastAsia" w:asciiTheme="majorEastAsia" w:hAnsiTheme="majorEastAsia" w:eastAsiaTheme="majorEastAsia"/>
          <w:szCs w:val="21"/>
        </w:rPr>
        <w:t xml:space="preserve">乙    方:                 </w:t>
      </w:r>
      <w:r>
        <w:rPr>
          <w:rFonts w:hint="eastAsia" w:asciiTheme="majorEastAsia" w:hAnsiTheme="majorEastAsia" w:eastAsiaTheme="majorEastAsia"/>
          <w:szCs w:val="21"/>
          <w:lang w:val="en-US" w:eastAsia="zh-CN"/>
        </w:rPr>
        <w:t xml:space="preserve">                               </w:t>
      </w:r>
      <w:r>
        <w:rPr>
          <w:rFonts w:hint="eastAsia" w:cs="宋体" w:asciiTheme="majorEastAsia" w:hAnsiTheme="majorEastAsia" w:eastAsiaTheme="majorEastAsia"/>
          <w:szCs w:val="21"/>
          <w:lang w:val="en-US" w:eastAsia="zh-CN"/>
        </w:rPr>
        <w:t xml:space="preserve"> </w:t>
      </w:r>
    </w:p>
    <w:p>
      <w:pPr>
        <w:spacing w:line="360" w:lineRule="exact"/>
        <w:rPr>
          <w:rFonts w:hint="eastAsia" w:ascii="Corporate S Demi" w:hAnsi="Corporate S Demi" w:eastAsia="宋体"/>
          <w:szCs w:val="21"/>
          <w:u w:val="single"/>
          <w:lang w:val="en-US" w:eastAsia="zh-CN"/>
        </w:rPr>
      </w:pPr>
      <w:r>
        <w:rPr>
          <w:rFonts w:hint="eastAsia" w:ascii="Corporate S Demi" w:hAnsi="Corporate S Demi"/>
          <w:szCs w:val="21"/>
          <w:u w:val="single"/>
          <w:lang w:val="en-US" w:eastAsia="zh-CN"/>
        </w:rPr>
        <w:t xml:space="preserve"> </w:t>
      </w:r>
    </w:p>
    <w:p>
      <w:pPr>
        <w:spacing w:line="360" w:lineRule="exact"/>
        <w:rPr>
          <w:rFonts w:ascii="Corporate S Demi" w:hAnsi="Corporate S Demi"/>
        </w:rPr>
      </w:pPr>
      <w:r>
        <w:rPr>
          <w:rFonts w:hint="eastAsia" w:ascii="Corporate S Demi" w:hAnsi="Corporate S Demi"/>
        </w:rPr>
        <w:t>甲</w:t>
      </w:r>
      <w:r>
        <w:rPr>
          <w:rFonts w:ascii="Corporate S Demi" w:hAnsi="Corporate S Demi"/>
        </w:rPr>
        <w:t>、</w:t>
      </w:r>
      <w:r>
        <w:rPr>
          <w:rFonts w:hint="eastAsia" w:ascii="Corporate S Demi" w:hAnsi="Corporate S Demi"/>
        </w:rPr>
        <w:t>乙双方因车辆购销事宜，经友好协商就有关事项达成一致意见如下，以利双方共同遵守。</w:t>
      </w:r>
    </w:p>
    <w:p>
      <w:pPr>
        <w:spacing w:line="360" w:lineRule="exact"/>
        <w:rPr>
          <w:rFonts w:hint="eastAsia" w:ascii="Corporate S Demi" w:hAnsi="Corporate S Demi" w:eastAsia="宋体"/>
          <w:lang w:eastAsia="zh-CN"/>
        </w:rPr>
      </w:pPr>
      <w:r>
        <w:rPr>
          <w:rFonts w:hint="eastAsia" w:ascii="Corporate S Demi" w:hAnsi="Corporate S Demi"/>
        </w:rPr>
        <w:t>一．甲、乙双方一致同意由甲方安排通过合法途径向乙双方提供如下产品：</w:t>
      </w:r>
      <w:r>
        <w:rPr>
          <w:rFonts w:hint="eastAsia" w:ascii="Corporate S Demi" w:hAnsi="Corporate S Demi"/>
          <w:lang w:eastAsia="zh-CN"/>
        </w:rPr>
        <w:t>（单位：元）</w:t>
      </w:r>
    </w:p>
    <w:tbl>
      <w:tblPr>
        <w:tblStyle w:val="86"/>
        <w:tblW w:w="9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460"/>
        <w:gridCol w:w="1041"/>
        <w:gridCol w:w="1689"/>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070" w:type="dxa"/>
            <w:vAlign w:val="center"/>
          </w:tcPr>
          <w:p>
            <w:pPr>
              <w:spacing w:line="360" w:lineRule="exact"/>
              <w:jc w:val="center"/>
              <w:rPr>
                <w:rFonts w:ascii="Corporate S Demi" w:hAnsi="Corporate S Demi"/>
                <w:sz w:val="18"/>
                <w:szCs w:val="18"/>
              </w:rPr>
            </w:pPr>
            <w:r>
              <w:rPr>
                <w:rFonts w:hint="eastAsia" w:ascii="Corporate S Demi" w:hAnsi="Corporate S Demi"/>
                <w:sz w:val="18"/>
                <w:szCs w:val="18"/>
              </w:rPr>
              <w:t>产品名称及型号</w:t>
            </w:r>
          </w:p>
        </w:tc>
        <w:tc>
          <w:tcPr>
            <w:tcW w:w="2460" w:type="dxa"/>
            <w:vAlign w:val="center"/>
          </w:tcPr>
          <w:p>
            <w:pPr>
              <w:spacing w:line="360" w:lineRule="exact"/>
              <w:ind w:left="177"/>
              <w:rPr>
                <w:rFonts w:ascii="Corporate S Demi" w:hAnsi="Corporate S Demi"/>
                <w:sz w:val="18"/>
                <w:szCs w:val="18"/>
              </w:rPr>
            </w:pPr>
            <w:r>
              <w:rPr>
                <w:rFonts w:hint="eastAsia" w:ascii="Corporate S Demi" w:hAnsi="Corporate S Demi"/>
                <w:sz w:val="18"/>
                <w:szCs w:val="18"/>
              </w:rPr>
              <w:t xml:space="preserve">        配置</w:t>
            </w:r>
          </w:p>
        </w:tc>
        <w:tc>
          <w:tcPr>
            <w:tcW w:w="1041" w:type="dxa"/>
            <w:vAlign w:val="center"/>
          </w:tcPr>
          <w:p>
            <w:pPr>
              <w:spacing w:line="360" w:lineRule="exact"/>
              <w:jc w:val="center"/>
              <w:rPr>
                <w:rFonts w:ascii="Corporate S Demi" w:hAnsi="Corporate S Demi"/>
                <w:sz w:val="18"/>
                <w:szCs w:val="18"/>
              </w:rPr>
            </w:pPr>
            <w:r>
              <w:rPr>
                <w:rFonts w:hint="eastAsia" w:ascii="Corporate S Demi" w:hAnsi="Corporate S Demi"/>
                <w:sz w:val="18"/>
                <w:szCs w:val="18"/>
              </w:rPr>
              <w:t>颜色</w:t>
            </w:r>
          </w:p>
        </w:tc>
        <w:tc>
          <w:tcPr>
            <w:tcW w:w="1689" w:type="dxa"/>
            <w:vAlign w:val="center"/>
          </w:tcPr>
          <w:p>
            <w:pPr>
              <w:spacing w:line="360" w:lineRule="exact"/>
              <w:jc w:val="center"/>
              <w:rPr>
                <w:rFonts w:ascii="Corporate S Demi" w:hAnsi="Corporate S Demi"/>
                <w:sz w:val="18"/>
                <w:szCs w:val="18"/>
              </w:rPr>
            </w:pPr>
            <w:r>
              <w:rPr>
                <w:rFonts w:hint="eastAsia" w:ascii="Corporate S Demi" w:hAnsi="Corporate S Demi"/>
                <w:sz w:val="18"/>
                <w:szCs w:val="18"/>
              </w:rPr>
              <w:t>市场指导价</w:t>
            </w:r>
          </w:p>
        </w:tc>
        <w:tc>
          <w:tcPr>
            <w:tcW w:w="2454" w:type="dxa"/>
            <w:vAlign w:val="center"/>
          </w:tcPr>
          <w:p>
            <w:pPr>
              <w:spacing w:line="360" w:lineRule="exact"/>
              <w:jc w:val="center"/>
              <w:rPr>
                <w:rFonts w:ascii="Corporate S Demi" w:hAnsi="Corporate S Demi"/>
                <w:sz w:val="18"/>
                <w:szCs w:val="18"/>
              </w:rPr>
            </w:pPr>
            <w:r>
              <w:rPr>
                <w:rFonts w:hint="eastAsia" w:ascii="Corporate S Demi" w:hAnsi="Corporate S Demi"/>
                <w:sz w:val="18"/>
                <w:szCs w:val="18"/>
                <w:lang w:eastAsia="zh-CN"/>
              </w:rPr>
              <w:t>车辆</w:t>
            </w:r>
            <w:r>
              <w:rPr>
                <w:rFonts w:hint="eastAsia" w:ascii="Corporate S Demi" w:hAnsi="Corporate S Demi"/>
                <w:sz w:val="18"/>
                <w:szCs w:val="18"/>
              </w:rPr>
              <w:t>成交价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070" w:type="dxa"/>
            <w:vAlign w:val="center"/>
          </w:tcPr>
          <w:p>
            <w:pPr>
              <w:spacing w:line="360" w:lineRule="exact"/>
              <w:ind w:firstLine="180" w:firstLineChars="100"/>
              <w:rPr>
                <w:rFonts w:ascii="Corporate S Demi" w:hAnsi="Corporate S Demi" w:cs="Tahoma"/>
                <w:sz w:val="18"/>
                <w:szCs w:val="18"/>
              </w:rPr>
            </w:pPr>
          </w:p>
        </w:tc>
        <w:tc>
          <w:tcPr>
            <w:tcW w:w="2460" w:type="dxa"/>
            <w:vAlign w:val="center"/>
          </w:tcPr>
          <w:p>
            <w:pPr>
              <w:spacing w:line="360" w:lineRule="exact"/>
              <w:ind w:left="111" w:leftChars="53"/>
              <w:rPr>
                <w:rFonts w:ascii="Corporate S Demi" w:hAnsi="Corporate S Demi" w:cs="Tahoma"/>
                <w:sz w:val="18"/>
                <w:szCs w:val="18"/>
              </w:rPr>
            </w:pPr>
          </w:p>
        </w:tc>
        <w:tc>
          <w:tcPr>
            <w:tcW w:w="1041" w:type="dxa"/>
            <w:vAlign w:val="center"/>
          </w:tcPr>
          <w:p>
            <w:pPr>
              <w:spacing w:line="360" w:lineRule="exact"/>
              <w:jc w:val="center"/>
              <w:rPr>
                <w:rFonts w:hint="eastAsia" w:ascii="Corporate S Demi" w:hAnsi="Corporate S Demi" w:eastAsia="宋体" w:cs="宋体"/>
                <w:sz w:val="18"/>
                <w:szCs w:val="18"/>
                <w:lang w:eastAsia="zh-CN"/>
              </w:rPr>
            </w:pPr>
          </w:p>
        </w:tc>
        <w:tc>
          <w:tcPr>
            <w:tcW w:w="1689" w:type="dxa"/>
            <w:vAlign w:val="center"/>
          </w:tcPr>
          <w:p>
            <w:pPr>
              <w:spacing w:line="360" w:lineRule="exact"/>
              <w:jc w:val="center"/>
              <w:rPr>
                <w:rFonts w:hint="default" w:ascii="Corporate S Demi" w:hAnsi="Corporate S Demi" w:eastAsia="宋体" w:cs="Tahoma"/>
                <w:sz w:val="18"/>
                <w:szCs w:val="18"/>
                <w:lang w:val="en-US" w:eastAsia="zh-CN"/>
              </w:rPr>
            </w:pPr>
          </w:p>
        </w:tc>
        <w:tc>
          <w:tcPr>
            <w:tcW w:w="2454" w:type="dxa"/>
            <w:vAlign w:val="center"/>
          </w:tcPr>
          <w:p>
            <w:pPr>
              <w:spacing w:line="360" w:lineRule="exact"/>
              <w:rPr>
                <w:rFonts w:ascii="Corporate S Demi" w:hAnsi="Corporate S Demi" w:cs="Tahoma"/>
                <w:sz w:val="18"/>
                <w:szCs w:val="18"/>
              </w:rPr>
            </w:pPr>
            <w:r>
              <w:rPr>
                <w:rFonts w:hint="eastAsia" w:ascii="Corporate S Demi" w:hAnsi="Corporate S Demi" w:cs="Tahoma"/>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60" w:type="dxa"/>
            <w:gridSpan w:val="4"/>
            <w:vAlign w:val="center"/>
          </w:tcPr>
          <w:p>
            <w:pPr>
              <w:spacing w:line="360" w:lineRule="exact"/>
              <w:rPr>
                <w:rFonts w:hint="eastAsia" w:ascii="Corporate S Demi" w:hAnsi="Corporate S Demi" w:eastAsia="宋体"/>
                <w:sz w:val="24"/>
                <w:lang w:eastAsia="zh-CN"/>
              </w:rPr>
            </w:pPr>
            <w:r>
              <w:rPr>
                <w:rFonts w:hint="eastAsia" w:ascii="Corporate S Demi" w:hAnsi="Corporate S Demi"/>
                <w:sz w:val="24"/>
              </w:rPr>
              <w:t>车</w:t>
            </w:r>
            <w:r>
              <w:rPr>
                <w:rFonts w:hint="eastAsia" w:ascii="Corporate S Demi" w:hAnsi="Corporate S Demi"/>
                <w:sz w:val="24"/>
                <w:lang w:eastAsia="zh-CN"/>
              </w:rPr>
              <w:t>辆费</w:t>
            </w:r>
            <w:r>
              <w:rPr>
                <w:rFonts w:hint="eastAsia" w:ascii="Corporate S Demi" w:hAnsi="Corporate S Demi"/>
                <w:sz w:val="24"/>
              </w:rPr>
              <w:t>（大写）：</w:t>
            </w:r>
            <w:r>
              <w:rPr>
                <w:rFonts w:hint="eastAsia" w:ascii="Corporate S Demi" w:hAnsi="Corporate S Demi"/>
                <w:sz w:val="24"/>
                <w:lang w:val="en-US" w:eastAsia="zh-CN"/>
              </w:rPr>
              <w:t xml:space="preserve">       </w:t>
            </w:r>
            <w:r>
              <w:rPr>
                <w:rFonts w:hint="eastAsia" w:ascii="Corporate S Demi" w:hAnsi="Corporate S Demi"/>
                <w:sz w:val="24"/>
                <w:lang w:eastAsia="zh-CN"/>
              </w:rPr>
              <w:t>（</w:t>
            </w:r>
            <w:r>
              <w:rPr>
                <w:rFonts w:hint="default" w:ascii="Arial" w:hAnsi="Arial" w:cs="Arial"/>
                <w:sz w:val="24"/>
                <w:lang w:eastAsia="zh-CN"/>
              </w:rPr>
              <w:t>¥</w:t>
            </w:r>
            <w:r>
              <w:rPr>
                <w:rFonts w:hint="eastAsia" w:ascii="Corporate S Demi" w:hAnsi="Corporate S Demi"/>
                <w:sz w:val="24"/>
                <w:lang w:val="en-US" w:eastAsia="zh-CN"/>
              </w:rPr>
              <w:t xml:space="preserve">   元</w:t>
            </w:r>
            <w:r>
              <w:rPr>
                <w:rFonts w:hint="eastAsia" w:ascii="Corporate S Demi" w:hAnsi="Corporate S Demi"/>
                <w:sz w:val="24"/>
                <w:lang w:eastAsia="zh-CN"/>
              </w:rPr>
              <w:t>）</w:t>
            </w:r>
          </w:p>
        </w:tc>
        <w:tc>
          <w:tcPr>
            <w:tcW w:w="2454" w:type="dxa"/>
            <w:vAlign w:val="center"/>
          </w:tcPr>
          <w:p>
            <w:pPr>
              <w:spacing w:line="360" w:lineRule="exact"/>
              <w:rPr>
                <w:rFonts w:hint="eastAsia" w:ascii="Corporate S Demi" w:hAnsi="Corporate S Dem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60" w:type="dxa"/>
            <w:gridSpan w:val="4"/>
            <w:vAlign w:val="center"/>
          </w:tcPr>
          <w:p>
            <w:pPr>
              <w:spacing w:line="360" w:lineRule="exact"/>
              <w:rPr>
                <w:rFonts w:hint="eastAsia" w:ascii="Corporate S Demi" w:hAnsi="Corporate S Demi" w:eastAsia="宋体"/>
                <w:sz w:val="24"/>
                <w:lang w:eastAsia="zh-CN"/>
              </w:rPr>
            </w:pPr>
            <w:r>
              <w:rPr>
                <w:rFonts w:hint="eastAsia" w:ascii="Corporate S Demi" w:hAnsi="Corporate S Demi"/>
                <w:sz w:val="24"/>
              </w:rPr>
              <w:t>预付车款定金：</w:t>
            </w:r>
            <w:r>
              <w:rPr>
                <w:rFonts w:hint="eastAsia" w:ascii="Corporate S Demi" w:hAnsi="Corporate S Demi"/>
                <w:sz w:val="24"/>
                <w:lang w:val="en-US" w:eastAsia="zh-CN"/>
              </w:rPr>
              <w:t xml:space="preserve">        </w:t>
            </w:r>
            <w:r>
              <w:rPr>
                <w:rFonts w:hint="eastAsia" w:ascii="Corporate S Demi" w:hAnsi="Corporate S Demi"/>
                <w:sz w:val="24"/>
                <w:lang w:eastAsia="zh-CN"/>
              </w:rPr>
              <w:t>（</w:t>
            </w:r>
            <w:r>
              <w:rPr>
                <w:rFonts w:hint="default" w:ascii="Arial" w:hAnsi="Arial" w:cs="Arial"/>
                <w:sz w:val="24"/>
                <w:lang w:eastAsia="zh-CN"/>
              </w:rPr>
              <w:t>¥</w:t>
            </w:r>
            <w:r>
              <w:rPr>
                <w:rFonts w:hint="eastAsia" w:ascii="宋体" w:hAnsi="宋体" w:cs="宋体"/>
                <w:sz w:val="24"/>
                <w:lang w:val="en-US" w:eastAsia="zh-CN"/>
              </w:rPr>
              <w:t xml:space="preserve">   </w:t>
            </w:r>
            <w:r>
              <w:rPr>
                <w:rFonts w:hint="eastAsia" w:ascii="Corporate S Demi" w:hAnsi="Corporate S Demi"/>
                <w:sz w:val="24"/>
                <w:lang w:val="en-US" w:eastAsia="zh-CN"/>
              </w:rPr>
              <w:t>元</w:t>
            </w:r>
            <w:r>
              <w:rPr>
                <w:rFonts w:hint="eastAsia" w:ascii="Corporate S Demi" w:hAnsi="Corporate S Demi"/>
                <w:sz w:val="24"/>
                <w:lang w:eastAsia="zh-CN"/>
              </w:rPr>
              <w:t>）</w:t>
            </w:r>
          </w:p>
        </w:tc>
        <w:tc>
          <w:tcPr>
            <w:tcW w:w="2454" w:type="dxa"/>
            <w:vAlign w:val="center"/>
          </w:tcPr>
          <w:p>
            <w:pPr>
              <w:spacing w:line="360" w:lineRule="exact"/>
              <w:rPr>
                <w:rFonts w:hint="eastAsia" w:ascii="Corporate S Demi" w:hAnsi="Corporate S Dem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714" w:type="dxa"/>
            <w:gridSpan w:val="5"/>
            <w:vAlign w:val="center"/>
          </w:tcPr>
          <w:p>
            <w:pPr>
              <w:spacing w:line="360" w:lineRule="exact"/>
              <w:rPr>
                <w:rFonts w:hint="eastAsia" w:asciiTheme="majorEastAsia" w:hAnsiTheme="majorEastAsia" w:eastAsiaTheme="majorEastAsia"/>
                <w:szCs w:val="21"/>
                <w:shd w:val="clear" w:color="auto" w:fill="FFFFFF"/>
              </w:rPr>
            </w:pPr>
            <w:r>
              <w:rPr>
                <w:rStyle w:val="287"/>
                <w:rFonts w:hint="eastAsia" w:asciiTheme="majorEastAsia" w:hAnsiTheme="majorEastAsia" w:eastAsiaTheme="majorEastAsia"/>
                <w:szCs w:val="21"/>
                <w:shd w:val="clear" w:color="auto" w:fill="FFFFFF"/>
                <w:lang w:val="en-US" w:eastAsia="zh-CN"/>
              </w:rPr>
              <w:t>银行：</w:t>
            </w:r>
            <w:r>
              <w:rPr>
                <w:rStyle w:val="287"/>
                <w:rFonts w:hint="default" w:asciiTheme="majorEastAsia" w:hAnsiTheme="majorEastAsia" w:eastAsiaTheme="majorEastAsia"/>
                <w:szCs w:val="21"/>
                <w:shd w:val="clear" w:color="auto" w:fill="FFFFFF"/>
                <w:lang w:val="en-US" w:eastAsia="zh-CN"/>
              </w:rPr>
              <w:t xml:space="preserve">        </w:t>
            </w:r>
            <w:r>
              <w:rPr>
                <w:rStyle w:val="287"/>
                <w:rFonts w:hint="eastAsia" w:asciiTheme="majorEastAsia" w:hAnsiTheme="majorEastAsia" w:eastAsiaTheme="majorEastAsia"/>
                <w:szCs w:val="21"/>
                <w:shd w:val="clear" w:color="auto" w:fill="FFFFFF"/>
              </w:rPr>
              <w:t xml:space="preserve"> </w:t>
            </w:r>
            <w:r>
              <w:rPr>
                <w:rStyle w:val="287"/>
                <w:rFonts w:hint="eastAsia" w:asciiTheme="majorEastAsia" w:hAnsiTheme="majorEastAsia" w:eastAsiaTheme="majorEastAsia"/>
                <w:szCs w:val="21"/>
                <w:shd w:val="clear" w:color="auto" w:fill="FFFFFF"/>
                <w:lang w:val="en-US" w:eastAsia="zh-CN"/>
              </w:rPr>
              <w:t xml:space="preserve">  </w:t>
            </w:r>
            <w:r>
              <w:rPr>
                <w:rStyle w:val="287"/>
                <w:rFonts w:hint="eastAsia" w:asciiTheme="majorEastAsia" w:hAnsiTheme="majorEastAsia" w:eastAsiaTheme="majorEastAsia"/>
                <w:szCs w:val="21"/>
                <w:shd w:val="clear" w:color="auto" w:fill="FFFFFF"/>
              </w:rPr>
              <w:t xml:space="preserve"> </w:t>
            </w:r>
            <w:r>
              <w:rPr>
                <w:rFonts w:hint="eastAsia" w:asciiTheme="majorEastAsia" w:hAnsiTheme="majorEastAsia" w:eastAsiaTheme="majorEastAsia"/>
                <w:szCs w:val="21"/>
              </w:rPr>
              <w:t>账户</w:t>
            </w:r>
            <w:r>
              <w:rPr>
                <w:rFonts w:asciiTheme="majorEastAsia" w:hAnsiTheme="majorEastAsia" w:eastAsiaTheme="majorEastAsia"/>
                <w:szCs w:val="21"/>
              </w:rPr>
              <w:t>名</w:t>
            </w:r>
            <w:r>
              <w:rPr>
                <w:rFonts w:hint="eastAsia" w:asciiTheme="majorEastAsia" w:hAnsiTheme="majorEastAsia" w:eastAsiaTheme="majorEastAsia"/>
                <w:szCs w:val="21"/>
              </w:rPr>
              <w:t xml:space="preserve">：    </w:t>
            </w:r>
            <w:r>
              <w:rPr>
                <w:rFonts w:hint="eastAsia" w:asciiTheme="majorEastAsia" w:hAnsiTheme="majorEastAsia" w:eastAsiaTheme="majorEastAsia"/>
                <w:szCs w:val="21"/>
                <w:lang w:val="en-US" w:eastAsia="zh-CN"/>
              </w:rPr>
              <w:t xml:space="preserve">                  </w:t>
            </w:r>
            <w:r>
              <w:rPr>
                <w:rFonts w:hint="eastAsia" w:asciiTheme="majorEastAsia" w:hAnsiTheme="majorEastAsia" w:eastAsiaTheme="majorEastAsia"/>
                <w:szCs w:val="21"/>
              </w:rPr>
              <w:t>账号</w:t>
            </w:r>
            <w:r>
              <w:rPr>
                <w:rFonts w:asciiTheme="majorEastAsia" w:hAnsiTheme="majorEastAsia" w:eastAsiaTheme="majorEastAsia"/>
                <w:szCs w:val="21"/>
              </w:rPr>
              <w:t>：</w:t>
            </w:r>
          </w:p>
        </w:tc>
      </w:tr>
    </w:tbl>
    <w:p>
      <w:pPr>
        <w:spacing w:line="360" w:lineRule="exact"/>
        <w:rPr>
          <w:rFonts w:ascii="Corporate S Demi" w:hAnsi="Corporate S Demi"/>
          <w:sz w:val="18"/>
          <w:szCs w:val="18"/>
        </w:rPr>
      </w:pPr>
      <w:r>
        <w:rPr>
          <w:rFonts w:hint="eastAsia" w:ascii="Corporate S Demi" w:hAnsi="Corporate S Demi"/>
          <w:b/>
          <w:sz w:val="18"/>
          <w:szCs w:val="18"/>
        </w:rPr>
        <w:t>备注：具体条款</w:t>
      </w:r>
      <w:r>
        <w:rPr>
          <w:rFonts w:hint="eastAsia" w:ascii="Corporate S Demi" w:hAnsi="Corporate S Demi"/>
          <w:sz w:val="18"/>
          <w:szCs w:val="18"/>
        </w:rPr>
        <w:t xml:space="preserve">： </w:t>
      </w:r>
    </w:p>
    <w:p>
      <w:pPr>
        <w:numPr>
          <w:ilvl w:val="0"/>
          <w:numId w:val="12"/>
        </w:numPr>
        <w:spacing w:line="360" w:lineRule="exact"/>
        <w:rPr>
          <w:rFonts w:ascii="Corporate S Demi" w:hAnsi="Corporate S Demi"/>
          <w:sz w:val="18"/>
          <w:szCs w:val="18"/>
        </w:rPr>
      </w:pPr>
      <w:r>
        <w:rPr>
          <w:rFonts w:hint="eastAsia" w:ascii="Corporate S Demi" w:hAnsi="Corporate S Demi"/>
          <w:sz w:val="18"/>
          <w:szCs w:val="18"/>
        </w:rPr>
        <w:t>交货地点与方式：由</w:t>
      </w:r>
      <w:r>
        <w:rPr>
          <w:rFonts w:hint="eastAsia" w:ascii="Corporate S Demi" w:hAnsi="Corporate S Demi"/>
          <w:sz w:val="18"/>
          <w:szCs w:val="18"/>
          <w:lang w:val="en-US" w:eastAsia="zh-CN"/>
        </w:rPr>
        <w:t>乙</w:t>
      </w:r>
      <w:r>
        <w:rPr>
          <w:rFonts w:hint="eastAsia" w:ascii="Corporate S Demi" w:hAnsi="Corporate S Demi"/>
          <w:sz w:val="18"/>
          <w:szCs w:val="18"/>
        </w:rPr>
        <w:t>方提供</w:t>
      </w:r>
      <w:r>
        <w:rPr>
          <w:rFonts w:ascii="Corporate S Demi" w:hAnsi="Corporate S Demi"/>
          <w:sz w:val="18"/>
          <w:szCs w:val="18"/>
        </w:rPr>
        <w:t>交车</w:t>
      </w:r>
      <w:r>
        <w:rPr>
          <w:rFonts w:hint="eastAsia" w:ascii="Corporate S Demi" w:hAnsi="Corporate S Demi"/>
          <w:sz w:val="18"/>
          <w:szCs w:val="18"/>
        </w:rPr>
        <w:t>地点。</w:t>
      </w:r>
    </w:p>
    <w:p>
      <w:pPr>
        <w:spacing w:line="360" w:lineRule="exact"/>
        <w:ind w:left="0" w:leftChars="0" w:firstLine="360" w:firstLineChars="200"/>
        <w:jc w:val="left"/>
        <w:rPr>
          <w:rFonts w:ascii="Corporate S Demi" w:hAnsi="Corporate S Demi"/>
          <w:sz w:val="18"/>
          <w:szCs w:val="18"/>
        </w:rPr>
      </w:pPr>
      <w:r>
        <w:rPr>
          <w:rFonts w:hint="eastAsia" w:ascii="Corporate S Demi" w:hAnsi="Corporate S Demi"/>
          <w:sz w:val="18"/>
          <w:szCs w:val="18"/>
          <w:lang w:val="en-US" w:eastAsia="zh-CN"/>
        </w:rPr>
        <w:t>甲</w:t>
      </w:r>
      <w:r>
        <w:rPr>
          <w:rFonts w:hint="eastAsia" w:ascii="Corporate S Demi" w:hAnsi="Corporate S Demi"/>
          <w:sz w:val="18"/>
          <w:szCs w:val="18"/>
        </w:rPr>
        <w:t>方将车款付至</w:t>
      </w:r>
      <w:r>
        <w:rPr>
          <w:rFonts w:hint="eastAsia" w:ascii="Corporate S Demi" w:hAnsi="Corporate S Demi"/>
          <w:sz w:val="18"/>
          <w:szCs w:val="18"/>
          <w:lang w:val="en-US" w:eastAsia="zh-CN"/>
        </w:rPr>
        <w:t>乙</w:t>
      </w:r>
      <w:r>
        <w:rPr>
          <w:rFonts w:hint="eastAsia" w:ascii="Corporate S Demi" w:hAnsi="Corporate S Demi"/>
          <w:sz w:val="18"/>
          <w:szCs w:val="18"/>
        </w:rPr>
        <w:t>方指定账户，待</w:t>
      </w:r>
      <w:r>
        <w:rPr>
          <w:rFonts w:hint="eastAsia" w:ascii="Corporate S Demi" w:hAnsi="Corporate S Demi"/>
          <w:sz w:val="18"/>
          <w:szCs w:val="18"/>
          <w:lang w:val="en-US" w:eastAsia="zh-CN"/>
        </w:rPr>
        <w:t>乙</w:t>
      </w:r>
      <w:r>
        <w:rPr>
          <w:rFonts w:hint="eastAsia" w:ascii="Corporate S Demi" w:hAnsi="Corporate S Demi"/>
          <w:sz w:val="18"/>
          <w:szCs w:val="18"/>
        </w:rPr>
        <w:t>方确认车款全额到帐后，</w:t>
      </w:r>
      <w:r>
        <w:rPr>
          <w:rFonts w:hint="eastAsia" w:ascii="Corporate S Demi" w:hAnsi="Corporate S Demi"/>
          <w:sz w:val="18"/>
          <w:szCs w:val="18"/>
          <w:lang w:val="en-US" w:eastAsia="zh-CN"/>
        </w:rPr>
        <w:t>甲</w:t>
      </w:r>
      <w:r>
        <w:rPr>
          <w:rFonts w:hint="eastAsia" w:ascii="Corporate S Demi" w:hAnsi="Corporate S Demi"/>
          <w:sz w:val="18"/>
          <w:szCs w:val="18"/>
        </w:rPr>
        <w:t>方即可在约定日期提车。</w:t>
      </w:r>
    </w:p>
    <w:p>
      <w:pPr>
        <w:spacing w:line="360" w:lineRule="exact"/>
        <w:ind w:left="357" w:leftChars="170" w:firstLine="360" w:firstLineChars="200"/>
        <w:jc w:val="left"/>
        <w:rPr>
          <w:rFonts w:ascii="Corporate S Demi" w:hAnsi="Corporate S Demi"/>
          <w:sz w:val="18"/>
          <w:szCs w:val="18"/>
        </w:rPr>
      </w:pPr>
      <w:r>
        <w:rPr>
          <w:rFonts w:hint="eastAsia" w:ascii="Corporate S Demi" w:hAnsi="Corporate S Demi"/>
          <w:sz w:val="18"/>
          <w:szCs w:val="18"/>
        </w:rPr>
        <w:t>二、付款方式：签订本合同</w:t>
      </w:r>
      <w:r>
        <w:rPr>
          <w:rFonts w:hint="eastAsia" w:ascii="Corporate S Demi" w:hAnsi="Corporate S Demi"/>
          <w:sz w:val="18"/>
          <w:szCs w:val="18"/>
          <w:lang w:val="en-US" w:eastAsia="zh-CN"/>
        </w:rPr>
        <w:t>后</w:t>
      </w:r>
      <w:r>
        <w:rPr>
          <w:rFonts w:hint="eastAsia" w:ascii="Corporate S Demi" w:hAnsi="Corporate S Demi"/>
          <w:sz w:val="18"/>
          <w:szCs w:val="18"/>
        </w:rPr>
        <w:t>，</w:t>
      </w:r>
      <w:r>
        <w:rPr>
          <w:rFonts w:hint="eastAsia" w:ascii="Corporate S Demi" w:hAnsi="Corporate S Demi"/>
          <w:sz w:val="18"/>
          <w:szCs w:val="18"/>
          <w:lang w:val="en-US" w:eastAsia="zh-CN"/>
        </w:rPr>
        <w:t>甲</w:t>
      </w:r>
      <w:r>
        <w:rPr>
          <w:rFonts w:hint="eastAsia" w:ascii="Corporate S Demi" w:hAnsi="Corporate S Demi"/>
          <w:sz w:val="18"/>
          <w:szCs w:val="18"/>
        </w:rPr>
        <w:t>方支付上述</w:t>
      </w:r>
      <w:r>
        <w:rPr>
          <w:rFonts w:hint="eastAsia" w:ascii="Corporate S Demi" w:hAnsi="Corporate S Demi"/>
          <w:sz w:val="18"/>
          <w:szCs w:val="18"/>
          <w:lang w:val="en-US" w:eastAsia="zh-CN"/>
        </w:rPr>
        <w:t>定金</w:t>
      </w:r>
      <w:r>
        <w:rPr>
          <w:rFonts w:hint="eastAsia" w:ascii="Corporate S Demi" w:hAnsi="Corporate S Demi"/>
          <w:sz w:val="18"/>
          <w:szCs w:val="18"/>
        </w:rPr>
        <w:t>，余款在预计交车日之前</w:t>
      </w:r>
      <w:r>
        <w:rPr>
          <w:rFonts w:hint="eastAsia" w:ascii="Corporate S Demi" w:hAnsi="Corporate S Demi"/>
          <w:sz w:val="18"/>
          <w:szCs w:val="18"/>
          <w:lang w:val="en-US" w:eastAsia="zh-CN"/>
        </w:rPr>
        <w:t>甲</w:t>
      </w:r>
      <w:r>
        <w:rPr>
          <w:rFonts w:hint="eastAsia" w:ascii="Corporate S Demi" w:hAnsi="Corporate S Demi"/>
          <w:sz w:val="18"/>
          <w:szCs w:val="18"/>
        </w:rPr>
        <w:t>方将车款付至</w:t>
      </w:r>
      <w:r>
        <w:rPr>
          <w:rFonts w:hint="eastAsia" w:ascii="Corporate S Demi" w:hAnsi="Corporate S Demi"/>
          <w:sz w:val="18"/>
          <w:szCs w:val="18"/>
          <w:lang w:val="en-US" w:eastAsia="zh-CN"/>
        </w:rPr>
        <w:t>乙</w:t>
      </w:r>
      <w:r>
        <w:rPr>
          <w:rFonts w:hint="eastAsia" w:ascii="Corporate S Demi" w:hAnsi="Corporate S Demi"/>
          <w:sz w:val="18"/>
          <w:szCs w:val="18"/>
        </w:rPr>
        <w:t>方指定账户，待</w:t>
      </w:r>
      <w:r>
        <w:rPr>
          <w:rFonts w:hint="eastAsia" w:ascii="Corporate S Demi" w:hAnsi="Corporate S Demi"/>
          <w:sz w:val="18"/>
          <w:szCs w:val="18"/>
          <w:lang w:val="en-US" w:eastAsia="zh-CN"/>
        </w:rPr>
        <w:t>乙</w:t>
      </w:r>
      <w:r>
        <w:rPr>
          <w:rFonts w:hint="eastAsia" w:ascii="Corporate S Demi" w:hAnsi="Corporate S Demi"/>
          <w:sz w:val="18"/>
          <w:szCs w:val="18"/>
        </w:rPr>
        <w:t>方确认车款全额到帐后，</w:t>
      </w:r>
      <w:r>
        <w:rPr>
          <w:rFonts w:hint="eastAsia" w:ascii="Corporate S Demi" w:hAnsi="Corporate S Demi"/>
          <w:sz w:val="18"/>
          <w:szCs w:val="18"/>
          <w:lang w:val="en-US" w:eastAsia="zh-CN"/>
        </w:rPr>
        <w:t>甲</w:t>
      </w:r>
      <w:r>
        <w:rPr>
          <w:rFonts w:hint="eastAsia" w:ascii="Corporate S Demi" w:hAnsi="Corporate S Demi"/>
          <w:sz w:val="18"/>
          <w:szCs w:val="18"/>
        </w:rPr>
        <w:t>方即可在约定日期提车。</w:t>
      </w:r>
    </w:p>
    <w:p>
      <w:pPr>
        <w:numPr>
          <w:ilvl w:val="0"/>
          <w:numId w:val="13"/>
        </w:numPr>
        <w:spacing w:line="360" w:lineRule="exact"/>
        <w:rPr>
          <w:rFonts w:ascii="Corporate S Demi" w:hAnsi="Corporate S Demi"/>
          <w:sz w:val="18"/>
          <w:szCs w:val="18"/>
        </w:rPr>
      </w:pPr>
      <w:r>
        <w:rPr>
          <w:rFonts w:hint="eastAsia" w:ascii="Corporate S Demi" w:hAnsi="Corporate S Demi"/>
          <w:sz w:val="18"/>
          <w:szCs w:val="18"/>
        </w:rPr>
        <w:t>车价不包含：车辆购置税、车辆保险费、上牌杂费、金融手续费等。</w:t>
      </w:r>
    </w:p>
    <w:p>
      <w:pPr>
        <w:numPr>
          <w:ilvl w:val="0"/>
          <w:numId w:val="13"/>
        </w:numPr>
        <w:spacing w:line="360" w:lineRule="exact"/>
        <w:rPr>
          <w:rFonts w:ascii="Corporate S Demi" w:hAnsi="Corporate S Demi"/>
          <w:sz w:val="18"/>
          <w:szCs w:val="18"/>
        </w:rPr>
      </w:pPr>
      <w:r>
        <w:rPr>
          <w:rFonts w:hint="eastAsia" w:ascii="Corporate S Demi" w:hAnsi="Corporate S Demi"/>
          <w:sz w:val="18"/>
          <w:szCs w:val="18"/>
        </w:rPr>
        <w:t>车辆验收标准：</w:t>
      </w:r>
      <w:r>
        <w:rPr>
          <w:rFonts w:hint="eastAsia" w:ascii="Corporate S Demi" w:hAnsi="Corporate S Demi"/>
          <w:sz w:val="18"/>
          <w:szCs w:val="18"/>
          <w:lang w:val="en-US" w:eastAsia="zh-CN"/>
        </w:rPr>
        <w:t>甲</w:t>
      </w:r>
      <w:r>
        <w:rPr>
          <w:rFonts w:hint="eastAsia" w:ascii="Corporate S Demi" w:hAnsi="Corporate S Demi"/>
          <w:sz w:val="18"/>
          <w:szCs w:val="18"/>
        </w:rPr>
        <w:t>方按新车标准在提车时一并验收。</w:t>
      </w:r>
    </w:p>
    <w:p>
      <w:pPr>
        <w:numPr>
          <w:ilvl w:val="0"/>
          <w:numId w:val="13"/>
        </w:numPr>
        <w:spacing w:line="360" w:lineRule="exact"/>
        <w:rPr>
          <w:rFonts w:ascii="Corporate S Demi" w:hAnsi="Corporate S Demi"/>
          <w:sz w:val="18"/>
          <w:szCs w:val="18"/>
        </w:rPr>
      </w:pPr>
      <w:r>
        <w:rPr>
          <w:rFonts w:hint="eastAsia" w:ascii="Corporate S Demi" w:hAnsi="Corporate S Demi"/>
          <w:sz w:val="18"/>
          <w:szCs w:val="18"/>
        </w:rPr>
        <w:t>保修：该车保修范围以当时哈弗汽车公司保修范围为准，车主</w:t>
      </w:r>
      <w:r>
        <w:rPr>
          <w:rFonts w:ascii="Corporate S Demi" w:hAnsi="Corporate S Demi"/>
          <w:sz w:val="18"/>
          <w:szCs w:val="18"/>
        </w:rPr>
        <w:t>必须</w:t>
      </w:r>
      <w:r>
        <w:rPr>
          <w:rFonts w:hint="eastAsia" w:ascii="Corporate S Demi" w:hAnsi="Corporate S Demi"/>
          <w:sz w:val="18"/>
          <w:szCs w:val="18"/>
        </w:rPr>
        <w:t>须定期在全国特许的哈弗汽车4</w:t>
      </w:r>
      <w:r>
        <w:rPr>
          <w:rFonts w:ascii="Corporate S Demi" w:hAnsi="Corporate S Demi"/>
          <w:sz w:val="18"/>
          <w:szCs w:val="18"/>
        </w:rPr>
        <w:t>S</w:t>
      </w:r>
      <w:r>
        <w:rPr>
          <w:rFonts w:hint="eastAsia" w:ascii="Corporate S Demi" w:hAnsi="Corporate S Demi"/>
          <w:sz w:val="18"/>
          <w:szCs w:val="18"/>
        </w:rPr>
        <w:t>店进行维修或保养，唯此才可以确保该车的有效保修要求不受影响，如果车辆在保修期内所规定的维修或保养工作未能定期或及时在特许的哈弗汽车4</w:t>
      </w:r>
      <w:r>
        <w:rPr>
          <w:rFonts w:ascii="Corporate S Demi" w:hAnsi="Corporate S Demi"/>
          <w:sz w:val="18"/>
          <w:szCs w:val="18"/>
        </w:rPr>
        <w:t>S</w:t>
      </w:r>
      <w:r>
        <w:rPr>
          <w:rFonts w:hint="eastAsia" w:ascii="Corporate S Demi" w:hAnsi="Corporate S Demi"/>
          <w:sz w:val="18"/>
          <w:szCs w:val="18"/>
        </w:rPr>
        <w:t>店进行，保修要求的有效与否只能经制造商检查后方可决定。</w:t>
      </w:r>
    </w:p>
    <w:p>
      <w:pPr>
        <w:numPr>
          <w:ilvl w:val="0"/>
          <w:numId w:val="13"/>
        </w:numPr>
        <w:spacing w:line="360" w:lineRule="exact"/>
        <w:rPr>
          <w:rFonts w:ascii="Corporate S Demi" w:hAnsi="Corporate S Demi"/>
          <w:sz w:val="18"/>
          <w:szCs w:val="18"/>
        </w:rPr>
      </w:pPr>
      <w:r>
        <w:rPr>
          <w:rFonts w:hint="eastAsia" w:ascii="Corporate S Demi" w:hAnsi="Corporate S Demi"/>
          <w:sz w:val="18"/>
          <w:szCs w:val="18"/>
        </w:rPr>
        <w:t>甲乙双方交车时，由</w:t>
      </w:r>
      <w:r>
        <w:rPr>
          <w:rFonts w:hint="eastAsia" w:ascii="Corporate S Demi" w:hAnsi="Corporate S Demi"/>
          <w:sz w:val="18"/>
          <w:szCs w:val="18"/>
          <w:lang w:val="en-US" w:eastAsia="zh-CN"/>
        </w:rPr>
        <w:t>乙</w:t>
      </w:r>
      <w:r>
        <w:rPr>
          <w:rFonts w:hint="eastAsia" w:ascii="Corporate S Demi" w:hAnsi="Corporate S Demi"/>
          <w:sz w:val="18"/>
          <w:szCs w:val="18"/>
        </w:rPr>
        <w:t>方提供如下凭证：合格证，商检单、汽车销售发票之原件。</w:t>
      </w:r>
    </w:p>
    <w:p>
      <w:pPr>
        <w:spacing w:line="360" w:lineRule="exact"/>
        <w:ind w:firstLine="720" w:firstLineChars="400"/>
        <w:rPr>
          <w:rFonts w:ascii="Corporate S Demi" w:hAnsi="Corporate S Demi"/>
          <w:sz w:val="18"/>
          <w:szCs w:val="18"/>
        </w:rPr>
      </w:pPr>
      <w:r>
        <w:rPr>
          <w:rFonts w:hint="eastAsia" w:ascii="Corporate S Demi" w:hAnsi="Corporate S Demi"/>
          <w:sz w:val="18"/>
          <w:szCs w:val="18"/>
        </w:rPr>
        <w:t>七、其他条款：</w:t>
      </w:r>
    </w:p>
    <w:p>
      <w:pPr>
        <w:numPr>
          <w:ilvl w:val="0"/>
          <w:numId w:val="14"/>
        </w:numPr>
        <w:spacing w:line="360" w:lineRule="exact"/>
        <w:rPr>
          <w:rFonts w:ascii="Corporate S Demi" w:hAnsi="Corporate S Demi"/>
          <w:sz w:val="18"/>
          <w:szCs w:val="18"/>
        </w:rPr>
      </w:pPr>
      <w:r>
        <w:rPr>
          <w:rFonts w:hint="eastAsia" w:ascii="Corporate S Demi" w:hAnsi="Corporate S Demi"/>
          <w:sz w:val="18"/>
          <w:szCs w:val="18"/>
        </w:rPr>
        <w:t>卖方应于交货日期内将车辆提交买方，但因不可</w:t>
      </w:r>
      <w:r>
        <w:rPr>
          <w:rFonts w:hint="eastAsia" w:ascii="Corporate S Demi" w:hAnsi="Corporate S Demi"/>
          <w:sz w:val="18"/>
          <w:szCs w:val="18"/>
          <w:lang w:val="en-US" w:eastAsia="zh-CN"/>
        </w:rPr>
        <w:t>抗力</w:t>
      </w:r>
      <w:r>
        <w:rPr>
          <w:rFonts w:hint="eastAsia" w:ascii="Corporate S Demi" w:hAnsi="Corporate S Demi"/>
          <w:sz w:val="18"/>
          <w:szCs w:val="18"/>
        </w:rPr>
        <w:t>因素影响交货期，买方不得拒绝收货</w:t>
      </w:r>
      <w:r>
        <w:rPr>
          <w:rFonts w:hint="eastAsia" w:ascii="Corporate S Demi" w:hAnsi="Corporate S Demi"/>
          <w:sz w:val="18"/>
          <w:szCs w:val="18"/>
          <w:lang w:eastAsia="zh-CN"/>
        </w:rPr>
        <w:t>；</w:t>
      </w:r>
      <w:r>
        <w:rPr>
          <w:rFonts w:hint="eastAsia" w:ascii="Corporate S Demi" w:hAnsi="Corporate S Demi"/>
          <w:sz w:val="18"/>
          <w:szCs w:val="18"/>
          <w:lang w:val="en-US" w:eastAsia="zh-CN"/>
        </w:rPr>
        <w:t>若因卖方或其他原因逾期交货超过30日的，买方有权拒绝收货解除本合同，卖方全额退款</w:t>
      </w:r>
      <w:r>
        <w:rPr>
          <w:rFonts w:hint="eastAsia" w:ascii="Corporate S Demi" w:hAnsi="Corporate S Demi"/>
          <w:sz w:val="18"/>
          <w:szCs w:val="18"/>
        </w:rPr>
        <w:t>。</w:t>
      </w:r>
    </w:p>
    <w:p>
      <w:pPr>
        <w:numPr>
          <w:ilvl w:val="0"/>
          <w:numId w:val="14"/>
        </w:numPr>
        <w:spacing w:line="360" w:lineRule="exact"/>
        <w:rPr>
          <w:rFonts w:ascii="Corporate S Demi" w:hAnsi="Corporate S Demi"/>
          <w:sz w:val="18"/>
          <w:szCs w:val="18"/>
        </w:rPr>
      </w:pPr>
      <w:r>
        <w:rPr>
          <w:rFonts w:hint="eastAsia" w:ascii="Corporate S Demi" w:hAnsi="Corporate S Demi"/>
          <w:sz w:val="18"/>
          <w:szCs w:val="18"/>
        </w:rPr>
        <w:t>甲乙双方在履行本合同过程中发生争议应协商解决，协商未果则</w:t>
      </w:r>
      <w:r>
        <w:rPr>
          <w:rFonts w:hint="eastAsia" w:ascii="Corporate S Demi" w:hAnsi="Corporate S Demi"/>
          <w:sz w:val="18"/>
          <w:szCs w:val="18"/>
          <w:lang w:val="en-US" w:eastAsia="zh-CN"/>
        </w:rPr>
        <w:t>提交甲方所在地法院诉讼解决</w:t>
      </w:r>
      <w:r>
        <w:rPr>
          <w:rFonts w:hint="eastAsia" w:ascii="Corporate S Demi" w:hAnsi="Corporate S Demi"/>
          <w:sz w:val="18"/>
          <w:szCs w:val="18"/>
        </w:rPr>
        <w:t>。</w:t>
      </w:r>
    </w:p>
    <w:p>
      <w:pPr>
        <w:spacing w:line="360" w:lineRule="exact"/>
        <w:ind w:firstLine="720" w:firstLineChars="400"/>
        <w:rPr>
          <w:rFonts w:ascii="Corporate S Demi" w:hAnsi="Corporate S Demi"/>
          <w:sz w:val="18"/>
          <w:szCs w:val="18"/>
        </w:rPr>
      </w:pPr>
      <w:r>
        <w:rPr>
          <w:rFonts w:hint="eastAsia" w:ascii="Corporate S Demi" w:hAnsi="Corporate S Demi"/>
          <w:sz w:val="18"/>
          <w:szCs w:val="18"/>
        </w:rPr>
        <w:t>八、本合同条款未尽事宜，由甲乙双方协商解决。</w:t>
      </w:r>
    </w:p>
    <w:p>
      <w:pPr>
        <w:spacing w:line="360" w:lineRule="exact"/>
        <w:rPr>
          <w:rFonts w:ascii="Corporate S Demi" w:hAnsi="Corporate S Demi"/>
          <w:sz w:val="18"/>
          <w:szCs w:val="18"/>
        </w:rPr>
      </w:pPr>
      <w:r>
        <w:rPr>
          <w:rFonts w:hint="eastAsia" w:ascii="Corporate S Demi" w:hAnsi="Corporate S Demi"/>
          <w:sz w:val="18"/>
          <w:szCs w:val="18"/>
        </w:rPr>
        <w:t xml:space="preserve">      本合同一式</w:t>
      </w:r>
      <w:r>
        <w:rPr>
          <w:rFonts w:hint="eastAsia" w:ascii="Corporate S Demi" w:hAnsi="Corporate S Demi"/>
          <w:sz w:val="18"/>
          <w:szCs w:val="18"/>
          <w:lang w:val="en-US" w:eastAsia="zh-CN"/>
        </w:rPr>
        <w:t>肆</w:t>
      </w:r>
      <w:r>
        <w:rPr>
          <w:rFonts w:hint="eastAsia" w:ascii="Corporate S Demi" w:hAnsi="Corporate S Demi"/>
          <w:sz w:val="18"/>
          <w:szCs w:val="18"/>
        </w:rPr>
        <w:t>份，甲</w:t>
      </w:r>
      <w:r>
        <w:rPr>
          <w:rFonts w:hint="eastAsia" w:ascii="Corporate S Demi" w:hAnsi="Corporate S Demi"/>
          <w:sz w:val="18"/>
          <w:szCs w:val="18"/>
          <w:lang w:eastAsia="zh-CN"/>
        </w:rPr>
        <w:t>、</w:t>
      </w:r>
      <w:r>
        <w:rPr>
          <w:rFonts w:hint="eastAsia" w:ascii="Corporate S Demi" w:hAnsi="Corporate S Demi"/>
          <w:sz w:val="18"/>
          <w:szCs w:val="18"/>
        </w:rPr>
        <w:t>乙</w:t>
      </w:r>
      <w:r>
        <w:rPr>
          <w:rFonts w:hint="eastAsia" w:ascii="Corporate S Demi" w:hAnsi="Corporate S Demi"/>
          <w:sz w:val="18"/>
          <w:szCs w:val="18"/>
          <w:lang w:val="en-US" w:eastAsia="zh-CN"/>
        </w:rPr>
        <w:t>双</w:t>
      </w:r>
      <w:r>
        <w:rPr>
          <w:rFonts w:hint="eastAsia" w:ascii="Corporate S Demi" w:hAnsi="Corporate S Demi"/>
          <w:sz w:val="18"/>
          <w:szCs w:val="18"/>
        </w:rPr>
        <w:t>方各执</w:t>
      </w:r>
      <w:r>
        <w:rPr>
          <w:rFonts w:hint="eastAsia" w:ascii="Corporate S Demi" w:hAnsi="Corporate S Demi"/>
          <w:sz w:val="18"/>
          <w:szCs w:val="18"/>
          <w:lang w:val="en-US" w:eastAsia="zh-CN"/>
        </w:rPr>
        <w:t>贰</w:t>
      </w:r>
      <w:r>
        <w:rPr>
          <w:rFonts w:hint="eastAsia" w:ascii="Corporate S Demi" w:hAnsi="Corporate S Demi"/>
          <w:sz w:val="18"/>
          <w:szCs w:val="18"/>
        </w:rPr>
        <w:t>份，双方代表签字并加盖</w:t>
      </w:r>
      <w:r>
        <w:rPr>
          <w:rFonts w:hint="eastAsia" w:ascii="Corporate S Demi" w:hAnsi="Corporate S Demi"/>
          <w:sz w:val="18"/>
          <w:szCs w:val="18"/>
          <w:lang w:val="en-US" w:eastAsia="zh-CN"/>
        </w:rPr>
        <w:t>印章</w:t>
      </w:r>
      <w:r>
        <w:rPr>
          <w:rFonts w:hint="eastAsia" w:ascii="Corporate S Demi" w:hAnsi="Corporate S Demi"/>
          <w:sz w:val="18"/>
          <w:szCs w:val="18"/>
        </w:rPr>
        <w:t>后生效。</w:t>
      </w:r>
    </w:p>
    <w:p>
      <w:pPr>
        <w:tabs>
          <w:tab w:val="left" w:pos="4680"/>
        </w:tabs>
        <w:spacing w:line="360" w:lineRule="exact"/>
        <w:rPr>
          <w:rFonts w:ascii="Corporate S Demi" w:hAnsi="Corporate S Demi"/>
        </w:rPr>
      </w:pPr>
    </w:p>
    <w:p>
      <w:pPr>
        <w:tabs>
          <w:tab w:val="left" w:pos="4680"/>
        </w:tabs>
        <w:spacing w:line="360" w:lineRule="exact"/>
        <w:rPr>
          <w:rFonts w:ascii="Corporate S Demi" w:hAnsi="Corporate S Demi"/>
        </w:rPr>
      </w:pPr>
      <w:r>
        <w:rPr>
          <w:rFonts w:hint="eastAsia" w:ascii="Corporate S Demi" w:hAnsi="Corporate S Demi"/>
        </w:rPr>
        <w:t>甲  方：</w:t>
      </w:r>
      <w:r>
        <w:rPr>
          <w:rFonts w:hint="eastAsia" w:ascii="Corporate S Demi" w:hAnsi="Corporate S Demi" w:cs="宋体"/>
        </w:rPr>
        <w:t xml:space="preserve">                  </w:t>
      </w:r>
      <w:r>
        <w:rPr>
          <w:rFonts w:hint="eastAsia" w:ascii="Corporate S Demi" w:hAnsi="Corporate S Demi" w:cs="宋体"/>
          <w:lang w:val="en-US" w:eastAsia="zh-CN"/>
        </w:rPr>
        <w:t xml:space="preserve">                        </w:t>
      </w:r>
      <w:r>
        <w:rPr>
          <w:rFonts w:hint="eastAsia" w:ascii="Corporate S Demi" w:hAnsi="Corporate S Demi" w:cs="宋体"/>
        </w:rPr>
        <w:t xml:space="preserve"> </w:t>
      </w:r>
      <w:r>
        <w:rPr>
          <w:rFonts w:hint="eastAsia" w:ascii="Corporate S Demi" w:hAnsi="Corporate S Demi"/>
        </w:rPr>
        <w:t xml:space="preserve"> 乙  方：</w:t>
      </w:r>
    </w:p>
    <w:p>
      <w:pPr>
        <w:tabs>
          <w:tab w:val="left" w:pos="4680"/>
        </w:tabs>
        <w:spacing w:line="360" w:lineRule="exact"/>
        <w:rPr>
          <w:rFonts w:ascii="Corporate S Demi" w:hAnsi="Corporate S Demi"/>
        </w:rPr>
      </w:pPr>
      <w:r>
        <w:rPr>
          <w:rFonts w:hint="eastAsia" w:ascii="Corporate S Demi" w:hAnsi="Corporate S Demi"/>
        </w:rPr>
        <w:t xml:space="preserve">甲方代表（盖章）：                                   乙方代表(盖章)：         </w:t>
      </w:r>
    </w:p>
    <w:p>
      <w:pPr>
        <w:tabs>
          <w:tab w:val="left" w:pos="4680"/>
        </w:tabs>
        <w:spacing w:line="360" w:lineRule="exact"/>
        <w:rPr>
          <w:rFonts w:ascii="Corporate S Demi" w:hAnsi="Corporate S Demi"/>
        </w:rPr>
      </w:pPr>
      <w:r>
        <w:rPr>
          <w:rFonts w:hint="eastAsia" w:ascii="Corporate S Demi" w:hAnsi="Corporate S Demi"/>
        </w:rPr>
        <w:t>电    话                                            电  话</w:t>
      </w:r>
    </w:p>
    <w:p>
      <w:pPr>
        <w:spacing w:line="360" w:lineRule="exact"/>
        <w:rPr>
          <w:rFonts w:ascii="Corporate S Demi" w:hAnsi="Corporate S Demi"/>
        </w:rPr>
      </w:pPr>
    </w:p>
    <w:p>
      <w:pPr>
        <w:spacing w:line="360" w:lineRule="exact"/>
        <w:jc w:val="right"/>
        <w:rPr>
          <w:rFonts w:hint="eastAsia" w:ascii="Corporate S Demi" w:hAnsi="Corporate S Demi"/>
        </w:rPr>
      </w:pPr>
    </w:p>
    <w:p>
      <w:pPr>
        <w:spacing w:line="360" w:lineRule="exact"/>
        <w:jc w:val="right"/>
        <w:rPr>
          <w:rFonts w:hint="eastAsia" w:ascii="Corporate S Demi" w:hAnsi="Corporate S Demi"/>
        </w:rPr>
      </w:pPr>
    </w:p>
    <w:p>
      <w:pPr>
        <w:spacing w:line="360" w:lineRule="exact"/>
        <w:jc w:val="right"/>
        <w:rPr>
          <w:rFonts w:ascii="Corporate S Demi" w:hAnsi="Corporate S Demi"/>
        </w:rPr>
      </w:pPr>
      <w:r>
        <w:rPr>
          <w:rFonts w:hint="eastAsia" w:ascii="Corporate S Demi" w:hAnsi="Corporate S Demi"/>
        </w:rPr>
        <w:t>签订日期：</w:t>
      </w:r>
      <w:r>
        <w:rPr>
          <w:rFonts w:hint="eastAsia" w:ascii="Corporate S Demi" w:hAnsi="Corporate S Demi"/>
          <w:u w:val="single"/>
        </w:rPr>
        <w:t xml:space="preserve">        </w:t>
      </w:r>
      <w:r>
        <w:rPr>
          <w:rFonts w:ascii="Corporate S Demi" w:hAnsi="Corporate S Demi"/>
          <w:szCs w:val="21"/>
          <w:u w:val="single"/>
        </w:rPr>
        <w:t xml:space="preserve"> </w:t>
      </w:r>
      <w:r>
        <w:rPr>
          <w:rFonts w:hint="eastAsia" w:ascii="Corporate S Demi" w:hAnsi="Corporate S Demi"/>
          <w:szCs w:val="21"/>
        </w:rPr>
        <w:t>年</w:t>
      </w:r>
      <w:r>
        <w:rPr>
          <w:rFonts w:ascii="Corporate S Demi" w:hAnsi="Corporate S Demi"/>
          <w:szCs w:val="21"/>
          <w:u w:val="single"/>
        </w:rPr>
        <w:t xml:space="preserve"> </w:t>
      </w:r>
      <w:r>
        <w:rPr>
          <w:rFonts w:hint="eastAsia" w:ascii="Corporate S Demi" w:hAnsi="Corporate S Demi"/>
          <w:szCs w:val="21"/>
          <w:u w:val="single"/>
        </w:rPr>
        <w:t xml:space="preserve">    </w:t>
      </w:r>
      <w:r>
        <w:rPr>
          <w:rFonts w:ascii="Corporate S Demi" w:hAnsi="Corporate S Demi"/>
          <w:szCs w:val="21"/>
          <w:u w:val="single"/>
        </w:rPr>
        <w:t xml:space="preserve">  </w:t>
      </w:r>
      <w:r>
        <w:rPr>
          <w:rFonts w:hint="eastAsia" w:ascii="Corporate S Demi" w:hAnsi="Corporate S Demi"/>
          <w:szCs w:val="21"/>
        </w:rPr>
        <w:t xml:space="preserve">月 </w:t>
      </w:r>
      <w:r>
        <w:rPr>
          <w:rFonts w:ascii="Corporate S Demi" w:hAnsi="Corporate S Demi"/>
          <w:szCs w:val="21"/>
          <w:u w:val="single"/>
        </w:rPr>
        <w:t xml:space="preserve"> </w:t>
      </w:r>
      <w:r>
        <w:rPr>
          <w:rFonts w:hint="eastAsia" w:ascii="Corporate S Demi" w:hAnsi="Corporate S Demi"/>
          <w:szCs w:val="21"/>
          <w:u w:val="single"/>
        </w:rPr>
        <w:t xml:space="preserve">    </w:t>
      </w:r>
      <w:r>
        <w:rPr>
          <w:rFonts w:hint="eastAsia" w:ascii="Corporate S Demi" w:hAnsi="Corporate S Demi" w:cs="宋体"/>
          <w:szCs w:val="21"/>
          <w:u w:val="single"/>
        </w:rPr>
        <w:t xml:space="preserve"> </w:t>
      </w:r>
      <w:r>
        <w:rPr>
          <w:rFonts w:ascii="Corporate S Demi" w:hAnsi="Corporate S Demi"/>
          <w:szCs w:val="21"/>
          <w:u w:val="single"/>
        </w:rPr>
        <w:t xml:space="preserve"> </w:t>
      </w:r>
      <w:r>
        <w:rPr>
          <w:rFonts w:hint="eastAsia" w:ascii="Corporate S Demi" w:hAnsi="Corporate S Demi"/>
          <w:szCs w:val="21"/>
        </w:rPr>
        <w:t>日</w:t>
      </w:r>
    </w:p>
    <w:p/>
    <w:p>
      <w:pPr>
        <w:pStyle w:val="106"/>
        <w:ind w:left="0" w:leftChars="0" w:firstLine="0" w:firstLineChars="0"/>
        <w:rPr>
          <w:rFonts w:hint="default"/>
        </w:rPr>
        <w:sectPr>
          <w:headerReference r:id="rId15" w:type="first"/>
          <w:footerReference r:id="rId18" w:type="first"/>
          <w:headerReference r:id="rId13" w:type="default"/>
          <w:footerReference r:id="rId16" w:type="default"/>
          <w:headerReference r:id="rId14" w:type="even"/>
          <w:footerReference r:id="rId17" w:type="even"/>
          <w:pgSz w:w="11906" w:h="16838"/>
          <w:pgMar w:top="1440" w:right="1106" w:bottom="1440" w:left="1797" w:header="851" w:footer="992" w:gutter="0"/>
          <w:pgNumType w:fmt="decimal"/>
          <w:cols w:space="720" w:num="1"/>
          <w:docGrid w:type="linesAndChars" w:linePitch="312" w:charSpace="0"/>
        </w:sectPr>
      </w:pPr>
    </w:p>
    <w:p>
      <w:pPr>
        <w:ind w:left="0" w:leftChars="0" w:firstLine="0" w:firstLineChars="0"/>
        <w:rPr>
          <w:rFonts w:hint="default"/>
        </w:rPr>
      </w:pPr>
    </w:p>
    <w:p>
      <w:pPr>
        <w:pStyle w:val="3"/>
        <w:numPr>
          <w:ilvl w:val="0"/>
          <w:numId w:val="15"/>
        </w:numPr>
        <w:rPr>
          <w:rFonts w:hint="eastAsia"/>
        </w:rPr>
      </w:pPr>
      <w:r>
        <w:rPr>
          <w:rFonts w:hint="eastAsia"/>
        </w:rPr>
        <w:t>项目采购需求</w:t>
      </w:r>
    </w:p>
    <w:tbl>
      <w:tblPr>
        <w:tblStyle w:val="86"/>
        <w:tblpPr w:leftFromText="180" w:rightFromText="180" w:vertAnchor="text" w:horzAnchor="page" w:tblpX="876" w:tblpY="210"/>
        <w:tblOverlap w:val="never"/>
        <w:tblW w:w="10230" w:type="dxa"/>
        <w:tblInd w:w="0" w:type="dxa"/>
        <w:tblLayout w:type="autofit"/>
        <w:tblCellMar>
          <w:top w:w="0" w:type="dxa"/>
          <w:left w:w="0" w:type="dxa"/>
          <w:bottom w:w="0" w:type="dxa"/>
          <w:right w:w="0" w:type="dxa"/>
        </w:tblCellMar>
      </w:tblPr>
      <w:tblGrid>
        <w:gridCol w:w="4073"/>
        <w:gridCol w:w="6157"/>
      </w:tblGrid>
      <w:tr>
        <w:tblPrEx>
          <w:tblCellMar>
            <w:top w:w="0" w:type="dxa"/>
            <w:left w:w="0" w:type="dxa"/>
            <w:bottom w:w="0" w:type="dxa"/>
            <w:right w:w="0" w:type="dxa"/>
          </w:tblCellMar>
        </w:tblPrEx>
        <w:trPr>
          <w:trHeight w:val="1541" w:hRule="atLeast"/>
        </w:trPr>
        <w:tc>
          <w:tcPr>
            <w:tcW w:w="10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center"/>
              <w:textAlignment w:val="center"/>
              <w:rPr>
                <w:rFonts w:hint="default" w:ascii="宋体" w:hAnsi="宋体" w:eastAsia="宋体" w:cs="宋体"/>
                <w:b/>
                <w:color w:val="auto"/>
                <w:sz w:val="28"/>
                <w:szCs w:val="28"/>
                <w:lang w:val="en-US" w:eastAsia="zh-CN" w:bidi="ar"/>
              </w:rPr>
            </w:pPr>
            <w:r>
              <w:rPr>
                <w:rFonts w:hint="default" w:ascii="宋体" w:hAnsi="宋体" w:cs="宋体"/>
                <w:b/>
                <w:color w:val="auto"/>
                <w:sz w:val="28"/>
                <w:szCs w:val="28"/>
                <w:lang w:val="en-US" w:eastAsia="zh-CN" w:bidi="ar"/>
              </w:rPr>
              <w:t xml:space="preserve"> </w:t>
            </w:r>
            <w:r>
              <w:rPr>
                <w:rFonts w:hint="eastAsia" w:ascii="宋体" w:hAnsi="宋体" w:cs="宋体"/>
                <w:b/>
                <w:color w:val="auto"/>
                <w:sz w:val="28"/>
                <w:szCs w:val="28"/>
                <w:lang w:val="en-US" w:eastAsia="zh-CN" w:bidi="ar"/>
              </w:rPr>
              <w:t>长城 商用炮PHEV</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bidi="ar"/>
              </w:rPr>
              <w:t>车型：</w:t>
            </w:r>
            <w:r>
              <w:rPr>
                <w:rFonts w:hint="eastAsia" w:ascii="宋体" w:hAnsi="宋体" w:eastAsia="宋体" w:cs="宋体"/>
                <w:color w:val="auto"/>
                <w:sz w:val="28"/>
                <w:szCs w:val="28"/>
                <w:lang w:eastAsia="zh-CN" w:bidi="ar"/>
              </w:rPr>
              <w:t>精英型两驱长箱</w:t>
            </w:r>
            <w:r>
              <w:rPr>
                <w:rFonts w:hint="eastAsia" w:ascii="宋体" w:hAnsi="宋体" w:eastAsia="宋体" w:cs="宋体"/>
                <w:color w:val="auto"/>
                <w:sz w:val="28"/>
                <w:szCs w:val="28"/>
                <w:lang w:val="en-US" w:eastAsia="zh-CN" w:bidi="ar"/>
              </w:rPr>
              <w:t>PHEV</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left"/>
              <w:textAlignment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bidi="ar"/>
              </w:rPr>
              <w:t>发动机：</w:t>
            </w:r>
            <w:r>
              <w:rPr>
                <w:rFonts w:hint="eastAsia" w:ascii="宋体" w:hAnsi="宋体" w:cs="宋体"/>
                <w:color w:val="auto"/>
                <w:sz w:val="28"/>
                <w:szCs w:val="28"/>
                <w:lang w:val="en-US" w:eastAsia="zh-CN" w:bidi="ar"/>
              </w:rPr>
              <w:t>长城自主研发</w:t>
            </w:r>
            <w:r>
              <w:rPr>
                <w:rFonts w:hint="eastAsia" w:ascii="宋体" w:hAnsi="宋体" w:eastAsia="宋体" w:cs="宋体"/>
                <w:color w:val="auto"/>
                <w:sz w:val="28"/>
                <w:szCs w:val="28"/>
                <w:lang w:val="en-US" w:eastAsia="zh-CN" w:bidi="ar"/>
              </w:rPr>
              <w:t xml:space="preserve"> </w:t>
            </w:r>
            <w:r>
              <w:rPr>
                <w:rFonts w:hint="eastAsia" w:ascii="宋体" w:hAnsi="宋体" w:eastAsia="宋体" w:cs="宋体"/>
                <w:color w:val="auto"/>
                <w:sz w:val="28"/>
                <w:szCs w:val="28"/>
                <w:lang w:eastAsia="zh-CN" w:bidi="ar"/>
              </w:rPr>
              <w:t>（发动机型号：GW4N20A</w:t>
            </w:r>
            <w:r>
              <w:rPr>
                <w:rFonts w:hint="eastAsia" w:ascii="宋体" w:hAnsi="宋体" w:eastAsia="宋体" w:cs="宋体"/>
                <w:color w:val="auto"/>
                <w:sz w:val="28"/>
                <w:szCs w:val="28"/>
                <w:lang w:val="en-US" w:eastAsia="zh-CN" w:bidi="ar"/>
              </w:rPr>
              <w:t>）</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bidi="ar"/>
              </w:rPr>
              <w:t>驱动形式：</w:t>
            </w:r>
            <w:r>
              <w:rPr>
                <w:rFonts w:hint="eastAsia" w:ascii="宋体" w:hAnsi="宋体" w:eastAsia="宋体" w:cs="宋体"/>
                <w:color w:val="auto"/>
                <w:sz w:val="28"/>
                <w:szCs w:val="28"/>
                <w:lang w:eastAsia="zh-CN" w:bidi="ar"/>
              </w:rPr>
              <w:t>两驱</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rPr>
            </w:pPr>
            <w:r>
              <w:rPr>
                <w:rFonts w:hint="eastAsia" w:ascii="宋体" w:hAnsi="宋体" w:eastAsia="宋体" w:cs="宋体"/>
                <w:color w:val="auto"/>
                <w:sz w:val="28"/>
                <w:szCs w:val="28"/>
                <w:lang w:bidi="ar"/>
              </w:rPr>
              <w:t>排量</w:t>
            </w:r>
            <w:r>
              <w:rPr>
                <w:rFonts w:hint="eastAsia" w:ascii="宋体" w:hAnsi="宋体" w:eastAsia="宋体" w:cs="宋体"/>
                <w:color w:val="auto"/>
                <w:sz w:val="28"/>
                <w:szCs w:val="28"/>
                <w:lang w:eastAsia="zh-CN" w:bidi="ar"/>
              </w:rPr>
              <w:t>（</w:t>
            </w:r>
            <w:r>
              <w:rPr>
                <w:rFonts w:hint="eastAsia" w:ascii="宋体" w:hAnsi="宋体" w:eastAsia="宋体" w:cs="宋体"/>
                <w:color w:val="auto"/>
                <w:sz w:val="28"/>
                <w:szCs w:val="28"/>
                <w:lang w:val="en-US" w:eastAsia="zh-CN" w:bidi="ar"/>
              </w:rPr>
              <w:t>M</w:t>
            </w:r>
            <w:r>
              <w:rPr>
                <w:rFonts w:hint="eastAsia" w:ascii="宋体" w:hAnsi="宋体" w:eastAsia="宋体" w:cs="宋体"/>
                <w:color w:val="auto"/>
                <w:sz w:val="28"/>
                <w:szCs w:val="28"/>
                <w:lang w:bidi="ar"/>
              </w:rPr>
              <w:t>L</w:t>
            </w:r>
            <w:r>
              <w:rPr>
                <w:rFonts w:hint="eastAsia" w:ascii="宋体" w:hAnsi="宋体" w:eastAsia="宋体" w:cs="宋体"/>
                <w:color w:val="auto"/>
                <w:sz w:val="28"/>
                <w:szCs w:val="28"/>
                <w:lang w:eastAsia="zh-CN" w:bidi="ar"/>
              </w:rPr>
              <w:t>）</w:t>
            </w:r>
            <w:r>
              <w:rPr>
                <w:rFonts w:hint="eastAsia" w:ascii="宋体" w:hAnsi="宋体" w:eastAsia="宋体" w:cs="宋体"/>
                <w:color w:val="auto"/>
                <w:sz w:val="28"/>
                <w:szCs w:val="28"/>
                <w:lang w:bidi="ar"/>
              </w:rPr>
              <w:t>：</w:t>
            </w:r>
            <w:r>
              <w:rPr>
                <w:rFonts w:hint="eastAsia" w:ascii="宋体" w:hAnsi="宋体" w:cs="宋体"/>
                <w:color w:val="auto"/>
                <w:sz w:val="28"/>
                <w:szCs w:val="28"/>
                <w:lang w:val="en-US" w:eastAsia="zh-CN" w:bidi="ar"/>
              </w:rPr>
              <w:t>1998</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bidi="ar"/>
              </w:rPr>
              <w:t>轴距</w:t>
            </w:r>
            <w:r>
              <w:rPr>
                <w:rFonts w:hint="eastAsia" w:ascii="宋体" w:hAnsi="宋体" w:eastAsia="宋体" w:cs="宋体"/>
                <w:color w:val="auto"/>
                <w:sz w:val="28"/>
                <w:szCs w:val="28"/>
                <w:lang w:eastAsia="zh-CN" w:bidi="ar"/>
              </w:rPr>
              <w:t>（</w:t>
            </w:r>
            <w:r>
              <w:rPr>
                <w:rFonts w:hint="eastAsia" w:ascii="宋体" w:hAnsi="宋体" w:eastAsia="宋体" w:cs="宋体"/>
                <w:color w:val="auto"/>
                <w:sz w:val="28"/>
                <w:szCs w:val="28"/>
                <w:lang w:val="en-US" w:eastAsia="zh-CN" w:bidi="ar"/>
              </w:rPr>
              <w:t>mm</w:t>
            </w:r>
            <w:r>
              <w:rPr>
                <w:rFonts w:hint="eastAsia" w:ascii="宋体" w:hAnsi="宋体" w:eastAsia="宋体" w:cs="宋体"/>
                <w:color w:val="auto"/>
                <w:sz w:val="28"/>
                <w:szCs w:val="28"/>
                <w:lang w:eastAsia="zh-CN" w:bidi="ar"/>
              </w:rPr>
              <w:t>）</w:t>
            </w:r>
            <w:r>
              <w:rPr>
                <w:rFonts w:hint="eastAsia" w:ascii="宋体" w:hAnsi="宋体" w:eastAsia="宋体" w:cs="宋体"/>
                <w:color w:val="auto"/>
                <w:sz w:val="28"/>
                <w:szCs w:val="28"/>
                <w:lang w:bidi="ar"/>
              </w:rPr>
              <w:t>：</w:t>
            </w:r>
            <w:r>
              <w:rPr>
                <w:rFonts w:hint="eastAsia" w:ascii="宋体" w:hAnsi="宋体" w:eastAsia="宋体" w:cs="宋体"/>
                <w:color w:val="auto"/>
                <w:sz w:val="28"/>
                <w:szCs w:val="28"/>
                <w:lang w:val="en-US" w:eastAsia="zh-CN" w:bidi="ar"/>
              </w:rPr>
              <w:t>3470</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eastAsia="zh-CN" w:bidi="ar"/>
              </w:rPr>
              <w:t>系统最大</w:t>
            </w:r>
            <w:r>
              <w:rPr>
                <w:rFonts w:hint="eastAsia" w:ascii="宋体" w:hAnsi="宋体" w:eastAsia="宋体" w:cs="宋体"/>
                <w:color w:val="auto"/>
                <w:sz w:val="28"/>
                <w:szCs w:val="28"/>
                <w:lang w:bidi="ar"/>
              </w:rPr>
              <w:t>功率（KW):</w:t>
            </w:r>
            <w:r>
              <w:rPr>
                <w:rFonts w:hint="eastAsia" w:ascii="宋体" w:hAnsi="宋体" w:cs="宋体"/>
                <w:color w:val="auto"/>
                <w:sz w:val="28"/>
                <w:szCs w:val="28"/>
                <w:lang w:val="en-US" w:eastAsia="zh-CN" w:bidi="ar"/>
              </w:rPr>
              <w:t>310   系统</w:t>
            </w:r>
            <w:r>
              <w:rPr>
                <w:rFonts w:hint="eastAsia" w:ascii="宋体" w:hAnsi="宋体" w:eastAsia="宋体" w:cs="宋体"/>
                <w:color w:val="auto"/>
                <w:sz w:val="28"/>
                <w:szCs w:val="28"/>
                <w:lang w:bidi="ar"/>
              </w:rPr>
              <w:t>最大扭矩：</w:t>
            </w:r>
            <w:r>
              <w:rPr>
                <w:rFonts w:hint="eastAsia" w:ascii="宋体" w:hAnsi="宋体" w:eastAsia="宋体" w:cs="宋体"/>
                <w:color w:val="auto"/>
                <w:sz w:val="28"/>
                <w:szCs w:val="28"/>
                <w:lang w:val="en-US" w:eastAsia="zh-CN" w:bidi="ar"/>
              </w:rPr>
              <w:t>380</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WLTC综合续航里程（km）</w:t>
            </w:r>
            <w:r>
              <w:rPr>
                <w:rFonts w:hint="eastAsia" w:ascii="宋体" w:hAnsi="宋体" w:eastAsia="宋体" w:cs="宋体"/>
                <w:color w:val="auto"/>
                <w:sz w:val="28"/>
                <w:szCs w:val="28"/>
                <w:lang w:val="en-US" w:eastAsia="zh-CN"/>
              </w:rPr>
              <w:t>：947</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WLTC纯电续航里程（km）</w:t>
            </w:r>
            <w:r>
              <w:rPr>
                <w:rFonts w:hint="eastAsia" w:ascii="宋体" w:hAnsi="宋体" w:eastAsia="宋体" w:cs="宋体"/>
                <w:color w:val="auto"/>
                <w:sz w:val="28"/>
                <w:szCs w:val="28"/>
                <w:lang w:val="en-US" w:eastAsia="zh-CN"/>
              </w:rPr>
              <w:t>：100</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NEDC综合续航里程（km）</w:t>
            </w:r>
            <w:r>
              <w:rPr>
                <w:rFonts w:hint="eastAsia" w:ascii="宋体" w:hAnsi="宋体" w:eastAsia="宋体" w:cs="宋体"/>
                <w:color w:val="auto"/>
                <w:sz w:val="28"/>
                <w:szCs w:val="28"/>
                <w:lang w:val="en-US" w:eastAsia="zh-CN"/>
              </w:rPr>
              <w:t>：1081</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bidi="ar"/>
              </w:rPr>
            </w:pPr>
            <w:r>
              <w:rPr>
                <w:rFonts w:hint="eastAsia" w:ascii="宋体" w:hAnsi="宋体" w:eastAsia="宋体" w:cs="宋体"/>
                <w:color w:val="auto"/>
                <w:sz w:val="28"/>
                <w:szCs w:val="28"/>
                <w:lang w:bidi="ar"/>
              </w:rPr>
              <w:t>NEDC纯电续航里程（km）</w:t>
            </w:r>
            <w:r>
              <w:rPr>
                <w:rFonts w:hint="eastAsia" w:ascii="宋体" w:hAnsi="宋体" w:eastAsia="宋体" w:cs="宋体"/>
                <w:color w:val="auto"/>
                <w:sz w:val="28"/>
                <w:szCs w:val="28"/>
                <w:lang w:eastAsia="zh-CN" w:bidi="ar"/>
              </w:rPr>
              <w:t>：</w:t>
            </w:r>
            <w:r>
              <w:rPr>
                <w:rFonts w:hint="eastAsia" w:ascii="宋体" w:hAnsi="宋体" w:eastAsia="宋体" w:cs="宋体"/>
                <w:color w:val="auto"/>
                <w:sz w:val="28"/>
                <w:szCs w:val="28"/>
                <w:lang w:val="en-US" w:eastAsia="zh-CN" w:bidi="ar"/>
              </w:rPr>
              <w:t>123</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电池总电量（kWh)：33.1</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电池类型</w:t>
            </w:r>
            <w:r>
              <w:rPr>
                <w:rFonts w:hint="eastAsia" w:ascii="宋体" w:hAnsi="宋体" w:eastAsia="宋体" w:cs="宋体"/>
                <w:color w:val="auto"/>
                <w:sz w:val="28"/>
                <w:szCs w:val="28"/>
                <w:lang w:val="en-US" w:eastAsia="zh-CN"/>
              </w:rPr>
              <w:t>：磷酸铁锂电池</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eastAsia="zh-CN" w:bidi="ar"/>
              </w:rPr>
              <w:t>能源类型</w:t>
            </w:r>
            <w:r>
              <w:rPr>
                <w:rFonts w:hint="eastAsia" w:ascii="宋体" w:hAnsi="宋体" w:eastAsia="宋体" w:cs="宋体"/>
                <w:color w:val="auto"/>
                <w:sz w:val="28"/>
                <w:szCs w:val="28"/>
                <w:lang w:bidi="ar"/>
              </w:rPr>
              <w:t>：</w:t>
            </w:r>
            <w:r>
              <w:rPr>
                <w:rFonts w:hint="eastAsia" w:ascii="宋体" w:hAnsi="宋体" w:eastAsia="宋体" w:cs="宋体"/>
                <w:color w:val="auto"/>
                <w:sz w:val="28"/>
                <w:szCs w:val="28"/>
                <w:lang w:eastAsia="zh-CN" w:bidi="ar"/>
              </w:rPr>
              <w:t>插电式混合动力</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eastAsia" w:ascii="宋体" w:hAnsi="宋体" w:eastAsia="宋体" w:cs="宋体"/>
                <w:color w:val="auto"/>
                <w:sz w:val="28"/>
                <w:szCs w:val="28"/>
              </w:rPr>
            </w:pPr>
            <w:r>
              <w:rPr>
                <w:rFonts w:hint="eastAsia" w:ascii="宋体" w:hAnsi="宋体" w:eastAsia="宋体" w:cs="宋体"/>
                <w:color w:val="auto"/>
                <w:sz w:val="28"/>
                <w:szCs w:val="28"/>
                <w:lang w:bidi="ar"/>
              </w:rPr>
              <w:t>排放标准：国六</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bidi="ar"/>
              </w:rPr>
              <w:t>最小离地间隙(mm)：</w:t>
            </w:r>
            <w:r>
              <w:rPr>
                <w:rFonts w:hint="eastAsia" w:ascii="宋体" w:hAnsi="宋体" w:eastAsia="宋体" w:cs="宋体"/>
                <w:color w:val="auto"/>
                <w:sz w:val="28"/>
                <w:szCs w:val="28"/>
                <w:lang w:val="en-US" w:eastAsia="zh-CN" w:bidi="ar"/>
              </w:rPr>
              <w:t>229（空载）</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rPr>
            </w:pPr>
            <w:r>
              <w:rPr>
                <w:rFonts w:hint="eastAsia" w:ascii="宋体" w:hAnsi="宋体" w:eastAsia="宋体" w:cs="宋体"/>
                <w:color w:val="auto"/>
                <w:sz w:val="28"/>
                <w:szCs w:val="28"/>
                <w:lang w:eastAsia="zh-CN" w:bidi="ar"/>
              </w:rPr>
              <w:t>货厢尺寸（mm)：1760*1520*540</w:t>
            </w:r>
            <w:r>
              <w:rPr>
                <w:rFonts w:hint="eastAsia" w:ascii="宋体" w:hAnsi="宋体" w:eastAsia="宋体" w:cs="宋体"/>
                <w:color w:val="auto"/>
                <w:sz w:val="28"/>
                <w:szCs w:val="28"/>
                <w:lang w:val="en-US" w:eastAsia="zh-CN" w:bidi="ar"/>
              </w:rPr>
              <w:t xml:space="preserve">  </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eastAsia="zh-CN" w:bidi="ar"/>
              </w:rPr>
              <w:t>整车整备</w:t>
            </w:r>
            <w:r>
              <w:rPr>
                <w:rFonts w:hint="eastAsia" w:ascii="宋体" w:hAnsi="宋体" w:eastAsia="宋体" w:cs="宋体"/>
                <w:color w:val="auto"/>
                <w:sz w:val="28"/>
                <w:szCs w:val="28"/>
                <w:lang w:bidi="ar"/>
              </w:rPr>
              <w:t>质量（KG):</w:t>
            </w:r>
            <w:r>
              <w:rPr>
                <w:rFonts w:hint="eastAsia" w:ascii="宋体" w:hAnsi="宋体" w:eastAsia="宋体" w:cs="宋体"/>
                <w:color w:val="auto"/>
                <w:sz w:val="28"/>
                <w:szCs w:val="28"/>
                <w:lang w:val="en-US" w:eastAsia="zh-CN" w:bidi="ar"/>
              </w:rPr>
              <w:t>2375</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eastAsia" w:ascii="宋体" w:hAnsi="宋体" w:eastAsia="宋体" w:cs="宋体"/>
                <w:color w:val="auto"/>
                <w:sz w:val="28"/>
                <w:szCs w:val="28"/>
              </w:rPr>
            </w:pPr>
            <w:r>
              <w:rPr>
                <w:rFonts w:hint="eastAsia" w:ascii="宋体" w:hAnsi="宋体" w:eastAsia="宋体" w:cs="宋体"/>
                <w:color w:val="auto"/>
                <w:sz w:val="28"/>
                <w:szCs w:val="28"/>
                <w:lang w:bidi="ar"/>
              </w:rPr>
              <w:t>准乘人数：</w:t>
            </w:r>
            <w:r>
              <w:rPr>
                <w:rFonts w:hint="eastAsia" w:ascii="宋体" w:hAnsi="宋体" w:cs="宋体"/>
                <w:color w:val="auto"/>
                <w:sz w:val="28"/>
                <w:szCs w:val="28"/>
                <w:lang w:val="en-US" w:eastAsia="zh-CN" w:bidi="ar"/>
              </w:rPr>
              <w:t>5</w:t>
            </w:r>
            <w:r>
              <w:rPr>
                <w:rFonts w:hint="eastAsia" w:ascii="宋体" w:hAnsi="宋体" w:eastAsia="宋体" w:cs="宋体"/>
                <w:color w:val="auto"/>
                <w:sz w:val="28"/>
                <w:szCs w:val="28"/>
                <w:lang w:bidi="ar"/>
              </w:rPr>
              <w:t>人</w:t>
            </w:r>
          </w:p>
        </w:tc>
      </w:tr>
      <w:tr>
        <w:tblPrEx>
          <w:tblCellMar>
            <w:top w:w="0" w:type="dxa"/>
            <w:left w:w="0" w:type="dxa"/>
            <w:bottom w:w="0" w:type="dxa"/>
            <w:right w:w="0" w:type="dxa"/>
          </w:tblCellMar>
        </w:tblPrEx>
        <w:trPr>
          <w:trHeight w:val="285" w:hRule="atLeast"/>
        </w:trPr>
        <w:tc>
          <w:tcPr>
            <w:tcW w:w="40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bidi="ar"/>
              </w:rPr>
              <w:t>车身颜色：</w:t>
            </w:r>
            <w:r>
              <w:rPr>
                <w:rFonts w:hint="eastAsia" w:ascii="宋体" w:hAnsi="宋体" w:eastAsia="宋体" w:cs="宋体"/>
                <w:color w:val="auto"/>
                <w:sz w:val="28"/>
                <w:szCs w:val="28"/>
                <w:lang w:eastAsia="zh-CN" w:bidi="ar"/>
              </w:rPr>
              <w:t>灰色</w:t>
            </w:r>
          </w:p>
        </w:tc>
        <w:tc>
          <w:tcPr>
            <w:tcW w:w="6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bidi="ar"/>
              </w:rPr>
              <w:t>轮胎规格：</w:t>
            </w:r>
            <w:r>
              <w:rPr>
                <w:rFonts w:hint="eastAsia" w:ascii="宋体" w:hAnsi="宋体" w:cs="宋体"/>
                <w:color w:val="auto"/>
                <w:sz w:val="28"/>
                <w:szCs w:val="28"/>
                <w:lang w:val="en-US" w:eastAsia="zh-CN" w:bidi="ar"/>
              </w:rPr>
              <w:t>255</w:t>
            </w:r>
            <w:r>
              <w:rPr>
                <w:rFonts w:hint="eastAsia" w:ascii="宋体" w:hAnsi="宋体" w:eastAsia="宋体" w:cs="宋体"/>
                <w:color w:val="auto"/>
                <w:sz w:val="28"/>
                <w:szCs w:val="28"/>
                <w:lang w:val="en-US" w:eastAsia="zh-CN" w:bidi="ar"/>
              </w:rPr>
              <w:t>*</w:t>
            </w:r>
            <w:r>
              <w:rPr>
                <w:rFonts w:hint="eastAsia" w:ascii="宋体" w:hAnsi="宋体" w:cs="宋体"/>
                <w:color w:val="auto"/>
                <w:sz w:val="28"/>
                <w:szCs w:val="28"/>
                <w:lang w:val="en-US" w:eastAsia="zh-CN" w:bidi="ar"/>
              </w:rPr>
              <w:t>65  R18</w:t>
            </w:r>
          </w:p>
        </w:tc>
      </w:tr>
      <w:tr>
        <w:tblPrEx>
          <w:tblCellMar>
            <w:top w:w="0" w:type="dxa"/>
            <w:left w:w="0" w:type="dxa"/>
            <w:bottom w:w="0" w:type="dxa"/>
            <w:right w:w="0" w:type="dxa"/>
          </w:tblCellMar>
        </w:tblPrEx>
        <w:trPr>
          <w:trHeight w:val="825" w:hRule="atLeast"/>
        </w:trPr>
        <w:tc>
          <w:tcPr>
            <w:tcW w:w="102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left="0"/>
              <w:jc w:val="both"/>
              <w:textAlignment w:val="center"/>
              <w:rPr>
                <w:rFonts w:hint="default" w:ascii="宋体" w:hAnsi="宋体" w:eastAsia="宋体" w:cs="宋体"/>
                <w:color w:val="auto"/>
                <w:sz w:val="28"/>
                <w:szCs w:val="28"/>
                <w:lang w:val="en-US" w:eastAsia="zh-CN"/>
              </w:rPr>
            </w:pPr>
            <w:r>
              <w:rPr>
                <w:rFonts w:hint="eastAsia" w:ascii="宋体" w:hAnsi="宋体" w:eastAsia="宋体" w:cs="宋体"/>
                <w:color w:val="auto"/>
                <w:sz w:val="24"/>
                <w:szCs w:val="24"/>
                <w:lang w:bidi="ar"/>
              </w:rPr>
              <w:t>主要配置：</w:t>
            </w:r>
            <w:r>
              <w:rPr>
                <w:rFonts w:hint="eastAsia" w:ascii="宋体" w:hAnsi="宋体" w:eastAsia="宋体" w:cs="宋体"/>
                <w:color w:val="auto"/>
                <w:sz w:val="24"/>
                <w:szCs w:val="24"/>
                <w:lang w:val="en-US" w:eastAsia="zh-CN" w:bidi="ar"/>
              </w:rPr>
              <w:t>3种驾驶模式，越野专家模式，</w:t>
            </w:r>
            <w:r>
              <w:rPr>
                <w:rFonts w:hint="eastAsia" w:ascii="宋体" w:hAnsi="宋体" w:eastAsia="宋体" w:cs="宋体"/>
                <w:color w:val="auto"/>
                <w:sz w:val="24"/>
                <w:szCs w:val="24"/>
                <w:lang w:eastAsia="zh-CN" w:bidi="ar"/>
              </w:rPr>
              <w:t>主副驾驶座安全气囊，胎压显示，</w:t>
            </w:r>
            <w:r>
              <w:rPr>
                <w:rFonts w:hint="eastAsia" w:ascii="宋体" w:hAnsi="宋体" w:eastAsia="宋体" w:cs="宋体"/>
                <w:color w:val="auto"/>
                <w:sz w:val="24"/>
                <w:szCs w:val="24"/>
                <w:lang w:val="en-US" w:eastAsia="zh-CN" w:bidi="ar"/>
              </w:rPr>
              <w:t>15.6英寸2.5K高清中控屏，新一代语音交互系统，24GB内存＋128GB储存，5种情景模式（露营＋儿童＋暂离＋宠物＋K歌），车联网，远程控制，手机互联，卫星导航系统＋3D地图，智能紧急呼叫，FOTA升级，远程预约充电，碰撞安全断电系统，直流快充充电口，6KW枪充外放电，固定侧踏，无钥匙进入＋一键启动，前后电动车窗+驾驶员一键升降，智能钥匙1把＋机械钥匙1把，座椅手动调节，多功能方向盘，</w:t>
            </w:r>
            <w:r>
              <w:rPr>
                <w:rFonts w:hint="eastAsia" w:ascii="宋体" w:hAnsi="宋体" w:cs="宋体"/>
                <w:color w:val="auto"/>
                <w:sz w:val="24"/>
                <w:szCs w:val="24"/>
                <w:lang w:val="en-US" w:eastAsia="zh-CN" w:bidi="ar"/>
              </w:rPr>
              <w:t>定速巡航，倒车雷达，倒车影像，前大灯卤素，自动空调，全尺寸备胎，涡轮增压</w:t>
            </w:r>
            <w:r>
              <w:rPr>
                <w:rFonts w:hint="eastAsia" w:ascii="宋体" w:hAnsi="宋体" w:cs="宋体"/>
                <w:color w:val="auto"/>
                <w:sz w:val="28"/>
                <w:szCs w:val="28"/>
                <w:lang w:val="en-US" w:eastAsia="zh-CN" w:bidi="ar"/>
              </w:rPr>
              <w:t>。</w:t>
            </w:r>
          </w:p>
        </w:tc>
      </w:tr>
    </w:tbl>
    <w:p>
      <w:pPr>
        <w:rPr>
          <w:rFonts w:hint="default" w:eastAsiaTheme="minorEastAsia"/>
          <w:sz w:val="28"/>
          <w:szCs w:val="28"/>
          <w:lang w:val="en-US" w:eastAsia="zh-CN"/>
        </w:rPr>
      </w:pPr>
      <w:r>
        <w:rPr>
          <w:rFonts w:hint="eastAsia"/>
          <w:sz w:val="28"/>
          <w:szCs w:val="28"/>
        </w:rPr>
        <w:t>注：1</w:t>
      </w:r>
      <w:r>
        <w:rPr>
          <w:rFonts w:hint="eastAsia"/>
          <w:sz w:val="28"/>
          <w:szCs w:val="28"/>
          <w:lang w:eastAsia="zh-CN"/>
        </w:rPr>
        <w:t>、</w:t>
      </w:r>
      <w:r>
        <w:rPr>
          <w:rFonts w:hint="eastAsia"/>
          <w:sz w:val="28"/>
          <w:szCs w:val="28"/>
          <w:lang w:val="en-US" w:eastAsia="zh-CN"/>
        </w:rPr>
        <w:t>本报价含税（</w:t>
      </w:r>
      <w:r>
        <w:rPr>
          <w:rFonts w:hint="default"/>
          <w:sz w:val="28"/>
          <w:szCs w:val="28"/>
          <w:lang w:val="en-US" w:eastAsia="zh-CN"/>
        </w:rPr>
        <w:t>13%</w:t>
      </w:r>
      <w:r>
        <w:rPr>
          <w:rFonts w:hint="eastAsia"/>
          <w:sz w:val="28"/>
          <w:szCs w:val="28"/>
          <w:lang w:val="en-US" w:eastAsia="zh-CN"/>
        </w:rPr>
        <w:t>）。</w:t>
      </w:r>
    </w:p>
    <w:p>
      <w:pPr>
        <w:numPr>
          <w:ilvl w:val="0"/>
          <w:numId w:val="16"/>
        </w:numPr>
        <w:ind w:firstLine="560" w:firstLineChars="200"/>
        <w:rPr>
          <w:rFonts w:hint="eastAsia" w:asciiTheme="minorHAnsi" w:hAnsiTheme="minorHAnsi" w:eastAsiaTheme="minorEastAsia" w:cstheme="minorBidi"/>
          <w:b w:val="0"/>
          <w:bCs w:val="0"/>
          <w:kern w:val="2"/>
          <w:sz w:val="28"/>
          <w:szCs w:val="28"/>
          <w:lang w:val="en-US" w:eastAsia="zh-CN" w:bidi="ar-SA"/>
        </w:rPr>
      </w:pPr>
      <w:r>
        <w:rPr>
          <w:rFonts w:hint="eastAsia"/>
          <w:sz w:val="28"/>
          <w:szCs w:val="28"/>
          <w:lang w:eastAsia="zh-CN"/>
        </w:rPr>
        <w:t>提车方式和地点：到</w:t>
      </w:r>
      <w:r>
        <w:rPr>
          <w:rFonts w:hint="eastAsia"/>
          <w:sz w:val="28"/>
          <w:szCs w:val="28"/>
          <w:lang w:val="en-US" w:eastAsia="zh-CN"/>
        </w:rPr>
        <w:t>4S</w:t>
      </w:r>
      <w:r>
        <w:rPr>
          <w:rFonts w:hint="eastAsia"/>
          <w:sz w:val="28"/>
          <w:szCs w:val="28"/>
          <w:lang w:eastAsia="zh-CN"/>
        </w:rPr>
        <w:t>店自提</w:t>
      </w:r>
      <w:r>
        <w:rPr>
          <w:rFonts w:hint="eastAsia"/>
          <w:sz w:val="28"/>
          <w:szCs w:val="28"/>
        </w:rPr>
        <w:t>。</w:t>
      </w:r>
    </w:p>
    <w:p>
      <w:pPr>
        <w:numPr>
          <w:ilvl w:val="0"/>
          <w:numId w:val="16"/>
        </w:numPr>
        <w:ind w:firstLine="560" w:firstLineChars="200"/>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b w:val="0"/>
          <w:bCs w:val="0"/>
          <w:kern w:val="2"/>
          <w:sz w:val="28"/>
          <w:szCs w:val="28"/>
          <w:lang w:val="en-US" w:eastAsia="zh-CN" w:bidi="ar-SA"/>
        </w:rPr>
        <w:t>报价包括但不限于人工费、差旅费、检测仪器费用、配件费、运输费、拆装费、卸货费、仓储费、利润及相关税费等执行技术规范书要求全部服务内容的所有费用，除此之外采购人不再支付任何其他费用</w:t>
      </w:r>
      <w:r>
        <w:rPr>
          <w:rFonts w:hint="eastAsia" w:cstheme="minorBidi"/>
          <w:b w:val="0"/>
          <w:bCs w:val="0"/>
          <w:kern w:val="2"/>
          <w:sz w:val="28"/>
          <w:szCs w:val="28"/>
          <w:lang w:val="en-US" w:eastAsia="zh-CN" w:bidi="ar-SA"/>
        </w:rPr>
        <w:t>。</w:t>
      </w:r>
    </w:p>
    <w:p>
      <w:pPr>
        <w:pStyle w:val="106"/>
        <w:rPr>
          <w:rFonts w:hint="eastAsia" w:eastAsia="仿宋"/>
          <w:lang w:eastAsia="zh-CN"/>
        </w:rPr>
      </w:pPr>
    </w:p>
    <w:p>
      <w:pPr>
        <w:pStyle w:val="106"/>
        <w:ind w:left="0" w:leftChars="0" w:firstLine="0" w:firstLineChars="0"/>
        <w:rPr>
          <w:rFonts w:hint="default"/>
          <w:lang w:val="en-US" w:eastAsia="zh-CN"/>
        </w:rPr>
        <w:sectPr>
          <w:headerReference r:id="rId21" w:type="first"/>
          <w:footerReference r:id="rId24" w:type="first"/>
          <w:headerReference r:id="rId19" w:type="default"/>
          <w:footerReference r:id="rId22" w:type="default"/>
          <w:headerReference r:id="rId20" w:type="even"/>
          <w:footerReference r:id="rId23" w:type="even"/>
          <w:pgSz w:w="11906" w:h="16838"/>
          <w:pgMar w:top="1440" w:right="1106" w:bottom="1440" w:left="1797" w:header="851" w:footer="992" w:gutter="0"/>
          <w:pgNumType w:fmt="decimal"/>
          <w:cols w:space="720" w:num="1"/>
          <w:docGrid w:type="linesAndChars" w:linePitch="312" w:charSpace="0"/>
        </w:sectPr>
      </w:pPr>
    </w:p>
    <w:p>
      <w:pPr>
        <w:pStyle w:val="20"/>
        <w:rPr>
          <w:rFonts w:hint="eastAsia"/>
        </w:rPr>
      </w:pPr>
    </w:p>
    <w:p>
      <w:pPr>
        <w:pStyle w:val="3"/>
        <w:rPr>
          <w:rFonts w:hint="eastAsia"/>
        </w:rPr>
      </w:pPr>
      <w:r>
        <w:rPr>
          <w:rFonts w:hint="eastAsia"/>
        </w:rPr>
        <w:t>第六章  响应文件格式</w:t>
      </w:r>
    </w:p>
    <w:p>
      <w:pPr>
        <w:tabs>
          <w:tab w:val="left" w:pos="7560"/>
        </w:tabs>
        <w:ind w:firstLine="420"/>
        <w:contextualSpacing/>
        <w:rPr>
          <w:rFonts w:hint="eastAsia"/>
          <w:szCs w:val="21"/>
        </w:rPr>
      </w:pPr>
    </w:p>
    <w:p>
      <w:pPr>
        <w:tabs>
          <w:tab w:val="left" w:pos="7560"/>
        </w:tabs>
        <w:ind w:firstLine="422"/>
        <w:contextualSpacing/>
        <w:rPr>
          <w:rFonts w:hint="eastAsia" w:cs="仿宋_GB2312"/>
          <w:b/>
          <w:szCs w:val="21"/>
        </w:rPr>
      </w:pPr>
      <w:r>
        <w:rPr>
          <w:rFonts w:hint="eastAsia" w:cs="仿宋_GB2312"/>
          <w:b/>
          <w:szCs w:val="21"/>
        </w:rPr>
        <w:t>重要提示：</w:t>
      </w:r>
    </w:p>
    <w:p>
      <w:pPr>
        <w:tabs>
          <w:tab w:val="left" w:pos="7560"/>
        </w:tabs>
        <w:ind w:firstLine="422"/>
        <w:contextualSpacing/>
        <w:rPr>
          <w:rFonts w:hint="eastAsia" w:cs="仿宋_GB2312"/>
          <w:b/>
          <w:szCs w:val="21"/>
        </w:rPr>
      </w:pPr>
      <w:r>
        <w:rPr>
          <w:rFonts w:hint="eastAsia" w:cs="仿宋_GB2312"/>
          <w:b/>
          <w:szCs w:val="21"/>
        </w:rPr>
        <w:t>详见采购文件关于证明资料、签字盖章、密封以及递交方式的约定。</w:t>
      </w:r>
    </w:p>
    <w:p>
      <w:pPr>
        <w:widowControl/>
        <w:ind w:firstLine="420"/>
        <w:jc w:val="left"/>
        <w:rPr>
          <w:rFonts w:hint="eastAsia" w:cs="仿宋_GB2312"/>
          <w:szCs w:val="21"/>
        </w:rPr>
      </w:pPr>
      <w:r>
        <w:rPr>
          <w:rFonts w:cs="仿宋_GB2312"/>
          <w:szCs w:val="21"/>
        </w:rPr>
        <w:br w:type="page"/>
      </w:r>
    </w:p>
    <w:p>
      <w:pPr>
        <w:adjustRightInd w:val="0"/>
        <w:snapToGrid w:val="0"/>
        <w:ind w:left="0" w:leftChars="0" w:firstLine="0" w:firstLineChars="0"/>
        <w:jc w:val="both"/>
      </w:pPr>
    </w:p>
    <w:p>
      <w:pPr>
        <w:pStyle w:val="19"/>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p>
      <w:pPr>
        <w:widowControl/>
        <w:jc w:val="left"/>
      </w:pPr>
      <w:r>
        <w:br w:type="page"/>
      </w:r>
    </w:p>
    <w:p>
      <w:pPr>
        <w:pStyle w:val="2"/>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8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01"/>
        <w:gridCol w:w="4358"/>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79"/>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人关联关系要去及主要人员社保情况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79"/>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12</w:t>
            </w:r>
          </w:p>
        </w:tc>
        <w:tc>
          <w:tcPr>
            <w:tcW w:w="1297" w:type="pct"/>
            <w:vAlign w:val="center"/>
          </w:tcPr>
          <w:p>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Times New Roman"/>
                <w:color w:val="0070C0"/>
                <w:sz w:val="21"/>
                <w:szCs w:val="21"/>
                <w:highlight w:val="none"/>
                <w:u w:val="single"/>
                <w:lang w:val="en-US" w:eastAsia="zh-CN"/>
              </w:rPr>
              <w:t>（采购人补充的内容）</w:t>
            </w:r>
          </w:p>
        </w:tc>
        <w:tc>
          <w:tcPr>
            <w:tcW w:w="2562" w:type="pct"/>
            <w:vAlign w:val="center"/>
          </w:tcPr>
          <w:p>
            <w:pPr>
              <w:pStyle w:val="79"/>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p>
        </w:tc>
        <w:tc>
          <w:tcPr>
            <w:tcW w:w="661" w:type="pct"/>
            <w:vAlign w:val="center"/>
          </w:tcPr>
          <w:p>
            <w:pPr>
              <w:pStyle w:val="79"/>
              <w:spacing w:before="0" w:beforeAutospacing="0" w:after="0" w:afterAutospacing="0"/>
              <w:contextualSpacing/>
              <w:jc w:val="center"/>
              <w:rPr>
                <w:rFonts w:hint="eastAsia" w:asciiTheme="minorEastAsia" w:hAnsiTheme="minorEastAsia" w:eastAsiaTheme="minorEastAsia"/>
                <w:color w:val="auto"/>
                <w:sz w:val="21"/>
                <w:szCs w:val="21"/>
                <w:lang w:val="en-US" w:eastAsia="zh-CN"/>
              </w:rPr>
            </w:pP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2"/>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2"/>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近三个月在响应单位（含分公司）的社保证明（从公告发布之日起倒推，如开启日上一个月的社保材料因社保部门原因暂时无法取得，则可以往前顺延一个月，新成立不足三个月的公司按照成立时间提供）。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2"/>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2"/>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yellow"/>
          <w:lang w:eastAsia="zh-CN"/>
        </w:rPr>
      </w:pPr>
      <w:r>
        <w:rPr>
          <w:rFonts w:hint="eastAsia" w:ascii="宋体" w:hAnsi="宋体"/>
          <w:b/>
          <w:bCs/>
          <w:color w:val="auto"/>
          <w:szCs w:val="21"/>
          <w:highlight w:val="yellow"/>
          <w:lang w:val="en-US" w:eastAsia="zh-CN"/>
        </w:rPr>
        <w:t>1.</w:t>
      </w:r>
      <w:r>
        <w:rPr>
          <w:rFonts w:hint="eastAsia" w:ascii="宋体" w:hAnsi="宋体"/>
          <w:b/>
          <w:bCs/>
          <w:color w:val="auto"/>
          <w:szCs w:val="21"/>
          <w:highlight w:val="yellow"/>
        </w:rPr>
        <w:t>供应商基本情况表</w:t>
      </w:r>
      <w:r>
        <w:rPr>
          <w:rFonts w:hint="eastAsia" w:ascii="宋体" w:hAnsi="宋体"/>
          <w:b/>
          <w:bCs/>
          <w:color w:val="auto"/>
          <w:szCs w:val="21"/>
          <w:highlight w:val="yellow"/>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19"/>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87"/>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67"/>
        <w:gridCol w:w="1575"/>
        <w:gridCol w:w="944"/>
        <w:gridCol w:w="781"/>
        <w:gridCol w:w="1178"/>
        <w:gridCol w:w="1482"/>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lang w:val="en-US" w:eastAsia="zh-CN"/>
              </w:rPr>
            </w:pPr>
            <w:r>
              <w:rPr>
                <w:rFonts w:hint="eastAsia" w:ascii="宋体" w:hAnsi="宋体" w:eastAsia="宋体" w:cs="宋体"/>
                <w:color w:val="auto"/>
                <w:sz w:val="21"/>
                <w:szCs w:val="21"/>
                <w:highlight w:val="red"/>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red"/>
                <w:vertAlign w:val="baseline"/>
                <w:lang w:val="en-US" w:eastAsia="zh-CN"/>
              </w:rPr>
            </w:pPr>
            <w:r>
              <w:rPr>
                <w:rFonts w:hint="eastAsia" w:ascii="宋体" w:hAnsi="宋体" w:eastAsia="宋体" w:cs="宋体"/>
                <w:color w:val="auto"/>
                <w:sz w:val="21"/>
                <w:szCs w:val="21"/>
                <w:highlight w:val="red"/>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lang w:val="en-US" w:eastAsia="zh-CN"/>
              </w:rPr>
            </w:pPr>
            <w:r>
              <w:rPr>
                <w:rFonts w:hint="eastAsia" w:ascii="宋体" w:hAnsi="宋体" w:eastAsia="宋体" w:cs="宋体"/>
                <w:color w:val="auto"/>
                <w:sz w:val="21"/>
                <w:szCs w:val="21"/>
                <w:highlight w:val="red"/>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red"/>
                <w:vertAlign w:val="baseline"/>
                <w:lang w:val="en-US" w:eastAsia="zh-CN"/>
              </w:rPr>
            </w:pPr>
            <w:r>
              <w:rPr>
                <w:rFonts w:hint="eastAsia" w:ascii="宋体" w:hAnsi="宋体" w:eastAsia="宋体" w:cs="宋体"/>
                <w:color w:val="auto"/>
                <w:sz w:val="21"/>
                <w:szCs w:val="21"/>
                <w:highlight w:val="red"/>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2"/>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2"/>
        <w:spacing w:before="0" w:after="0" w:line="360" w:lineRule="auto"/>
        <w:ind w:firstLine="422" w:firstLineChars="200"/>
        <w:contextualSpacing/>
        <w:rPr>
          <w:rFonts w:hint="eastAsia" w:ascii="宋体" w:hAnsi="宋体" w:eastAsia="宋体"/>
          <w:sz w:val="21"/>
          <w:szCs w:val="21"/>
          <w:highlight w:val="none"/>
        </w:rPr>
      </w:pPr>
    </w:p>
    <w:p>
      <w:pPr>
        <w:pStyle w:val="2"/>
        <w:spacing w:before="0" w:after="0" w:line="360" w:lineRule="auto"/>
        <w:ind w:firstLine="422" w:firstLineChars="200"/>
        <w:contextualSpacing/>
        <w:rPr>
          <w:rFonts w:hint="eastAsia" w:ascii="宋体" w:hAnsi="宋体" w:eastAsia="宋体"/>
          <w:sz w:val="21"/>
          <w:szCs w:val="21"/>
          <w:highlight w:val="none"/>
        </w:rPr>
      </w:pPr>
    </w:p>
    <w:p>
      <w:pPr>
        <w:pStyle w:val="2"/>
        <w:spacing w:before="0" w:after="0" w:line="360" w:lineRule="auto"/>
        <w:ind w:firstLine="422" w:firstLineChars="200"/>
        <w:contextualSpacing/>
        <w:rPr>
          <w:rFonts w:hint="eastAsia" w:ascii="宋体" w:hAnsi="宋体" w:eastAsia="宋体"/>
          <w:sz w:val="21"/>
          <w:szCs w:val="21"/>
          <w:highlight w:val="none"/>
        </w:rPr>
      </w:pPr>
    </w:p>
    <w:p>
      <w:pPr>
        <w:pStyle w:val="2"/>
        <w:spacing w:before="0" w:after="0" w:line="360" w:lineRule="auto"/>
        <w:ind w:firstLine="422" w:firstLineChars="200"/>
        <w:contextualSpacing/>
        <w:rPr>
          <w:rFonts w:hint="eastAsia" w:ascii="宋体" w:hAnsi="宋体" w:eastAsia="宋体"/>
          <w:sz w:val="21"/>
          <w:szCs w:val="21"/>
          <w:highlight w:val="none"/>
        </w:rPr>
      </w:pPr>
    </w:p>
    <w:p>
      <w:pPr>
        <w:rPr>
          <w:rFonts w:hint="eastAsia" w:ascii="宋体" w:hAnsi="宋体" w:eastAsia="宋体"/>
          <w:sz w:val="21"/>
          <w:szCs w:val="21"/>
        </w:rPr>
      </w:pPr>
      <w:r>
        <w:rPr>
          <w:rFonts w:hint="eastAsia" w:ascii="宋体" w:hAnsi="宋体" w:eastAsia="宋体"/>
          <w:sz w:val="21"/>
          <w:szCs w:val="21"/>
        </w:rPr>
        <w:br w:type="page"/>
      </w:r>
    </w:p>
    <w:p>
      <w:pPr>
        <w:pStyle w:val="2"/>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commentRangeStart w:id="0"/>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commentRangeEnd w:id="0"/>
      <w:r>
        <w:commentReference w:id="0"/>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7"/>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3.“信用中国（江西赣州）”网站（https://credit.ganzhou.gov.cn/）-信息公示-行政处罚截图；</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4.“江西数字住建”网站（https://zjy.jxjst.gov.cn/）-黑名单企业查询截图证明；</w:t>
      </w:r>
    </w:p>
    <w:p>
      <w:pPr>
        <w:widowControl w:val="0"/>
        <w:numPr>
          <w:ilvl w:val="0"/>
          <w:numId w:val="0"/>
        </w:numPr>
        <w:spacing w:line="240" w:lineRule="auto"/>
        <w:ind w:firstLine="0" w:firstLineChars="0"/>
        <w:rPr>
          <w:rFonts w:eastAsia="宋体"/>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widowControl w:val="0"/>
        <w:numPr>
          <w:ilvl w:val="0"/>
          <w:numId w:val="0"/>
        </w:numPr>
        <w:spacing w:line="240" w:lineRule="auto"/>
        <w:ind w:left="0" w:leftChars="0" w:firstLine="420" w:firstLineChars="200"/>
        <w:rPr>
          <w:rFonts w:hint="eastAsia" w:ascii="Calibri" w:hAnsi="Calibri" w:eastAsia="宋体"/>
          <w:lang w:val="en-US" w:eastAsia="zh-CN"/>
        </w:rPr>
      </w:pPr>
      <w:r>
        <w:rPr>
          <w:rFonts w:hint="default" w:ascii="宋体" w:hAnsi="宋体" w:eastAsia="宋体" w:cs="仿宋_GB2312"/>
          <w:color w:val="auto"/>
          <w:szCs w:val="21"/>
          <w:highlight w:val="none"/>
          <w:lang w:val="en-US" w:eastAsia="zh-CN"/>
        </w:rPr>
        <w:t>5</w:t>
      </w:r>
      <w:r>
        <w:rPr>
          <w:rFonts w:hint="eastAsia" w:ascii="宋体" w:hAnsi="宋体" w:eastAsia="宋体" w:cs="仿宋_GB2312"/>
          <w:color w:val="auto"/>
          <w:szCs w:val="21"/>
          <w:highlight w:val="none"/>
          <w:lang w:val="en-US" w:eastAsia="zh-CN"/>
        </w:rPr>
        <w:t>.“国家</w:t>
      </w:r>
      <w:r>
        <w:rPr>
          <w:rFonts w:hint="eastAsia" w:ascii="Calibri" w:hAnsi="Calibri" w:eastAsia="宋体"/>
          <w:b w:val="0"/>
          <w:bCs w:val="0"/>
          <w:color w:val="auto"/>
          <w:highlight w:val="none"/>
        </w:rPr>
        <w:t>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8"/>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left="0" w:leftChars="0" w:firstLine="420" w:firstLineChars="200"/>
        <w:rPr>
          <w:rFonts w:hint="eastAsia"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6</w:t>
      </w:r>
      <w:r>
        <w:rPr>
          <w:rFonts w:hint="eastAsia" w:ascii="宋体" w:hAnsi="宋体" w:eastAsia="宋体" w:cs="仿宋_GB2312"/>
          <w:color w:val="auto"/>
          <w:szCs w:val="21"/>
          <w:highlight w:val="none"/>
          <w:lang w:val="en-US" w:eastAsia="zh-CN"/>
        </w:rPr>
        <w:t>.“信用中国”网站（www.creditchina.gov.cn）截图证明：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9"/>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30"/>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2"/>
        <w:spacing w:before="0" w:after="0" w:line="360" w:lineRule="auto"/>
        <w:ind w:firstLine="482" w:firstLineChars="200"/>
        <w:contextualSpacing/>
        <w:rPr>
          <w:rFonts w:ascii="宋体" w:hAnsi="宋体" w:eastAsia="宋体"/>
          <w:sz w:val="21"/>
          <w:szCs w:val="21"/>
        </w:rPr>
      </w:pPr>
      <w:r>
        <w:rPr>
          <w:rFonts w:ascii="宋体" w:hAnsi="宋体"/>
          <w:b/>
          <w:bCs/>
          <w:color w:val="auto"/>
          <w:szCs w:val="21"/>
          <w:highlight w:val="yellow"/>
        </w:rPr>
        <w:br w:type="page"/>
      </w:r>
    </w:p>
    <w:p>
      <w:pPr>
        <w:tabs>
          <w:tab w:val="left" w:pos="7560"/>
        </w:tabs>
        <w:spacing w:line="360" w:lineRule="auto"/>
        <w:ind w:firstLine="420" w:firstLineChars="200"/>
        <w:contextualSpacing/>
        <w:rPr>
          <w:rFonts w:ascii="宋体" w:hAnsi="宋体" w:eastAsia="宋体" w:cstheme="majorBidi"/>
          <w:b/>
          <w:bCs/>
          <w:szCs w:val="21"/>
        </w:rPr>
      </w:pPr>
      <w:r>
        <w:rPr>
          <w:rFonts w:ascii="宋体" w:hAnsi="宋体" w:eastAsia="宋体"/>
          <w:szCs w:val="21"/>
        </w:rPr>
        <w:br w:type="page"/>
      </w:r>
    </w:p>
    <w:p>
      <w:pPr>
        <w:pStyle w:val="2"/>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2"/>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w:t>
      </w:r>
    </w:p>
    <w:p>
      <w:pPr>
        <w:rPr>
          <w:rFonts w:hint="eastAsia"/>
          <w:lang w:val="en-US" w:eastAsia="zh-CN"/>
        </w:rPr>
      </w:pPr>
    </w:p>
    <w:tbl>
      <w:tblPr>
        <w:tblStyle w:val="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038"/>
        <w:gridCol w:w="2063"/>
        <w:gridCol w:w="191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20"/>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ind w:left="0" w:leftChars="0" w:firstLine="0" w:firstLineChars="0"/>
        <w:rPr>
          <w:rFonts w:hint="eastAsia" w:ascii="宋体" w:hAnsi="宋体" w:eastAsia="宋体" w:cs="宋体"/>
          <w:b/>
          <w:kern w:val="2"/>
          <w:sz w:val="36"/>
          <w:szCs w:val="32"/>
          <w:lang w:val="en-US" w:eastAsia="zh-CN"/>
        </w:rPr>
      </w:pPr>
    </w:p>
    <w:p>
      <w:pPr>
        <w:pStyle w:val="2"/>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2"/>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color w:val="000000"/>
          <w:szCs w:val="21"/>
          <w:lang w:val="en-US" w:eastAsia="zh-CN"/>
        </w:rPr>
        <w:t>总报价（税率）</w:t>
      </w:r>
      <w:r>
        <w:rPr>
          <w:rFonts w:hint="eastAsia" w:ascii="宋体" w:hAnsi="宋体" w:eastAsia="宋体"/>
          <w:color w:val="000000"/>
          <w:szCs w:val="21"/>
        </w:rPr>
        <w:t>：</w:t>
      </w:r>
      <w:r>
        <w:rPr>
          <w:rFonts w:hint="eastAsia" w:ascii="宋体" w:hAnsi="宋体" w:eastAsia="宋体"/>
          <w:color w:val="000000"/>
          <w:szCs w:val="21"/>
          <w:u w:val="single"/>
        </w:rPr>
        <w:t xml:space="preserve">  </w:t>
      </w:r>
      <w:r>
        <w:rPr>
          <w:rFonts w:hint="default"/>
          <w:color w:val="000000"/>
          <w:szCs w:val="21"/>
          <w:u w:val="single"/>
          <w:lang w:val="en-US"/>
        </w:rPr>
        <w:t xml:space="preserve">                                 </w:t>
      </w:r>
      <w:r>
        <w:rPr>
          <w:rFonts w:hint="eastAsia" w:ascii="宋体" w:hAnsi="宋体" w:eastAsia="宋体"/>
          <w:color w:val="000000"/>
          <w:szCs w:val="21"/>
          <w:u w:val="single"/>
        </w:rPr>
        <w:t xml:space="preserve"> </w:t>
      </w:r>
    </w:p>
    <w:p>
      <w:pPr>
        <w:pStyle w:val="20"/>
        <w:ind w:left="0" w:leftChars="0" w:firstLine="0" w:firstLineChars="0"/>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olor w:val="0000FF"/>
          <w:szCs w:val="21"/>
          <w:lang w:val="en-US" w:eastAsia="zh-CN"/>
        </w:rPr>
      </w:pPr>
    </w:p>
    <w:p>
      <w:pPr>
        <w:pStyle w:val="19"/>
        <w:rPr>
          <w:rFonts w:hint="eastAsia"/>
          <w:lang w:val="en-US" w:eastAsia="zh-CN"/>
        </w:rPr>
        <w:sectPr>
          <w:pgSz w:w="11906" w:h="16838"/>
          <w:pgMar w:top="1440" w:right="1800" w:bottom="1440" w:left="1800" w:header="851" w:footer="992" w:gutter="0"/>
          <w:cols w:space="425" w:num="1"/>
          <w:docGrid w:type="lines" w:linePitch="312" w:charSpace="0"/>
        </w:sectPr>
      </w:pPr>
    </w:p>
    <w:p>
      <w:pPr>
        <w:pStyle w:val="4"/>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s="Times New Roman"/>
          <w:szCs w:val="21"/>
        </w:rPr>
      </w:pPr>
      <w:r>
        <w:rPr>
          <w:rFonts w:ascii="宋体" w:hAnsi="宋体" w:eastAsia="宋体" w:cs="Times New Roman"/>
          <w:szCs w:val="21"/>
        </w:rPr>
        <w:t>项目编号：</w:t>
      </w:r>
      <w:r>
        <w:rPr>
          <w:rFonts w:ascii="宋体" w:hAnsi="宋体" w:eastAsia="宋体" w:cs="Times New Roman"/>
          <w:szCs w:val="21"/>
          <w:u w:val="single"/>
        </w:rPr>
        <w:tab/>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olor w:val="000000"/>
          <w:szCs w:val="21"/>
        </w:rPr>
      </w:pPr>
      <w:r>
        <w:rPr>
          <w:rFonts w:ascii="宋体" w:hAnsi="宋体" w:eastAsia="宋体" w:cs="Times New Roman"/>
          <w:szCs w:val="21"/>
        </w:rPr>
        <w:t>项目名称：</w:t>
      </w:r>
      <w:r>
        <w:rPr>
          <w:rFonts w:ascii="宋体" w:hAnsi="宋体" w:eastAsia="宋体" w:cs="Times New Roman"/>
          <w:szCs w:val="21"/>
          <w:u w:val="single"/>
        </w:rPr>
        <w:tab/>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40" w:firstLineChars="200"/>
        <w:contextualSpacing/>
        <w:textAlignment w:val="auto"/>
        <w:rPr>
          <w:rFonts w:hint="eastAsia" w:ascii="宋体" w:hAnsi="宋体" w:eastAsia="宋体"/>
          <w:color w:val="0000FF"/>
          <w:sz w:val="22"/>
          <w:szCs w:val="22"/>
          <w:u w:val="none"/>
        </w:rPr>
      </w:pPr>
    </w:p>
    <w:p>
      <w:pPr>
        <w:pStyle w:val="82"/>
        <w:rPr>
          <w:rFonts w:hint="eastAsia" w:ascii="宋体" w:hAnsi="宋体" w:eastAsia="宋体"/>
          <w:color w:val="0000FF"/>
          <w:sz w:val="22"/>
          <w:szCs w:val="22"/>
          <w:u w:val="none"/>
        </w:rPr>
      </w:pPr>
    </w:p>
    <w:p>
      <w:pPr>
        <w:rPr>
          <w:rFonts w:hint="default" w:eastAsia="宋体"/>
          <w:lang w:val="en-US" w:eastAsia="zh-CN"/>
        </w:rPr>
      </w:pPr>
      <w:r>
        <w:rPr>
          <w:rFonts w:hint="eastAsia"/>
          <w:lang w:val="en-US" w:eastAsia="zh-CN"/>
        </w:rPr>
        <w:t>详见第五章</w:t>
      </w:r>
    </w:p>
    <w:p>
      <w:pPr>
        <w:rPr>
          <w:rFonts w:hint="eastAsia" w:ascii="宋体" w:hAnsi="宋体" w:eastAsia="宋体"/>
          <w:color w:val="0000FF"/>
          <w:sz w:val="22"/>
          <w:szCs w:val="22"/>
          <w:u w:val="none"/>
        </w:rPr>
      </w:pPr>
    </w:p>
    <w:p>
      <w:pPr>
        <w:pStyle w:val="19"/>
        <w:rPr>
          <w:rFonts w:hint="eastAsia"/>
        </w:rPr>
      </w:pP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2、价格分按照所有通过</w:t>
      </w:r>
      <w:r>
        <w:rPr>
          <w:rFonts w:hint="eastAsia" w:ascii="宋体" w:hAnsi="宋体" w:eastAsia="宋体"/>
          <w:color w:val="0000FF"/>
          <w:sz w:val="21"/>
          <w:szCs w:val="21"/>
          <w:u w:val="none"/>
          <w:lang w:val="en-US" w:eastAsia="zh-CN"/>
        </w:rPr>
        <w:t>符合性</w:t>
      </w:r>
      <w:r>
        <w:rPr>
          <w:rFonts w:hint="eastAsia" w:ascii="宋体" w:hAnsi="宋体" w:eastAsia="宋体"/>
          <w:color w:val="0000FF"/>
          <w:sz w:val="21"/>
          <w:szCs w:val="21"/>
          <w:u w:val="none"/>
        </w:rPr>
        <w:t>评审的</w:t>
      </w:r>
      <w:r>
        <w:rPr>
          <w:rFonts w:hint="eastAsia" w:ascii="宋体" w:hAnsi="宋体" w:eastAsia="宋体"/>
          <w:color w:val="0000FF"/>
          <w:sz w:val="21"/>
          <w:szCs w:val="21"/>
          <w:u w:val="none"/>
          <w:lang w:val="en-US" w:eastAsia="zh-CN"/>
        </w:rPr>
        <w:t>响应</w:t>
      </w:r>
      <w:r>
        <w:rPr>
          <w:rFonts w:hint="eastAsia" w:ascii="宋体" w:hAnsi="宋体" w:eastAsia="宋体"/>
          <w:color w:val="0000FF"/>
          <w:sz w:val="21"/>
          <w:szCs w:val="21"/>
          <w:u w:val="none"/>
        </w:rPr>
        <w:t>人的响应总价计算，响应总价=∑项目单项限价*折扣率*拟采购数量。</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5</w:t>
      </w:r>
      <w:r>
        <w:rPr>
          <w:rFonts w:hint="eastAsia" w:ascii="宋体" w:hAnsi="宋体" w:eastAsia="宋体"/>
          <w:color w:val="0000FF"/>
          <w:sz w:val="21"/>
          <w:szCs w:val="21"/>
          <w:u w:val="none"/>
        </w:rPr>
        <w:t>、本表格中规模为预估规模，仅作为评审依据，后期以实际发生为准。</w:t>
      </w:r>
      <w:r>
        <w:rPr>
          <w:rFonts w:hint="eastAsia" w:ascii="宋体" w:hAnsi="宋体" w:eastAsia="宋体"/>
          <w:color w:val="0000FF"/>
          <w:sz w:val="21"/>
          <w:szCs w:val="21"/>
          <w:u w:val="none"/>
          <w:lang w:val="en-US" w:eastAsia="zh-CN"/>
        </w:rPr>
        <w:t>采购人</w:t>
      </w:r>
      <w:r>
        <w:rPr>
          <w:rFonts w:hint="eastAsia" w:ascii="宋体" w:hAnsi="宋体" w:eastAsia="宋体"/>
          <w:color w:val="0000FF"/>
          <w:sz w:val="21"/>
          <w:szCs w:val="21"/>
          <w:u w:val="none"/>
        </w:rPr>
        <w:t>不承诺采购数量，结算价=∑折扣后单项报价*实际采购量。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     年    月</w:t>
      </w:r>
    </w:p>
    <w:p>
      <w:pPr>
        <w:pStyle w:val="19"/>
        <w:rPr>
          <w:rFonts w:hint="eastAsia" w:ascii="宋体" w:hAnsi="宋体" w:eastAsia="宋体" w:cs="仿宋_GB2312"/>
          <w:szCs w:val="21"/>
        </w:rPr>
      </w:pPr>
    </w:p>
    <w:p>
      <w:pPr>
        <w:ind w:left="0" w:leftChars="0" w:firstLine="0" w:firstLineChars="0"/>
        <w:rPr>
          <w:rFonts w:hint="eastAsia"/>
          <w:lang w:eastAsia="zh-CN"/>
        </w:rPr>
      </w:pPr>
    </w:p>
    <w:p>
      <w:pPr>
        <w:pStyle w:val="107"/>
        <w:rPr>
          <w:rFonts w:hint="eastAsia"/>
          <w:lang w:eastAsia="zh-CN"/>
        </w:rPr>
      </w:pPr>
    </w:p>
    <w:p>
      <w:pPr>
        <w:rPr>
          <w:rFonts w:hint="eastAsia"/>
          <w:lang w:eastAsia="zh-CN"/>
        </w:rPr>
      </w:pPr>
    </w:p>
    <w:p>
      <w:pPr>
        <w:pStyle w:val="107"/>
        <w:rPr>
          <w:rFonts w:hint="eastAsia"/>
          <w:lang w:eastAsia="zh-CN"/>
        </w:rPr>
      </w:pPr>
    </w:p>
    <w:p>
      <w:pPr>
        <w:rPr>
          <w:rFonts w:hint="eastAsia"/>
          <w:lang w:eastAsia="zh-CN"/>
        </w:rPr>
      </w:pPr>
    </w:p>
    <w:p>
      <w:pPr>
        <w:pStyle w:val="107"/>
        <w:rPr>
          <w:rFonts w:hint="eastAsia"/>
          <w:lang w:eastAsia="zh-CN"/>
        </w:rPr>
      </w:pPr>
    </w:p>
    <w:p>
      <w:pPr>
        <w:rPr>
          <w:rFonts w:hint="eastAsia"/>
          <w:lang w:eastAsia="zh-CN"/>
        </w:rPr>
      </w:pPr>
    </w:p>
    <w:p>
      <w:pPr>
        <w:pStyle w:val="107"/>
        <w:rPr>
          <w:rFonts w:hint="eastAsia"/>
          <w:lang w:eastAsia="zh-CN"/>
        </w:rPr>
      </w:pPr>
    </w:p>
    <w:p>
      <w:pPr>
        <w:rPr>
          <w:rFonts w:hint="eastAsia"/>
          <w:lang w:eastAsia="zh-CN"/>
        </w:rPr>
      </w:pPr>
    </w:p>
    <w:p>
      <w:pPr>
        <w:pStyle w:val="107"/>
        <w:rPr>
          <w:rFonts w:hint="eastAsia"/>
          <w:lang w:eastAsia="zh-CN"/>
        </w:rPr>
      </w:pPr>
    </w:p>
    <w:p>
      <w:pPr>
        <w:pStyle w:val="2"/>
        <w:jc w:val="left"/>
        <w:rPr>
          <w:rFonts w:hint="eastAsia"/>
        </w:rPr>
      </w:pPr>
      <w:r>
        <w:rPr>
          <w:rFonts w:hint="eastAsia"/>
        </w:rPr>
        <w:t>三、其他资料</w:t>
      </w:r>
    </w:p>
    <w:p>
      <w:pPr>
        <w:widowControl/>
        <w:ind w:firstLine="420"/>
        <w:contextualSpacing/>
        <w:rPr>
          <w:rFonts w:hint="eastAsia"/>
          <w:color w:val="000000"/>
          <w:szCs w:val="21"/>
        </w:rPr>
      </w:pPr>
      <w:r>
        <w:rPr>
          <w:rFonts w:hint="eastAsia"/>
          <w:color w:val="000000"/>
          <w:szCs w:val="21"/>
        </w:rPr>
        <w:t>（根据采购文件规定应提交的资料）</w:t>
      </w:r>
    </w:p>
    <w:p>
      <w:pPr>
        <w:ind w:firstLine="420"/>
      </w:pPr>
    </w:p>
    <w:p>
      <w:pPr>
        <w:tabs>
          <w:tab w:val="left" w:pos="7560"/>
        </w:tabs>
        <w:ind w:firstLine="422"/>
        <w:contextualSpacing/>
        <w:rPr>
          <w:rFonts w:hint="eastAsia"/>
          <w:b/>
          <w:color w:val="000000"/>
          <w:szCs w:val="21"/>
        </w:rPr>
      </w:pPr>
    </w:p>
    <w:p>
      <w:pPr>
        <w:widowControl/>
        <w:ind w:firstLine="420"/>
        <w:contextualSpacing/>
        <w:rPr>
          <w:rFonts w:hint="eastAsia" w:cs="仿宋_GB2312"/>
          <w:szCs w:val="21"/>
        </w:rPr>
      </w:pPr>
    </w:p>
    <w:p>
      <w:pPr>
        <w:widowControl/>
        <w:ind w:firstLine="420"/>
        <w:contextualSpacing/>
        <w:rPr>
          <w:rFonts w:hint="eastAsia" w:cs="仿宋_GB2312"/>
          <w:szCs w:val="21"/>
        </w:rPr>
      </w:pPr>
    </w:p>
    <w:p>
      <w:pPr>
        <w:widowControl/>
        <w:ind w:firstLine="420"/>
        <w:jc w:val="left"/>
        <w:rPr>
          <w:rFonts w:hint="eastAsia"/>
          <w:szCs w:val="21"/>
        </w:rPr>
      </w:pPr>
    </w:p>
    <w:sectPr>
      <w:footerReference r:id="rId25" w:type="default"/>
      <w:pgSz w:w="11906" w:h="16838"/>
      <w:pgMar w:top="1440" w:right="1797" w:bottom="1440" w:left="179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童" w:date="2025-12-01T09:55:36Z" w:initials="童">
    <w:p w14:paraId="23F314C0">
      <w:pPr>
        <w:pStyle w:val="30"/>
      </w:pPr>
      <w:r>
        <w:rPr>
          <w:rFonts w:hint="eastAsia"/>
          <w:lang w:val="en-US" w:eastAsia="zh-CN"/>
        </w:rPr>
        <w:t>受邀单位无需提供此附件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3F314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2ACFEA-5281-4F47-9954-5A48DF70B165}"/>
  </w:font>
  <w:font w:name="黑体">
    <w:panose1 w:val="02010609060101010101"/>
    <w:charset w:val="86"/>
    <w:family w:val="auto"/>
    <w:pitch w:val="default"/>
    <w:sig w:usb0="800002BF" w:usb1="38CF7CFA" w:usb2="00000016" w:usb3="00000000" w:csb0="00040001" w:csb1="00000000"/>
    <w:embedRegular r:id="rId2" w:fontKey="{26F257DE-07C0-41E0-80B9-5E2383D11CBD}"/>
  </w:font>
  <w:font w:name="Courier New">
    <w:panose1 w:val="02070309020205020404"/>
    <w:charset w:val="01"/>
    <w:family w:val="modern"/>
    <w:pitch w:val="default"/>
    <w:sig w:usb0="E0002EFF" w:usb1="C0007843" w:usb2="00000009" w:usb3="00000000" w:csb0="400001FF" w:csb1="FFFF0000"/>
    <w:embedRegular r:id="rId3" w:fontKey="{AE2C2978-4F22-429C-8840-247F074762E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78E6C9A-483D-48A7-AAF6-59CF89C79A9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C590B7A5-5F55-4AD2-B6DD-8E2BFE334920}"/>
  </w:font>
  <w:font w:name="方正小标宋简体">
    <w:panose1 w:val="02010601030101010101"/>
    <w:charset w:val="86"/>
    <w:family w:val="auto"/>
    <w:pitch w:val="default"/>
    <w:sig w:usb0="00000001" w:usb1="080E0000" w:usb2="00000000" w:usb3="00000000" w:csb0="00040000" w:csb1="00000000"/>
    <w:embedRegular r:id="rId6" w:fontKey="{C387670E-306F-4562-A8CF-934407E23D5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embedRegular r:id="rId7" w:fontKey="{F139BC7A-AE2C-4CCF-97ED-3F84168DF612}"/>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7F" w:usb3="00000000" w:csb0="203F01FF" w:csb1="DFFF0000"/>
  </w:font>
  <w:font w:name="MS 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8" w:fontKey="{0FDFA0DB-703C-4D85-BA10-F00A250B3D84}"/>
  </w:font>
  <w:font w:name="Wingdings 2">
    <w:panose1 w:val="05020102010507070707"/>
    <w:charset w:val="02"/>
    <w:family w:val="roman"/>
    <w:pitch w:val="default"/>
    <w:sig w:usb0="00000000" w:usb1="00000000" w:usb2="00000000" w:usb3="00000000" w:csb0="80000000" w:csb1="00000000"/>
    <w:embedRegular r:id="rId9" w:fontKey="{E981FD39-B51A-46C3-AA3D-27DA6C4A91BA}"/>
  </w:font>
  <w:font w:name="Segoe UI Symbol">
    <w:panose1 w:val="020B0502040204020203"/>
    <w:charset w:val="00"/>
    <w:family w:val="swiss"/>
    <w:pitch w:val="default"/>
    <w:sig w:usb0="800001E3" w:usb1="1200FFEF" w:usb2="00040000" w:usb3="04000000" w:csb0="00000001" w:csb1="40000000"/>
    <w:embedRegular r:id="rId10" w:fontKey="{59960268-EF6F-4703-BDA9-636173E77281}"/>
  </w:font>
  <w:font w:name="Corporate S Demi">
    <w:altName w:val="Times New Roman"/>
    <w:panose1 w:val="00000000000000000000"/>
    <w:charset w:val="00"/>
    <w:family w:val="roman"/>
    <w:pitch w:val="default"/>
    <w:sig w:usb0="00000000" w:usb1="00000000" w:usb2="00000000" w:usb3="00000000" w:csb0="0000009F" w:csb1="00000000"/>
    <w:embedRegular r:id="rId11" w:fontKey="{9401BA37-8F39-4C46-A611-C210BA28823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adjustRightInd w:val="0"/>
      <w:spacing w:line="240" w:lineRule="auto"/>
      <w:ind w:right="357" w:firstLine="0" w:firstLineChars="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right="360" w:firstLine="42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spacing w:line="240" w:lineRule="auto"/>
      <w:ind w:firstLine="0" w:firstLineChars="0"/>
      <w:rPr>
        <w:sz w:val="21"/>
        <w:szCs w:val="21"/>
      </w:rPr>
    </w:pPr>
    <w:r>
      <w:rPr>
        <w:rFonts w:hint="eastAsia"/>
        <w:sz w:val="21"/>
        <w:szCs w:val="21"/>
      </w:rPr>
      <w:t>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5"/>
      <w:pBdr>
        <w:bottom w:val="none" w:color="auto" w:sz="0" w:space="1"/>
      </w:pBdr>
      <w:jc w:val="both"/>
      <w:rPr>
        <w:rFonts w:hint="eastAsia" w:ascii="宋体" w:hAnsi="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firstLineChars="20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5"/>
      <w:pBdr>
        <w:bottom w:val="none" w:color="auto" w:sz="0" w:space="1"/>
      </w:pBdr>
      <w:jc w:val="both"/>
      <w:rPr>
        <w:rFonts w:hint="eastAsia" w:ascii="宋体" w:hAnsi="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firstLineChars="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A4B05"/>
    <w:multiLevelType w:val="singleLevel"/>
    <w:tmpl w:val="89CA4B05"/>
    <w:lvl w:ilvl="0" w:tentative="0">
      <w:start w:val="2"/>
      <w:numFmt w:val="decimal"/>
      <w:suff w:val="nothing"/>
      <w:lvlText w:val="%1、"/>
      <w:lvlJc w:val="left"/>
    </w:lvl>
  </w:abstractNum>
  <w:abstractNum w:abstractNumId="1">
    <w:nsid w:val="FFFFFF7C"/>
    <w:multiLevelType w:val="singleLevel"/>
    <w:tmpl w:val="FFFFFF7C"/>
    <w:lvl w:ilvl="0" w:tentative="0">
      <w:start w:val="1"/>
      <w:numFmt w:val="decimal"/>
      <w:pStyle w:val="65"/>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48"/>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37"/>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5">
    <w:nsid w:val="FFFFFF80"/>
    <w:multiLevelType w:val="singleLevel"/>
    <w:tmpl w:val="FFFFFF80"/>
    <w:lvl w:ilvl="0" w:tentative="0">
      <w:start w:val="1"/>
      <w:numFmt w:val="bullet"/>
      <w:pStyle w:val="47"/>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35"/>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41"/>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11">
    <w:nsid w:val="32EA2D8B"/>
    <w:multiLevelType w:val="singleLevel"/>
    <w:tmpl w:val="32EA2D8B"/>
    <w:lvl w:ilvl="0" w:tentative="0">
      <w:start w:val="5"/>
      <w:numFmt w:val="chineseCounting"/>
      <w:suff w:val="space"/>
      <w:lvlText w:val="第%1章"/>
      <w:lvlJc w:val="left"/>
      <w:rPr>
        <w:rFonts w:hint="eastAsia"/>
      </w:rPr>
    </w:lvl>
  </w:abstractNum>
  <w:abstractNum w:abstractNumId="12">
    <w:nsid w:val="34A54F7F"/>
    <w:multiLevelType w:val="multilevel"/>
    <w:tmpl w:val="34A54F7F"/>
    <w:lvl w:ilvl="0" w:tentative="0">
      <w:start w:val="1"/>
      <w:numFmt w:val="japaneseCounting"/>
      <w:lvlText w:val="%1、"/>
      <w:lvlJc w:val="left"/>
      <w:pPr>
        <w:tabs>
          <w:tab w:val="left" w:pos="420"/>
        </w:tabs>
        <w:ind w:left="420" w:hanging="42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8832568"/>
    <w:multiLevelType w:val="multilevel"/>
    <w:tmpl w:val="68832568"/>
    <w:lvl w:ilvl="0" w:tentative="0">
      <w:start w:val="1"/>
      <w:numFmt w:val="decimal"/>
      <w:lvlText w:val="%1."/>
      <w:lvlJc w:val="left"/>
      <w:pPr>
        <w:tabs>
          <w:tab w:val="left" w:pos="960"/>
        </w:tabs>
        <w:ind w:left="960" w:hanging="420"/>
      </w:pPr>
      <w:rPr>
        <w:rFonts w:hint="default" w:ascii="Corporate S Demi" w:hAnsi="Corporate S Demi"/>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6CEA2025"/>
    <w:multiLevelType w:val="multilevel"/>
    <w:tmpl w:val="6CEA2025"/>
    <w:lvl w:ilvl="0" w:tentative="0">
      <w:start w:val="1"/>
      <w:numFmt w:val="none"/>
      <w:pStyle w:val="182"/>
      <w:suff w:val="nothing"/>
      <w:lvlText w:val="%1"/>
      <w:lvlJc w:val="left"/>
      <w:pPr>
        <w:ind w:left="0" w:firstLine="0"/>
      </w:pPr>
      <w:rPr>
        <w:rFonts w:hint="default" w:ascii="Times New Roman" w:hAnsi="Times New Roman" w:cs="Times New Roman"/>
        <w:b/>
        <w:i w:val="0"/>
        <w:sz w:val="21"/>
      </w:rPr>
    </w:lvl>
    <w:lvl w:ilvl="1" w:tentative="0">
      <w:start w:val="1"/>
      <w:numFmt w:val="decimal"/>
      <w:pStyle w:val="22"/>
      <w:suff w:val="nothing"/>
      <w:lvlText w:val="%1%2　"/>
      <w:lvlJc w:val="left"/>
      <w:pPr>
        <w:ind w:left="0" w:firstLine="0"/>
      </w:pPr>
      <w:rPr>
        <w:rFonts w:hint="eastAsia" w:ascii="黑体" w:hAnsi="Times New Roman" w:eastAsia="黑体"/>
        <w:b w:val="0"/>
        <w:i w:val="0"/>
        <w:sz w:val="21"/>
      </w:rPr>
    </w:lvl>
    <w:lvl w:ilvl="2" w:tentative="0">
      <w:start w:val="1"/>
      <w:numFmt w:val="decimal"/>
      <w:pStyle w:val="21"/>
      <w:suff w:val="nothing"/>
      <w:lvlText w:val="%1%2.%3　"/>
      <w:lvlJc w:val="left"/>
      <w:pPr>
        <w:ind w:left="0" w:firstLine="0"/>
      </w:pPr>
      <w:rPr>
        <w:rFonts w:hint="eastAsia" w:ascii="黑体" w:hAnsi="Times New Roman" w:eastAsia="黑体"/>
        <w:b w:val="0"/>
        <w:i w:val="0"/>
        <w:sz w:val="21"/>
      </w:rPr>
    </w:lvl>
    <w:lvl w:ilvl="3" w:tentative="0">
      <w:start w:val="1"/>
      <w:numFmt w:val="decimal"/>
      <w:pStyle w:val="183"/>
      <w:suff w:val="nothing"/>
      <w:lvlText w:val="%1%2.%3.%4　"/>
      <w:lvlJc w:val="left"/>
      <w:pPr>
        <w:ind w:left="0" w:firstLine="0"/>
      </w:pPr>
      <w:rPr>
        <w:rFonts w:hint="eastAsia" w:ascii="黑体" w:hAnsi="Times New Roman" w:eastAsia="黑体"/>
        <w:b w:val="0"/>
        <w:i w:val="0"/>
        <w:sz w:val="21"/>
      </w:rPr>
    </w:lvl>
    <w:lvl w:ilvl="4" w:tentative="0">
      <w:start w:val="1"/>
      <w:numFmt w:val="decimal"/>
      <w:pStyle w:val="184"/>
      <w:suff w:val="nothing"/>
      <w:lvlText w:val="%1%2.%3.%4.%5　"/>
      <w:lvlJc w:val="left"/>
      <w:pPr>
        <w:ind w:left="1050" w:firstLine="0"/>
      </w:pPr>
      <w:rPr>
        <w:rFonts w:hint="eastAsia" w:ascii="黑体" w:hAnsi="Times New Roman" w:eastAsia="黑体"/>
        <w:b w:val="0"/>
        <w:i w:val="0"/>
        <w:sz w:val="21"/>
      </w:rPr>
    </w:lvl>
    <w:lvl w:ilvl="5" w:tentative="0">
      <w:start w:val="1"/>
      <w:numFmt w:val="decimal"/>
      <w:pStyle w:val="185"/>
      <w:suff w:val="nothing"/>
      <w:lvlText w:val="%1%2.%3.%4.%5.%6　"/>
      <w:lvlJc w:val="left"/>
      <w:pPr>
        <w:ind w:left="0" w:firstLine="0"/>
      </w:pPr>
      <w:rPr>
        <w:rFonts w:hint="eastAsia" w:ascii="黑体" w:hAnsi="Times New Roman" w:eastAsia="黑体"/>
        <w:b w:val="0"/>
        <w:i w:val="0"/>
        <w:sz w:val="21"/>
      </w:rPr>
    </w:lvl>
    <w:lvl w:ilvl="6" w:tentative="0">
      <w:start w:val="1"/>
      <w:numFmt w:val="decimal"/>
      <w:pStyle w:val="18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5">
    <w:nsid w:val="753D01DA"/>
    <w:multiLevelType w:val="multilevel"/>
    <w:tmpl w:val="753D01DA"/>
    <w:lvl w:ilvl="0" w:tentative="0">
      <w:start w:val="3"/>
      <w:numFmt w:val="japaneseCounting"/>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3"/>
  </w:num>
  <w:num w:numId="8">
    <w:abstractNumId w:val="8"/>
  </w:num>
  <w:num w:numId="9">
    <w:abstractNumId w:val="5"/>
  </w:num>
  <w:num w:numId="10">
    <w:abstractNumId w:val="2"/>
  </w:num>
  <w:num w:numId="11">
    <w:abstractNumId w:val="1"/>
  </w:num>
  <w:num w:numId="12">
    <w:abstractNumId w:val="12"/>
  </w:num>
  <w:num w:numId="13">
    <w:abstractNumId w:val="15"/>
  </w:num>
  <w:num w:numId="14">
    <w:abstractNumId w:val="13"/>
  </w:num>
  <w:num w:numId="15">
    <w:abstractNumId w:val="11"/>
  </w:num>
  <w:num w:numId="1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童">
    <w15:presenceInfo w15:providerId="None" w15:userId="刘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43D8"/>
    <w:rsid w:val="0004476C"/>
    <w:rsid w:val="00044FAE"/>
    <w:rsid w:val="00046904"/>
    <w:rsid w:val="0004726D"/>
    <w:rsid w:val="00050F31"/>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8F"/>
    <w:rsid w:val="0009030A"/>
    <w:rsid w:val="00090819"/>
    <w:rsid w:val="00090895"/>
    <w:rsid w:val="00090B4C"/>
    <w:rsid w:val="00090DB4"/>
    <w:rsid w:val="000922C1"/>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1C33"/>
    <w:rsid w:val="000C2617"/>
    <w:rsid w:val="000C3146"/>
    <w:rsid w:val="000C3A0F"/>
    <w:rsid w:val="000C3E1E"/>
    <w:rsid w:val="000C522F"/>
    <w:rsid w:val="000C5F36"/>
    <w:rsid w:val="000C691E"/>
    <w:rsid w:val="000C7325"/>
    <w:rsid w:val="000C78AA"/>
    <w:rsid w:val="000D0158"/>
    <w:rsid w:val="000D2358"/>
    <w:rsid w:val="000D29E6"/>
    <w:rsid w:val="000D2F3A"/>
    <w:rsid w:val="000D3CE6"/>
    <w:rsid w:val="000D5966"/>
    <w:rsid w:val="000D5C62"/>
    <w:rsid w:val="000D63CE"/>
    <w:rsid w:val="000D6BB2"/>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C53"/>
    <w:rsid w:val="00117A28"/>
    <w:rsid w:val="00122212"/>
    <w:rsid w:val="00123230"/>
    <w:rsid w:val="001245EA"/>
    <w:rsid w:val="00124852"/>
    <w:rsid w:val="001258E6"/>
    <w:rsid w:val="00125D84"/>
    <w:rsid w:val="00126E01"/>
    <w:rsid w:val="0013005C"/>
    <w:rsid w:val="00130C80"/>
    <w:rsid w:val="00130E95"/>
    <w:rsid w:val="00131B01"/>
    <w:rsid w:val="00132334"/>
    <w:rsid w:val="00132475"/>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1B2"/>
    <w:rsid w:val="0014081E"/>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7E09"/>
    <w:rsid w:val="00172B17"/>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C7CA3"/>
    <w:rsid w:val="001D01DE"/>
    <w:rsid w:val="001D03ED"/>
    <w:rsid w:val="001D0575"/>
    <w:rsid w:val="001D0880"/>
    <w:rsid w:val="001D1B71"/>
    <w:rsid w:val="001D1D5E"/>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61E3"/>
    <w:rsid w:val="001E6BA5"/>
    <w:rsid w:val="001E6C4E"/>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4742"/>
    <w:rsid w:val="00235759"/>
    <w:rsid w:val="00236634"/>
    <w:rsid w:val="002368BF"/>
    <w:rsid w:val="00236F7E"/>
    <w:rsid w:val="0023717D"/>
    <w:rsid w:val="00237531"/>
    <w:rsid w:val="00240D32"/>
    <w:rsid w:val="00240D33"/>
    <w:rsid w:val="00241A0D"/>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A21"/>
    <w:rsid w:val="00275C9C"/>
    <w:rsid w:val="0027614B"/>
    <w:rsid w:val="0027770D"/>
    <w:rsid w:val="0027794F"/>
    <w:rsid w:val="00280E5D"/>
    <w:rsid w:val="00280F97"/>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475F"/>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5785"/>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4020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23AE"/>
    <w:rsid w:val="004530F5"/>
    <w:rsid w:val="0045414D"/>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224"/>
    <w:rsid w:val="00494363"/>
    <w:rsid w:val="0049516D"/>
    <w:rsid w:val="00495488"/>
    <w:rsid w:val="00495BF0"/>
    <w:rsid w:val="00495D87"/>
    <w:rsid w:val="004960C6"/>
    <w:rsid w:val="004966C2"/>
    <w:rsid w:val="00496CB1"/>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3F21"/>
    <w:rsid w:val="005040E6"/>
    <w:rsid w:val="00504C25"/>
    <w:rsid w:val="00506534"/>
    <w:rsid w:val="00506CD0"/>
    <w:rsid w:val="00510A1D"/>
    <w:rsid w:val="00511004"/>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B8D"/>
    <w:rsid w:val="00552BAD"/>
    <w:rsid w:val="00552DD9"/>
    <w:rsid w:val="00554467"/>
    <w:rsid w:val="00554ED9"/>
    <w:rsid w:val="0055557F"/>
    <w:rsid w:val="005572D3"/>
    <w:rsid w:val="00557ACD"/>
    <w:rsid w:val="005625CF"/>
    <w:rsid w:val="00562704"/>
    <w:rsid w:val="005639A7"/>
    <w:rsid w:val="005644DC"/>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30307"/>
    <w:rsid w:val="006305B4"/>
    <w:rsid w:val="00630CD9"/>
    <w:rsid w:val="00630ED8"/>
    <w:rsid w:val="006310D8"/>
    <w:rsid w:val="006315F8"/>
    <w:rsid w:val="00632EDD"/>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311F"/>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7CA5"/>
    <w:rsid w:val="00757DFE"/>
    <w:rsid w:val="00761323"/>
    <w:rsid w:val="0076220F"/>
    <w:rsid w:val="00762FB8"/>
    <w:rsid w:val="00763BAC"/>
    <w:rsid w:val="00766E98"/>
    <w:rsid w:val="0076709B"/>
    <w:rsid w:val="007702F4"/>
    <w:rsid w:val="00770581"/>
    <w:rsid w:val="007718E8"/>
    <w:rsid w:val="00771A57"/>
    <w:rsid w:val="007727D0"/>
    <w:rsid w:val="00772BC7"/>
    <w:rsid w:val="00772BDF"/>
    <w:rsid w:val="0077306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57E"/>
    <w:rsid w:val="007866E1"/>
    <w:rsid w:val="00787BC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583"/>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31472"/>
    <w:rsid w:val="00831802"/>
    <w:rsid w:val="00831EB5"/>
    <w:rsid w:val="008341DC"/>
    <w:rsid w:val="00835017"/>
    <w:rsid w:val="0083585D"/>
    <w:rsid w:val="00837771"/>
    <w:rsid w:val="008419D9"/>
    <w:rsid w:val="00841AB6"/>
    <w:rsid w:val="00841F43"/>
    <w:rsid w:val="00842B1A"/>
    <w:rsid w:val="00845380"/>
    <w:rsid w:val="00846C21"/>
    <w:rsid w:val="00846D71"/>
    <w:rsid w:val="008502E1"/>
    <w:rsid w:val="0085086F"/>
    <w:rsid w:val="008513F5"/>
    <w:rsid w:val="008515F4"/>
    <w:rsid w:val="00851AFA"/>
    <w:rsid w:val="008529B5"/>
    <w:rsid w:val="00857671"/>
    <w:rsid w:val="00860EC2"/>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242E"/>
    <w:rsid w:val="008B537C"/>
    <w:rsid w:val="008B5829"/>
    <w:rsid w:val="008B5918"/>
    <w:rsid w:val="008B62E1"/>
    <w:rsid w:val="008B6DAB"/>
    <w:rsid w:val="008B7F0B"/>
    <w:rsid w:val="008C0388"/>
    <w:rsid w:val="008C2FE5"/>
    <w:rsid w:val="008C2FF1"/>
    <w:rsid w:val="008C3DE2"/>
    <w:rsid w:val="008C5529"/>
    <w:rsid w:val="008C58ED"/>
    <w:rsid w:val="008C65B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69B6"/>
    <w:rsid w:val="00907D1F"/>
    <w:rsid w:val="00907ECE"/>
    <w:rsid w:val="00911564"/>
    <w:rsid w:val="00913287"/>
    <w:rsid w:val="00913402"/>
    <w:rsid w:val="009136E5"/>
    <w:rsid w:val="00913E87"/>
    <w:rsid w:val="00915A86"/>
    <w:rsid w:val="00916745"/>
    <w:rsid w:val="00917E1C"/>
    <w:rsid w:val="00920AD8"/>
    <w:rsid w:val="00921E55"/>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A0E"/>
    <w:rsid w:val="00947D10"/>
    <w:rsid w:val="00950CA9"/>
    <w:rsid w:val="00951B96"/>
    <w:rsid w:val="009546EA"/>
    <w:rsid w:val="00955885"/>
    <w:rsid w:val="0095632E"/>
    <w:rsid w:val="0095671F"/>
    <w:rsid w:val="009571C4"/>
    <w:rsid w:val="00957B40"/>
    <w:rsid w:val="0096026F"/>
    <w:rsid w:val="00960382"/>
    <w:rsid w:val="00960701"/>
    <w:rsid w:val="00960969"/>
    <w:rsid w:val="00960BE0"/>
    <w:rsid w:val="00960C5B"/>
    <w:rsid w:val="00960E6D"/>
    <w:rsid w:val="0096139E"/>
    <w:rsid w:val="0096275E"/>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30752"/>
    <w:rsid w:val="00A30B10"/>
    <w:rsid w:val="00A30B39"/>
    <w:rsid w:val="00A30C2D"/>
    <w:rsid w:val="00A30FC2"/>
    <w:rsid w:val="00A322B4"/>
    <w:rsid w:val="00A33DAA"/>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240"/>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29F2"/>
    <w:rsid w:val="00A72ADC"/>
    <w:rsid w:val="00A731AE"/>
    <w:rsid w:val="00A7482D"/>
    <w:rsid w:val="00A7570E"/>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9C0"/>
    <w:rsid w:val="00AD0EB1"/>
    <w:rsid w:val="00AD16C1"/>
    <w:rsid w:val="00AD3EF0"/>
    <w:rsid w:val="00AD5191"/>
    <w:rsid w:val="00AD533A"/>
    <w:rsid w:val="00AD543D"/>
    <w:rsid w:val="00AD6885"/>
    <w:rsid w:val="00AD6EC3"/>
    <w:rsid w:val="00AD78D9"/>
    <w:rsid w:val="00AD7E3D"/>
    <w:rsid w:val="00AE3285"/>
    <w:rsid w:val="00AE3704"/>
    <w:rsid w:val="00AE40AD"/>
    <w:rsid w:val="00AE6BDA"/>
    <w:rsid w:val="00AE79DE"/>
    <w:rsid w:val="00AE7B67"/>
    <w:rsid w:val="00AE7F12"/>
    <w:rsid w:val="00AF0783"/>
    <w:rsid w:val="00AF30E7"/>
    <w:rsid w:val="00AF46F3"/>
    <w:rsid w:val="00AF6731"/>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4AD4"/>
    <w:rsid w:val="00B24DB5"/>
    <w:rsid w:val="00B24EBB"/>
    <w:rsid w:val="00B25F3B"/>
    <w:rsid w:val="00B264A6"/>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2EBE"/>
    <w:rsid w:val="00B63D51"/>
    <w:rsid w:val="00B6515A"/>
    <w:rsid w:val="00B665E9"/>
    <w:rsid w:val="00B669C9"/>
    <w:rsid w:val="00B67452"/>
    <w:rsid w:val="00B679E4"/>
    <w:rsid w:val="00B67C03"/>
    <w:rsid w:val="00B67D60"/>
    <w:rsid w:val="00B7052A"/>
    <w:rsid w:val="00B7432C"/>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6EFB"/>
    <w:rsid w:val="00BD79E7"/>
    <w:rsid w:val="00BD7E29"/>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239E"/>
    <w:rsid w:val="00CA26DC"/>
    <w:rsid w:val="00CA435B"/>
    <w:rsid w:val="00CA45B3"/>
    <w:rsid w:val="00CA4B52"/>
    <w:rsid w:val="00CB1638"/>
    <w:rsid w:val="00CB164E"/>
    <w:rsid w:val="00CB3C9A"/>
    <w:rsid w:val="00CB3FB8"/>
    <w:rsid w:val="00CB46C9"/>
    <w:rsid w:val="00CB60F6"/>
    <w:rsid w:val="00CB6455"/>
    <w:rsid w:val="00CB653F"/>
    <w:rsid w:val="00CB6BE6"/>
    <w:rsid w:val="00CB77ED"/>
    <w:rsid w:val="00CB790E"/>
    <w:rsid w:val="00CC0591"/>
    <w:rsid w:val="00CC1748"/>
    <w:rsid w:val="00CC2180"/>
    <w:rsid w:val="00CC2280"/>
    <w:rsid w:val="00CC2617"/>
    <w:rsid w:val="00CC2DDC"/>
    <w:rsid w:val="00CC30AD"/>
    <w:rsid w:val="00CC5379"/>
    <w:rsid w:val="00CC6CBA"/>
    <w:rsid w:val="00CD0499"/>
    <w:rsid w:val="00CD1245"/>
    <w:rsid w:val="00CD2A93"/>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7230"/>
    <w:rsid w:val="00CF1820"/>
    <w:rsid w:val="00CF1F87"/>
    <w:rsid w:val="00CF3448"/>
    <w:rsid w:val="00CF43E3"/>
    <w:rsid w:val="00CF4BD1"/>
    <w:rsid w:val="00CF4F5B"/>
    <w:rsid w:val="00CF4F97"/>
    <w:rsid w:val="00CF680B"/>
    <w:rsid w:val="00CF6991"/>
    <w:rsid w:val="00D0051D"/>
    <w:rsid w:val="00D0205C"/>
    <w:rsid w:val="00D03615"/>
    <w:rsid w:val="00D0390F"/>
    <w:rsid w:val="00D03D63"/>
    <w:rsid w:val="00D04669"/>
    <w:rsid w:val="00D06143"/>
    <w:rsid w:val="00D06D64"/>
    <w:rsid w:val="00D0715D"/>
    <w:rsid w:val="00D077DE"/>
    <w:rsid w:val="00D10479"/>
    <w:rsid w:val="00D107E5"/>
    <w:rsid w:val="00D109DF"/>
    <w:rsid w:val="00D10D21"/>
    <w:rsid w:val="00D11CA8"/>
    <w:rsid w:val="00D12F27"/>
    <w:rsid w:val="00D137E6"/>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379E"/>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697A"/>
    <w:rsid w:val="00D57F9E"/>
    <w:rsid w:val="00D60455"/>
    <w:rsid w:val="00D604A6"/>
    <w:rsid w:val="00D61E80"/>
    <w:rsid w:val="00D643D3"/>
    <w:rsid w:val="00D6482A"/>
    <w:rsid w:val="00D66F6D"/>
    <w:rsid w:val="00D7094A"/>
    <w:rsid w:val="00D72B35"/>
    <w:rsid w:val="00D72B41"/>
    <w:rsid w:val="00D72E1A"/>
    <w:rsid w:val="00D736E8"/>
    <w:rsid w:val="00D74488"/>
    <w:rsid w:val="00D74F5A"/>
    <w:rsid w:val="00D757DF"/>
    <w:rsid w:val="00D75A16"/>
    <w:rsid w:val="00D768B8"/>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F35"/>
    <w:rsid w:val="00DB1536"/>
    <w:rsid w:val="00DB1EF3"/>
    <w:rsid w:val="00DB3809"/>
    <w:rsid w:val="00DB4333"/>
    <w:rsid w:val="00DB51BA"/>
    <w:rsid w:val="00DB5A3E"/>
    <w:rsid w:val="00DB6066"/>
    <w:rsid w:val="00DC0AA2"/>
    <w:rsid w:val="00DC1E4F"/>
    <w:rsid w:val="00DC30FF"/>
    <w:rsid w:val="00DC3EB1"/>
    <w:rsid w:val="00DC40B8"/>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A09"/>
    <w:rsid w:val="00DF0A82"/>
    <w:rsid w:val="00DF0C63"/>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60D16"/>
    <w:rsid w:val="00E60FD5"/>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6D1"/>
    <w:rsid w:val="00E84C08"/>
    <w:rsid w:val="00E85036"/>
    <w:rsid w:val="00E85061"/>
    <w:rsid w:val="00E85420"/>
    <w:rsid w:val="00E8569B"/>
    <w:rsid w:val="00E86501"/>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7DF"/>
    <w:rsid w:val="00EF7ADC"/>
    <w:rsid w:val="00EF7EF6"/>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4014E"/>
    <w:rsid w:val="00F40EFC"/>
    <w:rsid w:val="00F40F28"/>
    <w:rsid w:val="00F411A0"/>
    <w:rsid w:val="00F41C0D"/>
    <w:rsid w:val="00F41F4B"/>
    <w:rsid w:val="00F42252"/>
    <w:rsid w:val="00F43622"/>
    <w:rsid w:val="00F439F4"/>
    <w:rsid w:val="00F43B7F"/>
    <w:rsid w:val="00F44A1F"/>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5201"/>
    <w:rsid w:val="00F96C10"/>
    <w:rsid w:val="00F96CCB"/>
    <w:rsid w:val="00FA025D"/>
    <w:rsid w:val="00FA0ED6"/>
    <w:rsid w:val="00FA1619"/>
    <w:rsid w:val="00FA3109"/>
    <w:rsid w:val="00FA393D"/>
    <w:rsid w:val="00FA4AE6"/>
    <w:rsid w:val="00FA64B9"/>
    <w:rsid w:val="00FA67A9"/>
    <w:rsid w:val="00FA7546"/>
    <w:rsid w:val="00FB1109"/>
    <w:rsid w:val="00FB1DD5"/>
    <w:rsid w:val="00FB1FFA"/>
    <w:rsid w:val="00FB3F8D"/>
    <w:rsid w:val="00FB3F8F"/>
    <w:rsid w:val="00FB5532"/>
    <w:rsid w:val="00FC1C26"/>
    <w:rsid w:val="00FC24D7"/>
    <w:rsid w:val="00FC29AB"/>
    <w:rsid w:val="00FC2DB0"/>
    <w:rsid w:val="00FC4474"/>
    <w:rsid w:val="00FC4706"/>
    <w:rsid w:val="00FC486F"/>
    <w:rsid w:val="00FC56DA"/>
    <w:rsid w:val="00FC7475"/>
    <w:rsid w:val="00FC761D"/>
    <w:rsid w:val="00FD0E48"/>
    <w:rsid w:val="00FD274C"/>
    <w:rsid w:val="00FD2B65"/>
    <w:rsid w:val="00FD4F63"/>
    <w:rsid w:val="00FD5383"/>
    <w:rsid w:val="00FD5BB1"/>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297911"/>
    <w:rsid w:val="01C05480"/>
    <w:rsid w:val="022845CF"/>
    <w:rsid w:val="02542DCA"/>
    <w:rsid w:val="02A60B33"/>
    <w:rsid w:val="033933AF"/>
    <w:rsid w:val="03784FA8"/>
    <w:rsid w:val="03A81A54"/>
    <w:rsid w:val="03C65AAE"/>
    <w:rsid w:val="03E317C6"/>
    <w:rsid w:val="03E57452"/>
    <w:rsid w:val="040015C7"/>
    <w:rsid w:val="044B0F15"/>
    <w:rsid w:val="044C5731"/>
    <w:rsid w:val="04B13E3F"/>
    <w:rsid w:val="04C11B67"/>
    <w:rsid w:val="05347853"/>
    <w:rsid w:val="053C242F"/>
    <w:rsid w:val="05834D6A"/>
    <w:rsid w:val="058771C3"/>
    <w:rsid w:val="059B1F44"/>
    <w:rsid w:val="059F39D2"/>
    <w:rsid w:val="06AA7EB9"/>
    <w:rsid w:val="06C13699"/>
    <w:rsid w:val="06D661E8"/>
    <w:rsid w:val="073F036D"/>
    <w:rsid w:val="07DC0277"/>
    <w:rsid w:val="07F05284"/>
    <w:rsid w:val="08424218"/>
    <w:rsid w:val="08880CFB"/>
    <w:rsid w:val="08DC588A"/>
    <w:rsid w:val="09232CCC"/>
    <w:rsid w:val="09245DF3"/>
    <w:rsid w:val="095B391A"/>
    <w:rsid w:val="096D1EC7"/>
    <w:rsid w:val="097350C2"/>
    <w:rsid w:val="09961C51"/>
    <w:rsid w:val="09A338D0"/>
    <w:rsid w:val="09DD57EE"/>
    <w:rsid w:val="09EB754B"/>
    <w:rsid w:val="0A362FD0"/>
    <w:rsid w:val="0A734DE1"/>
    <w:rsid w:val="0A7D1ECA"/>
    <w:rsid w:val="0AB44CCD"/>
    <w:rsid w:val="0AFF19C1"/>
    <w:rsid w:val="0BA903DA"/>
    <w:rsid w:val="0BD676A5"/>
    <w:rsid w:val="0BDA08E4"/>
    <w:rsid w:val="0C0F4B4A"/>
    <w:rsid w:val="0C204672"/>
    <w:rsid w:val="0C240823"/>
    <w:rsid w:val="0C457C3E"/>
    <w:rsid w:val="0CB208B0"/>
    <w:rsid w:val="0CBF4340"/>
    <w:rsid w:val="0D414BAD"/>
    <w:rsid w:val="0DE606EB"/>
    <w:rsid w:val="0DEB75D2"/>
    <w:rsid w:val="0DEF0F84"/>
    <w:rsid w:val="0DF27985"/>
    <w:rsid w:val="0E0C3FC7"/>
    <w:rsid w:val="0F0D599A"/>
    <w:rsid w:val="0F990702"/>
    <w:rsid w:val="0FAB3B74"/>
    <w:rsid w:val="0FBD11B0"/>
    <w:rsid w:val="10513DE0"/>
    <w:rsid w:val="106F7A7A"/>
    <w:rsid w:val="10C87535"/>
    <w:rsid w:val="10E34862"/>
    <w:rsid w:val="10EB6EE7"/>
    <w:rsid w:val="10F5262F"/>
    <w:rsid w:val="1196060D"/>
    <w:rsid w:val="11BB5E4B"/>
    <w:rsid w:val="11F13CFE"/>
    <w:rsid w:val="11F47B61"/>
    <w:rsid w:val="11F57161"/>
    <w:rsid w:val="12256530"/>
    <w:rsid w:val="12597F69"/>
    <w:rsid w:val="12A37C0E"/>
    <w:rsid w:val="12B97926"/>
    <w:rsid w:val="12C65172"/>
    <w:rsid w:val="12DD1256"/>
    <w:rsid w:val="12E9666A"/>
    <w:rsid w:val="1345528E"/>
    <w:rsid w:val="140368F2"/>
    <w:rsid w:val="140F6826"/>
    <w:rsid w:val="1423476C"/>
    <w:rsid w:val="14CF399E"/>
    <w:rsid w:val="14D35A18"/>
    <w:rsid w:val="154D4629"/>
    <w:rsid w:val="15AB00CA"/>
    <w:rsid w:val="15BB6EBF"/>
    <w:rsid w:val="1644265D"/>
    <w:rsid w:val="16A45E4B"/>
    <w:rsid w:val="177B094C"/>
    <w:rsid w:val="17C46B7E"/>
    <w:rsid w:val="18DB5429"/>
    <w:rsid w:val="190517A3"/>
    <w:rsid w:val="191639EE"/>
    <w:rsid w:val="19BC02CA"/>
    <w:rsid w:val="19F43ED4"/>
    <w:rsid w:val="1A706F18"/>
    <w:rsid w:val="1A8C0175"/>
    <w:rsid w:val="1A92456C"/>
    <w:rsid w:val="1AE51604"/>
    <w:rsid w:val="1B233646"/>
    <w:rsid w:val="1B464C20"/>
    <w:rsid w:val="1B4D45CF"/>
    <w:rsid w:val="1B560139"/>
    <w:rsid w:val="1B691A9D"/>
    <w:rsid w:val="1BDB67CA"/>
    <w:rsid w:val="1C012479"/>
    <w:rsid w:val="1C394C74"/>
    <w:rsid w:val="1C8C175B"/>
    <w:rsid w:val="1C9E2CD3"/>
    <w:rsid w:val="1CBE1D2C"/>
    <w:rsid w:val="1D1E7824"/>
    <w:rsid w:val="1D213488"/>
    <w:rsid w:val="1D35014B"/>
    <w:rsid w:val="1D384270"/>
    <w:rsid w:val="1D3A2E51"/>
    <w:rsid w:val="1D4138AD"/>
    <w:rsid w:val="1DA84D35"/>
    <w:rsid w:val="1DE45422"/>
    <w:rsid w:val="1E6667EC"/>
    <w:rsid w:val="1F5821FC"/>
    <w:rsid w:val="1F697E47"/>
    <w:rsid w:val="1F6D5100"/>
    <w:rsid w:val="201672D8"/>
    <w:rsid w:val="202E5816"/>
    <w:rsid w:val="20702DC5"/>
    <w:rsid w:val="20DD4171"/>
    <w:rsid w:val="21735491"/>
    <w:rsid w:val="21797DBC"/>
    <w:rsid w:val="21821890"/>
    <w:rsid w:val="22146DAD"/>
    <w:rsid w:val="221921F8"/>
    <w:rsid w:val="2359320C"/>
    <w:rsid w:val="23A65F49"/>
    <w:rsid w:val="23AE45C7"/>
    <w:rsid w:val="23ED34DF"/>
    <w:rsid w:val="240A6B63"/>
    <w:rsid w:val="24CB017A"/>
    <w:rsid w:val="24D441E0"/>
    <w:rsid w:val="25174AFB"/>
    <w:rsid w:val="25411437"/>
    <w:rsid w:val="2561390F"/>
    <w:rsid w:val="25BC3478"/>
    <w:rsid w:val="26250ED2"/>
    <w:rsid w:val="2670242B"/>
    <w:rsid w:val="26AB1F86"/>
    <w:rsid w:val="26CA1801"/>
    <w:rsid w:val="26D90E03"/>
    <w:rsid w:val="271C7711"/>
    <w:rsid w:val="272536C9"/>
    <w:rsid w:val="272D217E"/>
    <w:rsid w:val="278C7C40"/>
    <w:rsid w:val="284E12E7"/>
    <w:rsid w:val="28600862"/>
    <w:rsid w:val="288800F6"/>
    <w:rsid w:val="28D957E9"/>
    <w:rsid w:val="28EC1EA6"/>
    <w:rsid w:val="2916148A"/>
    <w:rsid w:val="291D4B30"/>
    <w:rsid w:val="29545C13"/>
    <w:rsid w:val="298B1FAB"/>
    <w:rsid w:val="29BD0365"/>
    <w:rsid w:val="2A0C43B3"/>
    <w:rsid w:val="2A562009"/>
    <w:rsid w:val="2A60192A"/>
    <w:rsid w:val="2A7A239A"/>
    <w:rsid w:val="2A9E4264"/>
    <w:rsid w:val="2ACB5BA4"/>
    <w:rsid w:val="2ADB40AF"/>
    <w:rsid w:val="2B2412D2"/>
    <w:rsid w:val="2B7F5960"/>
    <w:rsid w:val="2BA3561A"/>
    <w:rsid w:val="2BF6717C"/>
    <w:rsid w:val="2C0421A1"/>
    <w:rsid w:val="2C165946"/>
    <w:rsid w:val="2C3305EF"/>
    <w:rsid w:val="2C4D37A9"/>
    <w:rsid w:val="2C792528"/>
    <w:rsid w:val="2CBA5A99"/>
    <w:rsid w:val="2CE62901"/>
    <w:rsid w:val="2D3E71EB"/>
    <w:rsid w:val="2D510360"/>
    <w:rsid w:val="2D6D2540"/>
    <w:rsid w:val="2D75428D"/>
    <w:rsid w:val="2D8109CC"/>
    <w:rsid w:val="2D8D3349"/>
    <w:rsid w:val="2DCA6056"/>
    <w:rsid w:val="2DD93C88"/>
    <w:rsid w:val="2E743083"/>
    <w:rsid w:val="2EB73873"/>
    <w:rsid w:val="2EBA206C"/>
    <w:rsid w:val="2ECA6DA7"/>
    <w:rsid w:val="2EF039CB"/>
    <w:rsid w:val="2F4B7E26"/>
    <w:rsid w:val="2F511D30"/>
    <w:rsid w:val="2FE736D0"/>
    <w:rsid w:val="30423E45"/>
    <w:rsid w:val="30430ADD"/>
    <w:rsid w:val="305B05D6"/>
    <w:rsid w:val="306F71F3"/>
    <w:rsid w:val="30A722E1"/>
    <w:rsid w:val="30B32C66"/>
    <w:rsid w:val="30BB70AF"/>
    <w:rsid w:val="30C55B66"/>
    <w:rsid w:val="310E1FCD"/>
    <w:rsid w:val="312C23B9"/>
    <w:rsid w:val="316F314A"/>
    <w:rsid w:val="32114CA5"/>
    <w:rsid w:val="32B575D5"/>
    <w:rsid w:val="32EC6AFF"/>
    <w:rsid w:val="32FA0324"/>
    <w:rsid w:val="33B37846"/>
    <w:rsid w:val="33F03F74"/>
    <w:rsid w:val="343D2249"/>
    <w:rsid w:val="347A7C0F"/>
    <w:rsid w:val="348A7602"/>
    <w:rsid w:val="348D0324"/>
    <w:rsid w:val="34A02C86"/>
    <w:rsid w:val="34C549A1"/>
    <w:rsid w:val="34E773B1"/>
    <w:rsid w:val="35293F5D"/>
    <w:rsid w:val="35955F82"/>
    <w:rsid w:val="3623767D"/>
    <w:rsid w:val="36400721"/>
    <w:rsid w:val="36E17155"/>
    <w:rsid w:val="3701094E"/>
    <w:rsid w:val="37515FEF"/>
    <w:rsid w:val="37E105AF"/>
    <w:rsid w:val="38B3258D"/>
    <w:rsid w:val="38C41EB2"/>
    <w:rsid w:val="38CF30AE"/>
    <w:rsid w:val="392F4872"/>
    <w:rsid w:val="39565AB7"/>
    <w:rsid w:val="39953313"/>
    <w:rsid w:val="39D525A2"/>
    <w:rsid w:val="3A5D631D"/>
    <w:rsid w:val="3AAB61C8"/>
    <w:rsid w:val="3AE46478"/>
    <w:rsid w:val="3AEA2592"/>
    <w:rsid w:val="3B0E04BC"/>
    <w:rsid w:val="3B240563"/>
    <w:rsid w:val="3B6B3D89"/>
    <w:rsid w:val="3B75657C"/>
    <w:rsid w:val="3BD34983"/>
    <w:rsid w:val="3C601127"/>
    <w:rsid w:val="3CF5422F"/>
    <w:rsid w:val="3D090501"/>
    <w:rsid w:val="3D1E46DD"/>
    <w:rsid w:val="3D2C67DF"/>
    <w:rsid w:val="3D9968F8"/>
    <w:rsid w:val="3DC140BE"/>
    <w:rsid w:val="3DFC5957"/>
    <w:rsid w:val="3E162E51"/>
    <w:rsid w:val="3F0B665A"/>
    <w:rsid w:val="3F237325"/>
    <w:rsid w:val="3F324955"/>
    <w:rsid w:val="3F645871"/>
    <w:rsid w:val="3FBE6D35"/>
    <w:rsid w:val="405D0704"/>
    <w:rsid w:val="406A5E3B"/>
    <w:rsid w:val="40A3474D"/>
    <w:rsid w:val="40BE57A3"/>
    <w:rsid w:val="40CD6749"/>
    <w:rsid w:val="40E21D0E"/>
    <w:rsid w:val="40EE38A7"/>
    <w:rsid w:val="40F30C51"/>
    <w:rsid w:val="413E4E09"/>
    <w:rsid w:val="414149D5"/>
    <w:rsid w:val="41A6042C"/>
    <w:rsid w:val="41AD7A8F"/>
    <w:rsid w:val="41F950B7"/>
    <w:rsid w:val="421C2463"/>
    <w:rsid w:val="42386766"/>
    <w:rsid w:val="42AB54F3"/>
    <w:rsid w:val="42B460B4"/>
    <w:rsid w:val="42D42E93"/>
    <w:rsid w:val="430D5781"/>
    <w:rsid w:val="432D0655"/>
    <w:rsid w:val="432E60F5"/>
    <w:rsid w:val="43385EEA"/>
    <w:rsid w:val="433B112B"/>
    <w:rsid w:val="434F5E52"/>
    <w:rsid w:val="437262BE"/>
    <w:rsid w:val="438D6B79"/>
    <w:rsid w:val="438F1467"/>
    <w:rsid w:val="439E5FF6"/>
    <w:rsid w:val="43F80899"/>
    <w:rsid w:val="440853AC"/>
    <w:rsid w:val="444475FC"/>
    <w:rsid w:val="44480F1D"/>
    <w:rsid w:val="449A6225"/>
    <w:rsid w:val="44A37F62"/>
    <w:rsid w:val="44B8774F"/>
    <w:rsid w:val="44C45C44"/>
    <w:rsid w:val="44C910C7"/>
    <w:rsid w:val="44EE2140"/>
    <w:rsid w:val="456423AD"/>
    <w:rsid w:val="45685CC5"/>
    <w:rsid w:val="459B3E74"/>
    <w:rsid w:val="45A55A3D"/>
    <w:rsid w:val="45FC13A3"/>
    <w:rsid w:val="462E5646"/>
    <w:rsid w:val="463F6456"/>
    <w:rsid w:val="46850291"/>
    <w:rsid w:val="46B04EB9"/>
    <w:rsid w:val="46B936CC"/>
    <w:rsid w:val="46F56925"/>
    <w:rsid w:val="4704307F"/>
    <w:rsid w:val="473A2645"/>
    <w:rsid w:val="47466260"/>
    <w:rsid w:val="47535336"/>
    <w:rsid w:val="47A300F9"/>
    <w:rsid w:val="47D51C59"/>
    <w:rsid w:val="47ED77FA"/>
    <w:rsid w:val="47FB4889"/>
    <w:rsid w:val="481E7A60"/>
    <w:rsid w:val="484422BE"/>
    <w:rsid w:val="484A762B"/>
    <w:rsid w:val="48544350"/>
    <w:rsid w:val="4867383D"/>
    <w:rsid w:val="486A4A69"/>
    <w:rsid w:val="48BA2E2C"/>
    <w:rsid w:val="48C53E88"/>
    <w:rsid w:val="49127C55"/>
    <w:rsid w:val="491667A7"/>
    <w:rsid w:val="492B1AED"/>
    <w:rsid w:val="49600991"/>
    <w:rsid w:val="4966349C"/>
    <w:rsid w:val="499C0146"/>
    <w:rsid w:val="49B109D5"/>
    <w:rsid w:val="49E95094"/>
    <w:rsid w:val="4A537B55"/>
    <w:rsid w:val="4A8B193A"/>
    <w:rsid w:val="4AB5325F"/>
    <w:rsid w:val="4AB96BAA"/>
    <w:rsid w:val="4AF8380B"/>
    <w:rsid w:val="4B4D1154"/>
    <w:rsid w:val="4B5B30A2"/>
    <w:rsid w:val="4B7237ED"/>
    <w:rsid w:val="4B8E4B54"/>
    <w:rsid w:val="4BA14831"/>
    <w:rsid w:val="4BD36FA4"/>
    <w:rsid w:val="4BE26BEE"/>
    <w:rsid w:val="4C203799"/>
    <w:rsid w:val="4C605D00"/>
    <w:rsid w:val="4C911CD0"/>
    <w:rsid w:val="4CBC6D19"/>
    <w:rsid w:val="4CD31D60"/>
    <w:rsid w:val="4CFA2B14"/>
    <w:rsid w:val="4D1745D8"/>
    <w:rsid w:val="4D1C6646"/>
    <w:rsid w:val="4D343EF2"/>
    <w:rsid w:val="4D503E74"/>
    <w:rsid w:val="4DCA6E0E"/>
    <w:rsid w:val="4E141D71"/>
    <w:rsid w:val="4E466248"/>
    <w:rsid w:val="4EC549CB"/>
    <w:rsid w:val="4F044389"/>
    <w:rsid w:val="4F0A4D45"/>
    <w:rsid w:val="4F0A6711"/>
    <w:rsid w:val="4F486D16"/>
    <w:rsid w:val="4F672867"/>
    <w:rsid w:val="4FF321C8"/>
    <w:rsid w:val="4FFF4B17"/>
    <w:rsid w:val="509E71BD"/>
    <w:rsid w:val="50DD5791"/>
    <w:rsid w:val="512113D9"/>
    <w:rsid w:val="51A31250"/>
    <w:rsid w:val="51AC2DDD"/>
    <w:rsid w:val="51AC4978"/>
    <w:rsid w:val="51D52BA1"/>
    <w:rsid w:val="52607735"/>
    <w:rsid w:val="52A10A6E"/>
    <w:rsid w:val="52BE08A2"/>
    <w:rsid w:val="53470A63"/>
    <w:rsid w:val="53963EFF"/>
    <w:rsid w:val="539D4FAA"/>
    <w:rsid w:val="53A972D4"/>
    <w:rsid w:val="53AF5971"/>
    <w:rsid w:val="546C0CD4"/>
    <w:rsid w:val="54CB3856"/>
    <w:rsid w:val="54EE0792"/>
    <w:rsid w:val="54FA3E5C"/>
    <w:rsid w:val="55135167"/>
    <w:rsid w:val="552A71FA"/>
    <w:rsid w:val="553E1AFA"/>
    <w:rsid w:val="557F1A06"/>
    <w:rsid w:val="558C408D"/>
    <w:rsid w:val="55B20AED"/>
    <w:rsid w:val="55CD3A6E"/>
    <w:rsid w:val="55D35976"/>
    <w:rsid w:val="5629336C"/>
    <w:rsid w:val="56446144"/>
    <w:rsid w:val="56635F76"/>
    <w:rsid w:val="566F48DF"/>
    <w:rsid w:val="567D0DEB"/>
    <w:rsid w:val="568D6690"/>
    <w:rsid w:val="56942E2B"/>
    <w:rsid w:val="56EB15B2"/>
    <w:rsid w:val="56EE7B98"/>
    <w:rsid w:val="56F3575D"/>
    <w:rsid w:val="571A38E5"/>
    <w:rsid w:val="57FB6ABF"/>
    <w:rsid w:val="580119EB"/>
    <w:rsid w:val="580B1E57"/>
    <w:rsid w:val="582616EB"/>
    <w:rsid w:val="59074C71"/>
    <w:rsid w:val="592B1A4A"/>
    <w:rsid w:val="59787FC0"/>
    <w:rsid w:val="59A8130F"/>
    <w:rsid w:val="59C21E7A"/>
    <w:rsid w:val="59E652A3"/>
    <w:rsid w:val="59FF1E07"/>
    <w:rsid w:val="5A5F3E7A"/>
    <w:rsid w:val="5A703369"/>
    <w:rsid w:val="5B32344B"/>
    <w:rsid w:val="5B326435"/>
    <w:rsid w:val="5C146454"/>
    <w:rsid w:val="5C564432"/>
    <w:rsid w:val="5C7F0C11"/>
    <w:rsid w:val="5CBB2533"/>
    <w:rsid w:val="5CC8786A"/>
    <w:rsid w:val="5D2B79B4"/>
    <w:rsid w:val="5E0422C9"/>
    <w:rsid w:val="5E9E0B87"/>
    <w:rsid w:val="5EAC6968"/>
    <w:rsid w:val="5F287630"/>
    <w:rsid w:val="600A5A78"/>
    <w:rsid w:val="60591D67"/>
    <w:rsid w:val="6066455E"/>
    <w:rsid w:val="60884155"/>
    <w:rsid w:val="614A36B6"/>
    <w:rsid w:val="61543796"/>
    <w:rsid w:val="618B6440"/>
    <w:rsid w:val="61A362DD"/>
    <w:rsid w:val="61E4140F"/>
    <w:rsid w:val="61F71146"/>
    <w:rsid w:val="61FF7746"/>
    <w:rsid w:val="62053391"/>
    <w:rsid w:val="623C2BFD"/>
    <w:rsid w:val="6287763F"/>
    <w:rsid w:val="62BD5D45"/>
    <w:rsid w:val="62C15716"/>
    <w:rsid w:val="633A5BE5"/>
    <w:rsid w:val="636D3CD7"/>
    <w:rsid w:val="636F1EE2"/>
    <w:rsid w:val="63833EC7"/>
    <w:rsid w:val="638A2041"/>
    <w:rsid w:val="6394199F"/>
    <w:rsid w:val="63B1663C"/>
    <w:rsid w:val="63C62353"/>
    <w:rsid w:val="64551120"/>
    <w:rsid w:val="6458640B"/>
    <w:rsid w:val="645E1ED9"/>
    <w:rsid w:val="649F61FF"/>
    <w:rsid w:val="64B91872"/>
    <w:rsid w:val="64BA36C3"/>
    <w:rsid w:val="64C82014"/>
    <w:rsid w:val="65085BC0"/>
    <w:rsid w:val="6509339B"/>
    <w:rsid w:val="652850E6"/>
    <w:rsid w:val="657A53A8"/>
    <w:rsid w:val="65B013B7"/>
    <w:rsid w:val="65BC43EE"/>
    <w:rsid w:val="65D849C9"/>
    <w:rsid w:val="65F927CB"/>
    <w:rsid w:val="66125DA6"/>
    <w:rsid w:val="66EF4BA8"/>
    <w:rsid w:val="674A183A"/>
    <w:rsid w:val="677A363D"/>
    <w:rsid w:val="67F15233"/>
    <w:rsid w:val="6815526C"/>
    <w:rsid w:val="68472271"/>
    <w:rsid w:val="68BB5260"/>
    <w:rsid w:val="68C94932"/>
    <w:rsid w:val="68F83DC8"/>
    <w:rsid w:val="690C5200"/>
    <w:rsid w:val="691048A5"/>
    <w:rsid w:val="69375F7F"/>
    <w:rsid w:val="69400090"/>
    <w:rsid w:val="69483638"/>
    <w:rsid w:val="69573259"/>
    <w:rsid w:val="695A303A"/>
    <w:rsid w:val="695B0F3F"/>
    <w:rsid w:val="696D1CEC"/>
    <w:rsid w:val="699A38C6"/>
    <w:rsid w:val="69BB7F8D"/>
    <w:rsid w:val="69D13B80"/>
    <w:rsid w:val="6A665D71"/>
    <w:rsid w:val="6B2B56FF"/>
    <w:rsid w:val="6B3F2B57"/>
    <w:rsid w:val="6BC976C9"/>
    <w:rsid w:val="6C040E7B"/>
    <w:rsid w:val="6C3C53E1"/>
    <w:rsid w:val="6C713467"/>
    <w:rsid w:val="6D1C5696"/>
    <w:rsid w:val="6D5E0834"/>
    <w:rsid w:val="6DA45EEC"/>
    <w:rsid w:val="6DA55F06"/>
    <w:rsid w:val="6DCE7F66"/>
    <w:rsid w:val="6E00050E"/>
    <w:rsid w:val="6E193862"/>
    <w:rsid w:val="6E1E04D4"/>
    <w:rsid w:val="6E442D1F"/>
    <w:rsid w:val="6E727BD1"/>
    <w:rsid w:val="6EC560F6"/>
    <w:rsid w:val="6EDA259C"/>
    <w:rsid w:val="6F042123"/>
    <w:rsid w:val="6F107F6D"/>
    <w:rsid w:val="6F2A47AF"/>
    <w:rsid w:val="6F91676D"/>
    <w:rsid w:val="6FA54165"/>
    <w:rsid w:val="6FC31A6A"/>
    <w:rsid w:val="6FF74A9F"/>
    <w:rsid w:val="702D390B"/>
    <w:rsid w:val="7069756B"/>
    <w:rsid w:val="70964E3C"/>
    <w:rsid w:val="70AE13D6"/>
    <w:rsid w:val="70CB43C9"/>
    <w:rsid w:val="70F04E6C"/>
    <w:rsid w:val="71A2088D"/>
    <w:rsid w:val="727147B8"/>
    <w:rsid w:val="727873F8"/>
    <w:rsid w:val="730F2B8D"/>
    <w:rsid w:val="73264AED"/>
    <w:rsid w:val="73402042"/>
    <w:rsid w:val="7361387E"/>
    <w:rsid w:val="736E63BF"/>
    <w:rsid w:val="73A138F8"/>
    <w:rsid w:val="73D66DAB"/>
    <w:rsid w:val="73FA3C77"/>
    <w:rsid w:val="74073AF7"/>
    <w:rsid w:val="74D25DD5"/>
    <w:rsid w:val="75174EF2"/>
    <w:rsid w:val="75394C61"/>
    <w:rsid w:val="755A58F9"/>
    <w:rsid w:val="756074C6"/>
    <w:rsid w:val="759F38F4"/>
    <w:rsid w:val="75ED1F85"/>
    <w:rsid w:val="76082CF2"/>
    <w:rsid w:val="76251BAB"/>
    <w:rsid w:val="76F470B1"/>
    <w:rsid w:val="77026902"/>
    <w:rsid w:val="7707154A"/>
    <w:rsid w:val="775175D1"/>
    <w:rsid w:val="775D1B47"/>
    <w:rsid w:val="77BA08D0"/>
    <w:rsid w:val="77D87136"/>
    <w:rsid w:val="784A2DC1"/>
    <w:rsid w:val="78CB2D55"/>
    <w:rsid w:val="78F51D36"/>
    <w:rsid w:val="79100A6D"/>
    <w:rsid w:val="798F391C"/>
    <w:rsid w:val="79E25AC3"/>
    <w:rsid w:val="79F06891"/>
    <w:rsid w:val="7A10712A"/>
    <w:rsid w:val="7A2A0EAA"/>
    <w:rsid w:val="7AEB171F"/>
    <w:rsid w:val="7AF94C56"/>
    <w:rsid w:val="7B4415B8"/>
    <w:rsid w:val="7B7B2954"/>
    <w:rsid w:val="7C2C0E60"/>
    <w:rsid w:val="7C69544F"/>
    <w:rsid w:val="7C9C6C7C"/>
    <w:rsid w:val="7CB026DE"/>
    <w:rsid w:val="7CBB1809"/>
    <w:rsid w:val="7CEC7460"/>
    <w:rsid w:val="7D1166BD"/>
    <w:rsid w:val="7D9F003F"/>
    <w:rsid w:val="7DF2449D"/>
    <w:rsid w:val="7E0B4B47"/>
    <w:rsid w:val="7E1A4ECD"/>
    <w:rsid w:val="7E6F6A8F"/>
    <w:rsid w:val="7E734972"/>
    <w:rsid w:val="7E8E776C"/>
    <w:rsid w:val="7E912665"/>
    <w:rsid w:val="7EA1645A"/>
    <w:rsid w:val="7EC523E9"/>
    <w:rsid w:val="7ECF5FCD"/>
    <w:rsid w:val="7ED51029"/>
    <w:rsid w:val="7F5B3EF6"/>
    <w:rsid w:val="7FF51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35" w:semiHidden="0" w:name="caption"/>
    <w:lsdException w:uiPriority="99" w:name="table of figures"/>
    <w:lsdException w:qFormat="1" w:unhideWhenUsed="0" w:uiPriority="0" w:name="envelope address"/>
    <w:lsdException w:qFormat="1" w:unhideWhenUsed="0" w:uiPriority="0" w:name="envelope return"/>
    <w:lsdException w:uiPriority="99"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ind w:firstLine="200" w:firstLineChars="200"/>
      <w:jc w:val="both"/>
    </w:pPr>
    <w:rPr>
      <w:rFonts w:ascii="宋体" w:hAnsi="宋体" w:eastAsia="宋体" w:cstheme="minorBidi"/>
      <w:kern w:val="2"/>
      <w:sz w:val="21"/>
      <w:szCs w:val="22"/>
      <w:lang w:val="en-US" w:eastAsia="zh-CN" w:bidi="ar-SA"/>
    </w:rPr>
  </w:style>
  <w:style w:type="paragraph" w:styleId="3">
    <w:name w:val="heading 1"/>
    <w:basedOn w:val="1"/>
    <w:next w:val="1"/>
    <w:link w:val="110"/>
    <w:qFormat/>
    <w:uiPriority w:val="0"/>
    <w:pPr>
      <w:keepNext/>
      <w:keepLines/>
      <w:ind w:firstLine="0" w:firstLineChars="0"/>
      <w:jc w:val="center"/>
      <w:outlineLvl w:val="0"/>
    </w:pPr>
    <w:rPr>
      <w:rFonts w:ascii="Times New Roman" w:hAnsi="Times New Roman" w:eastAsia="黑体" w:cs="Times New Roman"/>
      <w:b/>
      <w:bCs/>
      <w:kern w:val="44"/>
      <w:sz w:val="28"/>
      <w:szCs w:val="44"/>
    </w:rPr>
  </w:style>
  <w:style w:type="paragraph" w:styleId="2">
    <w:name w:val="heading 2"/>
    <w:basedOn w:val="1"/>
    <w:next w:val="1"/>
    <w:link w:val="224"/>
    <w:unhideWhenUsed/>
    <w:qFormat/>
    <w:uiPriority w:val="0"/>
    <w:pPr>
      <w:keepNext/>
      <w:keepLines/>
      <w:ind w:firstLine="0" w:firstLineChars="0"/>
      <w:jc w:val="center"/>
      <w:outlineLvl w:val="1"/>
    </w:pPr>
    <w:rPr>
      <w:rFonts w:asciiTheme="majorHAnsi" w:hAnsiTheme="majorHAnsi" w:cstheme="majorBidi"/>
      <w:b/>
      <w:bCs/>
      <w:sz w:val="24"/>
      <w:szCs w:val="32"/>
    </w:rPr>
  </w:style>
  <w:style w:type="paragraph" w:styleId="4">
    <w:name w:val="heading 3"/>
    <w:basedOn w:val="1"/>
    <w:next w:val="1"/>
    <w:link w:val="111"/>
    <w:qFormat/>
    <w:uiPriority w:val="0"/>
    <w:pPr>
      <w:keepNext/>
      <w:keepLines/>
      <w:outlineLvl w:val="2"/>
    </w:pPr>
    <w:rPr>
      <w:rFonts w:cs="宋体"/>
      <w:sz w:val="24"/>
      <w:szCs w:val="24"/>
    </w:rPr>
  </w:style>
  <w:style w:type="paragraph" w:styleId="5">
    <w:name w:val="heading 4"/>
    <w:basedOn w:val="1"/>
    <w:next w:val="1"/>
    <w:link w:val="11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13"/>
    <w:unhideWhenUsed/>
    <w:qFormat/>
    <w:uiPriority w:val="0"/>
    <w:pPr>
      <w:keepNext/>
      <w:keepLines/>
      <w:spacing w:before="280" w:after="290" w:line="376" w:lineRule="auto"/>
      <w:outlineLvl w:val="4"/>
    </w:pPr>
    <w:rPr>
      <w:rFonts w:ascii="Times New Roman" w:hAnsi="Times New Roman" w:cs="Times New Roman"/>
      <w:b/>
      <w:bCs/>
      <w:sz w:val="28"/>
      <w:szCs w:val="28"/>
    </w:rPr>
  </w:style>
  <w:style w:type="paragraph" w:styleId="7">
    <w:name w:val="heading 6"/>
    <w:basedOn w:val="1"/>
    <w:next w:val="1"/>
    <w:link w:val="225"/>
    <w:qFormat/>
    <w:uiPriority w:val="0"/>
    <w:pPr>
      <w:ind w:left="1152" w:hanging="432"/>
      <w:outlineLvl w:val="5"/>
    </w:pPr>
    <w:rPr>
      <w:rFonts w:ascii="Times New Roman" w:hAnsi="Times New Roman" w:cs="Times New Roman"/>
      <w:kern w:val="0"/>
      <w:sz w:val="20"/>
      <w:szCs w:val="20"/>
    </w:rPr>
  </w:style>
  <w:style w:type="paragraph" w:styleId="8">
    <w:name w:val="heading 7"/>
    <w:basedOn w:val="1"/>
    <w:next w:val="1"/>
    <w:link w:val="226"/>
    <w:qFormat/>
    <w:uiPriority w:val="0"/>
    <w:pPr>
      <w:ind w:left="1296" w:hanging="288"/>
      <w:outlineLvl w:val="6"/>
    </w:pPr>
    <w:rPr>
      <w:rFonts w:ascii="Times New Roman" w:hAnsi="Times New Roman" w:cs="Times New Roman"/>
      <w:kern w:val="0"/>
      <w:sz w:val="20"/>
      <w:szCs w:val="20"/>
    </w:rPr>
  </w:style>
  <w:style w:type="paragraph" w:styleId="9">
    <w:name w:val="heading 8"/>
    <w:basedOn w:val="1"/>
    <w:next w:val="1"/>
    <w:link w:val="227"/>
    <w:qFormat/>
    <w:uiPriority w:val="0"/>
    <w:pPr>
      <w:ind w:left="1440" w:hanging="432"/>
      <w:outlineLvl w:val="7"/>
    </w:pPr>
    <w:rPr>
      <w:rFonts w:ascii="Times New Roman" w:hAnsi="Times New Roman" w:cs="Times New Roman"/>
      <w:kern w:val="0"/>
      <w:sz w:val="20"/>
      <w:szCs w:val="20"/>
    </w:rPr>
  </w:style>
  <w:style w:type="paragraph" w:styleId="10">
    <w:name w:val="heading 9"/>
    <w:basedOn w:val="1"/>
    <w:next w:val="1"/>
    <w:link w:val="228"/>
    <w:qFormat/>
    <w:uiPriority w:val="0"/>
    <w:pPr>
      <w:ind w:left="1584" w:hanging="144"/>
      <w:outlineLvl w:val="8"/>
    </w:pPr>
    <w:rPr>
      <w:rFonts w:ascii="Times New Roman" w:hAnsi="Times New Roman" w:cs="Times New Roman"/>
      <w:kern w:val="0"/>
      <w:sz w:val="20"/>
      <w:szCs w:val="20"/>
    </w:rPr>
  </w:style>
  <w:style w:type="character" w:default="1" w:styleId="90">
    <w:name w:val="Default Paragraph Font"/>
    <w:semiHidden/>
    <w:unhideWhenUsed/>
    <w:qFormat/>
    <w:uiPriority w:val="1"/>
  </w:style>
  <w:style w:type="table" w:default="1" w:styleId="86">
    <w:name w:val="Normal Table"/>
    <w:semiHidden/>
    <w:unhideWhenUsed/>
    <w:qFormat/>
    <w:uiPriority w:val="99"/>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rPr>
      <w:rFonts w:ascii="Times New Roman" w:hAnsi="Times New Roman" w:cs="Times New Roman"/>
      <w:szCs w:val="24"/>
    </w:rPr>
  </w:style>
  <w:style w:type="paragraph" w:styleId="12">
    <w:name w:val="toc 7"/>
    <w:basedOn w:val="1"/>
    <w:next w:val="1"/>
    <w:semiHidden/>
    <w:qFormat/>
    <w:uiPriority w:val="0"/>
    <w:pPr>
      <w:ind w:left="1260"/>
      <w:jc w:val="left"/>
    </w:pPr>
    <w:rPr>
      <w:rFonts w:ascii="Times New Roman" w:hAnsi="Times New Roman" w:cs="Times New Roman"/>
      <w:sz w:val="18"/>
      <w:szCs w:val="18"/>
    </w:rPr>
  </w:style>
  <w:style w:type="paragraph" w:styleId="13">
    <w:name w:val="List Number 2"/>
    <w:basedOn w:val="1"/>
    <w:semiHidden/>
    <w:qFormat/>
    <w:uiPriority w:val="0"/>
    <w:pPr>
      <w:numPr>
        <w:ilvl w:val="0"/>
        <w:numId w:val="1"/>
      </w:numPr>
    </w:pPr>
    <w:rPr>
      <w:rFonts w:ascii="Times New Roman" w:hAnsi="Times New Roman" w:cs="Times New Roman"/>
      <w:szCs w:val="24"/>
    </w:rPr>
  </w:style>
  <w:style w:type="paragraph" w:styleId="14">
    <w:name w:val="Note Heading"/>
    <w:basedOn w:val="1"/>
    <w:next w:val="1"/>
    <w:link w:val="230"/>
    <w:semiHidden/>
    <w:qFormat/>
    <w:uiPriority w:val="0"/>
    <w:pPr>
      <w:jc w:val="center"/>
    </w:pPr>
    <w:rPr>
      <w:rFonts w:ascii="Times New Roman" w:hAnsi="Times New Roman" w:cs="Times New Roman"/>
      <w:kern w:val="0"/>
      <w:sz w:val="20"/>
      <w:szCs w:val="24"/>
    </w:rPr>
  </w:style>
  <w:style w:type="paragraph" w:styleId="15">
    <w:name w:val="List Bullet 4"/>
    <w:basedOn w:val="1"/>
    <w:semiHidden/>
    <w:qFormat/>
    <w:uiPriority w:val="0"/>
    <w:pPr>
      <w:numPr>
        <w:ilvl w:val="0"/>
        <w:numId w:val="2"/>
      </w:numPr>
    </w:pPr>
    <w:rPr>
      <w:rFonts w:ascii="Times New Roman" w:hAnsi="Times New Roman" w:cs="Times New Roman"/>
      <w:szCs w:val="24"/>
    </w:rPr>
  </w:style>
  <w:style w:type="paragraph" w:styleId="16">
    <w:name w:val="index 8"/>
    <w:basedOn w:val="1"/>
    <w:next w:val="1"/>
    <w:semiHidden/>
    <w:qFormat/>
    <w:uiPriority w:val="0"/>
    <w:pPr>
      <w:ind w:left="1680" w:hanging="210"/>
      <w:jc w:val="left"/>
    </w:pPr>
    <w:rPr>
      <w:rFonts w:ascii="Times New Roman" w:hAnsi="Times New Roman" w:cs="Times New Roman"/>
      <w:sz w:val="20"/>
      <w:szCs w:val="20"/>
    </w:rPr>
  </w:style>
  <w:style w:type="paragraph" w:styleId="17">
    <w:name w:val="E-mail Signature"/>
    <w:basedOn w:val="1"/>
    <w:link w:val="231"/>
    <w:semiHidden/>
    <w:qFormat/>
    <w:uiPriority w:val="0"/>
    <w:rPr>
      <w:rFonts w:ascii="Times New Roman" w:hAnsi="Times New Roman" w:cs="Times New Roman"/>
      <w:kern w:val="0"/>
      <w:sz w:val="20"/>
      <w:szCs w:val="24"/>
    </w:rPr>
  </w:style>
  <w:style w:type="paragraph" w:styleId="18">
    <w:name w:val="List Number"/>
    <w:basedOn w:val="1"/>
    <w:semiHidden/>
    <w:qFormat/>
    <w:uiPriority w:val="0"/>
    <w:pPr>
      <w:numPr>
        <w:ilvl w:val="0"/>
        <w:numId w:val="3"/>
      </w:numPr>
    </w:pPr>
    <w:rPr>
      <w:rFonts w:ascii="Times New Roman" w:hAnsi="Times New Roman" w:cs="Times New Roman"/>
      <w:szCs w:val="24"/>
    </w:rPr>
  </w:style>
  <w:style w:type="paragraph" w:styleId="19">
    <w:name w:val="Normal Indent"/>
    <w:basedOn w:val="1"/>
    <w:next w:val="20"/>
    <w:link w:val="216"/>
    <w:qFormat/>
    <w:uiPriority w:val="0"/>
    <w:pPr>
      <w:widowControl/>
      <w:overflowPunct w:val="0"/>
      <w:autoSpaceDE w:val="0"/>
      <w:autoSpaceDN w:val="0"/>
      <w:adjustRightInd w:val="0"/>
      <w:ind w:firstLine="420"/>
      <w:jc w:val="left"/>
      <w:textAlignment w:val="baseline"/>
    </w:pPr>
    <w:rPr>
      <w:rFonts w:ascii="Times New Roman" w:hAnsi="Times New Roman" w:cs="Times New Roman"/>
      <w:kern w:val="0"/>
      <w:sz w:val="20"/>
      <w:szCs w:val="20"/>
    </w:rPr>
  </w:style>
  <w:style w:type="paragraph" w:styleId="20">
    <w:name w:val="Body Text"/>
    <w:basedOn w:val="1"/>
    <w:next w:val="21"/>
    <w:link w:val="118"/>
    <w:qFormat/>
    <w:uiPriority w:val="0"/>
    <w:pPr>
      <w:spacing w:line="560" w:lineRule="atLeast"/>
    </w:pPr>
    <w:rPr>
      <w:rFonts w:cs="宋体"/>
      <w:sz w:val="28"/>
      <w:szCs w:val="28"/>
    </w:rPr>
  </w:style>
  <w:style w:type="paragraph" w:customStyle="1" w:styleId="21">
    <w:name w:val="一级条标题"/>
    <w:basedOn w:val="22"/>
    <w:next w:val="23"/>
    <w:qFormat/>
    <w:uiPriority w:val="0"/>
    <w:pPr>
      <w:numPr>
        <w:ilvl w:val="2"/>
      </w:numPr>
      <w:spacing w:beforeLines="0" w:afterLines="0"/>
      <w:outlineLvl w:val="2"/>
    </w:pPr>
  </w:style>
  <w:style w:type="paragraph" w:customStyle="1" w:styleId="22">
    <w:name w:val="章标题"/>
    <w:next w:val="1"/>
    <w:qFormat/>
    <w:uiPriority w:val="0"/>
    <w:pPr>
      <w:numPr>
        <w:ilvl w:val="1"/>
        <w:numId w:val="4"/>
      </w:numPr>
      <w:spacing w:beforeLines="50" w:afterLines="50"/>
      <w:jc w:val="both"/>
      <w:outlineLvl w:val="1"/>
    </w:pPr>
    <w:rPr>
      <w:rFonts w:ascii="黑体" w:hAnsi="Times New Roman" w:eastAsia="黑体" w:cs="Times New Roman"/>
      <w:sz w:val="21"/>
      <w:lang w:val="en-US" w:eastAsia="zh-CN" w:bidi="ar-SA"/>
    </w:rPr>
  </w:style>
  <w:style w:type="paragraph" w:customStyle="1" w:styleId="2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4">
    <w:name w:val="caption"/>
    <w:basedOn w:val="1"/>
    <w:next w:val="1"/>
    <w:qFormat/>
    <w:uiPriority w:val="35"/>
    <w:rPr>
      <w:rFonts w:ascii="Cambria" w:hAnsi="Cambria" w:eastAsia="黑体" w:cs="Times New Roman"/>
      <w:sz w:val="20"/>
      <w:szCs w:val="20"/>
    </w:rPr>
  </w:style>
  <w:style w:type="paragraph" w:styleId="25">
    <w:name w:val="index 5"/>
    <w:basedOn w:val="1"/>
    <w:next w:val="1"/>
    <w:semiHidden/>
    <w:qFormat/>
    <w:uiPriority w:val="0"/>
    <w:pPr>
      <w:ind w:left="1050" w:hanging="210"/>
      <w:jc w:val="left"/>
    </w:pPr>
    <w:rPr>
      <w:rFonts w:ascii="Times New Roman" w:hAnsi="Times New Roman" w:cs="Times New Roman"/>
      <w:sz w:val="20"/>
      <w:szCs w:val="20"/>
    </w:rPr>
  </w:style>
  <w:style w:type="paragraph" w:styleId="26">
    <w:name w:val="List Bullet"/>
    <w:basedOn w:val="1"/>
    <w:semiHidden/>
    <w:qFormat/>
    <w:uiPriority w:val="0"/>
    <w:pPr>
      <w:numPr>
        <w:ilvl w:val="0"/>
        <w:numId w:val="5"/>
      </w:numPr>
    </w:pPr>
    <w:rPr>
      <w:rFonts w:ascii="Times New Roman" w:hAnsi="Times New Roman" w:cs="Times New Roman"/>
      <w:szCs w:val="24"/>
    </w:rPr>
  </w:style>
  <w:style w:type="paragraph" w:styleId="27">
    <w:name w:val="envelope address"/>
    <w:basedOn w:val="1"/>
    <w:semiHidden/>
    <w:qFormat/>
    <w:uiPriority w:val="0"/>
    <w:pPr>
      <w:framePr w:w="7920" w:h="1980" w:hRule="exact" w:hSpace="180" w:wrap="around" w:vAnchor="margin" w:hAnchor="page" w:xAlign="center" w:yAlign="bottom"/>
      <w:ind w:left="100" w:leftChars="1400"/>
    </w:pPr>
    <w:rPr>
      <w:rFonts w:ascii="Arial" w:hAnsi="Arial" w:cs="Arial"/>
      <w:sz w:val="24"/>
      <w:szCs w:val="24"/>
    </w:rPr>
  </w:style>
  <w:style w:type="paragraph" w:styleId="28">
    <w:name w:val="Document Map"/>
    <w:basedOn w:val="1"/>
    <w:link w:val="116"/>
    <w:qFormat/>
    <w:uiPriority w:val="0"/>
    <w:rPr>
      <w:rFonts w:hAnsi="Times New Roman" w:cs="宋体"/>
      <w:sz w:val="18"/>
      <w:szCs w:val="18"/>
    </w:rPr>
  </w:style>
  <w:style w:type="paragraph" w:styleId="29">
    <w:name w:val="toa heading"/>
    <w:basedOn w:val="1"/>
    <w:next w:val="1"/>
    <w:semiHidden/>
    <w:qFormat/>
    <w:uiPriority w:val="0"/>
    <w:pPr>
      <w:autoSpaceDE w:val="0"/>
      <w:autoSpaceDN w:val="0"/>
      <w:adjustRightInd w:val="0"/>
      <w:spacing w:before="120" w:after="60"/>
      <w:ind w:right="-425"/>
    </w:pPr>
    <w:rPr>
      <w:rFonts w:ascii="Arial" w:hAnsi="Arial" w:cs="Times New Roman"/>
      <w:color w:val="000000"/>
      <w:sz w:val="24"/>
      <w:szCs w:val="20"/>
    </w:rPr>
  </w:style>
  <w:style w:type="paragraph" w:styleId="30">
    <w:name w:val="annotation text"/>
    <w:basedOn w:val="1"/>
    <w:link w:val="114"/>
    <w:unhideWhenUsed/>
    <w:qFormat/>
    <w:uiPriority w:val="0"/>
    <w:pPr>
      <w:jc w:val="left"/>
    </w:pPr>
  </w:style>
  <w:style w:type="paragraph" w:styleId="31">
    <w:name w:val="index 6"/>
    <w:basedOn w:val="1"/>
    <w:next w:val="1"/>
    <w:semiHidden/>
    <w:qFormat/>
    <w:uiPriority w:val="0"/>
    <w:pPr>
      <w:ind w:left="1260" w:hanging="210"/>
      <w:jc w:val="left"/>
    </w:pPr>
    <w:rPr>
      <w:rFonts w:ascii="Times New Roman" w:hAnsi="Times New Roman" w:cs="Times New Roman"/>
      <w:sz w:val="20"/>
      <w:szCs w:val="20"/>
    </w:rPr>
  </w:style>
  <w:style w:type="paragraph" w:styleId="32">
    <w:name w:val="Salutation"/>
    <w:basedOn w:val="1"/>
    <w:next w:val="1"/>
    <w:link w:val="232"/>
    <w:semiHidden/>
    <w:qFormat/>
    <w:uiPriority w:val="0"/>
    <w:rPr>
      <w:rFonts w:ascii="Times New Roman" w:hAnsi="Times New Roman" w:cs="Times New Roman"/>
      <w:kern w:val="0"/>
      <w:sz w:val="20"/>
      <w:szCs w:val="24"/>
    </w:rPr>
  </w:style>
  <w:style w:type="paragraph" w:styleId="33">
    <w:name w:val="Body Text 3"/>
    <w:basedOn w:val="1"/>
    <w:link w:val="117"/>
    <w:qFormat/>
    <w:uiPriority w:val="0"/>
    <w:pPr>
      <w:jc w:val="center"/>
    </w:pPr>
    <w:rPr>
      <w:rFonts w:ascii="Times New Roman" w:hAnsi="Times New Roman" w:cs="Times New Roman"/>
      <w:szCs w:val="21"/>
      <w:u w:val="single"/>
    </w:rPr>
  </w:style>
  <w:style w:type="paragraph" w:styleId="34">
    <w:name w:val="Closing"/>
    <w:basedOn w:val="1"/>
    <w:link w:val="233"/>
    <w:semiHidden/>
    <w:qFormat/>
    <w:uiPriority w:val="0"/>
    <w:pPr>
      <w:ind w:left="100" w:leftChars="2100"/>
    </w:pPr>
    <w:rPr>
      <w:rFonts w:ascii="Times New Roman" w:hAnsi="Times New Roman" w:cs="Times New Roman"/>
      <w:kern w:val="0"/>
      <w:sz w:val="20"/>
      <w:szCs w:val="24"/>
    </w:rPr>
  </w:style>
  <w:style w:type="paragraph" w:styleId="35">
    <w:name w:val="List Bullet 3"/>
    <w:basedOn w:val="1"/>
    <w:semiHidden/>
    <w:qFormat/>
    <w:uiPriority w:val="0"/>
    <w:pPr>
      <w:numPr>
        <w:ilvl w:val="0"/>
        <w:numId w:val="6"/>
      </w:numPr>
    </w:pPr>
    <w:rPr>
      <w:rFonts w:ascii="Times New Roman" w:hAnsi="Times New Roman" w:cs="Times New Roman"/>
      <w:szCs w:val="24"/>
    </w:rPr>
  </w:style>
  <w:style w:type="paragraph" w:styleId="36">
    <w:name w:val="Body Text Indent"/>
    <w:basedOn w:val="1"/>
    <w:link w:val="119"/>
    <w:qFormat/>
    <w:uiPriority w:val="0"/>
    <w:pPr>
      <w:spacing w:line="560" w:lineRule="exact"/>
      <w:ind w:firstLine="640"/>
    </w:pPr>
    <w:rPr>
      <w:rFonts w:ascii="仿宋_GB2312" w:hAnsi="Times New Roman" w:eastAsia="仿宋_GB2312" w:cs="仿宋_GB2312"/>
      <w:color w:val="000000"/>
      <w:sz w:val="32"/>
      <w:szCs w:val="32"/>
      <w:u w:val="single"/>
    </w:rPr>
  </w:style>
  <w:style w:type="paragraph" w:styleId="37">
    <w:name w:val="List Number 3"/>
    <w:basedOn w:val="1"/>
    <w:semiHidden/>
    <w:qFormat/>
    <w:uiPriority w:val="0"/>
    <w:pPr>
      <w:numPr>
        <w:ilvl w:val="0"/>
        <w:numId w:val="7"/>
      </w:numPr>
    </w:pPr>
    <w:rPr>
      <w:rFonts w:ascii="Times New Roman" w:hAnsi="Times New Roman" w:cs="Times New Roman"/>
      <w:szCs w:val="24"/>
    </w:rPr>
  </w:style>
  <w:style w:type="paragraph" w:styleId="38">
    <w:name w:val="List 2"/>
    <w:basedOn w:val="1"/>
    <w:semiHidden/>
    <w:qFormat/>
    <w:uiPriority w:val="0"/>
    <w:pPr>
      <w:ind w:left="100" w:leftChars="200" w:hanging="200" w:hangingChars="200"/>
    </w:pPr>
    <w:rPr>
      <w:rFonts w:ascii="Times New Roman" w:hAnsi="Times New Roman" w:cs="Times New Roman"/>
      <w:szCs w:val="24"/>
    </w:rPr>
  </w:style>
  <w:style w:type="paragraph" w:styleId="39">
    <w:name w:val="List Continue"/>
    <w:basedOn w:val="1"/>
    <w:semiHidden/>
    <w:qFormat/>
    <w:uiPriority w:val="0"/>
    <w:pPr>
      <w:spacing w:after="120"/>
      <w:ind w:left="420" w:leftChars="200"/>
    </w:pPr>
    <w:rPr>
      <w:rFonts w:ascii="Times New Roman" w:hAnsi="Times New Roman" w:cs="Times New Roman"/>
      <w:szCs w:val="24"/>
    </w:rPr>
  </w:style>
  <w:style w:type="paragraph" w:styleId="40">
    <w:name w:val="Block Text"/>
    <w:basedOn w:val="1"/>
    <w:qFormat/>
    <w:uiPriority w:val="0"/>
    <w:pPr>
      <w:tabs>
        <w:tab w:val="left" w:pos="-3"/>
        <w:tab w:val="left" w:pos="7560"/>
      </w:tabs>
      <w:spacing w:line="360" w:lineRule="atLeast"/>
      <w:ind w:left="-2" w:leftChars="-1" w:right="-51" w:firstLine="280" w:firstLineChars="100"/>
    </w:pPr>
    <w:rPr>
      <w:rFonts w:cs="宋体"/>
      <w:color w:val="000000"/>
      <w:sz w:val="28"/>
      <w:szCs w:val="28"/>
    </w:rPr>
  </w:style>
  <w:style w:type="paragraph" w:styleId="41">
    <w:name w:val="List Bullet 2"/>
    <w:basedOn w:val="1"/>
    <w:semiHidden/>
    <w:qFormat/>
    <w:uiPriority w:val="0"/>
    <w:pPr>
      <w:numPr>
        <w:ilvl w:val="0"/>
        <w:numId w:val="8"/>
      </w:numPr>
    </w:pPr>
    <w:rPr>
      <w:rFonts w:ascii="Times New Roman" w:hAnsi="Times New Roman" w:cs="Times New Roman"/>
      <w:szCs w:val="24"/>
    </w:rPr>
  </w:style>
  <w:style w:type="paragraph" w:styleId="42">
    <w:name w:val="HTML Address"/>
    <w:basedOn w:val="1"/>
    <w:link w:val="234"/>
    <w:semiHidden/>
    <w:qFormat/>
    <w:uiPriority w:val="0"/>
    <w:rPr>
      <w:rFonts w:ascii="Times New Roman" w:hAnsi="Times New Roman" w:cs="Times New Roman"/>
      <w:i/>
      <w:iCs/>
      <w:kern w:val="0"/>
      <w:sz w:val="20"/>
      <w:szCs w:val="24"/>
    </w:rPr>
  </w:style>
  <w:style w:type="paragraph" w:styleId="43">
    <w:name w:val="index 4"/>
    <w:basedOn w:val="1"/>
    <w:next w:val="1"/>
    <w:semiHidden/>
    <w:qFormat/>
    <w:uiPriority w:val="0"/>
    <w:pPr>
      <w:ind w:left="840" w:hanging="210"/>
      <w:jc w:val="left"/>
    </w:pPr>
    <w:rPr>
      <w:rFonts w:ascii="Times New Roman" w:hAnsi="Times New Roman" w:cs="Times New Roman"/>
      <w:sz w:val="20"/>
      <w:szCs w:val="20"/>
    </w:rPr>
  </w:style>
  <w:style w:type="paragraph" w:styleId="44">
    <w:name w:val="toc 5"/>
    <w:basedOn w:val="1"/>
    <w:next w:val="1"/>
    <w:semiHidden/>
    <w:qFormat/>
    <w:uiPriority w:val="0"/>
    <w:pPr>
      <w:tabs>
        <w:tab w:val="right" w:leader="dot" w:pos="8948"/>
      </w:tabs>
      <w:ind w:left="420" w:leftChars="200" w:right="420" w:rightChars="200" w:firstLine="960" w:firstLineChars="400"/>
    </w:pPr>
    <w:rPr>
      <w:rFonts w:cs="Times New Roman"/>
      <w:kern w:val="0"/>
      <w:sz w:val="24"/>
      <w:szCs w:val="24"/>
    </w:rPr>
  </w:style>
  <w:style w:type="paragraph" w:styleId="45">
    <w:name w:val="toc 3"/>
    <w:basedOn w:val="1"/>
    <w:next w:val="1"/>
    <w:link w:val="258"/>
    <w:semiHidden/>
    <w:qFormat/>
    <w:uiPriority w:val="0"/>
    <w:pPr>
      <w:tabs>
        <w:tab w:val="right" w:leader="dot" w:pos="8949"/>
      </w:tabs>
      <w:adjustRightInd w:val="0"/>
      <w:ind w:right="420" w:rightChars="200" w:firstLine="964" w:firstLineChars="400"/>
      <w:jc w:val="left"/>
    </w:pPr>
    <w:rPr>
      <w:rFonts w:cs="Times New Roman"/>
      <w:b/>
      <w:iCs/>
      <w:sz w:val="24"/>
      <w:szCs w:val="24"/>
    </w:rPr>
  </w:style>
  <w:style w:type="paragraph" w:styleId="46">
    <w:name w:val="Plain Text"/>
    <w:basedOn w:val="1"/>
    <w:next w:val="1"/>
    <w:link w:val="120"/>
    <w:qFormat/>
    <w:uiPriority w:val="0"/>
    <w:rPr>
      <w:rFonts w:hAnsi="Courier New" w:cs="Courier New"/>
      <w:szCs w:val="21"/>
    </w:rPr>
  </w:style>
  <w:style w:type="paragraph" w:styleId="47">
    <w:name w:val="List Bullet 5"/>
    <w:basedOn w:val="1"/>
    <w:semiHidden/>
    <w:qFormat/>
    <w:uiPriority w:val="0"/>
    <w:pPr>
      <w:numPr>
        <w:ilvl w:val="0"/>
        <w:numId w:val="9"/>
      </w:numPr>
    </w:pPr>
    <w:rPr>
      <w:rFonts w:ascii="Times New Roman" w:hAnsi="Times New Roman" w:cs="Times New Roman"/>
      <w:szCs w:val="24"/>
    </w:rPr>
  </w:style>
  <w:style w:type="paragraph" w:styleId="48">
    <w:name w:val="List Number 4"/>
    <w:basedOn w:val="1"/>
    <w:semiHidden/>
    <w:qFormat/>
    <w:uiPriority w:val="0"/>
    <w:pPr>
      <w:numPr>
        <w:ilvl w:val="0"/>
        <w:numId w:val="10"/>
      </w:numPr>
    </w:pPr>
    <w:rPr>
      <w:rFonts w:ascii="Times New Roman" w:hAnsi="Times New Roman" w:cs="Times New Roman"/>
      <w:szCs w:val="24"/>
    </w:rPr>
  </w:style>
  <w:style w:type="paragraph" w:styleId="49">
    <w:name w:val="toc 8"/>
    <w:basedOn w:val="1"/>
    <w:next w:val="1"/>
    <w:semiHidden/>
    <w:qFormat/>
    <w:uiPriority w:val="0"/>
    <w:pPr>
      <w:ind w:left="1470"/>
      <w:jc w:val="left"/>
    </w:pPr>
    <w:rPr>
      <w:rFonts w:ascii="Times New Roman" w:hAnsi="Times New Roman" w:cs="Times New Roman"/>
      <w:sz w:val="18"/>
      <w:szCs w:val="18"/>
    </w:rPr>
  </w:style>
  <w:style w:type="paragraph" w:styleId="50">
    <w:name w:val="index 3"/>
    <w:basedOn w:val="1"/>
    <w:next w:val="1"/>
    <w:semiHidden/>
    <w:qFormat/>
    <w:uiPriority w:val="0"/>
    <w:pPr>
      <w:ind w:left="630" w:hanging="210"/>
      <w:jc w:val="left"/>
    </w:pPr>
    <w:rPr>
      <w:rFonts w:ascii="Times New Roman" w:hAnsi="Times New Roman" w:cs="Times New Roman"/>
      <w:sz w:val="20"/>
      <w:szCs w:val="20"/>
    </w:rPr>
  </w:style>
  <w:style w:type="paragraph" w:styleId="51">
    <w:name w:val="Date"/>
    <w:basedOn w:val="1"/>
    <w:next w:val="1"/>
    <w:link w:val="121"/>
    <w:qFormat/>
    <w:uiPriority w:val="0"/>
    <w:rPr>
      <w:rFonts w:cs="宋体"/>
      <w:sz w:val="24"/>
      <w:szCs w:val="24"/>
    </w:rPr>
  </w:style>
  <w:style w:type="paragraph" w:styleId="52">
    <w:name w:val="Body Text Indent 2"/>
    <w:basedOn w:val="1"/>
    <w:link w:val="122"/>
    <w:qFormat/>
    <w:uiPriority w:val="0"/>
    <w:pPr>
      <w:spacing w:line="560" w:lineRule="atLeast"/>
      <w:ind w:firstLine="640"/>
    </w:pPr>
    <w:rPr>
      <w:rFonts w:ascii="仿宋_GB2312" w:hAnsi="Times New Roman" w:eastAsia="仿宋_GB2312" w:cs="仿宋_GB2312"/>
      <w:i/>
      <w:iCs/>
      <w:color w:val="0000FF"/>
      <w:sz w:val="32"/>
      <w:szCs w:val="32"/>
    </w:rPr>
  </w:style>
  <w:style w:type="paragraph" w:styleId="53">
    <w:name w:val="List Continue 5"/>
    <w:basedOn w:val="1"/>
    <w:semiHidden/>
    <w:qFormat/>
    <w:uiPriority w:val="0"/>
    <w:pPr>
      <w:spacing w:after="120"/>
      <w:ind w:left="2100" w:leftChars="1000"/>
    </w:pPr>
    <w:rPr>
      <w:rFonts w:ascii="Times New Roman" w:hAnsi="Times New Roman" w:cs="Times New Roman"/>
      <w:szCs w:val="24"/>
    </w:rPr>
  </w:style>
  <w:style w:type="paragraph" w:styleId="54">
    <w:name w:val="Balloon Text"/>
    <w:basedOn w:val="1"/>
    <w:link w:val="123"/>
    <w:qFormat/>
    <w:uiPriority w:val="0"/>
    <w:rPr>
      <w:rFonts w:ascii="Times New Roman" w:hAnsi="Times New Roman" w:cs="Times New Roman"/>
      <w:sz w:val="18"/>
      <w:szCs w:val="18"/>
    </w:rPr>
  </w:style>
  <w:style w:type="paragraph" w:styleId="55">
    <w:name w:val="footer"/>
    <w:basedOn w:val="1"/>
    <w:link w:val="124"/>
    <w:qFormat/>
    <w:uiPriority w:val="0"/>
    <w:pPr>
      <w:tabs>
        <w:tab w:val="center" w:pos="4153"/>
        <w:tab w:val="right" w:pos="8306"/>
      </w:tabs>
      <w:jc w:val="left"/>
    </w:pPr>
    <w:rPr>
      <w:rFonts w:ascii="Times New Roman" w:hAnsi="Times New Roman" w:cs="Times New Roman"/>
      <w:sz w:val="18"/>
      <w:szCs w:val="18"/>
    </w:rPr>
  </w:style>
  <w:style w:type="paragraph" w:styleId="56">
    <w:name w:val="envelope return"/>
    <w:basedOn w:val="1"/>
    <w:semiHidden/>
    <w:qFormat/>
    <w:uiPriority w:val="0"/>
    <w:rPr>
      <w:rFonts w:ascii="Arial" w:hAnsi="Arial" w:cs="Arial"/>
      <w:szCs w:val="24"/>
    </w:rPr>
  </w:style>
  <w:style w:type="paragraph" w:styleId="57">
    <w:name w:val="header"/>
    <w:basedOn w:val="1"/>
    <w:next w:val="1"/>
    <w:link w:val="125"/>
    <w:qFormat/>
    <w:uiPriority w:val="0"/>
    <w:pPr>
      <w:pBdr>
        <w:bottom w:val="single" w:color="auto" w:sz="6" w:space="1"/>
      </w:pBdr>
      <w:tabs>
        <w:tab w:val="center" w:pos="4153"/>
        <w:tab w:val="right" w:pos="8306"/>
      </w:tabs>
      <w:jc w:val="center"/>
    </w:pPr>
    <w:rPr>
      <w:rFonts w:ascii="Times New Roman" w:hAnsi="Times New Roman" w:cs="Times New Roman"/>
      <w:sz w:val="18"/>
      <w:szCs w:val="18"/>
    </w:rPr>
  </w:style>
  <w:style w:type="paragraph" w:styleId="58">
    <w:name w:val="Signature"/>
    <w:basedOn w:val="1"/>
    <w:link w:val="236"/>
    <w:semiHidden/>
    <w:qFormat/>
    <w:uiPriority w:val="0"/>
    <w:pPr>
      <w:ind w:left="100" w:leftChars="2100"/>
    </w:pPr>
    <w:rPr>
      <w:rFonts w:ascii="Times New Roman" w:hAnsi="Times New Roman" w:cs="Times New Roman"/>
      <w:kern w:val="0"/>
      <w:sz w:val="20"/>
      <w:szCs w:val="24"/>
    </w:rPr>
  </w:style>
  <w:style w:type="paragraph" w:styleId="59">
    <w:name w:val="toc 1"/>
    <w:basedOn w:val="1"/>
    <w:next w:val="1"/>
    <w:qFormat/>
    <w:uiPriority w:val="0"/>
    <w:pPr>
      <w:tabs>
        <w:tab w:val="right" w:leader="dot" w:pos="8949"/>
      </w:tabs>
      <w:adjustRightInd w:val="0"/>
      <w:ind w:right="420" w:rightChars="200" w:firstLine="960" w:firstLineChars="400"/>
      <w:jc w:val="center"/>
    </w:pPr>
    <w:rPr>
      <w:rFonts w:cs="Times New Roman"/>
      <w:bCs/>
      <w:caps/>
      <w:sz w:val="24"/>
      <w:szCs w:val="24"/>
    </w:rPr>
  </w:style>
  <w:style w:type="paragraph" w:styleId="60">
    <w:name w:val="List Continue 4"/>
    <w:basedOn w:val="1"/>
    <w:semiHidden/>
    <w:qFormat/>
    <w:uiPriority w:val="0"/>
    <w:pPr>
      <w:spacing w:after="120"/>
      <w:ind w:left="1680" w:leftChars="800"/>
    </w:pPr>
    <w:rPr>
      <w:rFonts w:ascii="Times New Roman" w:hAnsi="Times New Roman" w:cs="Times New Roman"/>
      <w:szCs w:val="24"/>
    </w:rPr>
  </w:style>
  <w:style w:type="paragraph" w:styleId="61">
    <w:name w:val="toc 4"/>
    <w:basedOn w:val="1"/>
    <w:next w:val="1"/>
    <w:semiHidden/>
    <w:qFormat/>
    <w:uiPriority w:val="0"/>
    <w:pPr>
      <w:tabs>
        <w:tab w:val="right" w:leader="dot" w:pos="8949"/>
      </w:tabs>
      <w:adjustRightInd w:val="0"/>
      <w:ind w:left="630" w:leftChars="300" w:right="630" w:rightChars="300"/>
      <w:jc w:val="distribute"/>
    </w:pPr>
    <w:rPr>
      <w:rFonts w:cs="Times New Roman"/>
      <w:szCs w:val="21"/>
    </w:rPr>
  </w:style>
  <w:style w:type="paragraph" w:styleId="62">
    <w:name w:val="index heading"/>
    <w:basedOn w:val="1"/>
    <w:next w:val="63"/>
    <w:semiHidden/>
    <w:qFormat/>
    <w:uiPriority w:val="0"/>
    <w:pPr>
      <w:spacing w:before="120" w:after="120"/>
      <w:jc w:val="left"/>
    </w:pPr>
    <w:rPr>
      <w:rFonts w:ascii="Times New Roman" w:hAnsi="Times New Roman" w:cs="Times New Roman"/>
      <w:b/>
      <w:bCs/>
      <w:i/>
      <w:iCs/>
      <w:sz w:val="20"/>
      <w:szCs w:val="20"/>
    </w:rPr>
  </w:style>
  <w:style w:type="paragraph" w:styleId="63">
    <w:name w:val="index 1"/>
    <w:basedOn w:val="1"/>
    <w:next w:val="1"/>
    <w:semiHidden/>
    <w:qFormat/>
    <w:uiPriority w:val="0"/>
    <w:rPr>
      <w:rFonts w:cs="Times New Roman"/>
      <w:sz w:val="28"/>
      <w:szCs w:val="20"/>
    </w:rPr>
  </w:style>
  <w:style w:type="paragraph" w:styleId="64">
    <w:name w:val="Subtitle"/>
    <w:basedOn w:val="1"/>
    <w:next w:val="1"/>
    <w:link w:val="126"/>
    <w:qFormat/>
    <w:uiPriority w:val="0"/>
    <w:pPr>
      <w:spacing w:before="240" w:after="60" w:line="312" w:lineRule="auto"/>
      <w:jc w:val="center"/>
      <w:outlineLvl w:val="1"/>
    </w:pPr>
    <w:rPr>
      <w:rFonts w:ascii="Calibri" w:hAnsi="Calibri" w:cs="Times New Roman"/>
      <w:kern w:val="0"/>
      <w:sz w:val="20"/>
      <w:szCs w:val="20"/>
    </w:rPr>
  </w:style>
  <w:style w:type="paragraph" w:styleId="65">
    <w:name w:val="List Number 5"/>
    <w:basedOn w:val="1"/>
    <w:semiHidden/>
    <w:qFormat/>
    <w:uiPriority w:val="0"/>
    <w:pPr>
      <w:numPr>
        <w:ilvl w:val="0"/>
        <w:numId w:val="11"/>
      </w:numPr>
    </w:pPr>
    <w:rPr>
      <w:rFonts w:ascii="Times New Roman" w:hAnsi="Times New Roman" w:cs="Times New Roman"/>
      <w:szCs w:val="24"/>
    </w:rPr>
  </w:style>
  <w:style w:type="paragraph" w:styleId="66">
    <w:name w:val="List"/>
    <w:basedOn w:val="1"/>
    <w:semiHidden/>
    <w:qFormat/>
    <w:uiPriority w:val="0"/>
    <w:pPr>
      <w:ind w:left="200" w:hanging="200" w:hangingChars="200"/>
    </w:pPr>
    <w:rPr>
      <w:rFonts w:ascii="Times New Roman" w:hAnsi="Times New Roman" w:cs="Times New Roman"/>
      <w:szCs w:val="24"/>
    </w:rPr>
  </w:style>
  <w:style w:type="paragraph" w:styleId="67">
    <w:name w:val="toc 6"/>
    <w:basedOn w:val="1"/>
    <w:next w:val="1"/>
    <w:semiHidden/>
    <w:qFormat/>
    <w:uiPriority w:val="0"/>
    <w:pPr>
      <w:ind w:left="1050"/>
      <w:jc w:val="left"/>
    </w:pPr>
    <w:rPr>
      <w:rFonts w:ascii="Times New Roman" w:hAnsi="Times New Roman" w:cs="Times New Roman"/>
      <w:sz w:val="18"/>
      <w:szCs w:val="18"/>
    </w:rPr>
  </w:style>
  <w:style w:type="paragraph" w:styleId="68">
    <w:name w:val="List 5"/>
    <w:basedOn w:val="1"/>
    <w:semiHidden/>
    <w:qFormat/>
    <w:uiPriority w:val="0"/>
    <w:pPr>
      <w:ind w:left="100" w:leftChars="800" w:hanging="200" w:hangingChars="200"/>
    </w:pPr>
    <w:rPr>
      <w:rFonts w:ascii="Times New Roman" w:hAnsi="Times New Roman" w:cs="Times New Roman"/>
      <w:szCs w:val="24"/>
    </w:rPr>
  </w:style>
  <w:style w:type="paragraph" w:styleId="69">
    <w:name w:val="Body Text Indent 3"/>
    <w:basedOn w:val="1"/>
    <w:link w:val="127"/>
    <w:qFormat/>
    <w:uiPriority w:val="0"/>
    <w:pPr>
      <w:spacing w:line="560" w:lineRule="atLeast"/>
      <w:ind w:firstLine="640"/>
    </w:pPr>
    <w:rPr>
      <w:rFonts w:ascii="仿宋_GB2312" w:hAnsi="Times New Roman" w:eastAsia="仿宋_GB2312" w:cs="仿宋_GB2312"/>
      <w:color w:val="000000"/>
      <w:sz w:val="32"/>
      <w:szCs w:val="32"/>
    </w:rPr>
  </w:style>
  <w:style w:type="paragraph" w:styleId="70">
    <w:name w:val="index 7"/>
    <w:basedOn w:val="1"/>
    <w:next w:val="1"/>
    <w:semiHidden/>
    <w:qFormat/>
    <w:uiPriority w:val="0"/>
    <w:pPr>
      <w:ind w:left="1470" w:hanging="210"/>
      <w:jc w:val="left"/>
    </w:pPr>
    <w:rPr>
      <w:rFonts w:ascii="Times New Roman" w:hAnsi="Times New Roman" w:cs="Times New Roman"/>
      <w:sz w:val="20"/>
      <w:szCs w:val="20"/>
    </w:rPr>
  </w:style>
  <w:style w:type="paragraph" w:styleId="71">
    <w:name w:val="index 9"/>
    <w:basedOn w:val="1"/>
    <w:next w:val="1"/>
    <w:semiHidden/>
    <w:qFormat/>
    <w:uiPriority w:val="0"/>
    <w:pPr>
      <w:ind w:left="1890" w:hanging="210"/>
      <w:jc w:val="left"/>
    </w:pPr>
    <w:rPr>
      <w:rFonts w:ascii="Times New Roman" w:hAnsi="Times New Roman" w:cs="Times New Roman"/>
      <w:sz w:val="20"/>
      <w:szCs w:val="20"/>
    </w:rPr>
  </w:style>
  <w:style w:type="paragraph" w:styleId="72">
    <w:name w:val="toc 2"/>
    <w:basedOn w:val="1"/>
    <w:next w:val="1"/>
    <w:qFormat/>
    <w:uiPriority w:val="0"/>
    <w:pPr>
      <w:tabs>
        <w:tab w:val="right" w:leader="dot" w:pos="8949"/>
      </w:tabs>
      <w:adjustRightInd w:val="0"/>
      <w:ind w:right="420" w:rightChars="200" w:firstLine="964" w:firstLineChars="400"/>
      <w:jc w:val="distribute"/>
    </w:pPr>
    <w:rPr>
      <w:rFonts w:cs="Times New Roman"/>
      <w:b/>
      <w:smallCaps/>
      <w:sz w:val="24"/>
      <w:szCs w:val="24"/>
    </w:rPr>
  </w:style>
  <w:style w:type="paragraph" w:styleId="73">
    <w:name w:val="toc 9"/>
    <w:basedOn w:val="1"/>
    <w:next w:val="1"/>
    <w:semiHidden/>
    <w:qFormat/>
    <w:uiPriority w:val="0"/>
    <w:pPr>
      <w:ind w:left="1680"/>
      <w:jc w:val="left"/>
    </w:pPr>
    <w:rPr>
      <w:rFonts w:ascii="Times New Roman" w:hAnsi="Times New Roman" w:cs="Times New Roman"/>
      <w:sz w:val="18"/>
      <w:szCs w:val="18"/>
    </w:rPr>
  </w:style>
  <w:style w:type="paragraph" w:styleId="74">
    <w:name w:val="Body Text 2"/>
    <w:basedOn w:val="1"/>
    <w:link w:val="128"/>
    <w:qFormat/>
    <w:uiPriority w:val="0"/>
    <w:pPr>
      <w:jc w:val="center"/>
    </w:pPr>
    <w:rPr>
      <w:rFonts w:ascii="Times New Roman" w:hAnsi="Times New Roman" w:cs="Times New Roman"/>
      <w:szCs w:val="21"/>
    </w:rPr>
  </w:style>
  <w:style w:type="paragraph" w:styleId="75">
    <w:name w:val="List 4"/>
    <w:basedOn w:val="1"/>
    <w:semiHidden/>
    <w:qFormat/>
    <w:uiPriority w:val="0"/>
    <w:pPr>
      <w:ind w:left="100" w:leftChars="600" w:hanging="200" w:hangingChars="200"/>
    </w:pPr>
    <w:rPr>
      <w:rFonts w:ascii="Times New Roman" w:hAnsi="Times New Roman" w:cs="Times New Roman"/>
      <w:szCs w:val="24"/>
    </w:rPr>
  </w:style>
  <w:style w:type="paragraph" w:styleId="76">
    <w:name w:val="List Continue 2"/>
    <w:basedOn w:val="1"/>
    <w:semiHidden/>
    <w:qFormat/>
    <w:uiPriority w:val="0"/>
    <w:pPr>
      <w:spacing w:after="120"/>
      <w:ind w:left="840" w:leftChars="400"/>
    </w:pPr>
    <w:rPr>
      <w:rFonts w:ascii="Times New Roman" w:hAnsi="Times New Roman" w:cs="Times New Roman"/>
      <w:szCs w:val="24"/>
    </w:rPr>
  </w:style>
  <w:style w:type="paragraph" w:styleId="77">
    <w:name w:val="Message Header"/>
    <w:basedOn w:val="1"/>
    <w:link w:val="237"/>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Times New Roman"/>
      <w:kern w:val="0"/>
      <w:sz w:val="24"/>
      <w:szCs w:val="24"/>
    </w:rPr>
  </w:style>
  <w:style w:type="paragraph" w:styleId="78">
    <w:name w:val="HTML Preformatted"/>
    <w:basedOn w:val="1"/>
    <w:link w:val="238"/>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Times New Roman"/>
      <w:color w:val="000000"/>
      <w:kern w:val="0"/>
      <w:sz w:val="24"/>
      <w:szCs w:val="24"/>
    </w:rPr>
  </w:style>
  <w:style w:type="paragraph" w:styleId="79">
    <w:name w:val="Normal (Web)"/>
    <w:basedOn w:val="1"/>
    <w:qFormat/>
    <w:uiPriority w:val="99"/>
    <w:pPr>
      <w:widowControl/>
      <w:spacing w:before="100" w:beforeAutospacing="1" w:after="100" w:afterAutospacing="1"/>
      <w:jc w:val="left"/>
    </w:pPr>
    <w:rPr>
      <w:rFonts w:cs="宋体"/>
      <w:color w:val="000000"/>
      <w:kern w:val="0"/>
      <w:sz w:val="24"/>
      <w:szCs w:val="24"/>
    </w:rPr>
  </w:style>
  <w:style w:type="paragraph" w:styleId="80">
    <w:name w:val="List Continue 3"/>
    <w:basedOn w:val="1"/>
    <w:semiHidden/>
    <w:qFormat/>
    <w:uiPriority w:val="0"/>
    <w:pPr>
      <w:spacing w:after="120"/>
      <w:ind w:left="1260" w:leftChars="600"/>
    </w:pPr>
    <w:rPr>
      <w:rFonts w:ascii="Times New Roman" w:hAnsi="Times New Roman" w:cs="Times New Roman"/>
      <w:szCs w:val="24"/>
    </w:rPr>
  </w:style>
  <w:style w:type="paragraph" w:styleId="81">
    <w:name w:val="index 2"/>
    <w:basedOn w:val="1"/>
    <w:next w:val="1"/>
    <w:semiHidden/>
    <w:qFormat/>
    <w:uiPriority w:val="0"/>
    <w:pPr>
      <w:ind w:left="420" w:hanging="210"/>
      <w:jc w:val="left"/>
    </w:pPr>
    <w:rPr>
      <w:rFonts w:ascii="Times New Roman" w:hAnsi="Times New Roman" w:cs="Times New Roman"/>
      <w:sz w:val="20"/>
      <w:szCs w:val="20"/>
    </w:rPr>
  </w:style>
  <w:style w:type="paragraph" w:styleId="82">
    <w:name w:val="Title"/>
    <w:basedOn w:val="1"/>
    <w:next w:val="1"/>
    <w:link w:val="129"/>
    <w:qFormat/>
    <w:uiPriority w:val="0"/>
    <w:pPr>
      <w:ind w:firstLine="0" w:firstLineChars="0"/>
      <w:jc w:val="center"/>
      <w:outlineLvl w:val="0"/>
    </w:pPr>
    <w:rPr>
      <w:rFonts w:ascii="Cambria" w:hAnsi="Cambria" w:eastAsia="方正小标宋简体" w:cs="Cambria"/>
      <w:bCs/>
      <w:sz w:val="44"/>
      <w:szCs w:val="32"/>
    </w:rPr>
  </w:style>
  <w:style w:type="paragraph" w:styleId="83">
    <w:name w:val="annotation subject"/>
    <w:basedOn w:val="30"/>
    <w:next w:val="30"/>
    <w:link w:val="115"/>
    <w:qFormat/>
    <w:uiPriority w:val="0"/>
    <w:rPr>
      <w:rFonts w:ascii="Times New Roman" w:hAnsi="Times New Roman" w:cs="Times New Roman"/>
      <w:b/>
      <w:bCs/>
      <w:szCs w:val="21"/>
    </w:rPr>
  </w:style>
  <w:style w:type="paragraph" w:styleId="84">
    <w:name w:val="Body Text First Indent"/>
    <w:basedOn w:val="1"/>
    <w:link w:val="229"/>
    <w:semiHidden/>
    <w:qFormat/>
    <w:uiPriority w:val="0"/>
    <w:pPr>
      <w:spacing w:after="120"/>
      <w:ind w:firstLine="420" w:firstLineChars="100"/>
    </w:pPr>
    <w:rPr>
      <w:rFonts w:ascii="Times New Roman" w:hAnsi="Calibri" w:cs="Times New Roman"/>
      <w:kern w:val="0"/>
      <w:sz w:val="20"/>
      <w:szCs w:val="24"/>
    </w:rPr>
  </w:style>
  <w:style w:type="paragraph" w:styleId="85">
    <w:name w:val="Body Text First Indent 2"/>
    <w:basedOn w:val="1"/>
    <w:next w:val="1"/>
    <w:link w:val="235"/>
    <w:semiHidden/>
    <w:qFormat/>
    <w:uiPriority w:val="0"/>
    <w:pPr>
      <w:spacing w:after="120"/>
      <w:ind w:left="420" w:leftChars="200" w:firstLine="420"/>
    </w:pPr>
    <w:rPr>
      <w:rFonts w:ascii="Times New Roman" w:hAnsi="Times New Roman" w:cs="Times New Roman"/>
      <w:kern w:val="0"/>
      <w:sz w:val="20"/>
      <w:szCs w:val="24"/>
    </w:rPr>
  </w:style>
  <w:style w:type="table" w:styleId="87">
    <w:name w:val="Table Grid"/>
    <w:basedOn w:val="86"/>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Light List Accent 5"/>
    <w:basedOn w:val="86"/>
    <w:qFormat/>
    <w:uiPriority w:val="61"/>
    <w:rPr>
      <w:rFonts w:ascii="Calibri" w:hAnsi="Calibri"/>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89">
    <w:name w:val="Light Grid Accent 3"/>
    <w:basedOn w:val="86"/>
    <w:qFormat/>
    <w:uiPriority w:val="62"/>
    <w:rPr>
      <w:rFonts w:ascii="Calibri" w:hAnsi="Calibri"/>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91">
    <w:name w:val="Strong"/>
    <w:qFormat/>
    <w:uiPriority w:val="99"/>
    <w:rPr>
      <w:b/>
      <w:bCs/>
    </w:rPr>
  </w:style>
  <w:style w:type="character" w:styleId="92">
    <w:name w:val="page number"/>
    <w:basedOn w:val="90"/>
    <w:qFormat/>
    <w:uiPriority w:val="0"/>
  </w:style>
  <w:style w:type="character" w:styleId="93">
    <w:name w:val="FollowedHyperlink"/>
    <w:qFormat/>
    <w:uiPriority w:val="0"/>
    <w:rPr>
      <w:color w:val="800080"/>
      <w:u w:val="single"/>
    </w:rPr>
  </w:style>
  <w:style w:type="character" w:styleId="94">
    <w:name w:val="Emphasis"/>
    <w:basedOn w:val="90"/>
    <w:qFormat/>
    <w:uiPriority w:val="99"/>
  </w:style>
  <w:style w:type="character" w:styleId="95">
    <w:name w:val="line number"/>
    <w:basedOn w:val="90"/>
    <w:semiHidden/>
    <w:qFormat/>
    <w:uiPriority w:val="0"/>
  </w:style>
  <w:style w:type="character" w:styleId="96">
    <w:name w:val="HTML Definition"/>
    <w:semiHidden/>
    <w:qFormat/>
    <w:uiPriority w:val="0"/>
    <w:rPr>
      <w:i/>
      <w:iCs/>
    </w:rPr>
  </w:style>
  <w:style w:type="character" w:styleId="97">
    <w:name w:val="HTML Typewriter"/>
    <w:semiHidden/>
    <w:qFormat/>
    <w:uiPriority w:val="0"/>
    <w:rPr>
      <w:rFonts w:ascii="Courier New" w:hAnsi="Courier New" w:cs="Courier New"/>
      <w:sz w:val="20"/>
      <w:szCs w:val="20"/>
    </w:rPr>
  </w:style>
  <w:style w:type="character" w:styleId="98">
    <w:name w:val="HTML Acronym"/>
    <w:basedOn w:val="90"/>
    <w:semiHidden/>
    <w:qFormat/>
    <w:uiPriority w:val="0"/>
  </w:style>
  <w:style w:type="character" w:styleId="99">
    <w:name w:val="HTML Variable"/>
    <w:semiHidden/>
    <w:qFormat/>
    <w:uiPriority w:val="0"/>
    <w:rPr>
      <w:i/>
      <w:iCs/>
    </w:rPr>
  </w:style>
  <w:style w:type="character" w:styleId="100">
    <w:name w:val="Hyperlink"/>
    <w:qFormat/>
    <w:uiPriority w:val="0"/>
    <w:rPr>
      <w:color w:val="auto"/>
      <w:u w:val="none"/>
    </w:rPr>
  </w:style>
  <w:style w:type="character" w:styleId="101">
    <w:name w:val="HTML Code"/>
    <w:semiHidden/>
    <w:qFormat/>
    <w:uiPriority w:val="0"/>
    <w:rPr>
      <w:rFonts w:ascii="Courier New" w:hAnsi="Courier New" w:cs="Courier New"/>
      <w:sz w:val="20"/>
      <w:szCs w:val="20"/>
    </w:rPr>
  </w:style>
  <w:style w:type="character" w:styleId="102">
    <w:name w:val="annotation reference"/>
    <w:qFormat/>
    <w:uiPriority w:val="0"/>
    <w:rPr>
      <w:sz w:val="21"/>
      <w:szCs w:val="21"/>
    </w:rPr>
  </w:style>
  <w:style w:type="character" w:styleId="103">
    <w:name w:val="HTML Cite"/>
    <w:semiHidden/>
    <w:qFormat/>
    <w:uiPriority w:val="0"/>
    <w:rPr>
      <w:i/>
      <w:iCs/>
    </w:rPr>
  </w:style>
  <w:style w:type="character" w:styleId="104">
    <w:name w:val="HTML Keyboard"/>
    <w:semiHidden/>
    <w:qFormat/>
    <w:uiPriority w:val="0"/>
    <w:rPr>
      <w:rFonts w:ascii="Courier New" w:hAnsi="Courier New" w:cs="Courier New"/>
      <w:sz w:val="20"/>
      <w:szCs w:val="20"/>
    </w:rPr>
  </w:style>
  <w:style w:type="character" w:styleId="105">
    <w:name w:val="HTML Sample"/>
    <w:semiHidden/>
    <w:qFormat/>
    <w:uiPriority w:val="0"/>
    <w:rPr>
      <w:rFonts w:ascii="Courier New" w:hAnsi="Courier New" w:cs="Courier New"/>
    </w:rPr>
  </w:style>
  <w:style w:type="paragraph" w:customStyle="1" w:styleId="106">
    <w:name w:val="Body Text First Indent1"/>
    <w:basedOn w:val="20"/>
    <w:qFormat/>
    <w:uiPriority w:val="0"/>
    <w:pPr>
      <w:ind w:firstLine="425"/>
    </w:pPr>
    <w:rPr>
      <w:sz w:val="24"/>
    </w:rPr>
  </w:style>
  <w:style w:type="paragraph" w:customStyle="1" w:styleId="107">
    <w:name w:val="0正文"/>
    <w:basedOn w:val="1"/>
    <w:next w:val="1"/>
    <w:qFormat/>
    <w:uiPriority w:val="0"/>
    <w:pPr>
      <w:adjustRightInd w:val="0"/>
      <w:snapToGrid w:val="0"/>
      <w:ind w:firstLine="480"/>
    </w:pPr>
  </w:style>
  <w:style w:type="paragraph" w:customStyle="1" w:styleId="108">
    <w:name w:val="UserStyle_0"/>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0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0">
    <w:name w:val="标题 1 字符"/>
    <w:basedOn w:val="90"/>
    <w:link w:val="3"/>
    <w:qFormat/>
    <w:uiPriority w:val="0"/>
    <w:rPr>
      <w:rFonts w:eastAsia="黑体"/>
      <w:b/>
      <w:bCs/>
      <w:kern w:val="44"/>
      <w:sz w:val="28"/>
      <w:szCs w:val="44"/>
    </w:rPr>
  </w:style>
  <w:style w:type="character" w:customStyle="1" w:styleId="111">
    <w:name w:val="标题 3 字符"/>
    <w:basedOn w:val="90"/>
    <w:link w:val="4"/>
    <w:qFormat/>
    <w:uiPriority w:val="0"/>
    <w:rPr>
      <w:rFonts w:ascii="宋体" w:hAnsi="宋体" w:eastAsia="宋体" w:cs="宋体"/>
      <w:sz w:val="24"/>
      <w:szCs w:val="24"/>
    </w:rPr>
  </w:style>
  <w:style w:type="character" w:customStyle="1" w:styleId="112">
    <w:name w:val="标题 4 字符"/>
    <w:basedOn w:val="90"/>
    <w:link w:val="5"/>
    <w:qFormat/>
    <w:uiPriority w:val="0"/>
    <w:rPr>
      <w:rFonts w:asciiTheme="majorHAnsi" w:hAnsiTheme="majorHAnsi" w:eastAsiaTheme="majorEastAsia" w:cstheme="majorBidi"/>
      <w:b/>
      <w:bCs/>
      <w:sz w:val="28"/>
      <w:szCs w:val="28"/>
    </w:rPr>
  </w:style>
  <w:style w:type="character" w:customStyle="1" w:styleId="113">
    <w:name w:val="标题 5 字符"/>
    <w:basedOn w:val="90"/>
    <w:link w:val="6"/>
    <w:qFormat/>
    <w:uiPriority w:val="0"/>
    <w:rPr>
      <w:rFonts w:ascii="Times New Roman" w:hAnsi="Times New Roman" w:eastAsia="宋体" w:cs="Times New Roman"/>
      <w:b/>
      <w:bCs/>
      <w:sz w:val="28"/>
      <w:szCs w:val="28"/>
    </w:rPr>
  </w:style>
  <w:style w:type="character" w:customStyle="1" w:styleId="114">
    <w:name w:val="批注文字 字符"/>
    <w:basedOn w:val="90"/>
    <w:link w:val="30"/>
    <w:qFormat/>
    <w:uiPriority w:val="0"/>
  </w:style>
  <w:style w:type="character" w:customStyle="1" w:styleId="115">
    <w:name w:val="批注主题 字符"/>
    <w:basedOn w:val="114"/>
    <w:link w:val="83"/>
    <w:qFormat/>
    <w:uiPriority w:val="0"/>
    <w:rPr>
      <w:rFonts w:ascii="Times New Roman" w:hAnsi="Times New Roman" w:eastAsia="宋体" w:cs="Times New Roman"/>
      <w:b/>
      <w:bCs/>
      <w:szCs w:val="21"/>
    </w:rPr>
  </w:style>
  <w:style w:type="character" w:customStyle="1" w:styleId="116">
    <w:name w:val="文档结构图 字符"/>
    <w:basedOn w:val="90"/>
    <w:link w:val="28"/>
    <w:qFormat/>
    <w:uiPriority w:val="0"/>
    <w:rPr>
      <w:rFonts w:ascii="宋体" w:hAnsi="Times New Roman" w:eastAsia="宋体" w:cs="宋体"/>
      <w:sz w:val="18"/>
      <w:szCs w:val="18"/>
    </w:rPr>
  </w:style>
  <w:style w:type="character" w:customStyle="1" w:styleId="117">
    <w:name w:val="正文文本 3 字符"/>
    <w:basedOn w:val="90"/>
    <w:link w:val="33"/>
    <w:qFormat/>
    <w:uiPriority w:val="0"/>
    <w:rPr>
      <w:rFonts w:ascii="Times New Roman" w:hAnsi="Times New Roman" w:eastAsia="宋体" w:cs="Times New Roman"/>
      <w:szCs w:val="21"/>
      <w:u w:val="single"/>
    </w:rPr>
  </w:style>
  <w:style w:type="character" w:customStyle="1" w:styleId="118">
    <w:name w:val="正文文本 字符"/>
    <w:basedOn w:val="90"/>
    <w:link w:val="20"/>
    <w:qFormat/>
    <w:uiPriority w:val="0"/>
    <w:rPr>
      <w:rFonts w:ascii="宋体" w:hAnsi="宋体" w:eastAsia="宋体" w:cs="宋体"/>
      <w:sz w:val="28"/>
      <w:szCs w:val="28"/>
    </w:rPr>
  </w:style>
  <w:style w:type="character" w:customStyle="1" w:styleId="119">
    <w:name w:val="正文文本缩进 字符"/>
    <w:basedOn w:val="90"/>
    <w:link w:val="36"/>
    <w:qFormat/>
    <w:uiPriority w:val="0"/>
    <w:rPr>
      <w:rFonts w:ascii="仿宋_GB2312" w:hAnsi="Times New Roman" w:eastAsia="仿宋_GB2312" w:cs="仿宋_GB2312"/>
      <w:color w:val="000000"/>
      <w:sz w:val="32"/>
      <w:szCs w:val="32"/>
      <w:u w:val="single"/>
    </w:rPr>
  </w:style>
  <w:style w:type="character" w:customStyle="1" w:styleId="120">
    <w:name w:val="纯文本 字符"/>
    <w:basedOn w:val="90"/>
    <w:link w:val="46"/>
    <w:qFormat/>
    <w:uiPriority w:val="0"/>
    <w:rPr>
      <w:rFonts w:ascii="宋体" w:hAnsi="Courier New" w:eastAsia="宋体" w:cs="Courier New"/>
      <w:szCs w:val="21"/>
    </w:rPr>
  </w:style>
  <w:style w:type="character" w:customStyle="1" w:styleId="121">
    <w:name w:val="日期 字符"/>
    <w:basedOn w:val="90"/>
    <w:link w:val="51"/>
    <w:qFormat/>
    <w:uiPriority w:val="0"/>
    <w:rPr>
      <w:rFonts w:ascii="宋体" w:hAnsi="宋体" w:eastAsia="宋体" w:cs="宋体"/>
      <w:sz w:val="24"/>
      <w:szCs w:val="24"/>
    </w:rPr>
  </w:style>
  <w:style w:type="character" w:customStyle="1" w:styleId="122">
    <w:name w:val="正文文本缩进 2 字符"/>
    <w:basedOn w:val="90"/>
    <w:link w:val="52"/>
    <w:qFormat/>
    <w:uiPriority w:val="0"/>
    <w:rPr>
      <w:rFonts w:ascii="仿宋_GB2312" w:hAnsi="Times New Roman" w:eastAsia="仿宋_GB2312" w:cs="仿宋_GB2312"/>
      <w:i/>
      <w:iCs/>
      <w:color w:val="0000FF"/>
      <w:sz w:val="32"/>
      <w:szCs w:val="32"/>
    </w:rPr>
  </w:style>
  <w:style w:type="character" w:customStyle="1" w:styleId="123">
    <w:name w:val="批注框文本 字符"/>
    <w:basedOn w:val="90"/>
    <w:link w:val="54"/>
    <w:qFormat/>
    <w:uiPriority w:val="0"/>
    <w:rPr>
      <w:rFonts w:ascii="Times New Roman" w:hAnsi="Times New Roman" w:eastAsia="宋体" w:cs="Times New Roman"/>
      <w:sz w:val="18"/>
      <w:szCs w:val="18"/>
    </w:rPr>
  </w:style>
  <w:style w:type="character" w:customStyle="1" w:styleId="124">
    <w:name w:val="页脚 字符"/>
    <w:basedOn w:val="90"/>
    <w:link w:val="55"/>
    <w:qFormat/>
    <w:uiPriority w:val="0"/>
    <w:rPr>
      <w:rFonts w:ascii="Times New Roman" w:hAnsi="Times New Roman" w:eastAsia="宋体" w:cs="Times New Roman"/>
      <w:sz w:val="18"/>
      <w:szCs w:val="18"/>
    </w:rPr>
  </w:style>
  <w:style w:type="character" w:customStyle="1" w:styleId="125">
    <w:name w:val="页眉 字符"/>
    <w:basedOn w:val="90"/>
    <w:link w:val="57"/>
    <w:qFormat/>
    <w:uiPriority w:val="0"/>
    <w:rPr>
      <w:rFonts w:ascii="Times New Roman" w:hAnsi="Times New Roman" w:eastAsia="宋体" w:cs="Times New Roman"/>
      <w:sz w:val="18"/>
      <w:szCs w:val="18"/>
    </w:rPr>
  </w:style>
  <w:style w:type="character" w:customStyle="1" w:styleId="126">
    <w:name w:val="副标题 字符"/>
    <w:basedOn w:val="90"/>
    <w:link w:val="64"/>
    <w:qFormat/>
    <w:uiPriority w:val="0"/>
    <w:rPr>
      <w:rFonts w:ascii="Calibri" w:hAnsi="Calibri" w:eastAsia="宋体" w:cs="Times New Roman"/>
      <w:kern w:val="0"/>
      <w:sz w:val="20"/>
      <w:szCs w:val="20"/>
    </w:rPr>
  </w:style>
  <w:style w:type="character" w:customStyle="1" w:styleId="127">
    <w:name w:val="正文文本缩进 3 字符"/>
    <w:basedOn w:val="90"/>
    <w:link w:val="69"/>
    <w:qFormat/>
    <w:uiPriority w:val="0"/>
    <w:rPr>
      <w:rFonts w:ascii="仿宋_GB2312" w:hAnsi="Times New Roman" w:eastAsia="仿宋_GB2312" w:cs="仿宋_GB2312"/>
      <w:color w:val="000000"/>
      <w:sz w:val="32"/>
      <w:szCs w:val="32"/>
    </w:rPr>
  </w:style>
  <w:style w:type="character" w:customStyle="1" w:styleId="128">
    <w:name w:val="正文文本 2 字符"/>
    <w:basedOn w:val="90"/>
    <w:link w:val="74"/>
    <w:qFormat/>
    <w:uiPriority w:val="0"/>
    <w:rPr>
      <w:rFonts w:ascii="Times New Roman" w:hAnsi="Times New Roman" w:eastAsia="宋体" w:cs="Times New Roman"/>
      <w:szCs w:val="21"/>
    </w:rPr>
  </w:style>
  <w:style w:type="character" w:customStyle="1" w:styleId="129">
    <w:name w:val="标题 字符"/>
    <w:basedOn w:val="90"/>
    <w:link w:val="82"/>
    <w:qFormat/>
    <w:uiPriority w:val="0"/>
    <w:rPr>
      <w:rFonts w:ascii="Cambria" w:hAnsi="Cambria" w:eastAsia="方正小标宋简体" w:cs="Cambria"/>
      <w:bCs/>
      <w:kern w:val="2"/>
      <w:sz w:val="44"/>
      <w:szCs w:val="32"/>
    </w:rPr>
  </w:style>
  <w:style w:type="paragraph" w:customStyle="1" w:styleId="130">
    <w:name w:val="font5"/>
    <w:basedOn w:val="1"/>
    <w:qFormat/>
    <w:uiPriority w:val="99"/>
    <w:pPr>
      <w:widowControl/>
      <w:spacing w:before="100" w:beforeAutospacing="1" w:after="100" w:afterAutospacing="1"/>
      <w:jc w:val="left"/>
    </w:pPr>
    <w:rPr>
      <w:rFonts w:cs="宋体"/>
      <w:b/>
      <w:bCs/>
      <w:kern w:val="0"/>
      <w:sz w:val="36"/>
      <w:szCs w:val="36"/>
    </w:rPr>
  </w:style>
  <w:style w:type="paragraph" w:customStyle="1" w:styleId="131">
    <w:name w:val="font6"/>
    <w:basedOn w:val="1"/>
    <w:qFormat/>
    <w:uiPriority w:val="99"/>
    <w:pPr>
      <w:widowControl/>
      <w:spacing w:before="100" w:beforeAutospacing="1" w:after="100" w:afterAutospacing="1"/>
      <w:jc w:val="left"/>
    </w:pPr>
    <w:rPr>
      <w:rFonts w:ascii="黑体" w:eastAsia="黑体" w:cs="黑体"/>
      <w:kern w:val="0"/>
      <w:sz w:val="28"/>
      <w:szCs w:val="28"/>
    </w:rPr>
  </w:style>
  <w:style w:type="paragraph" w:customStyle="1" w:styleId="132">
    <w:name w:val="font7"/>
    <w:basedOn w:val="1"/>
    <w:qFormat/>
    <w:uiPriority w:val="99"/>
    <w:pPr>
      <w:widowControl/>
      <w:spacing w:before="100" w:beforeAutospacing="1" w:after="100" w:afterAutospacing="1"/>
      <w:jc w:val="left"/>
    </w:pPr>
    <w:rPr>
      <w:rFonts w:ascii="黑体" w:eastAsia="黑体" w:cs="黑体"/>
      <w:kern w:val="0"/>
      <w:sz w:val="28"/>
      <w:szCs w:val="28"/>
      <w:u w:val="single"/>
    </w:rPr>
  </w:style>
  <w:style w:type="paragraph" w:customStyle="1" w:styleId="133">
    <w:name w:val="font8"/>
    <w:basedOn w:val="1"/>
    <w:qFormat/>
    <w:uiPriority w:val="99"/>
    <w:pPr>
      <w:widowControl/>
      <w:spacing w:before="100" w:beforeAutospacing="1" w:after="100" w:afterAutospacing="1"/>
      <w:jc w:val="left"/>
    </w:pPr>
    <w:rPr>
      <w:rFonts w:cs="宋体"/>
      <w:kern w:val="0"/>
      <w:szCs w:val="21"/>
    </w:rPr>
  </w:style>
  <w:style w:type="paragraph" w:customStyle="1" w:styleId="134">
    <w:name w:val="font9"/>
    <w:basedOn w:val="1"/>
    <w:qFormat/>
    <w:uiPriority w:val="99"/>
    <w:pPr>
      <w:widowControl/>
      <w:spacing w:before="100" w:beforeAutospacing="1" w:after="100" w:afterAutospacing="1"/>
      <w:jc w:val="left"/>
    </w:pPr>
    <w:rPr>
      <w:rFonts w:cs="宋体"/>
      <w:b/>
      <w:bCs/>
      <w:kern w:val="0"/>
      <w:szCs w:val="21"/>
    </w:rPr>
  </w:style>
  <w:style w:type="paragraph" w:customStyle="1" w:styleId="135">
    <w:name w:val="font10"/>
    <w:basedOn w:val="1"/>
    <w:qFormat/>
    <w:uiPriority w:val="99"/>
    <w:pPr>
      <w:widowControl/>
      <w:spacing w:before="100" w:beforeAutospacing="1" w:after="100" w:afterAutospacing="1"/>
      <w:jc w:val="left"/>
    </w:pPr>
    <w:rPr>
      <w:rFonts w:cs="宋体"/>
      <w:kern w:val="0"/>
      <w:szCs w:val="21"/>
      <w:u w:val="single"/>
    </w:rPr>
  </w:style>
  <w:style w:type="paragraph" w:customStyle="1" w:styleId="136">
    <w:name w:val="font11"/>
    <w:basedOn w:val="1"/>
    <w:qFormat/>
    <w:uiPriority w:val="99"/>
    <w:pPr>
      <w:widowControl/>
      <w:spacing w:before="100" w:beforeAutospacing="1" w:after="100" w:afterAutospacing="1"/>
      <w:jc w:val="left"/>
    </w:pPr>
    <w:rPr>
      <w:rFonts w:ascii="黑体" w:eastAsia="黑体" w:cs="黑体"/>
      <w:kern w:val="0"/>
      <w:szCs w:val="21"/>
    </w:rPr>
  </w:style>
  <w:style w:type="paragraph" w:customStyle="1" w:styleId="137">
    <w:name w:val="font12"/>
    <w:basedOn w:val="1"/>
    <w:qFormat/>
    <w:uiPriority w:val="99"/>
    <w:pPr>
      <w:widowControl/>
      <w:spacing w:before="100" w:beforeAutospacing="1" w:after="100" w:afterAutospacing="1"/>
      <w:jc w:val="left"/>
    </w:pPr>
    <w:rPr>
      <w:rFonts w:cs="宋体"/>
      <w:kern w:val="0"/>
      <w:sz w:val="18"/>
      <w:szCs w:val="18"/>
    </w:rPr>
  </w:style>
  <w:style w:type="paragraph" w:customStyle="1" w:styleId="138">
    <w:name w:val="xl2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39">
    <w:name w:val="xl25"/>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cs="宋体"/>
      <w:b/>
      <w:bCs/>
      <w:kern w:val="0"/>
      <w:szCs w:val="21"/>
    </w:rPr>
  </w:style>
  <w:style w:type="paragraph" w:customStyle="1" w:styleId="140">
    <w:name w:val="xl26"/>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41">
    <w:name w:val="xl27"/>
    <w:basedOn w:val="1"/>
    <w:qFormat/>
    <w:uiPriority w:val="99"/>
    <w:pPr>
      <w:widowControl/>
      <w:pBdr>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42">
    <w:name w:val="xl28"/>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43">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44">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45">
    <w:name w:val="xl3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 w:val="24"/>
      <w:szCs w:val="24"/>
    </w:rPr>
  </w:style>
  <w:style w:type="paragraph" w:customStyle="1" w:styleId="146">
    <w:name w:val="xl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47">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48">
    <w:name w:val="xl3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kern w:val="0"/>
      <w:szCs w:val="21"/>
    </w:rPr>
  </w:style>
  <w:style w:type="paragraph" w:customStyle="1" w:styleId="149">
    <w:name w:val="xl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50">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cs="宋体"/>
      <w:kern w:val="0"/>
      <w:szCs w:val="21"/>
    </w:rPr>
  </w:style>
  <w:style w:type="paragraph" w:customStyle="1" w:styleId="151">
    <w:name w:val="xl3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kern w:val="0"/>
      <w:szCs w:val="21"/>
    </w:rPr>
  </w:style>
  <w:style w:type="paragraph" w:customStyle="1" w:styleId="152">
    <w:name w:val="xl3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kern w:val="0"/>
      <w:sz w:val="18"/>
      <w:szCs w:val="18"/>
    </w:rPr>
  </w:style>
  <w:style w:type="paragraph" w:customStyle="1" w:styleId="153">
    <w:name w:val="xl40"/>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Times New Roman" w:hAnsi="Times New Roman" w:cs="Times New Roman"/>
      <w:kern w:val="0"/>
      <w:szCs w:val="21"/>
    </w:rPr>
  </w:style>
  <w:style w:type="paragraph" w:customStyle="1" w:styleId="154">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55">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56">
    <w:name w:val="xl43"/>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s="Times New Roman"/>
      <w:b/>
      <w:bCs/>
      <w:kern w:val="0"/>
      <w:szCs w:val="21"/>
    </w:rPr>
  </w:style>
  <w:style w:type="paragraph" w:customStyle="1" w:styleId="157">
    <w:name w:val="xl4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cs="Times New Roman"/>
      <w:kern w:val="0"/>
      <w:szCs w:val="21"/>
    </w:rPr>
  </w:style>
  <w:style w:type="paragraph" w:customStyle="1" w:styleId="158">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s="Times New Roman"/>
      <w:kern w:val="0"/>
      <w:szCs w:val="21"/>
    </w:rPr>
  </w:style>
  <w:style w:type="paragraph" w:customStyle="1" w:styleId="159">
    <w:name w:val="xl46"/>
    <w:basedOn w:val="1"/>
    <w:qFormat/>
    <w:uiPriority w:val="99"/>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160">
    <w:name w:val="xl47"/>
    <w:basedOn w:val="1"/>
    <w:qFormat/>
    <w:uiPriority w:val="99"/>
    <w:pPr>
      <w:widowControl/>
      <w:spacing w:before="100" w:beforeAutospacing="1" w:after="100" w:afterAutospacing="1"/>
      <w:jc w:val="center"/>
      <w:textAlignment w:val="center"/>
    </w:pPr>
    <w:rPr>
      <w:rFonts w:cs="宋体"/>
      <w:kern w:val="0"/>
      <w:szCs w:val="21"/>
    </w:rPr>
  </w:style>
  <w:style w:type="paragraph" w:customStyle="1" w:styleId="161">
    <w:name w:val="xl48"/>
    <w:basedOn w:val="1"/>
    <w:qFormat/>
    <w:uiPriority w:val="99"/>
    <w:pPr>
      <w:widowControl/>
      <w:spacing w:before="100" w:beforeAutospacing="1" w:after="100" w:afterAutospacing="1"/>
      <w:textAlignment w:val="center"/>
    </w:pPr>
    <w:rPr>
      <w:rFonts w:cs="宋体"/>
      <w:kern w:val="0"/>
      <w:szCs w:val="21"/>
    </w:rPr>
  </w:style>
  <w:style w:type="paragraph" w:customStyle="1" w:styleId="162">
    <w:name w:val="xl49"/>
    <w:basedOn w:val="1"/>
    <w:qFormat/>
    <w:uiPriority w:val="99"/>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163">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64">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65">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66">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67">
    <w:name w:val="xl54"/>
    <w:basedOn w:val="1"/>
    <w:qFormat/>
    <w:uiPriority w:val="99"/>
    <w:pPr>
      <w:widowControl/>
      <w:pBdr>
        <w:bottom w:val="single" w:color="auto" w:sz="4" w:space="0"/>
        <w:right w:val="single" w:color="auto" w:sz="4" w:space="0"/>
      </w:pBdr>
      <w:spacing w:before="100" w:beforeAutospacing="1" w:after="100" w:afterAutospacing="1"/>
      <w:textAlignment w:val="center"/>
    </w:pPr>
    <w:rPr>
      <w:rFonts w:cs="宋体"/>
      <w:b/>
      <w:bCs/>
      <w:kern w:val="0"/>
      <w:szCs w:val="21"/>
    </w:rPr>
  </w:style>
  <w:style w:type="paragraph" w:customStyle="1" w:styleId="168">
    <w:name w:val="xl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69">
    <w:name w:val="xl56"/>
    <w:basedOn w:val="1"/>
    <w:qFormat/>
    <w:uiPriority w:val="99"/>
    <w:pPr>
      <w:widowControl/>
      <w:spacing w:before="100" w:beforeAutospacing="1" w:after="100" w:afterAutospacing="1"/>
      <w:jc w:val="left"/>
      <w:textAlignment w:val="top"/>
    </w:pPr>
    <w:rPr>
      <w:rFonts w:cs="宋体"/>
      <w:kern w:val="0"/>
      <w:sz w:val="24"/>
      <w:szCs w:val="24"/>
    </w:rPr>
  </w:style>
  <w:style w:type="paragraph" w:customStyle="1" w:styleId="170">
    <w:name w:val="xl5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cs="宋体"/>
      <w:b/>
      <w:bCs/>
      <w:kern w:val="0"/>
      <w:sz w:val="24"/>
      <w:szCs w:val="24"/>
    </w:rPr>
  </w:style>
  <w:style w:type="paragraph" w:customStyle="1" w:styleId="171">
    <w:name w:val="xl58"/>
    <w:basedOn w:val="1"/>
    <w:qFormat/>
    <w:uiPriority w:val="99"/>
    <w:pPr>
      <w:widowControl/>
      <w:pBdr>
        <w:top w:val="single" w:color="auto" w:sz="4" w:space="0"/>
        <w:bottom w:val="single" w:color="auto" w:sz="4" w:space="0"/>
      </w:pBdr>
      <w:spacing w:before="100" w:beforeAutospacing="1" w:after="100" w:afterAutospacing="1"/>
      <w:textAlignment w:val="center"/>
    </w:pPr>
    <w:rPr>
      <w:rFonts w:cs="宋体"/>
      <w:b/>
      <w:bCs/>
      <w:kern w:val="0"/>
      <w:sz w:val="24"/>
      <w:szCs w:val="24"/>
    </w:rPr>
  </w:style>
  <w:style w:type="paragraph" w:customStyle="1" w:styleId="172">
    <w:name w:val="xl59"/>
    <w:basedOn w:val="1"/>
    <w:qFormat/>
    <w:uiPriority w:val="99"/>
    <w:pPr>
      <w:widowControl/>
      <w:pBdr>
        <w:bottom w:val="single" w:color="auto" w:sz="4" w:space="0"/>
      </w:pBdr>
      <w:spacing w:before="100" w:beforeAutospacing="1" w:after="100" w:afterAutospacing="1"/>
      <w:jc w:val="left"/>
    </w:pPr>
    <w:rPr>
      <w:rFonts w:cs="宋体"/>
      <w:kern w:val="0"/>
      <w:sz w:val="28"/>
      <w:szCs w:val="28"/>
    </w:rPr>
  </w:style>
  <w:style w:type="paragraph" w:customStyle="1" w:styleId="173">
    <w:name w:val="xl6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74">
    <w:name w:val="默认段落字体 Para Char"/>
    <w:basedOn w:val="1"/>
    <w:qFormat/>
    <w:uiPriority w:val="0"/>
    <w:rPr>
      <w:rFonts w:ascii="Times New Roman" w:hAnsi="Times New Roman" w:cs="Times New Roman"/>
      <w:szCs w:val="21"/>
    </w:rPr>
  </w:style>
  <w:style w:type="paragraph" w:customStyle="1" w:styleId="175">
    <w:name w:val=".."/>
    <w:basedOn w:val="109"/>
    <w:next w:val="109"/>
    <w:qFormat/>
    <w:uiPriority w:val="99"/>
    <w:rPr>
      <w:rFonts w:ascii="Times New Roman" w:cs="Times New Roman"/>
      <w:color w:val="auto"/>
    </w:rPr>
  </w:style>
  <w:style w:type="paragraph" w:customStyle="1" w:styleId="176">
    <w:name w:val="Char"/>
    <w:basedOn w:val="1"/>
    <w:qFormat/>
    <w:uiPriority w:val="0"/>
    <w:pPr>
      <w:widowControl/>
      <w:spacing w:after="160" w:line="240" w:lineRule="exact"/>
      <w:jc w:val="left"/>
    </w:pPr>
    <w:rPr>
      <w:rFonts w:ascii="Calibri" w:hAnsi="Calibri" w:cs="Calibri"/>
      <w:szCs w:val="21"/>
    </w:rPr>
  </w:style>
  <w:style w:type="paragraph" w:customStyle="1" w:styleId="177">
    <w:name w:val="列出段落1"/>
    <w:basedOn w:val="1"/>
    <w:qFormat/>
    <w:uiPriority w:val="34"/>
    <w:pPr>
      <w:ind w:firstLine="420"/>
    </w:pPr>
    <w:rPr>
      <w:rFonts w:ascii="Times New Roman" w:hAnsi="Times New Roman" w:cs="Times New Roman"/>
      <w:szCs w:val="21"/>
    </w:rPr>
  </w:style>
  <w:style w:type="character" w:customStyle="1" w:styleId="178">
    <w:name w:val="modeltitle"/>
    <w:basedOn w:val="90"/>
    <w:qFormat/>
    <w:uiPriority w:val="99"/>
  </w:style>
  <w:style w:type="paragraph" w:customStyle="1" w:styleId="179">
    <w:name w:val="样式 样式1 正文（首行缩进两字） Char + 黑色 首行缩进:  2 字符 段前: 0 行 行距: 多倍行距 1.15 ....."/>
    <w:basedOn w:val="1"/>
    <w:qFormat/>
    <w:uiPriority w:val="99"/>
    <w:pPr>
      <w:tabs>
        <w:tab w:val="left" w:pos="3885"/>
      </w:tabs>
      <w:overflowPunct w:val="0"/>
      <w:spacing w:line="276" w:lineRule="auto"/>
      <w:ind w:firstLine="420"/>
    </w:pPr>
    <w:rPr>
      <w:rFonts w:ascii="Times New Roman" w:hAnsi="Times New Roman" w:cs="宋体"/>
      <w:szCs w:val="20"/>
    </w:rPr>
  </w:style>
  <w:style w:type="character" w:customStyle="1" w:styleId="180">
    <w:name w:val="副标题 Char1"/>
    <w:qFormat/>
    <w:uiPriority w:val="11"/>
    <w:rPr>
      <w:rFonts w:ascii="Cambria" w:hAnsi="Cambria" w:cs="Times New Roman"/>
      <w:b/>
      <w:bCs/>
      <w:kern w:val="28"/>
      <w:sz w:val="32"/>
      <w:szCs w:val="32"/>
    </w:rPr>
  </w:style>
  <w:style w:type="character" w:customStyle="1" w:styleId="181">
    <w:name w:val="Char Char2"/>
    <w:qFormat/>
    <w:locked/>
    <w:uiPriority w:val="0"/>
    <w:rPr>
      <w:rFonts w:ascii="宋体" w:hAnsi="宋体" w:eastAsia="宋体"/>
      <w:sz w:val="21"/>
      <w:lang w:val="en-US" w:eastAsia="zh-CN" w:bidi="ar-SA"/>
    </w:rPr>
  </w:style>
  <w:style w:type="paragraph" w:customStyle="1" w:styleId="182">
    <w:name w:val="前言、引言标题"/>
    <w:next w:val="1"/>
    <w:qFormat/>
    <w:uiPriority w:val="0"/>
    <w:pPr>
      <w:numPr>
        <w:ilvl w:val="0"/>
        <w:numId w:val="4"/>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183">
    <w:name w:val="二级条标题"/>
    <w:basedOn w:val="21"/>
    <w:next w:val="23"/>
    <w:qFormat/>
    <w:uiPriority w:val="0"/>
    <w:pPr>
      <w:numPr>
        <w:ilvl w:val="3"/>
      </w:numPr>
      <w:outlineLvl w:val="3"/>
    </w:pPr>
  </w:style>
  <w:style w:type="paragraph" w:customStyle="1" w:styleId="184">
    <w:name w:val="三级条标题"/>
    <w:basedOn w:val="183"/>
    <w:next w:val="23"/>
    <w:qFormat/>
    <w:uiPriority w:val="0"/>
    <w:pPr>
      <w:numPr>
        <w:ilvl w:val="4"/>
      </w:numPr>
      <w:outlineLvl w:val="4"/>
    </w:pPr>
  </w:style>
  <w:style w:type="paragraph" w:customStyle="1" w:styleId="185">
    <w:name w:val="四级条标题"/>
    <w:basedOn w:val="184"/>
    <w:next w:val="23"/>
    <w:qFormat/>
    <w:uiPriority w:val="0"/>
    <w:pPr>
      <w:numPr>
        <w:ilvl w:val="5"/>
      </w:numPr>
      <w:outlineLvl w:val="5"/>
    </w:pPr>
  </w:style>
  <w:style w:type="paragraph" w:customStyle="1" w:styleId="186">
    <w:name w:val="五级条标题"/>
    <w:basedOn w:val="185"/>
    <w:next w:val="23"/>
    <w:qFormat/>
    <w:uiPriority w:val="0"/>
    <w:pPr>
      <w:numPr>
        <w:ilvl w:val="6"/>
      </w:numPr>
      <w:outlineLvl w:val="6"/>
    </w:pPr>
  </w:style>
  <w:style w:type="paragraph" w:customStyle="1" w:styleId="187">
    <w:name w:val="封面标题1"/>
    <w:basedOn w:val="1"/>
    <w:qFormat/>
    <w:uiPriority w:val="0"/>
    <w:pPr>
      <w:jc w:val="center"/>
    </w:pPr>
    <w:rPr>
      <w:rFonts w:ascii="黑体" w:eastAsia="黑体" w:cs="宋体"/>
      <w:b/>
      <w:bCs/>
      <w:sz w:val="44"/>
      <w:szCs w:val="20"/>
    </w:rPr>
  </w:style>
  <w:style w:type="paragraph" w:customStyle="1" w:styleId="188">
    <w:name w:val="Char Char3"/>
    <w:basedOn w:val="1"/>
    <w:qFormat/>
    <w:uiPriority w:val="0"/>
    <w:pPr>
      <w:tabs>
        <w:tab w:val="left" w:pos="4665"/>
        <w:tab w:val="left" w:pos="8970"/>
      </w:tabs>
      <w:spacing w:line="500" w:lineRule="exact"/>
      <w:ind w:firstLine="420"/>
      <w:jc w:val="center"/>
    </w:pPr>
    <w:rPr>
      <w:rFonts w:ascii="仿宋_GB2312" w:hAnsi="Times New Roman" w:eastAsia="仿宋_GB2312" w:cs="Times New Roman"/>
      <w:spacing w:val="-4"/>
      <w:sz w:val="32"/>
      <w:szCs w:val="20"/>
    </w:rPr>
  </w:style>
  <w:style w:type="paragraph" w:customStyle="1" w:styleId="189">
    <w:name w:val="无间隔1"/>
    <w:basedOn w:val="1"/>
    <w:link w:val="190"/>
    <w:qFormat/>
    <w:uiPriority w:val="0"/>
    <w:pPr>
      <w:widowControl/>
      <w:jc w:val="left"/>
    </w:pPr>
    <w:rPr>
      <w:rFonts w:ascii="Calibri" w:hAnsi="Calibri" w:cs="Times New Roman"/>
      <w:kern w:val="0"/>
      <w:sz w:val="24"/>
      <w:szCs w:val="32"/>
      <w:lang w:eastAsia="en-US" w:bidi="en-US"/>
    </w:rPr>
  </w:style>
  <w:style w:type="character" w:customStyle="1" w:styleId="190">
    <w:name w:val="无间隔 Char"/>
    <w:link w:val="189"/>
    <w:qFormat/>
    <w:uiPriority w:val="0"/>
    <w:rPr>
      <w:rFonts w:ascii="Calibri" w:hAnsi="Calibri" w:eastAsia="宋体" w:cs="Times New Roman"/>
      <w:kern w:val="0"/>
      <w:sz w:val="24"/>
      <w:szCs w:val="32"/>
      <w:lang w:eastAsia="en-US" w:bidi="en-US"/>
    </w:rPr>
  </w:style>
  <w:style w:type="paragraph" w:customStyle="1" w:styleId="191">
    <w:name w:val="Char1"/>
    <w:basedOn w:val="1"/>
    <w:qFormat/>
    <w:uiPriority w:val="0"/>
    <w:rPr>
      <w:rFonts w:ascii="Tahoma" w:hAnsi="Tahoma" w:cs="Times New Roman"/>
      <w:sz w:val="24"/>
      <w:szCs w:val="20"/>
    </w:rPr>
  </w:style>
  <w:style w:type="paragraph" w:customStyle="1" w:styleId="192">
    <w:name w:val="style93"/>
    <w:basedOn w:val="1"/>
    <w:qFormat/>
    <w:uiPriority w:val="0"/>
    <w:pPr>
      <w:widowControl/>
      <w:spacing w:before="100" w:beforeAutospacing="1" w:after="100" w:afterAutospacing="1"/>
      <w:jc w:val="left"/>
    </w:pPr>
    <w:rPr>
      <w:rFonts w:cs="宋体"/>
      <w:kern w:val="0"/>
      <w:sz w:val="24"/>
      <w:szCs w:val="24"/>
    </w:rPr>
  </w:style>
  <w:style w:type="paragraph" w:customStyle="1" w:styleId="193">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94">
    <w:name w:val="占位符文本1"/>
    <w:basedOn w:val="90"/>
    <w:semiHidden/>
    <w:qFormat/>
    <w:uiPriority w:val="99"/>
    <w:rPr>
      <w:color w:val="808080"/>
    </w:rPr>
  </w:style>
  <w:style w:type="paragraph" w:styleId="195">
    <w:name w:val="List Paragraph"/>
    <w:basedOn w:val="1"/>
    <w:next w:val="71"/>
    <w:qFormat/>
    <w:uiPriority w:val="34"/>
    <w:pPr>
      <w:ind w:firstLine="420"/>
    </w:pPr>
    <w:rPr>
      <w:rFonts w:ascii="Times New Roman" w:hAnsi="Times New Roman" w:cs="Times New Roman"/>
      <w:szCs w:val="21"/>
    </w:rPr>
  </w:style>
  <w:style w:type="paragraph" w:customStyle="1" w:styleId="196">
    <w:name w:val="1节 + 首行缩进:  2 字符"/>
    <w:basedOn w:val="3"/>
    <w:qFormat/>
    <w:uiPriority w:val="0"/>
    <w:pPr>
      <w:spacing w:line="240" w:lineRule="auto"/>
      <w:jc w:val="left"/>
    </w:pPr>
    <w:rPr>
      <w:rFonts w:eastAsia="仿宋_GB2312" w:cs="宋体"/>
      <w:szCs w:val="20"/>
    </w:rPr>
  </w:style>
  <w:style w:type="paragraph" w:customStyle="1" w:styleId="197">
    <w:name w:val="中文正文、"/>
    <w:basedOn w:val="1"/>
    <w:link w:val="200"/>
    <w:qFormat/>
    <w:uiPriority w:val="0"/>
    <w:pPr>
      <w:ind w:firstLine="420"/>
      <w:jc w:val="left"/>
    </w:pPr>
    <w:rPr>
      <w:rFonts w:ascii="Times New Roman" w:hAnsi="Times New Roman" w:cs="Times New Roman"/>
      <w:szCs w:val="21"/>
    </w:rPr>
  </w:style>
  <w:style w:type="paragraph" w:customStyle="1" w:styleId="198">
    <w:name w:val="列出段落2"/>
    <w:basedOn w:val="1"/>
    <w:qFormat/>
    <w:uiPriority w:val="0"/>
    <w:pPr>
      <w:ind w:firstLine="420"/>
    </w:pPr>
    <w:rPr>
      <w:rFonts w:ascii="Times New Roman" w:hAnsi="Times New Roman" w:cs="Times New Roman"/>
      <w:szCs w:val="20"/>
    </w:rPr>
  </w:style>
  <w:style w:type="paragraph" w:customStyle="1" w:styleId="199">
    <w:name w:val="标题一、"/>
    <w:basedOn w:val="1"/>
    <w:qFormat/>
    <w:uiPriority w:val="0"/>
    <w:pPr>
      <w:spacing w:beforeLines="100" w:afterLines="100"/>
      <w:jc w:val="center"/>
      <w:outlineLvl w:val="0"/>
    </w:pPr>
    <w:rPr>
      <w:rFonts w:ascii="黑体" w:hAnsi="Times New Roman" w:eastAsia="黑体" w:cs="Times New Roman"/>
      <w:sz w:val="32"/>
      <w:szCs w:val="32"/>
    </w:rPr>
  </w:style>
  <w:style w:type="character" w:customStyle="1" w:styleId="200">
    <w:name w:val="中文正文、 Char Char"/>
    <w:link w:val="197"/>
    <w:qFormat/>
    <w:uiPriority w:val="0"/>
    <w:rPr>
      <w:rFonts w:ascii="Times New Roman" w:hAnsi="Times New Roman" w:eastAsia="宋体" w:cs="Times New Roman"/>
      <w:szCs w:val="21"/>
    </w:rPr>
  </w:style>
  <w:style w:type="paragraph" w:customStyle="1" w:styleId="201">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02">
    <w:name w:val="正文文本缩进 Char1"/>
    <w:basedOn w:val="90"/>
    <w:semiHidden/>
    <w:qFormat/>
    <w:uiPriority w:val="99"/>
    <w:rPr>
      <w:rFonts w:ascii="Times New Roman" w:hAnsi="Times New Roman" w:eastAsia="宋体" w:cs="Times New Roman"/>
      <w:szCs w:val="21"/>
    </w:rPr>
  </w:style>
  <w:style w:type="character" w:customStyle="1" w:styleId="203">
    <w:name w:val="正文文本缩进 2 Char1"/>
    <w:basedOn w:val="90"/>
    <w:semiHidden/>
    <w:qFormat/>
    <w:uiPriority w:val="99"/>
    <w:rPr>
      <w:rFonts w:ascii="Times New Roman" w:hAnsi="Times New Roman" w:eastAsia="宋体" w:cs="Times New Roman"/>
      <w:szCs w:val="21"/>
    </w:rPr>
  </w:style>
  <w:style w:type="character" w:customStyle="1" w:styleId="204">
    <w:name w:val="正文文本 3 Char1"/>
    <w:basedOn w:val="90"/>
    <w:semiHidden/>
    <w:qFormat/>
    <w:uiPriority w:val="99"/>
    <w:rPr>
      <w:rFonts w:ascii="Times New Roman" w:hAnsi="Times New Roman" w:eastAsia="宋体" w:cs="Times New Roman"/>
      <w:sz w:val="16"/>
      <w:szCs w:val="16"/>
    </w:rPr>
  </w:style>
  <w:style w:type="character" w:customStyle="1" w:styleId="205">
    <w:name w:val="批注文字 Char1"/>
    <w:basedOn w:val="90"/>
    <w:semiHidden/>
    <w:qFormat/>
    <w:uiPriority w:val="99"/>
    <w:rPr>
      <w:rFonts w:ascii="Times New Roman" w:hAnsi="Times New Roman" w:eastAsia="宋体" w:cs="Times New Roman"/>
      <w:szCs w:val="21"/>
    </w:rPr>
  </w:style>
  <w:style w:type="character" w:customStyle="1" w:styleId="206">
    <w:name w:val="批注主题 Char1"/>
    <w:basedOn w:val="205"/>
    <w:semiHidden/>
    <w:qFormat/>
    <w:uiPriority w:val="99"/>
    <w:rPr>
      <w:rFonts w:ascii="Times New Roman" w:hAnsi="Times New Roman" w:eastAsia="宋体" w:cs="Times New Roman"/>
      <w:b/>
      <w:bCs/>
      <w:szCs w:val="21"/>
    </w:rPr>
  </w:style>
  <w:style w:type="character" w:customStyle="1" w:styleId="207">
    <w:name w:val="批注框文本 Char1"/>
    <w:basedOn w:val="90"/>
    <w:semiHidden/>
    <w:qFormat/>
    <w:uiPriority w:val="99"/>
    <w:rPr>
      <w:rFonts w:ascii="Times New Roman" w:hAnsi="Times New Roman" w:eastAsia="宋体" w:cs="Times New Roman"/>
      <w:sz w:val="18"/>
      <w:szCs w:val="18"/>
    </w:rPr>
  </w:style>
  <w:style w:type="character" w:customStyle="1" w:styleId="208">
    <w:name w:val="正文文本缩进 3 Char1"/>
    <w:basedOn w:val="90"/>
    <w:semiHidden/>
    <w:qFormat/>
    <w:uiPriority w:val="99"/>
    <w:rPr>
      <w:rFonts w:ascii="Times New Roman" w:hAnsi="Times New Roman" w:eastAsia="宋体" w:cs="Times New Roman"/>
      <w:sz w:val="16"/>
      <w:szCs w:val="16"/>
    </w:rPr>
  </w:style>
  <w:style w:type="character" w:customStyle="1" w:styleId="209">
    <w:name w:val="文档结构图 Char1"/>
    <w:basedOn w:val="90"/>
    <w:semiHidden/>
    <w:qFormat/>
    <w:uiPriority w:val="99"/>
    <w:rPr>
      <w:rFonts w:ascii="宋体" w:hAnsi="Times New Roman" w:eastAsia="宋体" w:cs="Times New Roman"/>
      <w:sz w:val="18"/>
      <w:szCs w:val="18"/>
    </w:rPr>
  </w:style>
  <w:style w:type="character" w:customStyle="1" w:styleId="210">
    <w:name w:val="日期 Char1"/>
    <w:basedOn w:val="90"/>
    <w:semiHidden/>
    <w:qFormat/>
    <w:uiPriority w:val="99"/>
    <w:rPr>
      <w:rFonts w:ascii="Times New Roman" w:hAnsi="Times New Roman" w:eastAsia="宋体" w:cs="Times New Roman"/>
      <w:szCs w:val="21"/>
    </w:rPr>
  </w:style>
  <w:style w:type="character" w:customStyle="1" w:styleId="211">
    <w:name w:val="正文文本 Char1"/>
    <w:basedOn w:val="90"/>
    <w:semiHidden/>
    <w:qFormat/>
    <w:uiPriority w:val="99"/>
    <w:rPr>
      <w:rFonts w:ascii="Times New Roman" w:hAnsi="Times New Roman" w:eastAsia="宋体" w:cs="Times New Roman"/>
      <w:szCs w:val="21"/>
    </w:rPr>
  </w:style>
  <w:style w:type="character" w:customStyle="1" w:styleId="212">
    <w:name w:val="正文文本 2 Char1"/>
    <w:basedOn w:val="90"/>
    <w:semiHidden/>
    <w:qFormat/>
    <w:uiPriority w:val="99"/>
    <w:rPr>
      <w:rFonts w:ascii="Times New Roman" w:hAnsi="Times New Roman" w:eastAsia="宋体" w:cs="Times New Roman"/>
      <w:szCs w:val="21"/>
    </w:rPr>
  </w:style>
  <w:style w:type="character" w:customStyle="1" w:styleId="213">
    <w:name w:val="副标题 Char2"/>
    <w:basedOn w:val="90"/>
    <w:qFormat/>
    <w:uiPriority w:val="11"/>
    <w:rPr>
      <w:rFonts w:eastAsia="宋体" w:asciiTheme="majorHAnsi" w:hAnsiTheme="majorHAnsi" w:cstheme="majorBidi"/>
      <w:b/>
      <w:bCs/>
      <w:kern w:val="28"/>
      <w:sz w:val="32"/>
      <w:szCs w:val="32"/>
    </w:rPr>
  </w:style>
  <w:style w:type="character" w:customStyle="1" w:styleId="214">
    <w:name w:val="标题 Char1"/>
    <w:basedOn w:val="90"/>
    <w:qFormat/>
    <w:uiPriority w:val="10"/>
    <w:rPr>
      <w:rFonts w:eastAsia="宋体" w:asciiTheme="majorHAnsi" w:hAnsiTheme="majorHAnsi" w:cstheme="majorBidi"/>
      <w:b/>
      <w:bCs/>
      <w:sz w:val="32"/>
      <w:szCs w:val="32"/>
    </w:rPr>
  </w:style>
  <w:style w:type="character" w:customStyle="1" w:styleId="215">
    <w:name w:val="纯文本 Char1"/>
    <w:basedOn w:val="90"/>
    <w:semiHidden/>
    <w:qFormat/>
    <w:uiPriority w:val="99"/>
    <w:rPr>
      <w:rFonts w:ascii="宋体" w:hAnsi="Courier New" w:eastAsia="宋体" w:cs="Courier New"/>
      <w:szCs w:val="21"/>
    </w:rPr>
  </w:style>
  <w:style w:type="character" w:customStyle="1" w:styleId="216">
    <w:name w:val="正文缩进 字符"/>
    <w:link w:val="19"/>
    <w:qFormat/>
    <w:uiPriority w:val="0"/>
    <w:rPr>
      <w:rFonts w:ascii="Times New Roman" w:hAnsi="Times New Roman" w:eastAsia="宋体" w:cs="Times New Roman"/>
      <w:kern w:val="0"/>
      <w:sz w:val="20"/>
      <w:szCs w:val="20"/>
    </w:rPr>
  </w:style>
  <w:style w:type="character" w:customStyle="1" w:styleId="217">
    <w:name w:val="页脚 Char1"/>
    <w:basedOn w:val="90"/>
    <w:semiHidden/>
    <w:qFormat/>
    <w:uiPriority w:val="99"/>
    <w:rPr>
      <w:kern w:val="2"/>
      <w:sz w:val="18"/>
      <w:szCs w:val="18"/>
    </w:rPr>
  </w:style>
  <w:style w:type="table" w:customStyle="1" w:styleId="218">
    <w:name w:val="网格型1"/>
    <w:basedOn w:val="8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9">
    <w:name w:val="列表a)"/>
    <w:basedOn w:val="1"/>
    <w:qFormat/>
    <w:uiPriority w:val="0"/>
    <w:pPr>
      <w:spacing w:line="300" w:lineRule="auto"/>
    </w:pPr>
    <w:rPr>
      <w:rFonts w:ascii="Times New Roman" w:hAnsi="Times New Roman" w:cs="Times New Roman"/>
      <w:szCs w:val="24"/>
    </w:rPr>
  </w:style>
  <w:style w:type="table" w:customStyle="1" w:styleId="220">
    <w:name w:val="网格型11"/>
    <w:basedOn w:val="86"/>
    <w:qFormat/>
    <w:uiPriority w:val="59"/>
    <w:rPr>
      <w:rFonts w:ascii="Calibri" w:hAnsi="Calibri" w:eastAsia="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1">
    <w:name w:val="1"/>
    <w:basedOn w:val="1"/>
    <w:qFormat/>
    <w:uiPriority w:val="0"/>
    <w:rPr>
      <w:rFonts w:ascii="Times New Roman" w:hAnsi="Times New Roman" w:cs="Times New Roman"/>
      <w:szCs w:val="24"/>
    </w:rPr>
  </w:style>
  <w:style w:type="paragraph" w:customStyle="1" w:styleId="222">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3">
    <w:name w:val="p19"/>
    <w:basedOn w:val="1"/>
    <w:qFormat/>
    <w:uiPriority w:val="0"/>
    <w:pPr>
      <w:spacing w:line="30" w:lineRule="atLeast"/>
      <w:jc w:val="left"/>
    </w:pPr>
    <w:rPr>
      <w:rFonts w:ascii="黑体" w:eastAsia="黑体" w:cs="黑体"/>
      <w:kern w:val="0"/>
      <w:sz w:val="28"/>
      <w:szCs w:val="28"/>
    </w:rPr>
  </w:style>
  <w:style w:type="character" w:customStyle="1" w:styleId="224">
    <w:name w:val="标题 2 字符"/>
    <w:basedOn w:val="90"/>
    <w:link w:val="2"/>
    <w:qFormat/>
    <w:uiPriority w:val="0"/>
    <w:rPr>
      <w:rFonts w:asciiTheme="majorHAnsi" w:hAnsiTheme="majorHAnsi" w:cstheme="majorBidi"/>
      <w:b/>
      <w:bCs/>
      <w:kern w:val="2"/>
      <w:sz w:val="24"/>
      <w:szCs w:val="32"/>
    </w:rPr>
  </w:style>
  <w:style w:type="character" w:customStyle="1" w:styleId="225">
    <w:name w:val="标题 6 字符"/>
    <w:basedOn w:val="90"/>
    <w:link w:val="7"/>
    <w:qFormat/>
    <w:uiPriority w:val="0"/>
    <w:rPr>
      <w:rFonts w:ascii="Times New Roman" w:hAnsi="Times New Roman" w:eastAsia="宋体" w:cs="Times New Roman"/>
    </w:rPr>
  </w:style>
  <w:style w:type="character" w:customStyle="1" w:styleId="226">
    <w:name w:val="标题 7 字符"/>
    <w:basedOn w:val="90"/>
    <w:link w:val="8"/>
    <w:qFormat/>
    <w:uiPriority w:val="0"/>
    <w:rPr>
      <w:rFonts w:ascii="Times New Roman" w:hAnsi="Times New Roman" w:eastAsia="宋体" w:cs="Times New Roman"/>
    </w:rPr>
  </w:style>
  <w:style w:type="character" w:customStyle="1" w:styleId="227">
    <w:name w:val="标题 8 字符"/>
    <w:basedOn w:val="90"/>
    <w:link w:val="9"/>
    <w:qFormat/>
    <w:uiPriority w:val="0"/>
    <w:rPr>
      <w:rFonts w:ascii="Times New Roman" w:hAnsi="Times New Roman" w:eastAsia="宋体" w:cs="Times New Roman"/>
    </w:rPr>
  </w:style>
  <w:style w:type="character" w:customStyle="1" w:styleId="228">
    <w:name w:val="标题 9 字符"/>
    <w:basedOn w:val="90"/>
    <w:link w:val="10"/>
    <w:qFormat/>
    <w:uiPriority w:val="0"/>
    <w:rPr>
      <w:rFonts w:ascii="Times New Roman" w:hAnsi="Times New Roman" w:eastAsia="宋体" w:cs="Times New Roman"/>
    </w:rPr>
  </w:style>
  <w:style w:type="character" w:customStyle="1" w:styleId="229">
    <w:name w:val="正文文本首行缩进 字符"/>
    <w:basedOn w:val="118"/>
    <w:link w:val="84"/>
    <w:semiHidden/>
    <w:qFormat/>
    <w:uiPriority w:val="0"/>
    <w:rPr>
      <w:rFonts w:ascii="Times New Roman" w:hAnsi="Calibri" w:eastAsia="宋体" w:cs="Times New Roman"/>
      <w:sz w:val="28"/>
      <w:szCs w:val="24"/>
    </w:rPr>
  </w:style>
  <w:style w:type="character" w:customStyle="1" w:styleId="230">
    <w:name w:val="注释标题 字符"/>
    <w:basedOn w:val="90"/>
    <w:link w:val="14"/>
    <w:semiHidden/>
    <w:qFormat/>
    <w:uiPriority w:val="0"/>
    <w:rPr>
      <w:rFonts w:ascii="Times New Roman" w:hAnsi="Times New Roman" w:eastAsia="宋体" w:cs="Times New Roman"/>
      <w:szCs w:val="24"/>
    </w:rPr>
  </w:style>
  <w:style w:type="character" w:customStyle="1" w:styleId="231">
    <w:name w:val="电子邮件签名 字符"/>
    <w:basedOn w:val="90"/>
    <w:link w:val="17"/>
    <w:semiHidden/>
    <w:qFormat/>
    <w:uiPriority w:val="0"/>
    <w:rPr>
      <w:rFonts w:ascii="Times New Roman" w:hAnsi="Times New Roman" w:eastAsia="宋体" w:cs="Times New Roman"/>
      <w:szCs w:val="24"/>
    </w:rPr>
  </w:style>
  <w:style w:type="character" w:customStyle="1" w:styleId="232">
    <w:name w:val="称呼 字符"/>
    <w:basedOn w:val="90"/>
    <w:link w:val="32"/>
    <w:semiHidden/>
    <w:qFormat/>
    <w:uiPriority w:val="0"/>
    <w:rPr>
      <w:rFonts w:ascii="Times New Roman" w:hAnsi="Times New Roman" w:eastAsia="宋体" w:cs="Times New Roman"/>
      <w:szCs w:val="24"/>
    </w:rPr>
  </w:style>
  <w:style w:type="character" w:customStyle="1" w:styleId="233">
    <w:name w:val="结束语 字符"/>
    <w:basedOn w:val="90"/>
    <w:link w:val="34"/>
    <w:semiHidden/>
    <w:qFormat/>
    <w:uiPriority w:val="0"/>
    <w:rPr>
      <w:rFonts w:ascii="Times New Roman" w:hAnsi="Times New Roman" w:eastAsia="宋体" w:cs="Times New Roman"/>
      <w:szCs w:val="24"/>
    </w:rPr>
  </w:style>
  <w:style w:type="character" w:customStyle="1" w:styleId="234">
    <w:name w:val="HTML 地址 字符"/>
    <w:basedOn w:val="90"/>
    <w:link w:val="42"/>
    <w:semiHidden/>
    <w:qFormat/>
    <w:uiPriority w:val="0"/>
    <w:rPr>
      <w:rFonts w:ascii="Times New Roman" w:hAnsi="Times New Roman" w:eastAsia="宋体" w:cs="Times New Roman"/>
      <w:i/>
      <w:iCs/>
      <w:szCs w:val="24"/>
    </w:rPr>
  </w:style>
  <w:style w:type="character" w:customStyle="1" w:styleId="235">
    <w:name w:val="正文文本首行缩进 2 字符"/>
    <w:basedOn w:val="119"/>
    <w:link w:val="85"/>
    <w:semiHidden/>
    <w:qFormat/>
    <w:uiPriority w:val="0"/>
    <w:rPr>
      <w:rFonts w:ascii="Times New Roman" w:hAnsi="Times New Roman" w:eastAsia="宋体" w:cs="Times New Roman"/>
      <w:color w:val="000000"/>
      <w:sz w:val="32"/>
      <w:szCs w:val="24"/>
      <w:u w:val="single"/>
    </w:rPr>
  </w:style>
  <w:style w:type="character" w:customStyle="1" w:styleId="236">
    <w:name w:val="签名 字符"/>
    <w:basedOn w:val="90"/>
    <w:link w:val="58"/>
    <w:semiHidden/>
    <w:qFormat/>
    <w:uiPriority w:val="0"/>
    <w:rPr>
      <w:rFonts w:ascii="Times New Roman" w:hAnsi="Times New Roman" w:eastAsia="宋体" w:cs="Times New Roman"/>
      <w:szCs w:val="24"/>
    </w:rPr>
  </w:style>
  <w:style w:type="character" w:customStyle="1" w:styleId="237">
    <w:name w:val="信息标题 字符"/>
    <w:basedOn w:val="90"/>
    <w:link w:val="77"/>
    <w:semiHidden/>
    <w:qFormat/>
    <w:uiPriority w:val="0"/>
    <w:rPr>
      <w:rFonts w:ascii="Arial" w:hAnsi="Arial" w:eastAsia="宋体" w:cs="Times New Roman"/>
      <w:sz w:val="24"/>
      <w:szCs w:val="24"/>
      <w:shd w:val="pct20" w:color="auto" w:fill="auto"/>
    </w:rPr>
  </w:style>
  <w:style w:type="character" w:customStyle="1" w:styleId="238">
    <w:name w:val="HTML 预设格式 字符"/>
    <w:basedOn w:val="90"/>
    <w:link w:val="78"/>
    <w:semiHidden/>
    <w:qFormat/>
    <w:uiPriority w:val="0"/>
    <w:rPr>
      <w:rFonts w:ascii="宋体" w:hAnsi="宋体" w:eastAsia="宋体" w:cs="Times New Roman"/>
      <w:color w:val="000000"/>
      <w:sz w:val="24"/>
      <w:szCs w:val="24"/>
    </w:rPr>
  </w:style>
  <w:style w:type="character" w:customStyle="1" w:styleId="239">
    <w:name w:val="unnamed211"/>
    <w:semiHidden/>
    <w:qFormat/>
    <w:uiPriority w:val="0"/>
    <w:rPr>
      <w:sz w:val="23"/>
      <w:szCs w:val="23"/>
    </w:rPr>
  </w:style>
  <w:style w:type="character" w:customStyle="1" w:styleId="240">
    <w:name w:val="ca-41"/>
    <w:qFormat/>
    <w:uiPriority w:val="0"/>
    <w:rPr>
      <w:rFonts w:hint="eastAsia" w:ascii="黑体" w:eastAsia="黑体"/>
      <w:b/>
      <w:bCs/>
      <w:spacing w:val="-20"/>
      <w:sz w:val="30"/>
      <w:szCs w:val="30"/>
    </w:rPr>
  </w:style>
  <w:style w:type="character" w:customStyle="1" w:styleId="241">
    <w:name w:val="ss1"/>
    <w:semiHidden/>
    <w:qFormat/>
    <w:uiPriority w:val="0"/>
    <w:rPr>
      <w:rFonts w:hint="default" w:ascii="ˎ̥" w:hAnsi="ˎ̥"/>
      <w:color w:val="000000"/>
      <w:sz w:val="18"/>
      <w:szCs w:val="18"/>
      <w:u w:val="none"/>
    </w:rPr>
  </w:style>
  <w:style w:type="character" w:customStyle="1" w:styleId="242">
    <w:name w:val="f142"/>
    <w:semiHidden/>
    <w:qFormat/>
    <w:uiPriority w:val="0"/>
    <w:rPr>
      <w:sz w:val="21"/>
      <w:szCs w:val="21"/>
    </w:rPr>
  </w:style>
  <w:style w:type="character" w:customStyle="1" w:styleId="243">
    <w:name w:val="f14b1"/>
    <w:semiHidden/>
    <w:qFormat/>
    <w:uiPriority w:val="0"/>
    <w:rPr>
      <w:b/>
      <w:bCs/>
      <w:sz w:val="21"/>
      <w:szCs w:val="21"/>
    </w:rPr>
  </w:style>
  <w:style w:type="character" w:customStyle="1" w:styleId="244">
    <w:name w:val="ggwenhao"/>
    <w:basedOn w:val="90"/>
    <w:semiHidden/>
    <w:qFormat/>
    <w:uiPriority w:val="0"/>
  </w:style>
  <w:style w:type="paragraph" w:customStyle="1" w:styleId="245">
    <w:name w:val="ggbody"/>
    <w:basedOn w:val="1"/>
    <w:semiHidden/>
    <w:qFormat/>
    <w:uiPriority w:val="0"/>
    <w:pPr>
      <w:widowControl/>
      <w:spacing w:before="100" w:beforeAutospacing="1" w:after="100" w:afterAutospacing="1" w:line="330" w:lineRule="atLeast"/>
      <w:jc w:val="left"/>
    </w:pPr>
    <w:rPr>
      <w:rFonts w:cs="宋体"/>
      <w:kern w:val="0"/>
      <w:sz w:val="23"/>
      <w:szCs w:val="23"/>
    </w:rPr>
  </w:style>
  <w:style w:type="paragraph" w:customStyle="1" w:styleId="246">
    <w:name w:val="ggtitle"/>
    <w:basedOn w:val="1"/>
    <w:semiHidden/>
    <w:qFormat/>
    <w:uiPriority w:val="0"/>
    <w:pPr>
      <w:widowControl/>
      <w:spacing w:before="100" w:beforeAutospacing="1" w:after="100" w:afterAutospacing="1" w:line="330" w:lineRule="atLeast"/>
      <w:jc w:val="left"/>
    </w:pPr>
    <w:rPr>
      <w:rFonts w:cs="宋体"/>
      <w:kern w:val="0"/>
      <w:sz w:val="23"/>
      <w:szCs w:val="23"/>
    </w:rPr>
  </w:style>
  <w:style w:type="character" w:customStyle="1" w:styleId="247">
    <w:name w:val="页眉 Char1"/>
    <w:semiHidden/>
    <w:qFormat/>
    <w:uiPriority w:val="99"/>
    <w:rPr>
      <w:kern w:val="2"/>
      <w:sz w:val="18"/>
      <w:szCs w:val="18"/>
    </w:rPr>
  </w:style>
  <w:style w:type="paragraph" w:customStyle="1" w:styleId="248">
    <w:name w:val="封面标准名称"/>
    <w:qFormat/>
    <w:uiPriority w:val="0"/>
    <w:pPr>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249">
    <w:name w:val="TOC 标题1"/>
    <w:basedOn w:val="3"/>
    <w:next w:val="1"/>
    <w:qFormat/>
    <w:uiPriority w:val="39"/>
    <w:pPr>
      <w:widowControl/>
      <w:topLinePunct/>
      <w:spacing w:before="480" w:line="276" w:lineRule="auto"/>
      <w:jc w:val="left"/>
      <w:outlineLvl w:val="9"/>
    </w:pPr>
    <w:rPr>
      <w:rFonts w:ascii="Cambria" w:hAnsi="Cambria"/>
      <w:color w:val="365F91"/>
      <w:kern w:val="0"/>
      <w:szCs w:val="28"/>
    </w:rPr>
  </w:style>
  <w:style w:type="paragraph" w:customStyle="1" w:styleId="250">
    <w:name w:val="List Paragraph1"/>
    <w:basedOn w:val="1"/>
    <w:qFormat/>
    <w:uiPriority w:val="0"/>
    <w:pPr>
      <w:ind w:left="480" w:leftChars="200"/>
      <w:jc w:val="left"/>
    </w:pPr>
    <w:rPr>
      <w:rFonts w:ascii="Calibri" w:hAnsi="Calibri" w:eastAsia="PMingLiU" w:cs="Calibri"/>
      <w:sz w:val="24"/>
      <w:szCs w:val="24"/>
      <w:lang w:eastAsia="zh-TW"/>
    </w:rPr>
  </w:style>
  <w:style w:type="table" w:customStyle="1" w:styleId="251">
    <w:name w:val="浅色底纹1"/>
    <w:basedOn w:val="86"/>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252">
    <w:name w:val="p3"/>
    <w:basedOn w:val="1"/>
    <w:qFormat/>
    <w:uiPriority w:val="0"/>
    <w:pPr>
      <w:spacing w:line="30" w:lineRule="atLeast"/>
      <w:jc w:val="center"/>
    </w:pPr>
    <w:rPr>
      <w:rFonts w:hint="eastAsia" w:cs="宋体"/>
      <w:kern w:val="0"/>
      <w:sz w:val="36"/>
      <w:szCs w:val="36"/>
    </w:rPr>
  </w:style>
  <w:style w:type="paragraph" w:customStyle="1" w:styleId="253">
    <w:name w:val="p8"/>
    <w:basedOn w:val="1"/>
    <w:qFormat/>
    <w:uiPriority w:val="0"/>
    <w:pPr>
      <w:spacing w:line="30" w:lineRule="atLeast"/>
      <w:jc w:val="left"/>
    </w:pPr>
    <w:rPr>
      <w:rFonts w:hint="eastAsia" w:cs="宋体"/>
      <w:kern w:val="0"/>
      <w:szCs w:val="21"/>
    </w:rPr>
  </w:style>
  <w:style w:type="character" w:customStyle="1" w:styleId="254">
    <w:name w:val="已访问的超链接1"/>
    <w:unhideWhenUsed/>
    <w:qFormat/>
    <w:uiPriority w:val="99"/>
    <w:rPr>
      <w:color w:val="800080"/>
      <w:u w:val="single"/>
    </w:rPr>
  </w:style>
  <w:style w:type="character" w:customStyle="1" w:styleId="255">
    <w:name w:val="rec-status-desc"/>
    <w:basedOn w:val="90"/>
    <w:qFormat/>
    <w:uiPriority w:val="0"/>
  </w:style>
  <w:style w:type="character" w:customStyle="1" w:styleId="256">
    <w:name w:val="rec-time"/>
    <w:basedOn w:val="90"/>
    <w:qFormat/>
    <w:uiPriority w:val="0"/>
  </w:style>
  <w:style w:type="character" w:customStyle="1" w:styleId="257">
    <w:name w:val="rec-volume"/>
    <w:basedOn w:val="90"/>
    <w:qFormat/>
    <w:uiPriority w:val="0"/>
  </w:style>
  <w:style w:type="character" w:customStyle="1" w:styleId="258">
    <w:name w:val="TOC 3 字符"/>
    <w:link w:val="45"/>
    <w:semiHidden/>
    <w:qFormat/>
    <w:uiPriority w:val="0"/>
    <w:rPr>
      <w:rFonts w:ascii="宋体" w:hAnsi="宋体" w:eastAsia="宋体" w:cs="Times New Roman"/>
      <w:b/>
      <w:iCs/>
      <w:kern w:val="2"/>
      <w:sz w:val="24"/>
      <w:szCs w:val="24"/>
    </w:rPr>
  </w:style>
  <w:style w:type="character" w:customStyle="1" w:styleId="259">
    <w:name w:val="样式1 Char"/>
    <w:link w:val="260"/>
    <w:qFormat/>
    <w:uiPriority w:val="0"/>
    <w:rPr>
      <w:kern w:val="2"/>
      <w:sz w:val="21"/>
      <w:szCs w:val="21"/>
    </w:rPr>
  </w:style>
  <w:style w:type="paragraph" w:customStyle="1" w:styleId="260">
    <w:name w:val="样式1"/>
    <w:basedOn w:val="45"/>
    <w:link w:val="259"/>
    <w:qFormat/>
    <w:uiPriority w:val="0"/>
    <w:pPr>
      <w:tabs>
        <w:tab w:val="left" w:pos="1050"/>
        <w:tab w:val="right" w:leader="dot" w:pos="8302"/>
        <w:tab w:val="clear" w:pos="8949"/>
      </w:tabs>
      <w:adjustRightInd/>
      <w:snapToGrid/>
      <w:spacing w:line="240" w:lineRule="auto"/>
      <w:ind w:left="210" w:right="0" w:rightChars="0" w:firstLine="0" w:firstLineChars="0"/>
    </w:pPr>
    <w:rPr>
      <w:rFonts w:asciiTheme="minorHAnsi" w:hAnsiTheme="minorHAnsi" w:eastAsiaTheme="minorEastAsia" w:cstheme="minorBidi"/>
      <w:b w:val="0"/>
      <w:iCs w:val="0"/>
      <w:sz w:val="21"/>
      <w:szCs w:val="21"/>
    </w:rPr>
  </w:style>
  <w:style w:type="paragraph" w:customStyle="1" w:styleId="261">
    <w:name w:val="5 标书"/>
    <w:basedOn w:val="1"/>
    <w:qFormat/>
    <w:uiPriority w:val="0"/>
    <w:pPr>
      <w:tabs>
        <w:tab w:val="left" w:pos="360"/>
        <w:tab w:val="left" w:pos="1418"/>
      </w:tabs>
      <w:spacing w:beforeLines="50" w:afterLines="50"/>
      <w:ind w:left="360" w:hanging="360"/>
    </w:pPr>
    <w:rPr>
      <w:rFonts w:ascii="Times New Roman" w:hAnsi="Times New Roman" w:cs="Times New Roman"/>
      <w:szCs w:val="24"/>
    </w:rPr>
  </w:style>
  <w:style w:type="paragraph" w:customStyle="1" w:styleId="262">
    <w:name w:val="样式 标题 1 + 段前: 0.5 行 段后: 0.5 行"/>
    <w:basedOn w:val="3"/>
    <w:qFormat/>
    <w:uiPriority w:val="0"/>
    <w:pPr>
      <w:keepNext w:val="0"/>
      <w:keepLines w:val="0"/>
      <w:spacing w:beforeLines="50" w:afterLines="50" w:line="240" w:lineRule="auto"/>
      <w:ind w:left="425"/>
      <w:jc w:val="left"/>
    </w:pPr>
    <w:rPr>
      <w:rFonts w:ascii="华文中宋" w:hAnsi="宋体" w:cs="宋体"/>
      <w:b w:val="0"/>
      <w:bCs w:val="0"/>
      <w:kern w:val="2"/>
      <w:sz w:val="32"/>
      <w:szCs w:val="20"/>
      <w:u w:val="double"/>
    </w:rPr>
  </w:style>
  <w:style w:type="paragraph" w:customStyle="1" w:styleId="263">
    <w:name w:val="样式 标题 1 + 段前: 6磅 段后:6 磅 行距: 单倍行距"/>
    <w:basedOn w:val="3"/>
    <w:qFormat/>
    <w:uiPriority w:val="0"/>
    <w:pPr>
      <w:keepLines w:val="0"/>
      <w:tabs>
        <w:tab w:val="left" w:pos="360"/>
        <w:tab w:val="left" w:pos="425"/>
      </w:tabs>
      <w:spacing w:before="156" w:after="156" w:line="240" w:lineRule="auto"/>
      <w:ind w:left="360" w:hanging="360"/>
      <w:jc w:val="left"/>
    </w:pPr>
    <w:rPr>
      <w:rFonts w:hint="eastAsia" w:ascii="Arial Unicode MS" w:hAnsi="Arial Unicode MS" w:cs="宋体"/>
      <w:b w:val="0"/>
      <w:bCs w:val="0"/>
      <w:kern w:val="2"/>
      <w:szCs w:val="20"/>
    </w:rPr>
  </w:style>
  <w:style w:type="paragraph" w:customStyle="1" w:styleId="264">
    <w:name w:val="2 标书"/>
    <w:basedOn w:val="1"/>
    <w:qFormat/>
    <w:uiPriority w:val="0"/>
    <w:pPr>
      <w:tabs>
        <w:tab w:val="left" w:pos="360"/>
        <w:tab w:val="left" w:pos="992"/>
      </w:tabs>
      <w:spacing w:beforeLines="50" w:afterLines="50"/>
      <w:ind w:left="360" w:hanging="360"/>
    </w:pPr>
    <w:rPr>
      <w:rFonts w:ascii="Times New Roman" w:hAnsi="Times New Roman" w:cs="Times New Roman"/>
      <w:b/>
      <w:sz w:val="28"/>
      <w:szCs w:val="24"/>
    </w:rPr>
  </w:style>
  <w:style w:type="paragraph" w:customStyle="1" w:styleId="265">
    <w:name w:val="样式 段前: 6 磅 段后: 6 磅"/>
    <w:basedOn w:val="1"/>
    <w:qFormat/>
    <w:uiPriority w:val="0"/>
    <w:pPr>
      <w:tabs>
        <w:tab w:val="left" w:pos="845"/>
        <w:tab w:val="left" w:pos="1200"/>
      </w:tabs>
      <w:spacing w:before="120" w:after="120"/>
      <w:ind w:left="1200" w:hanging="360"/>
      <w:jc w:val="left"/>
    </w:pPr>
    <w:rPr>
      <w:rFonts w:ascii="Arial" w:hAnsi="Arial" w:cs="宋体"/>
      <w:snapToGrid w:val="0"/>
      <w:kern w:val="0"/>
      <w:szCs w:val="20"/>
      <w:lang w:eastAsia="en-US"/>
    </w:rPr>
  </w:style>
  <w:style w:type="paragraph" w:customStyle="1" w:styleId="266">
    <w:name w:val="标题 1 final"/>
    <w:basedOn w:val="1"/>
    <w:qFormat/>
    <w:uiPriority w:val="0"/>
    <w:pPr>
      <w:tabs>
        <w:tab w:val="left" w:pos="425"/>
      </w:tabs>
      <w:spacing w:beforeLines="50" w:afterLines="50"/>
      <w:ind w:left="425" w:hanging="425"/>
    </w:pPr>
    <w:rPr>
      <w:rFonts w:ascii="Arial" w:hAnsi="Arial" w:eastAsia="黑体" w:cs="Times New Roman"/>
      <w:sz w:val="32"/>
      <w:szCs w:val="24"/>
      <w:u w:val="thick"/>
    </w:rPr>
  </w:style>
  <w:style w:type="paragraph" w:customStyle="1" w:styleId="267">
    <w:name w:val="3 标书"/>
    <w:basedOn w:val="1"/>
    <w:qFormat/>
    <w:uiPriority w:val="0"/>
    <w:pPr>
      <w:tabs>
        <w:tab w:val="left" w:pos="360"/>
        <w:tab w:val="left" w:pos="1418"/>
      </w:tabs>
      <w:spacing w:beforeLines="50" w:afterLines="50"/>
      <w:ind w:left="360" w:hanging="360"/>
    </w:pPr>
    <w:rPr>
      <w:rFonts w:ascii="Times New Roman" w:hAnsi="Times New Roman" w:cs="Times New Roman"/>
      <w:b/>
      <w:sz w:val="24"/>
      <w:szCs w:val="24"/>
    </w:rPr>
  </w:style>
  <w:style w:type="paragraph" w:customStyle="1" w:styleId="268">
    <w:name w:val="4 标书"/>
    <w:basedOn w:val="1"/>
    <w:qFormat/>
    <w:uiPriority w:val="0"/>
    <w:pPr>
      <w:tabs>
        <w:tab w:val="left" w:pos="360"/>
        <w:tab w:val="left" w:pos="2240"/>
      </w:tabs>
      <w:spacing w:beforeLines="50" w:afterLines="50"/>
      <w:ind w:left="360" w:hanging="360"/>
    </w:pPr>
    <w:rPr>
      <w:rFonts w:ascii="Times New Roman" w:hAnsi="Times New Roman" w:cs="Times New Roman"/>
      <w:szCs w:val="24"/>
    </w:rPr>
  </w:style>
  <w:style w:type="paragraph" w:customStyle="1" w:styleId="269">
    <w:name w:val="样式 1 标书 + 段前: 0.5 行 段后: 0.5 行"/>
    <w:basedOn w:val="1"/>
    <w:qFormat/>
    <w:uiPriority w:val="0"/>
    <w:pPr>
      <w:tabs>
        <w:tab w:val="left" w:pos="360"/>
        <w:tab w:val="left" w:pos="425"/>
      </w:tabs>
      <w:spacing w:beforeLines="50" w:afterLines="50"/>
      <w:ind w:left="360" w:hanging="360"/>
    </w:pPr>
    <w:rPr>
      <w:rFonts w:ascii="Times New Roman" w:hAnsi="Times New Roman" w:eastAsia="黑体" w:cs="宋体"/>
      <w:b/>
      <w:bCs/>
      <w:sz w:val="32"/>
      <w:szCs w:val="20"/>
      <w:u w:val="thick"/>
    </w:rPr>
  </w:style>
  <w:style w:type="paragraph" w:customStyle="1" w:styleId="270">
    <w:name w:val="p7"/>
    <w:basedOn w:val="1"/>
    <w:qFormat/>
    <w:uiPriority w:val="0"/>
    <w:pPr>
      <w:widowControl/>
      <w:spacing w:line="480" w:lineRule="auto"/>
      <w:ind w:firstLine="420"/>
      <w:jc w:val="left"/>
    </w:pPr>
    <w:rPr>
      <w:rFonts w:cs="宋体"/>
      <w:kern w:val="0"/>
      <w:szCs w:val="21"/>
    </w:rPr>
  </w:style>
  <w:style w:type="paragraph" w:customStyle="1" w:styleId="271">
    <w:name w:val="p14"/>
    <w:basedOn w:val="1"/>
    <w:qFormat/>
    <w:uiPriority w:val="0"/>
    <w:pPr>
      <w:widowControl/>
      <w:spacing w:line="480" w:lineRule="auto"/>
      <w:ind w:firstLine="422"/>
      <w:jc w:val="left"/>
    </w:pPr>
    <w:rPr>
      <w:rFonts w:cs="宋体"/>
      <w:kern w:val="0"/>
      <w:szCs w:val="21"/>
    </w:rPr>
  </w:style>
  <w:style w:type="paragraph" w:customStyle="1" w:styleId="272">
    <w:name w:val="修订3"/>
    <w:hidden/>
    <w:unhideWhenUsed/>
    <w:qFormat/>
    <w:uiPriority w:val="99"/>
    <w:rPr>
      <w:rFonts w:ascii="Times New Roman" w:hAnsi="Times New Roman" w:eastAsia="宋体" w:cs="Times New Roman"/>
      <w:kern w:val="2"/>
      <w:sz w:val="21"/>
      <w:lang w:val="en-US" w:eastAsia="zh-CN" w:bidi="ar-SA"/>
    </w:rPr>
  </w:style>
  <w:style w:type="character" w:customStyle="1" w:styleId="273">
    <w:name w:val="fontstyle01"/>
    <w:basedOn w:val="90"/>
    <w:qFormat/>
    <w:uiPriority w:val="0"/>
    <w:rPr>
      <w:rFonts w:hint="default" w:ascii="Times New Roman" w:hAnsi="Times New Roman" w:cs="Times New Roman"/>
      <w:color w:val="000000"/>
      <w:sz w:val="22"/>
      <w:szCs w:val="22"/>
    </w:rPr>
  </w:style>
  <w:style w:type="character" w:customStyle="1" w:styleId="274">
    <w:name w:val="fontstyle21"/>
    <w:basedOn w:val="90"/>
    <w:qFormat/>
    <w:uiPriority w:val="0"/>
    <w:rPr>
      <w:rFonts w:hint="eastAsia" w:ascii="宋体" w:hAnsi="宋体" w:eastAsia="宋体"/>
      <w:color w:val="000000"/>
      <w:sz w:val="22"/>
      <w:szCs w:val="22"/>
    </w:rPr>
  </w:style>
  <w:style w:type="character" w:customStyle="1" w:styleId="275">
    <w:name w:val="fontstyle31"/>
    <w:basedOn w:val="90"/>
    <w:qFormat/>
    <w:uiPriority w:val="0"/>
    <w:rPr>
      <w:rFonts w:hint="eastAsia" w:ascii="宋体" w:hAnsi="宋体" w:eastAsia="宋体"/>
      <w:color w:val="000000"/>
      <w:sz w:val="22"/>
      <w:szCs w:val="22"/>
    </w:rPr>
  </w:style>
  <w:style w:type="character" w:customStyle="1" w:styleId="276">
    <w:name w:val="fontstyle11"/>
    <w:basedOn w:val="90"/>
    <w:qFormat/>
    <w:uiPriority w:val="0"/>
    <w:rPr>
      <w:rFonts w:hint="eastAsia" w:ascii="宋体" w:hAnsi="宋体" w:eastAsia="宋体"/>
      <w:color w:val="000000"/>
      <w:sz w:val="22"/>
      <w:szCs w:val="22"/>
    </w:rPr>
  </w:style>
  <w:style w:type="character" w:customStyle="1" w:styleId="277">
    <w:name w:val="font01"/>
    <w:basedOn w:val="90"/>
    <w:qFormat/>
    <w:uiPriority w:val="0"/>
    <w:rPr>
      <w:rFonts w:hint="eastAsia" w:ascii="宋体" w:hAnsi="宋体" w:eastAsia="宋体" w:cs="宋体"/>
      <w:color w:val="000000"/>
      <w:sz w:val="22"/>
      <w:szCs w:val="22"/>
      <w:u w:val="none"/>
    </w:rPr>
  </w:style>
  <w:style w:type="paragraph" w:customStyle="1" w:styleId="278">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character" w:customStyle="1" w:styleId="279">
    <w:name w:val="font61"/>
    <w:basedOn w:val="90"/>
    <w:qFormat/>
    <w:uiPriority w:val="0"/>
    <w:rPr>
      <w:rFonts w:hint="default" w:ascii="MS Sans Serif" w:hAnsi="MS Sans Serif" w:eastAsia="MS Sans Serif" w:cs="MS Sans Serif"/>
      <w:color w:val="000000"/>
      <w:sz w:val="24"/>
      <w:szCs w:val="24"/>
      <w:u w:val="none"/>
    </w:rPr>
  </w:style>
  <w:style w:type="character" w:customStyle="1" w:styleId="280">
    <w:name w:val="font31"/>
    <w:basedOn w:val="90"/>
    <w:qFormat/>
    <w:uiPriority w:val="0"/>
    <w:rPr>
      <w:rFonts w:hint="eastAsia" w:ascii="宋体" w:hAnsi="宋体" w:eastAsia="宋体" w:cs="宋体"/>
      <w:color w:val="000000"/>
      <w:sz w:val="24"/>
      <w:szCs w:val="24"/>
      <w:u w:val="none"/>
    </w:rPr>
  </w:style>
  <w:style w:type="character" w:customStyle="1" w:styleId="281">
    <w:name w:val="editmail"/>
    <w:qFormat/>
    <w:uiPriority w:val="0"/>
  </w:style>
  <w:style w:type="paragraph" w:customStyle="1" w:styleId="282">
    <w:name w:val="样式 标题 2"/>
    <w:basedOn w:val="2"/>
    <w:next w:val="46"/>
    <w:qFormat/>
    <w:uiPriority w:val="0"/>
    <w:pPr>
      <w:spacing w:before="50" w:after="50"/>
      <w:jc w:val="both"/>
    </w:pPr>
    <w:rPr>
      <w:szCs w:val="28"/>
    </w:rPr>
  </w:style>
  <w:style w:type="paragraph" w:customStyle="1" w:styleId="283">
    <w:name w:val="p0"/>
    <w:basedOn w:val="1"/>
    <w:qFormat/>
    <w:uiPriority w:val="0"/>
    <w:pPr>
      <w:widowControl/>
    </w:pPr>
    <w:rPr>
      <w:rFonts w:ascii="Times New Roman" w:hAnsi="Times New Roman" w:eastAsia="宋体" w:cs="Times New Roman"/>
      <w:kern w:val="0"/>
      <w:szCs w:val="21"/>
    </w:rPr>
  </w:style>
  <w:style w:type="paragraph" w:customStyle="1" w:styleId="284">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5">
    <w:name w:val="p16"/>
    <w:basedOn w:val="1"/>
    <w:qFormat/>
    <w:uiPriority w:val="0"/>
    <w:pPr>
      <w:widowControl/>
      <w:pBdr>
        <w:bottom w:val="single" w:color="000000" w:sz="6" w:space="1"/>
      </w:pBdr>
      <w:jc w:val="center"/>
    </w:pPr>
    <w:rPr>
      <w:rFonts w:ascii="Times New Roman" w:hAnsi="Times New Roman" w:eastAsia="宋体" w:cs="Times New Roman"/>
      <w:kern w:val="0"/>
      <w:sz w:val="18"/>
      <w:szCs w:val="18"/>
    </w:rPr>
  </w:style>
  <w:style w:type="paragraph" w:customStyle="1" w:styleId="286">
    <w:name w:val="Body text|1"/>
    <w:basedOn w:val="1"/>
    <w:qFormat/>
    <w:uiPriority w:val="0"/>
    <w:pPr>
      <w:spacing w:line="454" w:lineRule="auto"/>
      <w:ind w:firstLine="400"/>
    </w:pPr>
    <w:rPr>
      <w:rFonts w:ascii="宋体" w:hAnsi="宋体" w:cs="宋体"/>
      <w:sz w:val="26"/>
      <w:szCs w:val="26"/>
      <w:lang w:val="zh-TW" w:eastAsia="zh-TW" w:bidi="zh-TW"/>
    </w:rPr>
  </w:style>
  <w:style w:type="character" w:customStyle="1" w:styleId="287">
    <w:name w:val="bookmark-item"/>
    <w:basedOn w:val="90"/>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5" Type="http://schemas.microsoft.com/office/2011/relationships/people" Target="people.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4.png"/><Relationship Id="rId3" Type="http://schemas.openxmlformats.org/officeDocument/2006/relationships/comments" Target="comments.xml"/><Relationship Id="rId29" Type="http://schemas.openxmlformats.org/officeDocument/2006/relationships/image" Target="media/image3.png"/><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0.xml"/><Relationship Id="rId24" Type="http://schemas.openxmlformats.org/officeDocument/2006/relationships/footer" Target="footer9.xml"/><Relationship Id="rId23" Type="http://schemas.openxmlformats.org/officeDocument/2006/relationships/footer" Target="footer8.xml"/><Relationship Id="rId22" Type="http://schemas.openxmlformats.org/officeDocument/2006/relationships/footer" Target="footer7.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6.xml"/><Relationship Id="rId17" Type="http://schemas.openxmlformats.org/officeDocument/2006/relationships/footer" Target="footer5.xml"/><Relationship Id="rId16" Type="http://schemas.openxmlformats.org/officeDocument/2006/relationships/footer" Target="footer4.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8E305-AA12-4688-9060-1F98CD4A25B0}">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55</Pages>
  <Words>4050</Words>
  <Characters>4659</Characters>
  <Lines>98</Lines>
  <Paragraphs>27</Paragraphs>
  <TotalTime>12</TotalTime>
  <ScaleCrop>false</ScaleCrop>
  <LinksUpToDate>false</LinksUpToDate>
  <CharactersWithSpaces>4702</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2020-06-02T02:45:00Z</dcterms:created>
  <dc:creator>肖丹妮</dc:creator>
  <cp:lastModifiedBy>刘志章</cp:lastModifiedBy>
  <cp:lastPrinted>2021-12-10T03:27:00Z</cp:lastPrinted>
  <dcterms:modified xsi:type="dcterms:W3CDTF">2026-07-24T03:25:34Z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D3CDDFFDF8494AFA97548FB926904E93</vt:lpwstr>
  </property>
  <property fmtid="{D5CDD505-2E9C-101B-9397-08002B2CF9AE}" pid="4" name="KSOTemplateDocerSaveRecord">
    <vt:lpwstr>eyJoZGlkIjoiMzg0OTBhNDQzMzRlM2YxZjI3NjU0YjViNjAxZjU5NzciLCJ1c2VySWQiOiI1OTE0Mjk0MDYifQ==</vt:lpwstr>
  </property>
</Properties>
</file>