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深圳实验学校高中园（明理高中、至臻高中）电教设备与教育教学活动保障服务项目招标公告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2"/>
      <w:bookmarkStart w:id="1" w:name="OLE_LINK1"/>
    </w:p>
    <w:bookmarkEnd w:id="0"/>
    <w:bookmarkEnd w:id="1"/>
    <w:p w14:paraId="7EE39EA4">
      <w:pPr>
        <w:numPr>
          <w:ilvl w:val="0"/>
          <w:numId w:val="0"/>
        </w:numPr>
        <w:jc w:val="right"/>
        <w:outlineLvl w:val="0"/>
        <w:rPr>
          <w:rFonts w:hint="eastAsia" w:ascii="宋体" w:hAnsi="宋体" w:eastAsia="宋体" w:cs="宋体"/>
          <w:b/>
          <w:bCs/>
          <w:color w:val="auto"/>
          <w:sz w:val="32"/>
          <w:szCs w:val="32"/>
          <w:highlight w:val="none"/>
        </w:rPr>
      </w:pPr>
      <w:r>
        <w:rPr>
          <w:rFonts w:hint="eastAsia" w:ascii="宋体" w:hAnsi="宋体" w:eastAsia="宋体" w:cs="宋体"/>
          <w:color w:val="000000"/>
          <w:szCs w:val="21"/>
          <w:highlight w:val="none"/>
        </w:rPr>
        <w:t>文件编码：0722-</w:t>
      </w:r>
      <w:r>
        <w:rPr>
          <w:rFonts w:hint="eastAsia" w:ascii="宋体" w:hAnsi="宋体" w:eastAsia="宋体" w:cs="宋体"/>
          <w:color w:val="000000"/>
          <w:szCs w:val="21"/>
          <w:highlight w:val="none"/>
          <w:lang w:eastAsia="zh-CN"/>
        </w:rPr>
        <w:t>2025FE7691SZF</w:t>
      </w:r>
      <w:r>
        <w:rPr>
          <w:rFonts w:hint="eastAsia" w:ascii="宋体" w:hAnsi="宋体" w:eastAsia="宋体" w:cs="宋体"/>
          <w:color w:val="000000"/>
          <w:szCs w:val="21"/>
          <w:highlight w:val="none"/>
        </w:rPr>
        <w:t>-0</w:t>
      </w:r>
    </w:p>
    <w:p w14:paraId="7B47AFA4">
      <w:pPr>
        <w:keepNext w:val="0"/>
        <w:keepLines w:val="0"/>
        <w:pageBreakBefore w:val="0"/>
        <w:tabs>
          <w:tab w:val="left" w:pos="220"/>
        </w:tabs>
        <w:kinsoku/>
        <w:wordWrap/>
        <w:overflowPunct/>
        <w:topLinePunct w:val="0"/>
        <w:bidi w:val="0"/>
        <w:adjustRightInd/>
        <w:snapToGrid/>
        <w:spacing w:line="24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参照国家和深圳市有关招标采购的相关法律法规及政策，中国远东国际招标有限公司(以下简称“采购代理机构”)受采购人的委托发布公告，欢迎有相应资质和能力的潜在投标人参加本次招标采购活动。</w:t>
      </w:r>
    </w:p>
    <w:p w14:paraId="150E4936">
      <w:pPr>
        <w:keepNext w:val="0"/>
        <w:keepLines w:val="0"/>
        <w:pageBreakBefore w:val="0"/>
        <w:numPr>
          <w:ilvl w:val="0"/>
          <w:numId w:val="1"/>
        </w:numPr>
        <w:kinsoku/>
        <w:wordWrap/>
        <w:overflowPunct/>
        <w:topLinePunct w:val="0"/>
        <w:bidi w:val="0"/>
        <w:adjustRightInd/>
        <w:snapToGrid/>
        <w:spacing w:line="240" w:lineRule="auto"/>
        <w:ind w:left="0" w:leftChars="0" w:firstLine="422" w:firstLineChars="200"/>
        <w:rPr>
          <w:rFonts w:hint="eastAsia" w:ascii="宋体" w:hAnsi="宋体" w:eastAsia="宋体" w:cs="宋体"/>
          <w:b/>
          <w:bCs/>
          <w:color w:val="auto"/>
          <w:szCs w:val="21"/>
          <w:highlight w:val="none"/>
          <w:shd w:val="clear" w:color="auto" w:fill="FFFFFF"/>
        </w:rPr>
      </w:pPr>
      <w:r>
        <w:rPr>
          <w:rFonts w:hint="eastAsia" w:ascii="宋体" w:hAnsi="宋体" w:eastAsia="宋体" w:cs="宋体"/>
          <w:b/>
          <w:bCs/>
          <w:color w:val="auto"/>
          <w:szCs w:val="21"/>
          <w:highlight w:val="none"/>
          <w:shd w:val="clear" w:color="auto" w:fill="FFFFFF"/>
        </w:rPr>
        <w:t>项目概况：</w:t>
      </w:r>
    </w:p>
    <w:p w14:paraId="43DF8476">
      <w:pPr>
        <w:keepNext w:val="0"/>
        <w:keepLines w:val="0"/>
        <w:pageBreakBefore w:val="0"/>
        <w:tabs>
          <w:tab w:val="left" w:pos="220"/>
        </w:tabs>
        <w:kinsoku/>
        <w:wordWrap/>
        <w:overflowPunct/>
        <w:topLinePunct w:val="0"/>
        <w:bidi w:val="0"/>
        <w:adjustRightInd/>
        <w:snapToGrid/>
        <w:spacing w:line="24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深圳实验学校高中园（明理高中、至臻高中）电教设备与教育教学活动保障服务</w:t>
      </w:r>
      <w:r>
        <w:rPr>
          <w:rFonts w:hint="eastAsia" w:ascii="宋体" w:hAnsi="宋体" w:eastAsia="宋体" w:cs="宋体"/>
          <w:color w:val="auto"/>
          <w:szCs w:val="21"/>
          <w:highlight w:val="none"/>
        </w:rPr>
        <w:t>招标项目的潜在投标人应登录“远东招标采购交易网（www.szyd11.com）”</w:t>
      </w:r>
      <w:r>
        <w:rPr>
          <w:rFonts w:hint="eastAsia" w:ascii="Times New Roman" w:hAnsi="Times New Roman" w:eastAsia="宋体" w:cs="Times New Roman"/>
          <w:color w:val="auto"/>
          <w:szCs w:val="24"/>
          <w:highlight w:val="none"/>
          <w:u w:val="none"/>
        </w:rPr>
        <w:t>下载获取招标（采购）文件，并于</w:t>
      </w:r>
      <w:r>
        <w:rPr>
          <w:rFonts w:hint="eastAsia" w:ascii="宋体" w:hAnsi="宋体" w:eastAsia="宋体" w:cs="宋体"/>
          <w:color w:val="auto"/>
          <w:szCs w:val="21"/>
          <w:highlight w:val="none"/>
        </w:rPr>
        <w:t>2025年</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:30（北京时间）前递交投标文件。</w:t>
      </w:r>
    </w:p>
    <w:p w14:paraId="166828A4">
      <w:pPr>
        <w:keepNext w:val="0"/>
        <w:keepLines w:val="0"/>
        <w:pageBreakBefore w:val="0"/>
        <w:widowControl/>
        <w:numPr>
          <w:ilvl w:val="0"/>
          <w:numId w:val="1"/>
        </w:numPr>
        <w:shd w:val="clear" w:color="auto" w:fill="FFFFFF"/>
        <w:kinsoku/>
        <w:wordWrap/>
        <w:overflowPunct/>
        <w:topLinePunct w:val="0"/>
        <w:bidi w:val="0"/>
        <w:adjustRightInd/>
        <w:snapToGrid/>
        <w:spacing w:line="240" w:lineRule="auto"/>
        <w:ind w:left="0" w:leftChars="0"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项目基本情况：</w:t>
      </w:r>
    </w:p>
    <w:p w14:paraId="7BD17B5F">
      <w:pPr>
        <w:keepNext w:val="0"/>
        <w:keepLines w:val="0"/>
        <w:pageBreakBefore w:val="0"/>
        <w:numPr>
          <w:ilvl w:val="0"/>
          <w:numId w:val="2"/>
        </w:numPr>
        <w:tabs>
          <w:tab w:val="left" w:pos="851"/>
          <w:tab w:val="left" w:pos="1134"/>
        </w:tabs>
        <w:kinsoku/>
        <w:wordWrap/>
        <w:overflowPunct/>
        <w:topLinePunct w:val="0"/>
        <w:bidi w:val="0"/>
        <w:adjustRightInd/>
        <w:snapToGrid/>
        <w:spacing w:line="240" w:lineRule="auto"/>
        <w:ind w:left="0" w:leftChars="0"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项目编号: </w:t>
      </w:r>
      <w:r>
        <w:rPr>
          <w:rFonts w:hint="eastAsia" w:ascii="宋体" w:hAnsi="宋体" w:eastAsia="宋体" w:cs="宋体"/>
          <w:color w:val="auto"/>
          <w:szCs w:val="21"/>
          <w:highlight w:val="none"/>
          <w:lang w:eastAsia="zh-CN"/>
        </w:rPr>
        <w:t>SZSYGZY010-YD2025</w:t>
      </w:r>
    </w:p>
    <w:p w14:paraId="3144E357">
      <w:pPr>
        <w:keepNext w:val="0"/>
        <w:keepLines w:val="0"/>
        <w:pageBreakBefore w:val="0"/>
        <w:numPr>
          <w:ilvl w:val="0"/>
          <w:numId w:val="2"/>
        </w:numPr>
        <w:tabs>
          <w:tab w:val="left" w:pos="851"/>
          <w:tab w:val="left" w:pos="1134"/>
        </w:tabs>
        <w:kinsoku/>
        <w:wordWrap/>
        <w:overflowPunct/>
        <w:topLinePunct w:val="0"/>
        <w:bidi w:val="0"/>
        <w:adjustRightInd/>
        <w:snapToGrid/>
        <w:spacing w:line="240" w:lineRule="auto"/>
        <w:ind w:left="0" w:leftChars="0"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项目名称：</w:t>
      </w:r>
      <w:r>
        <w:rPr>
          <w:rFonts w:hint="eastAsia" w:ascii="宋体" w:hAnsi="宋体" w:eastAsia="宋体" w:cs="宋体"/>
          <w:color w:val="auto"/>
          <w:szCs w:val="21"/>
          <w:highlight w:val="none"/>
          <w:lang w:eastAsia="zh-CN"/>
        </w:rPr>
        <w:t>深圳实验学校高中园（明理高中、至臻高中）电教设备与教育教学活动保障服务项目</w:t>
      </w:r>
    </w:p>
    <w:p w14:paraId="19A5B1EB">
      <w:pPr>
        <w:keepNext w:val="0"/>
        <w:keepLines w:val="0"/>
        <w:pageBreakBefore w:val="0"/>
        <w:numPr>
          <w:ilvl w:val="0"/>
          <w:numId w:val="2"/>
        </w:numPr>
        <w:tabs>
          <w:tab w:val="left" w:pos="851"/>
          <w:tab w:val="left" w:pos="1134"/>
        </w:tabs>
        <w:kinsoku/>
        <w:wordWrap/>
        <w:overflowPunct/>
        <w:topLinePunct w:val="0"/>
        <w:bidi w:val="0"/>
        <w:adjustRightInd/>
        <w:snapToGrid/>
        <w:spacing w:line="240" w:lineRule="auto"/>
        <w:ind w:left="0" w:leftChars="0"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数量/单位：</w:t>
      </w:r>
      <w:r>
        <w:rPr>
          <w:rFonts w:hint="eastAsia" w:ascii="宋体" w:hAnsi="宋体" w:eastAsia="宋体" w:cs="宋体"/>
          <w:color w:val="auto"/>
          <w:szCs w:val="21"/>
          <w:highlight w:val="none"/>
        </w:rPr>
        <w:t>1项</w:t>
      </w:r>
    </w:p>
    <w:p w14:paraId="58941614">
      <w:pPr>
        <w:keepNext w:val="0"/>
        <w:keepLines w:val="0"/>
        <w:pageBreakBefore w:val="0"/>
        <w:numPr>
          <w:ilvl w:val="0"/>
          <w:numId w:val="2"/>
        </w:numPr>
        <w:tabs>
          <w:tab w:val="left" w:pos="851"/>
          <w:tab w:val="left" w:pos="1134"/>
        </w:tabs>
        <w:kinsoku/>
        <w:wordWrap/>
        <w:overflowPunct/>
        <w:topLinePunct w:val="0"/>
        <w:bidi w:val="0"/>
        <w:adjustRightInd/>
        <w:snapToGrid/>
        <w:spacing w:line="240" w:lineRule="auto"/>
        <w:ind w:left="0" w:leftChars="0"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预算金额：</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伍拾万</w:t>
      </w:r>
      <w:r>
        <w:rPr>
          <w:rFonts w:hint="eastAsia" w:ascii="宋体" w:hAnsi="宋体" w:eastAsia="宋体" w:cs="宋体"/>
          <w:color w:val="auto"/>
          <w:szCs w:val="21"/>
          <w:highlight w:val="none"/>
        </w:rPr>
        <w:t>元整（¥</w:t>
      </w:r>
      <w:r>
        <w:rPr>
          <w:rFonts w:hint="eastAsia" w:ascii="宋体" w:hAnsi="宋体" w:eastAsia="宋体" w:cs="宋体"/>
          <w:color w:val="auto"/>
          <w:szCs w:val="21"/>
          <w:highlight w:val="none"/>
          <w:lang w:val="en-US" w:eastAsia="zh-CN"/>
        </w:rPr>
        <w:t>500,000</w:t>
      </w:r>
      <w:r>
        <w:rPr>
          <w:rFonts w:hint="eastAsia" w:ascii="宋体" w:hAnsi="宋体" w:eastAsia="宋体" w:cs="宋体"/>
          <w:color w:val="auto"/>
          <w:szCs w:val="21"/>
          <w:highlight w:val="none"/>
        </w:rPr>
        <w:t>.00）</w:t>
      </w:r>
    </w:p>
    <w:p w14:paraId="73ABD8CF">
      <w:pPr>
        <w:keepNext w:val="0"/>
        <w:keepLines w:val="0"/>
        <w:pageBreakBefore w:val="0"/>
        <w:numPr>
          <w:ilvl w:val="0"/>
          <w:numId w:val="2"/>
        </w:numPr>
        <w:tabs>
          <w:tab w:val="left" w:pos="851"/>
          <w:tab w:val="left" w:pos="1134"/>
        </w:tabs>
        <w:kinsoku/>
        <w:wordWrap/>
        <w:overflowPunct/>
        <w:topLinePunct w:val="0"/>
        <w:bidi w:val="0"/>
        <w:adjustRightInd/>
        <w:snapToGrid/>
        <w:spacing w:line="240" w:lineRule="auto"/>
        <w:ind w:left="0" w:leftChars="0"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最高投标限价：</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伍拾万</w:t>
      </w:r>
      <w:r>
        <w:rPr>
          <w:rFonts w:hint="eastAsia" w:ascii="宋体" w:hAnsi="宋体" w:eastAsia="宋体" w:cs="宋体"/>
          <w:color w:val="auto"/>
          <w:szCs w:val="21"/>
          <w:highlight w:val="none"/>
        </w:rPr>
        <w:t>元整（¥</w:t>
      </w:r>
      <w:r>
        <w:rPr>
          <w:rFonts w:hint="eastAsia" w:ascii="宋体" w:hAnsi="宋体" w:eastAsia="宋体" w:cs="宋体"/>
          <w:color w:val="auto"/>
          <w:szCs w:val="21"/>
          <w:highlight w:val="none"/>
          <w:lang w:val="en-US" w:eastAsia="zh-CN"/>
        </w:rPr>
        <w:t>500,000</w:t>
      </w:r>
      <w:r>
        <w:rPr>
          <w:rFonts w:hint="eastAsia" w:ascii="宋体" w:hAnsi="宋体" w:eastAsia="宋体" w:cs="宋体"/>
          <w:color w:val="auto"/>
          <w:szCs w:val="21"/>
          <w:highlight w:val="none"/>
        </w:rPr>
        <w:t>.00）</w:t>
      </w:r>
    </w:p>
    <w:p w14:paraId="3B18A234">
      <w:pPr>
        <w:keepNext w:val="0"/>
        <w:keepLines w:val="0"/>
        <w:pageBreakBefore w:val="0"/>
        <w:numPr>
          <w:ilvl w:val="0"/>
          <w:numId w:val="2"/>
        </w:numPr>
        <w:tabs>
          <w:tab w:val="left" w:pos="851"/>
          <w:tab w:val="left" w:pos="1134"/>
        </w:tabs>
        <w:kinsoku/>
        <w:wordWrap/>
        <w:overflowPunct/>
        <w:topLinePunct w:val="0"/>
        <w:bidi w:val="0"/>
        <w:adjustRightInd/>
        <w:snapToGrid/>
        <w:spacing w:line="240" w:lineRule="auto"/>
        <w:ind w:left="0" w:leftChars="0"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采购需求：</w:t>
      </w:r>
      <w:r>
        <w:rPr>
          <w:rFonts w:hint="eastAsia" w:ascii="宋体" w:hAnsi="宋体" w:eastAsia="宋体" w:cs="宋体"/>
          <w:bCs/>
          <w:color w:val="auto"/>
          <w:szCs w:val="21"/>
          <w:highlight w:val="none"/>
          <w:lang w:eastAsia="zh-CN"/>
        </w:rPr>
        <w:t>深圳实验学校高中园（明理高中、至臻高中）电教设备与教育教学活动保障服务</w:t>
      </w:r>
      <w:r>
        <w:rPr>
          <w:rFonts w:hint="eastAsia" w:ascii="宋体" w:hAnsi="宋体" w:eastAsia="宋体" w:cs="宋体"/>
          <w:color w:val="auto"/>
          <w:szCs w:val="21"/>
          <w:highlight w:val="none"/>
        </w:rPr>
        <w:t>，详见招标文件第二章用户需求书。</w:t>
      </w:r>
    </w:p>
    <w:p w14:paraId="561A76CA">
      <w:pPr>
        <w:keepNext w:val="0"/>
        <w:keepLines w:val="0"/>
        <w:pageBreakBefore w:val="0"/>
        <w:numPr>
          <w:ilvl w:val="0"/>
          <w:numId w:val="2"/>
        </w:numPr>
        <w:tabs>
          <w:tab w:val="left" w:pos="851"/>
          <w:tab w:val="left" w:pos="1134"/>
        </w:tabs>
        <w:kinsoku/>
        <w:wordWrap/>
        <w:overflowPunct/>
        <w:topLinePunct w:val="0"/>
        <w:bidi w:val="0"/>
        <w:adjustRightInd/>
        <w:snapToGrid/>
        <w:spacing w:line="240" w:lineRule="auto"/>
        <w:ind w:left="0" w:leftChars="0" w:firstLine="422" w:firstLineChars="200"/>
        <w:rPr>
          <w:rFonts w:hint="eastAsia" w:ascii="宋体" w:hAnsi="宋体" w:eastAsia="宋体" w:cs="宋体"/>
          <w:color w:val="auto"/>
          <w:szCs w:val="24"/>
          <w:highlight w:val="none"/>
        </w:rPr>
      </w:pPr>
      <w:r>
        <w:rPr>
          <w:rFonts w:hint="eastAsia" w:ascii="宋体" w:hAnsi="宋体" w:eastAsia="宋体" w:cs="宋体"/>
          <w:b/>
          <w:color w:val="auto"/>
          <w:szCs w:val="21"/>
          <w:highlight w:val="none"/>
        </w:rPr>
        <w:t>服务期限：</w:t>
      </w:r>
      <w:r>
        <w:rPr>
          <w:rFonts w:hint="eastAsia" w:ascii="宋体" w:hAnsi="宋体" w:eastAsia="宋体" w:cs="宋体"/>
          <w:color w:val="auto"/>
          <w:szCs w:val="24"/>
          <w:highlight w:val="none"/>
          <w:lang w:val="en-US" w:eastAsia="zh-CN"/>
        </w:rPr>
        <w:t>本项目合同履行期限为1年（具体服务期限起止时间以合同签订为准）。本项目为长期服务类项目，合同履行期限满后，采购人依据政府采购相关规定对中标人履约情况确定合同是否续签，每次续签</w:t>
      </w:r>
      <w:r>
        <w:rPr>
          <w:rFonts w:hint="default" w:ascii="宋体" w:hAnsi="宋体" w:eastAsia="宋体" w:cs="宋体"/>
          <w:color w:val="auto"/>
          <w:szCs w:val="24"/>
          <w:highlight w:val="none"/>
          <w:lang w:val="en-US" w:eastAsia="zh-CN"/>
        </w:rPr>
        <w:t>一</w:t>
      </w:r>
      <w:r>
        <w:rPr>
          <w:rFonts w:hint="eastAsia" w:ascii="宋体" w:hAnsi="宋体" w:eastAsia="宋体" w:cs="宋体"/>
          <w:color w:val="auto"/>
          <w:szCs w:val="24"/>
          <w:highlight w:val="none"/>
          <w:lang w:val="en-US" w:eastAsia="zh-CN"/>
        </w:rPr>
        <w:t>年，总合同履行期限最长不超过3年，如履约、服务情况不满意的或者合同履行期间因违法行为被禁止参与政府采购活动或者存在其他重大违法记录的，则不再续约。续签合同的各项费用按照本项目中标价执行。</w:t>
      </w:r>
    </w:p>
    <w:p w14:paraId="5C94D99D">
      <w:pPr>
        <w:keepNext w:val="0"/>
        <w:keepLines w:val="0"/>
        <w:pageBreakBefore w:val="0"/>
        <w:widowControl/>
        <w:numPr>
          <w:ilvl w:val="0"/>
          <w:numId w:val="1"/>
        </w:numPr>
        <w:shd w:val="clear" w:color="auto" w:fill="FFFFFF"/>
        <w:kinsoku/>
        <w:wordWrap/>
        <w:overflowPunct/>
        <w:topLinePunct w:val="0"/>
        <w:bidi w:val="0"/>
        <w:adjustRightInd/>
        <w:snapToGrid/>
        <w:spacing w:line="240" w:lineRule="auto"/>
        <w:ind w:left="0" w:leftChars="0"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申请人的资格要求：</w:t>
      </w:r>
    </w:p>
    <w:p w14:paraId="2A0F18A4">
      <w:pPr>
        <w:keepNext w:val="0"/>
        <w:keepLines w:val="0"/>
        <w:pageBreakBefore w:val="0"/>
        <w:numPr>
          <w:ilvl w:val="0"/>
          <w:numId w:val="3"/>
        </w:numPr>
        <w:kinsoku/>
        <w:wordWrap/>
        <w:overflowPunct/>
        <w:topLinePunct w:val="0"/>
        <w:bidi w:val="0"/>
        <w:adjustRightInd/>
        <w:snapToGrid/>
        <w:spacing w:line="240" w:lineRule="auto"/>
        <w:ind w:left="0" w:leftChars="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满足《中华人民共和国政府采购法》第二十二条规定，包括但不限于：</w:t>
      </w:r>
    </w:p>
    <w:p w14:paraId="377F24E1">
      <w:pPr>
        <w:keepNext w:val="0"/>
        <w:keepLines w:val="0"/>
        <w:pageBreakBefore w:val="0"/>
        <w:widowControl/>
        <w:numPr>
          <w:ilvl w:val="0"/>
          <w:numId w:val="4"/>
        </w:numPr>
        <w:shd w:val="clear" w:color="auto" w:fill="FFFFFF"/>
        <w:tabs>
          <w:tab w:val="left" w:pos="420"/>
          <w:tab w:val="left" w:pos="840"/>
        </w:tabs>
        <w:kinsoku/>
        <w:wordWrap/>
        <w:overflowPunct/>
        <w:topLinePunct w:val="0"/>
        <w:bidi w:val="0"/>
        <w:adjustRightInd/>
        <w:snapToGrid/>
        <w:spacing w:line="240" w:lineRule="auto"/>
        <w:ind w:left="0" w:leftChars="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中华人民共和国境内依法注册的独立法人或其他组织，具有独立承担民事责任的能力；</w:t>
      </w:r>
    </w:p>
    <w:p w14:paraId="75D5DDCD">
      <w:pPr>
        <w:keepNext w:val="0"/>
        <w:keepLines w:val="0"/>
        <w:pageBreakBefore w:val="0"/>
        <w:widowControl/>
        <w:numPr>
          <w:ilvl w:val="0"/>
          <w:numId w:val="4"/>
        </w:numPr>
        <w:shd w:val="clear" w:color="auto" w:fill="FFFFFF"/>
        <w:tabs>
          <w:tab w:val="left" w:pos="420"/>
          <w:tab w:val="left" w:pos="840"/>
        </w:tabs>
        <w:kinsoku/>
        <w:wordWrap/>
        <w:overflowPunct/>
        <w:topLinePunct w:val="0"/>
        <w:bidi w:val="0"/>
        <w:adjustRightInd/>
        <w:snapToGrid/>
        <w:spacing w:line="240" w:lineRule="auto"/>
        <w:ind w:left="0" w:leftChars="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具有良好的商业信誉和健全的财务会计制度，具有履行合同所必需的设备和专业技术能力，有依法缴纳税收和社会保障资金的良好记录；</w:t>
      </w:r>
    </w:p>
    <w:p w14:paraId="24B498AB">
      <w:pPr>
        <w:keepNext w:val="0"/>
        <w:keepLines w:val="0"/>
        <w:pageBreakBefore w:val="0"/>
        <w:widowControl/>
        <w:numPr>
          <w:ilvl w:val="0"/>
          <w:numId w:val="4"/>
        </w:numPr>
        <w:shd w:val="clear" w:color="auto" w:fill="FFFFFF"/>
        <w:tabs>
          <w:tab w:val="left" w:pos="420"/>
          <w:tab w:val="left" w:pos="840"/>
        </w:tabs>
        <w:kinsoku/>
        <w:wordWrap/>
        <w:overflowPunct/>
        <w:topLinePunct w:val="0"/>
        <w:bidi w:val="0"/>
        <w:adjustRightInd/>
        <w:snapToGrid/>
        <w:spacing w:line="240" w:lineRule="auto"/>
        <w:ind w:left="0" w:leftChars="0" w:firstLine="420" w:firstLineChars="20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1"/>
          <w:highlight w:val="none"/>
        </w:rPr>
        <w:t>投标人及其法定代表人参与政府采购活动前三年内（投标人成立不足三年的可从成立之日起算），在经营活动中无重大违法记录、无行贿犯罪记录、无串通投标、弄虚作假不良行为记录被暂停投标资格期间的情况；</w:t>
      </w:r>
      <w:r>
        <w:rPr>
          <w:rFonts w:hint="eastAsia" w:ascii="宋体" w:hAnsi="宋体" w:eastAsia="宋体" w:cs="宋体"/>
          <w:color w:val="auto"/>
          <w:kern w:val="0"/>
          <w:szCs w:val="24"/>
          <w:highlight w:val="none"/>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"http://www.szzfcg.cn" </w:instrText>
      </w:r>
      <w:r>
        <w:rPr>
          <w:rFonts w:ascii="Times New Roman" w:hAnsi="Times New Roman" w:eastAsia="宋体" w:cs="Times New Roman"/>
          <w:color w:val="auto"/>
          <w:szCs w:val="24"/>
          <w:highlight w:val="none"/>
        </w:rPr>
        <w:fldChar w:fldCharType="separate"/>
      </w:r>
      <w:r>
        <w:rPr>
          <w:rFonts w:hint="eastAsia" w:ascii="宋体" w:hAnsi="宋体" w:eastAsia="宋体" w:cs="宋体"/>
          <w:color w:val="auto"/>
          <w:kern w:val="0"/>
          <w:szCs w:val="24"/>
          <w:highlight w:val="none"/>
        </w:rPr>
        <w:t>http://zfcg.szggzy.com:8081/</w:t>
      </w:r>
      <w:r>
        <w:rPr>
          <w:rFonts w:hint="eastAsia" w:ascii="宋体" w:hAnsi="宋体" w:eastAsia="宋体" w:cs="宋体"/>
          <w:color w:val="auto"/>
          <w:kern w:val="0"/>
          <w:szCs w:val="24"/>
          <w:highlight w:val="none"/>
        </w:rPr>
        <w:fldChar w:fldCharType="end"/>
      </w:r>
      <w:r>
        <w:rPr>
          <w:rFonts w:hint="eastAsia" w:ascii="宋体" w:hAnsi="宋体" w:eastAsia="宋体" w:cs="宋体"/>
          <w:color w:val="auto"/>
          <w:kern w:val="0"/>
          <w:szCs w:val="24"/>
          <w:highlight w:val="none"/>
        </w:rPr>
        <w:t>）和“国家企业信用信息公示系统（www.gsxt.gov.cn）等官网列入“失信被执行人、重大税收违法案件当事人名单、政府采购严重违法失信行为记录名单”；</w:t>
      </w:r>
    </w:p>
    <w:p w14:paraId="7F80500A">
      <w:pPr>
        <w:keepNext w:val="0"/>
        <w:keepLines w:val="0"/>
        <w:pageBreakBefore w:val="0"/>
        <w:widowControl/>
        <w:numPr>
          <w:ilvl w:val="0"/>
          <w:numId w:val="4"/>
        </w:numPr>
        <w:shd w:val="clear" w:color="auto" w:fill="FFFFFF"/>
        <w:tabs>
          <w:tab w:val="left" w:pos="420"/>
          <w:tab w:val="left" w:pos="840"/>
        </w:tabs>
        <w:kinsoku/>
        <w:wordWrap/>
        <w:overflowPunct/>
        <w:topLinePunct w:val="0"/>
        <w:bidi w:val="0"/>
        <w:adjustRightInd/>
        <w:snapToGrid/>
        <w:spacing w:line="240" w:lineRule="auto"/>
        <w:ind w:left="0" w:leftChars="0" w:firstLine="420" w:firstLineChars="20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不存在《深圳市财政局政府采购供应商信用信息管理办法》(深财规〔2023〕3号）列明的严重违法失信行为</w:t>
      </w:r>
      <w:r>
        <w:rPr>
          <w:rFonts w:hint="eastAsia" w:ascii="宋体" w:hAnsi="宋体" w:eastAsia="宋体" w:cs="宋体"/>
          <w:b/>
          <w:bCs/>
          <w:color w:val="auto"/>
          <w:kern w:val="0"/>
          <w:szCs w:val="24"/>
          <w:highlight w:val="none"/>
        </w:rPr>
        <w:t>（由投标人在《政府采购投标及履约承诺函》中作出声明）</w:t>
      </w:r>
      <w:r>
        <w:rPr>
          <w:rFonts w:hint="eastAsia" w:ascii="宋体" w:hAnsi="宋体" w:eastAsia="宋体" w:cs="宋体"/>
          <w:color w:val="auto"/>
          <w:kern w:val="0"/>
          <w:szCs w:val="24"/>
          <w:highlight w:val="none"/>
        </w:rPr>
        <w:t>；</w:t>
      </w:r>
    </w:p>
    <w:p w14:paraId="3DD87472">
      <w:pPr>
        <w:keepNext w:val="0"/>
        <w:keepLines w:val="0"/>
        <w:pageBreakBefore w:val="0"/>
        <w:widowControl/>
        <w:numPr>
          <w:ilvl w:val="0"/>
          <w:numId w:val="4"/>
        </w:numPr>
        <w:shd w:val="clear" w:color="auto" w:fill="FFFFFF"/>
        <w:tabs>
          <w:tab w:val="left" w:pos="420"/>
          <w:tab w:val="left" w:pos="840"/>
        </w:tabs>
        <w:kinsoku/>
        <w:wordWrap/>
        <w:overflowPunct/>
        <w:topLinePunct w:val="0"/>
        <w:bidi w:val="0"/>
        <w:adjustRightInd/>
        <w:snapToGrid/>
        <w:spacing w:line="240" w:lineRule="auto"/>
        <w:ind w:left="0" w:leftChars="0" w:firstLine="420" w:firstLineChars="20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法律、行政法规规定的其他条件。</w:t>
      </w:r>
    </w:p>
    <w:p w14:paraId="53735DAA">
      <w:pPr>
        <w:keepNext w:val="0"/>
        <w:keepLines w:val="0"/>
        <w:pageBreakBefore w:val="0"/>
        <w:numPr>
          <w:ilvl w:val="0"/>
          <w:numId w:val="3"/>
        </w:numPr>
        <w:kinsoku/>
        <w:wordWrap/>
        <w:overflowPunct/>
        <w:topLinePunct w:val="0"/>
        <w:bidi w:val="0"/>
        <w:adjustRightInd/>
        <w:snapToGrid/>
        <w:spacing w:line="240" w:lineRule="auto"/>
        <w:ind w:left="0" w:leftChars="0" w:firstLine="42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为采购项目提供整体设计、规范编制或者项目管理、监理、检测等服务的供应商，不得再参加该采购项目同一合同项下的其他采购活动。 </w:t>
      </w:r>
    </w:p>
    <w:p w14:paraId="10398125">
      <w:pPr>
        <w:keepNext w:val="0"/>
        <w:keepLines w:val="0"/>
        <w:pageBreakBefore w:val="0"/>
        <w:numPr>
          <w:ilvl w:val="0"/>
          <w:numId w:val="3"/>
        </w:numPr>
        <w:kinsoku/>
        <w:wordWrap/>
        <w:overflowPunct/>
        <w:topLinePunct w:val="0"/>
        <w:bidi w:val="0"/>
        <w:adjustRightInd/>
        <w:snapToGrid/>
        <w:spacing w:line="240" w:lineRule="auto"/>
        <w:ind w:left="0" w:leftChars="0" w:firstLine="420" w:firstLineChars="200"/>
        <w:rPr>
          <w:rFonts w:hint="eastAsia" w:ascii="宋体" w:hAnsi="宋体" w:eastAsia="宋体" w:cs="宋体"/>
          <w:b/>
          <w:bCs/>
          <w:color w:val="auto"/>
          <w:kern w:val="0"/>
          <w:szCs w:val="24"/>
          <w:highlight w:val="none"/>
        </w:rPr>
      </w:pPr>
      <w:r>
        <w:rPr>
          <w:rFonts w:hint="eastAsia" w:ascii="宋体" w:hAnsi="宋体" w:eastAsia="宋体" w:cs="宋体"/>
          <w:color w:val="auto"/>
          <w:kern w:val="0"/>
          <w:szCs w:val="24"/>
          <w:highlight w:val="none"/>
        </w:rPr>
        <w:t xml:space="preserve">单位负责人为同一人或者存在直接控股、管理关系的不同供应商，不得参加同一合同项下的政府采购活动。 </w:t>
      </w:r>
    </w:p>
    <w:p w14:paraId="51EAE70A">
      <w:pPr>
        <w:keepNext w:val="0"/>
        <w:keepLines w:val="0"/>
        <w:pageBreakBefore w:val="0"/>
        <w:numPr>
          <w:ilvl w:val="0"/>
          <w:numId w:val="3"/>
        </w:numPr>
        <w:kinsoku/>
        <w:wordWrap/>
        <w:overflowPunct/>
        <w:topLinePunct w:val="0"/>
        <w:bidi w:val="0"/>
        <w:adjustRightInd/>
        <w:snapToGrid/>
        <w:spacing w:line="240" w:lineRule="auto"/>
        <w:ind w:left="0" w:leftChars="0" w:firstLine="420" w:firstLineChars="200"/>
        <w:rPr>
          <w:rFonts w:hint="eastAsia" w:ascii="宋体" w:hAnsi="宋体" w:eastAsia="宋体" w:cs="宋体"/>
          <w:b/>
          <w:bCs/>
          <w:color w:val="auto"/>
          <w:kern w:val="0"/>
          <w:szCs w:val="24"/>
          <w:highlight w:val="none"/>
        </w:rPr>
      </w:pPr>
      <w:r>
        <w:rPr>
          <w:rFonts w:hint="eastAsia" w:ascii="宋体" w:hAnsi="宋体" w:eastAsia="宋体" w:cs="宋体"/>
          <w:color w:val="auto"/>
          <w:kern w:val="0"/>
          <w:szCs w:val="24"/>
          <w:highlight w:val="none"/>
        </w:rPr>
        <w:t>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w:t>
      </w:r>
      <w:r>
        <w:rPr>
          <w:rFonts w:hint="eastAsia" w:ascii="宋体" w:hAnsi="宋体" w:eastAsia="宋体" w:cs="宋体"/>
          <w:b/>
          <w:bCs/>
          <w:color w:val="auto"/>
          <w:kern w:val="0"/>
          <w:szCs w:val="24"/>
          <w:highlight w:val="none"/>
        </w:rPr>
        <w:t>（由投标人填写《供应商基本情况表》相关信息）</w:t>
      </w:r>
    </w:p>
    <w:p w14:paraId="52783706">
      <w:pPr>
        <w:keepNext w:val="0"/>
        <w:keepLines w:val="0"/>
        <w:pageBreakBefore w:val="0"/>
        <w:numPr>
          <w:ilvl w:val="0"/>
          <w:numId w:val="3"/>
        </w:numPr>
        <w:kinsoku/>
        <w:wordWrap/>
        <w:overflowPunct/>
        <w:topLinePunct w:val="0"/>
        <w:bidi w:val="0"/>
        <w:adjustRightInd/>
        <w:snapToGrid/>
        <w:spacing w:line="240" w:lineRule="auto"/>
        <w:ind w:left="0" w:leftChars="0" w:firstLine="422" w:firstLineChars="200"/>
        <w:rPr>
          <w:rFonts w:hint="eastAsia" w:ascii="宋体" w:hAnsi="宋体" w:eastAsia="宋体" w:cs="宋体"/>
          <w:bCs/>
          <w:color w:val="auto"/>
          <w:kern w:val="0"/>
          <w:szCs w:val="21"/>
          <w:highlight w:val="none"/>
        </w:rPr>
      </w:pPr>
      <w:r>
        <w:rPr>
          <w:rFonts w:hint="eastAsia" w:ascii="宋体" w:hAnsi="宋体" w:eastAsia="宋体" w:cs="宋体"/>
          <w:b/>
          <w:color w:val="auto"/>
          <w:kern w:val="0"/>
          <w:szCs w:val="21"/>
          <w:highlight w:val="none"/>
        </w:rPr>
        <w:t>落实政府采购政策需满足的资格要求：</w:t>
      </w:r>
      <w:r>
        <w:rPr>
          <w:rFonts w:hint="eastAsia" w:ascii="宋体" w:hAnsi="宋体" w:eastAsia="宋体" w:cs="宋体"/>
          <w:bCs/>
          <w:color w:val="auto"/>
          <w:kern w:val="0"/>
          <w:szCs w:val="21"/>
          <w:highlight w:val="none"/>
        </w:rPr>
        <w:t>本项目不属于专门面向特定企业（单位）的采购项目；</w:t>
      </w:r>
    </w:p>
    <w:p w14:paraId="08D25792">
      <w:pPr>
        <w:keepNext w:val="0"/>
        <w:keepLines w:val="0"/>
        <w:pageBreakBefore w:val="0"/>
        <w:numPr>
          <w:ilvl w:val="0"/>
          <w:numId w:val="3"/>
        </w:numPr>
        <w:kinsoku/>
        <w:wordWrap/>
        <w:overflowPunct/>
        <w:topLinePunct w:val="0"/>
        <w:bidi w:val="0"/>
        <w:adjustRightInd/>
        <w:snapToGrid/>
        <w:spacing w:line="240" w:lineRule="auto"/>
        <w:ind w:left="0" w:leftChars="0" w:firstLine="422" w:firstLineChars="200"/>
        <w:rPr>
          <w:rFonts w:hint="eastAsia" w:ascii="宋体" w:hAnsi="宋体" w:eastAsia="宋体" w:cs="宋体"/>
          <w:b/>
          <w:bCs/>
          <w:color w:val="auto"/>
          <w:kern w:val="0"/>
          <w:szCs w:val="24"/>
          <w:highlight w:val="none"/>
        </w:rPr>
      </w:pPr>
      <w:r>
        <w:rPr>
          <w:rFonts w:hint="eastAsia" w:ascii="宋体" w:hAnsi="宋体" w:eastAsia="宋体" w:cs="宋体"/>
          <w:b/>
          <w:bCs/>
          <w:color w:val="auto"/>
          <w:kern w:val="0"/>
          <w:szCs w:val="21"/>
          <w:highlight w:val="none"/>
        </w:rPr>
        <w:t>本项目不接受联合体投标，不允许转包、分包</w:t>
      </w:r>
      <w:r>
        <w:rPr>
          <w:rFonts w:hint="eastAsia" w:ascii="宋体" w:hAnsi="宋体" w:eastAsia="宋体" w:cs="宋体"/>
          <w:b/>
          <w:bCs/>
          <w:color w:val="auto"/>
          <w:kern w:val="0"/>
          <w:szCs w:val="24"/>
          <w:highlight w:val="none"/>
        </w:rPr>
        <w:t>。</w:t>
      </w:r>
    </w:p>
    <w:p w14:paraId="5FD85E38">
      <w:pPr>
        <w:keepNext w:val="0"/>
        <w:keepLines w:val="0"/>
        <w:pageBreakBefore w:val="0"/>
        <w:widowControl/>
        <w:numPr>
          <w:ilvl w:val="0"/>
          <w:numId w:val="1"/>
        </w:numPr>
        <w:shd w:val="clear" w:color="auto" w:fill="FFFFFF"/>
        <w:kinsoku/>
        <w:wordWrap/>
        <w:overflowPunct/>
        <w:topLinePunct w:val="0"/>
        <w:bidi w:val="0"/>
        <w:adjustRightInd/>
        <w:snapToGrid/>
        <w:spacing w:line="240" w:lineRule="auto"/>
        <w:ind w:left="0" w:leftChars="0"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获取招标文件</w:t>
      </w:r>
    </w:p>
    <w:p w14:paraId="19F1F774">
      <w:pPr>
        <w:keepNext w:val="0"/>
        <w:keepLines w:val="0"/>
        <w:pageBreakBefore w:val="0"/>
        <w:numPr>
          <w:ilvl w:val="0"/>
          <w:numId w:val="5"/>
        </w:numPr>
        <w:kinsoku/>
        <w:wordWrap/>
        <w:overflowPunct/>
        <w:topLinePunct w:val="0"/>
        <w:bidi w:val="0"/>
        <w:adjustRightInd/>
        <w:snapToGrid/>
        <w:spacing w:line="240" w:lineRule="auto"/>
        <w:ind w:left="0" w:leftChars="0" w:firstLine="42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时间：</w:t>
      </w:r>
      <w:r>
        <w:rPr>
          <w:rFonts w:hint="eastAsia" w:ascii="宋体" w:hAnsi="宋体" w:eastAsia="宋体" w:cs="宋体"/>
          <w:color w:val="auto"/>
          <w:szCs w:val="24"/>
          <w:highlight w:val="none"/>
          <w:u w:val="none"/>
        </w:rPr>
        <w:t>2025年</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日</w:t>
      </w:r>
      <w:r>
        <w:rPr>
          <w:rFonts w:hint="eastAsia" w:ascii="宋体" w:hAnsi="宋体" w:eastAsia="宋体" w:cs="宋体"/>
          <w:color w:val="auto"/>
          <w:szCs w:val="22"/>
          <w:highlight w:val="none"/>
        </w:rPr>
        <w:t>至</w:t>
      </w:r>
      <w:r>
        <w:rPr>
          <w:rFonts w:hint="eastAsia" w:ascii="宋体" w:hAnsi="宋体" w:eastAsia="宋体" w:cs="宋体"/>
          <w:color w:val="auto"/>
          <w:szCs w:val="24"/>
          <w:highlight w:val="none"/>
          <w:u w:val="none"/>
        </w:rPr>
        <w:t>2025年</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日</w:t>
      </w:r>
      <w:r>
        <w:rPr>
          <w:rFonts w:hint="eastAsia" w:ascii="宋体" w:hAnsi="宋体" w:eastAsia="宋体" w:cs="宋体"/>
          <w:color w:val="auto"/>
          <w:szCs w:val="22"/>
          <w:highlight w:val="none"/>
        </w:rPr>
        <w:t>17时（北京时间）。</w:t>
      </w:r>
    </w:p>
    <w:p w14:paraId="63A6F043">
      <w:pPr>
        <w:keepNext w:val="0"/>
        <w:keepLines w:val="0"/>
        <w:pageBreakBefore w:val="0"/>
        <w:numPr>
          <w:ilvl w:val="0"/>
          <w:numId w:val="5"/>
        </w:numPr>
        <w:kinsoku/>
        <w:wordWrap/>
        <w:overflowPunct/>
        <w:topLinePunct w:val="0"/>
        <w:bidi w:val="0"/>
        <w:adjustRightInd/>
        <w:snapToGrid/>
        <w:spacing w:line="240" w:lineRule="auto"/>
        <w:ind w:left="0" w:leftChars="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2"/>
          <w:highlight w:val="none"/>
        </w:rPr>
        <w:t>获取方式为线上。获取方式指引：</w:t>
      </w:r>
    </w:p>
    <w:p w14:paraId="085A8FF4">
      <w:pPr>
        <w:keepNext w:val="0"/>
        <w:keepLines w:val="0"/>
        <w:pageBreakBefore w:val="0"/>
        <w:numPr>
          <w:ilvl w:val="-1"/>
          <w:numId w:val="0"/>
        </w:numPr>
        <w:kinsoku/>
        <w:wordWrap/>
        <w:overflowPunct/>
        <w:topLinePunct w:val="0"/>
        <w:bidi w:val="0"/>
        <w:adjustRightInd/>
        <w:snapToGrid/>
        <w:spacing w:line="240" w:lineRule="auto"/>
        <w:ind w:left="0" w:leftChars="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2"/>
          <w:highlight w:val="none"/>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p>
    <w:p w14:paraId="392A4C30">
      <w:pPr>
        <w:keepNext w:val="0"/>
        <w:keepLines w:val="0"/>
        <w:pageBreakBefore w:val="0"/>
        <w:numPr>
          <w:ilvl w:val="0"/>
          <w:numId w:val="5"/>
        </w:numPr>
        <w:kinsoku/>
        <w:wordWrap/>
        <w:overflowPunct/>
        <w:topLinePunct w:val="0"/>
        <w:bidi w:val="0"/>
        <w:adjustRightInd/>
        <w:snapToGrid/>
        <w:spacing w:line="240" w:lineRule="auto"/>
        <w:ind w:left="0" w:leftChars="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2"/>
          <w:highlight w:val="none"/>
        </w:rPr>
        <w:t>本项目数据文档平台技术服务费：人民币500.00元/项/包，概不退还。</w:t>
      </w:r>
    </w:p>
    <w:p w14:paraId="066AFB03">
      <w:pPr>
        <w:keepNext w:val="0"/>
        <w:keepLines w:val="0"/>
        <w:pageBreakBefore w:val="0"/>
        <w:numPr>
          <w:ilvl w:val="-1"/>
          <w:numId w:val="0"/>
        </w:numPr>
        <w:kinsoku/>
        <w:wordWrap/>
        <w:overflowPunct/>
        <w:topLinePunct w:val="0"/>
        <w:bidi w:val="0"/>
        <w:adjustRightInd/>
        <w:snapToGrid/>
        <w:spacing w:line="240" w:lineRule="auto"/>
        <w:ind w:left="420" w:leftChars="20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szCs w:val="22"/>
          <w:highlight w:val="none"/>
        </w:rPr>
        <w:t xml:space="preserve">咨询电话：0755-83629832、82078919转101、121 e-Mail: </w:t>
      </w:r>
      <w:r>
        <w:rPr>
          <w:rFonts w:hint="eastAsia" w:ascii="宋体" w:hAnsi="宋体" w:eastAsia="宋体" w:cs="宋体"/>
          <w:color w:val="auto"/>
          <w:szCs w:val="22"/>
          <w:highlight w:val="none"/>
          <w:u w:val="none"/>
        </w:rPr>
        <w:t>info@zgyd11.com。</w:t>
      </w:r>
    </w:p>
    <w:p w14:paraId="6EC68AE8">
      <w:pPr>
        <w:keepNext w:val="0"/>
        <w:keepLines w:val="0"/>
        <w:pageBreakBefore w:val="0"/>
        <w:numPr>
          <w:ilvl w:val="-1"/>
          <w:numId w:val="0"/>
        </w:numPr>
        <w:kinsoku/>
        <w:wordWrap/>
        <w:overflowPunct/>
        <w:topLinePunct w:val="0"/>
        <w:bidi w:val="0"/>
        <w:adjustRightInd/>
        <w:snapToGrid/>
        <w:spacing w:line="240" w:lineRule="auto"/>
        <w:ind w:left="420" w:leftChars="20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szCs w:val="22"/>
          <w:highlight w:val="none"/>
        </w:rPr>
        <w:t>投标人须知与用户需求查阅地址：深圳市福田区上步路锦峰大厦22楼-远东开评标中心</w:t>
      </w:r>
      <w:r>
        <w:rPr>
          <w:rFonts w:hint="eastAsia" w:ascii="宋体" w:hAnsi="宋体" w:eastAsia="宋体" w:cs="宋体"/>
          <w:color w:val="auto"/>
          <w:kern w:val="0"/>
          <w:szCs w:val="21"/>
          <w:highlight w:val="none"/>
        </w:rPr>
        <w:t>。</w:t>
      </w:r>
    </w:p>
    <w:p w14:paraId="200D10E1">
      <w:pPr>
        <w:keepNext w:val="0"/>
        <w:keepLines w:val="0"/>
        <w:pageBreakBefore w:val="0"/>
        <w:numPr>
          <w:ilvl w:val="0"/>
          <w:numId w:val="1"/>
        </w:numPr>
        <w:kinsoku/>
        <w:wordWrap/>
        <w:overflowPunct/>
        <w:topLinePunct w:val="0"/>
        <w:bidi w:val="0"/>
        <w:adjustRightInd/>
        <w:snapToGrid/>
        <w:spacing w:line="240" w:lineRule="auto"/>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提交投标文件截止时间、开标时间和地点</w:t>
      </w:r>
    </w:p>
    <w:p w14:paraId="79FB6D70">
      <w:pPr>
        <w:keepNext w:val="0"/>
        <w:keepLines w:val="0"/>
        <w:pageBreakBefore w:val="0"/>
        <w:widowControl/>
        <w:numPr>
          <w:ilvl w:val="0"/>
          <w:numId w:val="6"/>
        </w:numPr>
        <w:shd w:val="clear" w:color="auto" w:fill="FFFFFF"/>
        <w:tabs>
          <w:tab w:val="left" w:pos="426"/>
          <w:tab w:val="left" w:pos="567"/>
          <w:tab w:val="left" w:pos="709"/>
          <w:tab w:val="left" w:pos="993"/>
        </w:tabs>
        <w:kinsoku/>
        <w:wordWrap/>
        <w:overflowPunct/>
        <w:topLinePunct w:val="0"/>
        <w:bidi w:val="0"/>
        <w:adjustRightInd/>
        <w:snapToGrid/>
        <w:spacing w:line="240" w:lineRule="auto"/>
        <w:ind w:left="0" w:leftChars="0"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递交投标文件时间：</w:t>
      </w:r>
      <w:r>
        <w:rPr>
          <w:rFonts w:hint="eastAsia" w:ascii="宋体" w:hAnsi="宋体" w:eastAsia="宋体" w:cs="宋体"/>
          <w:color w:val="auto"/>
          <w:szCs w:val="24"/>
          <w:highlight w:val="none"/>
          <w:u w:val="none"/>
        </w:rPr>
        <w:t>2025年</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kern w:val="0"/>
          <w:szCs w:val="21"/>
          <w:highlight w:val="none"/>
        </w:rPr>
        <w:t>:00至</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:30</w:t>
      </w:r>
      <w:r>
        <w:rPr>
          <w:rFonts w:hint="eastAsia" w:ascii="宋体" w:hAnsi="宋体" w:eastAsia="宋体" w:cs="宋体"/>
          <w:color w:val="auto"/>
          <w:kern w:val="0"/>
          <w:szCs w:val="21"/>
          <w:highlight w:val="none"/>
        </w:rPr>
        <w:t>（北京时间）。</w:t>
      </w:r>
    </w:p>
    <w:p w14:paraId="1920553F">
      <w:pPr>
        <w:keepNext w:val="0"/>
        <w:keepLines w:val="0"/>
        <w:pageBreakBefore w:val="0"/>
        <w:numPr>
          <w:ilvl w:val="0"/>
          <w:numId w:val="6"/>
        </w:numPr>
        <w:tabs>
          <w:tab w:val="left" w:pos="426"/>
          <w:tab w:val="left" w:pos="567"/>
          <w:tab w:val="left" w:pos="709"/>
          <w:tab w:val="left" w:pos="993"/>
        </w:tabs>
        <w:kinsoku/>
        <w:wordWrap/>
        <w:overflowPunct/>
        <w:topLinePunct w:val="0"/>
        <w:bidi w:val="0"/>
        <w:adjustRightInd/>
        <w:snapToGrid/>
        <w:spacing w:line="240" w:lineRule="auto"/>
        <w:ind w:left="0" w:leftChars="0" w:firstLine="422" w:firstLineChars="200"/>
        <w:rPr>
          <w:rFonts w:hint="eastAsia" w:ascii="宋体" w:hAnsi="宋体" w:eastAsia="宋体" w:cs="宋体"/>
          <w:bCs/>
          <w:color w:val="auto"/>
          <w:szCs w:val="21"/>
          <w:highlight w:val="none"/>
          <w:u w:val="single"/>
        </w:rPr>
      </w:pPr>
      <w:r>
        <w:rPr>
          <w:rFonts w:hint="eastAsia" w:ascii="宋体" w:hAnsi="宋体" w:eastAsia="宋体" w:cs="宋体"/>
          <w:b/>
          <w:bCs/>
          <w:color w:val="auto"/>
          <w:kern w:val="0"/>
          <w:szCs w:val="21"/>
          <w:highlight w:val="none"/>
        </w:rPr>
        <w:t>投标截止及开标时间：</w:t>
      </w:r>
      <w:r>
        <w:rPr>
          <w:rFonts w:hint="eastAsia" w:ascii="宋体" w:hAnsi="宋体" w:eastAsia="宋体" w:cs="宋体"/>
          <w:color w:val="auto"/>
          <w:szCs w:val="24"/>
          <w:highlight w:val="none"/>
          <w:u w:val="none"/>
        </w:rPr>
        <w:t>2025年</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:30</w:t>
      </w:r>
      <w:r>
        <w:rPr>
          <w:rFonts w:hint="eastAsia" w:ascii="宋体" w:hAnsi="宋体" w:eastAsia="宋体" w:cs="宋体"/>
          <w:color w:val="auto"/>
          <w:kern w:val="0"/>
          <w:szCs w:val="21"/>
          <w:highlight w:val="none"/>
        </w:rPr>
        <w:t>（北京时间）。</w:t>
      </w:r>
    </w:p>
    <w:p w14:paraId="7BB037D3">
      <w:pPr>
        <w:keepNext w:val="0"/>
        <w:keepLines w:val="0"/>
        <w:pageBreakBefore w:val="0"/>
        <w:numPr>
          <w:ilvl w:val="0"/>
          <w:numId w:val="6"/>
        </w:numPr>
        <w:tabs>
          <w:tab w:val="left" w:pos="426"/>
          <w:tab w:val="left" w:pos="567"/>
          <w:tab w:val="left" w:pos="709"/>
          <w:tab w:val="left" w:pos="993"/>
        </w:tabs>
        <w:kinsoku/>
        <w:wordWrap/>
        <w:overflowPunct/>
        <w:topLinePunct w:val="0"/>
        <w:bidi w:val="0"/>
        <w:adjustRightInd/>
        <w:snapToGrid/>
        <w:spacing w:line="240" w:lineRule="auto"/>
        <w:ind w:left="0" w:leftChars="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23EBE924">
      <w:pPr>
        <w:keepNext w:val="0"/>
        <w:keepLines w:val="0"/>
        <w:pageBreakBefore w:val="0"/>
        <w:tabs>
          <w:tab w:val="left" w:pos="426"/>
          <w:tab w:val="left" w:pos="567"/>
          <w:tab w:val="left" w:pos="709"/>
          <w:tab w:val="left" w:pos="993"/>
        </w:tabs>
        <w:kinsoku/>
        <w:wordWrap/>
        <w:overflowPunct/>
        <w:topLinePunct w:val="0"/>
        <w:bidi w:val="0"/>
        <w:adjustRightInd/>
        <w:snapToGrid/>
        <w:spacing w:line="240" w:lineRule="auto"/>
        <w:ind w:left="0" w:leftChars="0" w:firstLine="422" w:firstLineChars="200"/>
        <w:rPr>
          <w:rFonts w:hint="eastAsia" w:ascii="宋体" w:hAnsi="宋体" w:eastAsia="宋体" w:cs="宋体"/>
          <w:bCs/>
          <w:color w:val="auto"/>
          <w:szCs w:val="21"/>
          <w:highlight w:val="none"/>
          <w:u w:val="single"/>
        </w:rPr>
      </w:pPr>
      <w:r>
        <w:rPr>
          <w:rFonts w:hint="eastAsia" w:ascii="宋体" w:hAnsi="宋体" w:eastAsia="宋体" w:cs="宋体"/>
          <w:b/>
          <w:bCs/>
          <w:color w:val="auto"/>
          <w:kern w:val="0"/>
          <w:szCs w:val="21"/>
          <w:highlight w:val="none"/>
          <w:shd w:val="clear" w:color="FFFFFF" w:fill="D9D9D9"/>
        </w:rPr>
        <w:t>特别说明：建议投标人以实名邮递（快递）的方式在投标文件递交截止时间前递交至采购代理机构。</w:t>
      </w:r>
    </w:p>
    <w:p w14:paraId="42C4DFCC">
      <w:pPr>
        <w:keepNext w:val="0"/>
        <w:keepLines w:val="0"/>
        <w:pageBreakBefore w:val="0"/>
        <w:numPr>
          <w:ilvl w:val="0"/>
          <w:numId w:val="6"/>
        </w:numPr>
        <w:tabs>
          <w:tab w:val="left" w:pos="426"/>
          <w:tab w:val="left" w:pos="567"/>
          <w:tab w:val="left" w:pos="709"/>
          <w:tab w:val="left" w:pos="993"/>
        </w:tabs>
        <w:kinsoku/>
        <w:wordWrap/>
        <w:overflowPunct/>
        <w:topLinePunct w:val="0"/>
        <w:bidi w:val="0"/>
        <w:adjustRightInd/>
        <w:snapToGrid/>
        <w:spacing w:line="240" w:lineRule="auto"/>
        <w:ind w:left="0" w:leftChars="0"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递交投标文件及开标地点：</w:t>
      </w:r>
      <w:r>
        <w:rPr>
          <w:rFonts w:hint="eastAsia" w:ascii="宋体" w:hAnsi="宋体" w:eastAsia="宋体" w:cs="宋体"/>
          <w:color w:val="auto"/>
          <w:kern w:val="0"/>
          <w:szCs w:val="21"/>
          <w:highlight w:val="none"/>
        </w:rPr>
        <w:t>深圳市福田区上步南路1001号锦峰大厦22楼中国远东国际招标有限公司深圳分公司开评标室。</w:t>
      </w:r>
    </w:p>
    <w:p w14:paraId="71A88CBF">
      <w:pPr>
        <w:keepNext w:val="0"/>
        <w:keepLines w:val="0"/>
        <w:pageBreakBefore w:val="0"/>
        <w:numPr>
          <w:ilvl w:val="0"/>
          <w:numId w:val="6"/>
        </w:numPr>
        <w:tabs>
          <w:tab w:val="left" w:pos="426"/>
          <w:tab w:val="left" w:pos="567"/>
          <w:tab w:val="left" w:pos="709"/>
          <w:tab w:val="left" w:pos="993"/>
        </w:tabs>
        <w:kinsoku/>
        <w:wordWrap/>
        <w:overflowPunct/>
        <w:topLinePunct w:val="0"/>
        <w:bidi w:val="0"/>
        <w:adjustRightInd/>
        <w:snapToGrid/>
        <w:spacing w:line="240" w:lineRule="auto"/>
        <w:ind w:left="0" w:leftChars="0" w:firstLine="422"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b/>
          <w:color w:val="auto"/>
          <w:szCs w:val="24"/>
          <w:highlight w:val="none"/>
        </w:rPr>
        <w:t>开标现场及观摩开标仪式：</w:t>
      </w:r>
      <w:r>
        <w:rPr>
          <w:rFonts w:hint="eastAsia" w:ascii="Times New Roman" w:hAnsi="Times New Roman" w:eastAsia="宋体" w:cs="Times New Roman"/>
          <w:color w:val="auto"/>
          <w:szCs w:val="24"/>
          <w:highlight w:val="none"/>
        </w:rPr>
        <w:t>本项目开标仪式采用线上方式，邀请参与投标供应商于开标时间通过在线视音频观摩开标仪式。在条件许可的情形下，向申请在线视音频观摩开标仪式的其他人员发出观摩邀请。</w:t>
      </w:r>
    </w:p>
    <w:p w14:paraId="77BA6EA8">
      <w:pPr>
        <w:keepNext w:val="0"/>
        <w:keepLines w:val="0"/>
        <w:pageBreakBefore w:val="0"/>
        <w:tabs>
          <w:tab w:val="left" w:pos="426"/>
          <w:tab w:val="left" w:pos="567"/>
          <w:tab w:val="left" w:pos="709"/>
          <w:tab w:val="left" w:pos="993"/>
        </w:tabs>
        <w:kinsoku/>
        <w:wordWrap/>
        <w:overflowPunct/>
        <w:topLinePunct w:val="0"/>
        <w:bidi w:val="0"/>
        <w:adjustRightInd/>
        <w:snapToGrid/>
        <w:spacing w:line="240" w:lineRule="auto"/>
        <w:ind w:left="0" w:leftChars="0"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参与投标供应商应在开标时间前按要求登录指定系统、并将各自的用户名称修改为各自机构名称。未准时（在开标时间前）或逾时登录指定会议系统的投标供应商，视为自动放弃观摩开标仪式。其他事项详见《在线视音频会议系统专篇》。</w:t>
      </w:r>
    </w:p>
    <w:p w14:paraId="40083978">
      <w:pPr>
        <w:keepNext w:val="0"/>
        <w:keepLines w:val="0"/>
        <w:pageBreakBefore w:val="0"/>
        <w:numPr>
          <w:ilvl w:val="0"/>
          <w:numId w:val="1"/>
        </w:numPr>
        <w:kinsoku/>
        <w:wordWrap/>
        <w:overflowPunct/>
        <w:topLinePunct w:val="0"/>
        <w:bidi w:val="0"/>
        <w:adjustRightInd/>
        <w:snapToGrid/>
        <w:spacing w:line="240" w:lineRule="auto"/>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公告期限及发布媒介：</w:t>
      </w:r>
    </w:p>
    <w:p w14:paraId="3D3A5CDA">
      <w:pPr>
        <w:keepNext w:val="0"/>
        <w:keepLines w:val="0"/>
        <w:pageBreakBefore w:val="0"/>
        <w:numPr>
          <w:ilvl w:val="0"/>
          <w:numId w:val="7"/>
        </w:numPr>
        <w:tabs>
          <w:tab w:val="left" w:pos="567"/>
        </w:tabs>
        <w:kinsoku/>
        <w:wordWrap/>
        <w:overflowPunct/>
        <w:topLinePunct w:val="0"/>
        <w:bidi w:val="0"/>
        <w:adjustRightInd/>
        <w:snapToGrid/>
        <w:spacing w:line="24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自本公告发布之日起5个工作日； </w:t>
      </w:r>
    </w:p>
    <w:p w14:paraId="1FB9AFF2">
      <w:pPr>
        <w:keepNext w:val="0"/>
        <w:keepLines w:val="0"/>
        <w:pageBreakBefore w:val="0"/>
        <w:numPr>
          <w:ilvl w:val="0"/>
          <w:numId w:val="7"/>
        </w:numPr>
        <w:tabs>
          <w:tab w:val="left" w:pos="567"/>
        </w:tabs>
        <w:kinsoku/>
        <w:wordWrap/>
        <w:overflowPunct/>
        <w:topLinePunct w:val="0"/>
        <w:bidi w:val="0"/>
        <w:adjustRightInd/>
        <w:snapToGrid/>
        <w:spacing w:line="24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http://www.szyd11.com（远东招标采购交易网）</w:t>
      </w:r>
    </w:p>
    <w:p w14:paraId="487081CE">
      <w:pPr>
        <w:keepNext w:val="0"/>
        <w:keepLines w:val="0"/>
        <w:pageBreakBefore w:val="0"/>
        <w:numPr>
          <w:ilvl w:val="0"/>
          <w:numId w:val="7"/>
        </w:numPr>
        <w:tabs>
          <w:tab w:val="left" w:pos="567"/>
        </w:tabs>
        <w:kinsoku/>
        <w:wordWrap/>
        <w:overflowPunct/>
        <w:topLinePunct w:val="0"/>
        <w:bidi w:val="0"/>
        <w:adjustRightInd/>
        <w:snapToGrid/>
        <w:spacing w:line="24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https://zfcg.szexgrp.com/static/index.html（深圳公共资源交易中心）</w:t>
      </w:r>
    </w:p>
    <w:p w14:paraId="20A29FBD">
      <w:pPr>
        <w:keepNext w:val="0"/>
        <w:keepLines w:val="0"/>
        <w:pageBreakBefore w:val="0"/>
        <w:numPr>
          <w:ilvl w:val="0"/>
          <w:numId w:val="1"/>
        </w:numPr>
        <w:kinsoku/>
        <w:wordWrap/>
        <w:overflowPunct/>
        <w:topLinePunct w:val="0"/>
        <w:bidi w:val="0"/>
        <w:adjustRightInd/>
        <w:snapToGrid/>
        <w:spacing w:line="240" w:lineRule="auto"/>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其他补充事宜：</w:t>
      </w:r>
    </w:p>
    <w:p w14:paraId="567F60D8">
      <w:pPr>
        <w:keepNext w:val="0"/>
        <w:keepLines w:val="0"/>
        <w:pageBreakBefore w:val="0"/>
        <w:widowControl/>
        <w:numPr>
          <w:ilvl w:val="0"/>
          <w:numId w:val="8"/>
        </w:numPr>
        <w:shd w:val="clear" w:color="auto" w:fill="FFFFFF"/>
        <w:tabs>
          <w:tab w:val="left" w:pos="567"/>
        </w:tabs>
        <w:kinsoku/>
        <w:wordWrap/>
        <w:overflowPunct/>
        <w:topLinePunct w:val="0"/>
        <w:bidi w:val="0"/>
        <w:adjustRightInd/>
        <w:snapToGrid/>
        <w:spacing w:line="240" w:lineRule="auto"/>
        <w:ind w:left="0" w:leftChars="0"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项目审批情况：</w:t>
      </w:r>
      <w:r>
        <w:rPr>
          <w:rFonts w:hint="eastAsia" w:ascii="宋体" w:hAnsi="宋体" w:eastAsia="宋体" w:cs="宋体"/>
          <w:color w:val="auto"/>
          <w:kern w:val="0"/>
          <w:szCs w:val="21"/>
          <w:highlight w:val="none"/>
        </w:rPr>
        <w:t>本项目已获得主管部门审批，资金已落实。</w:t>
      </w:r>
    </w:p>
    <w:p w14:paraId="36C57066">
      <w:pPr>
        <w:keepNext w:val="0"/>
        <w:keepLines w:val="0"/>
        <w:pageBreakBefore w:val="0"/>
        <w:widowControl/>
        <w:numPr>
          <w:ilvl w:val="0"/>
          <w:numId w:val="8"/>
        </w:numPr>
        <w:shd w:val="clear" w:color="auto" w:fill="FFFFFF"/>
        <w:tabs>
          <w:tab w:val="left" w:pos="567"/>
        </w:tabs>
        <w:kinsoku/>
        <w:wordWrap/>
        <w:overflowPunct/>
        <w:topLinePunct w:val="0"/>
        <w:bidi w:val="0"/>
        <w:adjustRightInd/>
        <w:snapToGrid/>
        <w:spacing w:line="240" w:lineRule="auto"/>
        <w:ind w:left="0" w:leftChars="0"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评审办法和标准：</w:t>
      </w:r>
      <w:r>
        <w:rPr>
          <w:rFonts w:hint="eastAsia" w:ascii="宋体" w:hAnsi="宋体" w:eastAsia="宋体" w:cs="宋体"/>
          <w:color w:val="auto"/>
          <w:kern w:val="0"/>
          <w:szCs w:val="21"/>
          <w:highlight w:val="none"/>
        </w:rPr>
        <w:t>本项目评审采用综合评分法。详细的评分因素和标准见招标文件。</w:t>
      </w:r>
    </w:p>
    <w:p w14:paraId="05213C0C">
      <w:pPr>
        <w:keepNext w:val="0"/>
        <w:keepLines w:val="0"/>
        <w:pageBreakBefore w:val="0"/>
        <w:numPr>
          <w:ilvl w:val="0"/>
          <w:numId w:val="1"/>
        </w:numPr>
        <w:kinsoku/>
        <w:wordWrap/>
        <w:overflowPunct/>
        <w:topLinePunct w:val="0"/>
        <w:bidi w:val="0"/>
        <w:adjustRightInd/>
        <w:snapToGrid/>
        <w:spacing w:line="240" w:lineRule="auto"/>
        <w:ind w:left="0" w:leftChars="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对本次招标提出询问，请按以下方式联系</w:t>
      </w:r>
    </w:p>
    <w:p w14:paraId="69F73603">
      <w:pPr>
        <w:keepNext w:val="0"/>
        <w:keepLines w:val="0"/>
        <w:pageBreakBefore w:val="0"/>
        <w:widowControl/>
        <w:tabs>
          <w:tab w:val="left" w:pos="567"/>
        </w:tabs>
        <w:kinsoku/>
        <w:wordWrap/>
        <w:overflowPunct/>
        <w:topLinePunct w:val="0"/>
        <w:autoSpaceDE w:val="0"/>
        <w:autoSpaceDN w:val="0"/>
        <w:bidi w:val="0"/>
        <w:adjustRightInd/>
        <w:snapToGrid/>
        <w:spacing w:line="240" w:lineRule="auto"/>
        <w:ind w:left="0" w:leftChars="0" w:firstLine="422" w:firstLineChars="200"/>
        <w:textAlignment w:val="bottom"/>
        <w:rPr>
          <w:rFonts w:hint="eastAsia" w:ascii="宋体" w:hAnsi="宋体" w:eastAsia="宋体" w:cs="宋体"/>
          <w:b/>
          <w:bCs/>
          <w:color w:val="auto"/>
          <w:szCs w:val="21"/>
          <w:highlight w:val="none"/>
        </w:rPr>
      </w:pPr>
      <w:r>
        <w:rPr>
          <w:rFonts w:ascii="宋体" w:hAnsi="宋体" w:eastAsia="宋体" w:cs="宋体"/>
          <w:b/>
          <w:bCs/>
          <w:color w:val="auto"/>
          <w:szCs w:val="21"/>
          <w:highlight w:val="none"/>
        </w:rPr>
        <w:t>1.</w:t>
      </w:r>
      <w:r>
        <w:rPr>
          <w:rFonts w:hint="eastAsia" w:ascii="宋体" w:hAnsi="宋体" w:eastAsia="宋体" w:cs="宋体"/>
          <w:b/>
          <w:bCs/>
          <w:color w:val="auto"/>
          <w:szCs w:val="21"/>
          <w:highlight w:val="none"/>
        </w:rPr>
        <w:t>采购代理机构信息：</w:t>
      </w:r>
    </w:p>
    <w:p w14:paraId="56B9041A">
      <w:pPr>
        <w:keepNext w:val="0"/>
        <w:keepLines w:val="0"/>
        <w:pageBreakBefore w:val="0"/>
        <w:tabs>
          <w:tab w:val="left" w:pos="567"/>
        </w:tabs>
        <w:kinsoku/>
        <w:wordWrap/>
        <w:overflowPunct/>
        <w:topLinePunct w:val="0"/>
        <w:bidi w:val="0"/>
        <w:adjustRightInd/>
        <w:snapToGrid/>
        <w:spacing w:line="240" w:lineRule="auto"/>
        <w:ind w:left="0" w:leftChars="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名称：中国远东国际招标有限公司</w:t>
      </w:r>
    </w:p>
    <w:p w14:paraId="42FCCF9F">
      <w:pPr>
        <w:keepNext w:val="0"/>
        <w:keepLines w:val="0"/>
        <w:pageBreakBefore w:val="0"/>
        <w:tabs>
          <w:tab w:val="left" w:pos="567"/>
        </w:tabs>
        <w:kinsoku/>
        <w:wordWrap/>
        <w:overflowPunct/>
        <w:topLinePunct w:val="0"/>
        <w:bidi w:val="0"/>
        <w:adjustRightInd/>
        <w:snapToGrid/>
        <w:spacing w:line="240" w:lineRule="auto"/>
        <w:ind w:left="0" w:leftChars="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地址：深圳市福田区上步南路1001号锦峰大厦22楼</w:t>
      </w:r>
    </w:p>
    <w:p w14:paraId="3DB2C729">
      <w:pPr>
        <w:keepNext w:val="0"/>
        <w:keepLines w:val="0"/>
        <w:pageBreakBefore w:val="0"/>
        <w:tabs>
          <w:tab w:val="left" w:pos="567"/>
        </w:tabs>
        <w:kinsoku/>
        <w:wordWrap/>
        <w:overflowPunct/>
        <w:topLinePunct w:val="0"/>
        <w:bidi w:val="0"/>
        <w:adjustRightInd/>
        <w:snapToGrid/>
        <w:spacing w:line="240" w:lineRule="auto"/>
        <w:ind w:left="0" w:leftChars="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联系人姓名：李工、叶工</w:t>
      </w:r>
    </w:p>
    <w:p w14:paraId="7C9A016D">
      <w:pPr>
        <w:keepNext w:val="0"/>
        <w:keepLines w:val="0"/>
        <w:pageBreakBefore w:val="0"/>
        <w:tabs>
          <w:tab w:val="left" w:pos="567"/>
        </w:tabs>
        <w:kinsoku/>
        <w:wordWrap/>
        <w:overflowPunct/>
        <w:topLinePunct w:val="0"/>
        <w:bidi w:val="0"/>
        <w:adjustRightInd/>
        <w:snapToGrid/>
        <w:spacing w:line="240" w:lineRule="auto"/>
        <w:ind w:left="0" w:leftChars="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电话：（洽购招标文件）0755-83629806/83629816/83629826</w:t>
      </w:r>
    </w:p>
    <w:p w14:paraId="0CDB380A">
      <w:pPr>
        <w:keepNext w:val="0"/>
        <w:keepLines w:val="0"/>
        <w:pageBreakBefore w:val="0"/>
        <w:tabs>
          <w:tab w:val="left" w:pos="567"/>
        </w:tabs>
        <w:kinsoku/>
        <w:wordWrap/>
        <w:overflowPunct/>
        <w:topLinePunct w:val="0"/>
        <w:bidi w:val="0"/>
        <w:adjustRightInd/>
        <w:snapToGrid/>
        <w:spacing w:line="240" w:lineRule="auto"/>
        <w:ind w:left="0" w:leftChars="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（其他咨询）0755-82078919、82077364</w:t>
      </w:r>
    </w:p>
    <w:p w14:paraId="4455D9E8">
      <w:pPr>
        <w:keepNext w:val="0"/>
        <w:keepLines w:val="0"/>
        <w:pageBreakBefore w:val="0"/>
        <w:tabs>
          <w:tab w:val="left" w:pos="567"/>
        </w:tabs>
        <w:kinsoku/>
        <w:wordWrap/>
        <w:overflowPunct/>
        <w:topLinePunct w:val="0"/>
        <w:bidi w:val="0"/>
        <w:adjustRightInd/>
        <w:snapToGrid/>
        <w:spacing w:line="240" w:lineRule="auto"/>
        <w:ind w:left="0" w:leftChars="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传真：0755-82077519</w:t>
      </w:r>
    </w:p>
    <w:p w14:paraId="5A0BE50E">
      <w:pPr>
        <w:keepNext w:val="0"/>
        <w:keepLines w:val="0"/>
        <w:pageBreakBefore w:val="0"/>
        <w:tabs>
          <w:tab w:val="left" w:pos="567"/>
        </w:tabs>
        <w:kinsoku/>
        <w:wordWrap/>
        <w:overflowPunct/>
        <w:topLinePunct w:val="0"/>
        <w:bidi w:val="0"/>
        <w:adjustRightInd/>
        <w:snapToGrid/>
        <w:spacing w:line="240" w:lineRule="auto"/>
        <w:ind w:left="0" w:leftChars="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邮箱：info@zgyd11.com、dwq@zgyd11.com</w:t>
      </w:r>
    </w:p>
    <w:p w14:paraId="4E70BEBE">
      <w:pPr>
        <w:keepNext w:val="0"/>
        <w:keepLines w:val="0"/>
        <w:pageBreakBefore w:val="0"/>
        <w:widowControl/>
        <w:tabs>
          <w:tab w:val="left" w:pos="567"/>
        </w:tabs>
        <w:kinsoku/>
        <w:wordWrap/>
        <w:overflowPunct/>
        <w:topLinePunct w:val="0"/>
        <w:autoSpaceDE w:val="0"/>
        <w:autoSpaceDN w:val="0"/>
        <w:bidi w:val="0"/>
        <w:adjustRightInd/>
        <w:snapToGrid/>
        <w:spacing w:line="240" w:lineRule="auto"/>
        <w:ind w:left="0" w:leftChars="0" w:firstLine="422" w:firstLineChars="200"/>
        <w:textAlignment w:val="bottom"/>
        <w:rPr>
          <w:rFonts w:hint="eastAsia" w:ascii="宋体" w:hAnsi="宋体" w:eastAsia="宋体" w:cs="宋体"/>
          <w:b/>
          <w:color w:val="auto"/>
          <w:kern w:val="0"/>
          <w:szCs w:val="21"/>
          <w:highlight w:val="none"/>
        </w:rPr>
      </w:pPr>
      <w:r>
        <w:rPr>
          <w:rFonts w:ascii="宋体" w:hAnsi="宋体" w:eastAsia="宋体" w:cs="宋体"/>
          <w:b/>
          <w:color w:val="auto"/>
          <w:kern w:val="0"/>
          <w:szCs w:val="21"/>
          <w:highlight w:val="none"/>
        </w:rPr>
        <w:t>2.</w:t>
      </w:r>
      <w:r>
        <w:rPr>
          <w:rFonts w:hint="eastAsia" w:ascii="宋体" w:hAnsi="宋体" w:eastAsia="宋体" w:cs="宋体"/>
          <w:b/>
          <w:color w:val="auto"/>
          <w:kern w:val="0"/>
          <w:szCs w:val="21"/>
          <w:highlight w:val="none"/>
        </w:rPr>
        <w:t>项目联系方式</w:t>
      </w:r>
    </w:p>
    <w:p w14:paraId="10647537">
      <w:pPr>
        <w:keepNext w:val="0"/>
        <w:keepLines w:val="0"/>
        <w:pageBreakBefore w:val="0"/>
        <w:tabs>
          <w:tab w:val="left" w:pos="567"/>
        </w:tabs>
        <w:kinsoku/>
        <w:wordWrap/>
        <w:overflowPunct/>
        <w:topLinePunct w:val="0"/>
        <w:bidi w:val="0"/>
        <w:adjustRightInd/>
        <w:snapToGrid/>
        <w:spacing w:line="240" w:lineRule="auto"/>
        <w:ind w:left="0" w:leftChars="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项目联系人：</w:t>
      </w:r>
      <w:r>
        <w:rPr>
          <w:rFonts w:hint="eastAsia" w:ascii="宋体" w:hAnsi="宋体" w:eastAsia="宋体" w:cs="宋体"/>
          <w:color w:val="auto"/>
          <w:kern w:val="0"/>
          <w:szCs w:val="21"/>
          <w:highlight w:val="none"/>
          <w:lang w:val="en-US" w:eastAsia="zh-CN"/>
        </w:rPr>
        <w:t>程</w:t>
      </w:r>
      <w:r>
        <w:rPr>
          <w:rFonts w:hint="eastAsia" w:ascii="宋体" w:hAnsi="宋体" w:eastAsia="宋体" w:cs="宋体"/>
          <w:color w:val="auto"/>
          <w:kern w:val="0"/>
          <w:szCs w:val="21"/>
          <w:highlight w:val="none"/>
        </w:rPr>
        <w:t>工、</w:t>
      </w:r>
      <w:r>
        <w:rPr>
          <w:rFonts w:hint="eastAsia" w:ascii="宋体" w:hAnsi="宋体" w:eastAsia="宋体" w:cs="宋体"/>
          <w:color w:val="auto"/>
          <w:kern w:val="0"/>
          <w:szCs w:val="21"/>
          <w:highlight w:val="none"/>
          <w:lang w:val="en-US" w:eastAsia="zh-CN"/>
        </w:rPr>
        <w:t>王</w:t>
      </w:r>
      <w:r>
        <w:rPr>
          <w:rFonts w:hint="eastAsia" w:ascii="宋体" w:hAnsi="宋体" w:eastAsia="宋体" w:cs="宋体"/>
          <w:color w:val="auto"/>
          <w:kern w:val="0"/>
          <w:szCs w:val="21"/>
          <w:highlight w:val="none"/>
        </w:rPr>
        <w:t>工</w:t>
      </w:r>
    </w:p>
    <w:p w14:paraId="277783F4">
      <w:pPr>
        <w:keepNext w:val="0"/>
        <w:keepLines w:val="0"/>
        <w:pageBreakBefore w:val="0"/>
        <w:tabs>
          <w:tab w:val="left" w:pos="567"/>
        </w:tabs>
        <w:kinsoku/>
        <w:wordWrap/>
        <w:overflowPunct/>
        <w:topLinePunct w:val="0"/>
        <w:bidi w:val="0"/>
        <w:adjustRightInd/>
        <w:snapToGrid/>
        <w:spacing w:line="240" w:lineRule="auto"/>
        <w:ind w:left="0" w:leftChars="0"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szCs w:val="24"/>
          <w:highlight w:val="none"/>
        </w:rPr>
        <w:t>0755-82078919、82077364转1</w:t>
      </w:r>
      <w:r>
        <w:rPr>
          <w:rFonts w:hint="eastAsia" w:ascii="宋体" w:hAnsi="宋体" w:eastAsia="宋体" w:cs="宋体"/>
          <w:color w:val="auto"/>
          <w:szCs w:val="24"/>
          <w:highlight w:val="none"/>
          <w:lang w:val="en-US" w:eastAsia="zh-CN"/>
        </w:rPr>
        <w:t>40、164</w:t>
      </w:r>
    </w:p>
    <w:p w14:paraId="2A6B9C80">
      <w:pPr>
        <w:keepNext w:val="0"/>
        <w:keepLines w:val="0"/>
        <w:pageBreakBefore w:val="0"/>
        <w:widowControl/>
        <w:tabs>
          <w:tab w:val="left" w:pos="567"/>
        </w:tabs>
        <w:kinsoku/>
        <w:wordWrap/>
        <w:overflowPunct/>
        <w:topLinePunct w:val="0"/>
        <w:autoSpaceDE w:val="0"/>
        <w:autoSpaceDN w:val="0"/>
        <w:bidi w:val="0"/>
        <w:adjustRightInd/>
        <w:snapToGrid/>
        <w:spacing w:line="240" w:lineRule="auto"/>
        <w:ind w:left="0" w:leftChars="0" w:firstLine="422" w:firstLineChars="200"/>
        <w:textAlignment w:val="bottom"/>
        <w:rPr>
          <w:rFonts w:hint="eastAsia" w:ascii="宋体" w:hAnsi="宋体" w:eastAsia="宋体" w:cs="宋体"/>
          <w:b/>
          <w:color w:val="auto"/>
          <w:kern w:val="0"/>
          <w:szCs w:val="21"/>
          <w:highlight w:val="none"/>
          <w:lang w:eastAsia="zh-CN"/>
        </w:rPr>
      </w:pPr>
      <w:r>
        <w:rPr>
          <w:rFonts w:ascii="宋体" w:hAnsi="宋体" w:eastAsia="宋体" w:cs="宋体"/>
          <w:b/>
          <w:color w:val="auto"/>
          <w:kern w:val="0"/>
          <w:szCs w:val="21"/>
          <w:highlight w:val="none"/>
        </w:rPr>
        <w:t>3.</w:t>
      </w:r>
      <w:r>
        <w:rPr>
          <w:rFonts w:hint="eastAsia" w:ascii="宋体" w:hAnsi="宋体" w:eastAsia="宋体" w:cs="宋体"/>
          <w:b/>
          <w:color w:val="auto"/>
          <w:kern w:val="0"/>
          <w:szCs w:val="21"/>
          <w:highlight w:val="none"/>
        </w:rPr>
        <w:t>采购人信息：</w:t>
      </w:r>
      <w:r>
        <w:rPr>
          <w:rFonts w:hint="eastAsia" w:ascii="宋体" w:hAnsi="宋体" w:eastAsia="宋体" w:cs="宋体"/>
          <w:b/>
          <w:color w:val="auto"/>
          <w:kern w:val="0"/>
          <w:szCs w:val="21"/>
          <w:highlight w:val="none"/>
          <w:lang w:eastAsia="zh-CN"/>
        </w:rPr>
        <w:t>深圳实验学校明理高中、深圳实验学校至臻高中</w:t>
      </w:r>
    </w:p>
    <w:p w14:paraId="47839FE6">
      <w:pPr>
        <w:keepNext w:val="0"/>
        <w:keepLines w:val="0"/>
        <w:pageBreakBefore w:val="0"/>
        <w:widowControl/>
        <w:kinsoku/>
        <w:wordWrap/>
        <w:overflowPunct/>
        <w:topLinePunct w:val="0"/>
        <w:bidi w:val="0"/>
        <w:adjustRightInd/>
        <w:snapToGrid/>
        <w:spacing w:line="240" w:lineRule="auto"/>
        <w:ind w:left="0" w:leftChars="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 系 人：魏老师</w:t>
      </w:r>
    </w:p>
    <w:p w14:paraId="54ED5289">
      <w:pPr>
        <w:keepNext w:val="0"/>
        <w:keepLines w:val="0"/>
        <w:pageBreakBefore w:val="0"/>
        <w:widowControl/>
        <w:kinsoku/>
        <w:wordWrap/>
        <w:overflowPunct/>
        <w:topLinePunct w:val="0"/>
        <w:bidi w:val="0"/>
        <w:adjustRightInd/>
        <w:snapToGrid/>
        <w:spacing w:line="240" w:lineRule="auto"/>
        <w:ind w:left="0" w:leftChars="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联系电话：</w:t>
      </w:r>
      <w:r>
        <w:rPr>
          <w:rFonts w:hint="eastAsia" w:ascii="宋体" w:hAnsi="宋体" w:eastAsia="宋体" w:cs="宋体"/>
          <w:color w:val="auto"/>
          <w:kern w:val="0"/>
          <w:szCs w:val="21"/>
          <w:highlight w:val="none"/>
        </w:rPr>
        <w:t>0755-88335156</w:t>
      </w:r>
    </w:p>
    <w:p w14:paraId="2E4B3A38">
      <w:pPr>
        <w:keepNext w:val="0"/>
        <w:keepLines w:val="0"/>
        <w:pageBreakBefore w:val="0"/>
        <w:kinsoku/>
        <w:wordWrap/>
        <w:overflowPunct/>
        <w:topLinePunct w:val="0"/>
        <w:bidi w:val="0"/>
        <w:adjustRightInd/>
        <w:snapToGrid/>
        <w:spacing w:line="240" w:lineRule="auto"/>
        <w:ind w:left="0" w:leftChars="0"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址：深圳市坪山区碧岭街道振碧路深圳实验学校高中园</w:t>
      </w:r>
    </w:p>
    <w:p w14:paraId="47A2CC6C">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12</w:t>
      </w:r>
      <w:r>
        <w:rPr>
          <w:rFonts w:hint="eastAsia" w:ascii="宋体" w:hAnsi="宋体" w:eastAsia="宋体" w:cs="宋体"/>
          <w:b/>
          <w:bCs/>
          <w:color w:val="000000" w:themeColor="text1"/>
          <w:sz w:val="26"/>
          <w:szCs w:val="26"/>
          <w:highlight w:val="none"/>
          <w14:textFill>
            <w14:solidFill>
              <w14:schemeClr w14:val="tx1"/>
            </w14:solidFill>
          </w14:textFill>
        </w:rPr>
        <w:t>月</w:t>
      </w:r>
      <w:bookmarkStart w:id="2" w:name="_GoBack"/>
      <w:bookmarkEnd w:id="2"/>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11</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5BA111"/>
    <w:multiLevelType w:val="singleLevel"/>
    <w:tmpl w:val="CE5BA111"/>
    <w:lvl w:ilvl="0" w:tentative="0">
      <w:start w:val="1"/>
      <w:numFmt w:val="decimal"/>
      <w:suff w:val="nothing"/>
      <w:lvlText w:val="%1、"/>
      <w:lvlJc w:val="left"/>
    </w:lvl>
  </w:abstractNum>
  <w:abstractNum w:abstractNumId="1">
    <w:nsid w:val="00000017"/>
    <w:multiLevelType w:val="multilevel"/>
    <w:tmpl w:val="0000001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18"/>
    <w:multiLevelType w:val="multilevel"/>
    <w:tmpl w:val="00000018"/>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1A"/>
    <w:multiLevelType w:val="multilevel"/>
    <w:tmpl w:val="000000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1C"/>
    <w:multiLevelType w:val="multilevel"/>
    <w:tmpl w:val="0000001C"/>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0000001D"/>
    <w:multiLevelType w:val="multilevel"/>
    <w:tmpl w:val="000000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F"/>
    <w:multiLevelType w:val="multilevel"/>
    <w:tmpl w:val="0000001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0000020"/>
    <w:multiLevelType w:val="multilevel"/>
    <w:tmpl w:val="00000020"/>
    <w:lvl w:ilvl="0" w:tentative="0">
      <w:start w:val="1"/>
      <w:numFmt w:val="chineseCounting"/>
      <w:suff w:val="nothing"/>
      <w:lvlText w:val="%1、"/>
      <w:lvlJc w:val="left"/>
      <w:pPr>
        <w:ind w:left="0" w:firstLine="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2"/>
  </w:num>
  <w:num w:numId="3">
    <w:abstractNumId w:val="3"/>
  </w:num>
  <w:num w:numId="4">
    <w:abstractNumId w:val="1"/>
  </w:num>
  <w:num w:numId="5">
    <w:abstractNumId w:val="0"/>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981D96"/>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242EBB"/>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5621F6"/>
    <w:rsid w:val="2B6E62C6"/>
    <w:rsid w:val="2B6F4993"/>
    <w:rsid w:val="2B78411F"/>
    <w:rsid w:val="2BBF3109"/>
    <w:rsid w:val="2C244CBF"/>
    <w:rsid w:val="2C2F7852"/>
    <w:rsid w:val="2C381649"/>
    <w:rsid w:val="2CB57B2C"/>
    <w:rsid w:val="2CC80ED2"/>
    <w:rsid w:val="2CE51233"/>
    <w:rsid w:val="2D8E65C9"/>
    <w:rsid w:val="2D9A5683"/>
    <w:rsid w:val="2E016621"/>
    <w:rsid w:val="2E0C0850"/>
    <w:rsid w:val="2E1741BA"/>
    <w:rsid w:val="2E2767D9"/>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1840F3"/>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BEA4111"/>
    <w:rsid w:val="5C050A63"/>
    <w:rsid w:val="5C3A7C93"/>
    <w:rsid w:val="5C676CC3"/>
    <w:rsid w:val="5C6C6DC8"/>
    <w:rsid w:val="5C835F55"/>
    <w:rsid w:val="5CD21F55"/>
    <w:rsid w:val="5D255C14"/>
    <w:rsid w:val="5D56420D"/>
    <w:rsid w:val="5D603273"/>
    <w:rsid w:val="5D8825F7"/>
    <w:rsid w:val="5D96499C"/>
    <w:rsid w:val="5DD66E09"/>
    <w:rsid w:val="5E3873B6"/>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180C4D"/>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adjustRightInd w:val="0"/>
      <w:jc w:val="left"/>
      <w:textAlignment w:val="baseline"/>
      <w:outlineLvl w:val="0"/>
    </w:pPr>
    <w:rPr>
      <w:sz w:val="36"/>
    </w:rPr>
  </w:style>
  <w:style w:type="paragraph" w:styleId="5">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3"/>
    <w:autoRedefine/>
    <w:qFormat/>
    <w:uiPriority w:val="0"/>
    <w:pPr>
      <w:adjustRightInd w:val="0"/>
      <w:spacing w:line="360" w:lineRule="atLeast"/>
      <w:ind w:firstLine="420"/>
      <w:jc w:val="left"/>
      <w:textAlignment w:val="baseline"/>
    </w:pPr>
    <w:rPr>
      <w:kern w:val="0"/>
      <w:sz w:val="24"/>
    </w:rPr>
  </w:style>
  <w:style w:type="paragraph" w:styleId="3">
    <w:name w:val="Plain Text"/>
    <w:basedOn w:val="1"/>
    <w:link w:val="39"/>
    <w:autoRedefine/>
    <w:qFormat/>
    <w:uiPriority w:val="0"/>
    <w:rPr>
      <w:rFonts w:ascii="宋体" w:hAnsi="Courier New"/>
      <w:szCs w:val="20"/>
    </w:rPr>
  </w:style>
  <w:style w:type="paragraph" w:styleId="6">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7">
    <w:name w:val="annotation text"/>
    <w:basedOn w:val="1"/>
    <w:link w:val="36"/>
    <w:autoRedefine/>
    <w:unhideWhenUsed/>
    <w:qFormat/>
    <w:uiPriority w:val="99"/>
    <w:pPr>
      <w:jc w:val="left"/>
    </w:pPr>
  </w:style>
  <w:style w:type="paragraph" w:styleId="8">
    <w:name w:val="Body Text"/>
    <w:basedOn w:val="1"/>
    <w:autoRedefine/>
    <w:qFormat/>
    <w:uiPriority w:val="0"/>
    <w:pPr>
      <w:tabs>
        <w:tab w:val="left" w:pos="562"/>
        <w:tab w:val="left" w:pos="3372"/>
        <w:tab w:val="left" w:pos="3653"/>
      </w:tabs>
    </w:pPr>
    <w:rPr>
      <w:sz w:val="24"/>
    </w:rPr>
  </w:style>
  <w:style w:type="paragraph" w:styleId="9">
    <w:name w:val="Body Text Indent"/>
    <w:basedOn w:val="1"/>
    <w:next w:val="10"/>
    <w:autoRedefine/>
    <w:qFormat/>
    <w:uiPriority w:val="0"/>
    <w:pPr>
      <w:ind w:left="420"/>
    </w:pPr>
  </w:style>
  <w:style w:type="paragraph" w:styleId="10">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1">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2">
    <w:name w:val="Balloon Text"/>
    <w:basedOn w:val="1"/>
    <w:link w:val="38"/>
    <w:autoRedefine/>
    <w:semiHidden/>
    <w:unhideWhenUsed/>
    <w:qFormat/>
    <w:uiPriority w:val="99"/>
    <w:rPr>
      <w:sz w:val="18"/>
      <w:szCs w:val="18"/>
    </w:rPr>
  </w:style>
  <w:style w:type="paragraph" w:styleId="13">
    <w:name w:val="footer"/>
    <w:basedOn w:val="1"/>
    <w:link w:val="31"/>
    <w:autoRedefine/>
    <w:unhideWhenUsed/>
    <w:qFormat/>
    <w:uiPriority w:val="99"/>
    <w:pPr>
      <w:tabs>
        <w:tab w:val="center" w:pos="4153"/>
        <w:tab w:val="right" w:pos="8306"/>
      </w:tabs>
      <w:snapToGrid w:val="0"/>
      <w:jc w:val="left"/>
    </w:pPr>
    <w:rPr>
      <w:sz w:val="18"/>
      <w:szCs w:val="18"/>
    </w:rPr>
  </w:style>
  <w:style w:type="paragraph" w:styleId="14">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autoRedefine/>
    <w:qFormat/>
    <w:uiPriority w:val="0"/>
    <w:pPr>
      <w:widowControl/>
      <w:adjustRightInd w:val="0"/>
      <w:spacing w:line="315" w:lineRule="atLeast"/>
      <w:textAlignment w:val="baseline"/>
    </w:pPr>
    <w:rPr>
      <w:kern w:val="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7"/>
    <w:next w:val="7"/>
    <w:link w:val="37"/>
    <w:autoRedefine/>
    <w:semiHidden/>
    <w:unhideWhenUsed/>
    <w:qFormat/>
    <w:uiPriority w:val="99"/>
    <w:rPr>
      <w:b/>
      <w:bCs/>
    </w:rPr>
  </w:style>
  <w:style w:type="paragraph" w:styleId="20">
    <w:name w:val="Body Text First Indent 2"/>
    <w:basedOn w:val="9"/>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8"/>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4"/>
    <w:qFormat/>
    <w:uiPriority w:val="99"/>
    <w:rPr>
      <w:sz w:val="18"/>
      <w:szCs w:val="18"/>
    </w:rPr>
  </w:style>
  <w:style w:type="character" w:customStyle="1" w:styleId="31">
    <w:name w:val="页脚 字符"/>
    <w:basedOn w:val="22"/>
    <w:link w:val="13"/>
    <w:qFormat/>
    <w:uiPriority w:val="99"/>
    <w:rPr>
      <w:sz w:val="18"/>
      <w:szCs w:val="18"/>
    </w:rPr>
  </w:style>
  <w:style w:type="character" w:customStyle="1" w:styleId="32">
    <w:name w:val="标题 2 字符"/>
    <w:basedOn w:val="22"/>
    <w:link w:val="5"/>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7"/>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2"/>
    <w:semiHidden/>
    <w:qFormat/>
    <w:uiPriority w:val="99"/>
    <w:rPr>
      <w:kern w:val="2"/>
      <w:sz w:val="18"/>
      <w:szCs w:val="18"/>
    </w:rPr>
  </w:style>
  <w:style w:type="character" w:customStyle="1" w:styleId="39">
    <w:name w:val="纯文本 字符"/>
    <w:link w:val="3"/>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1836</Words>
  <Characters>2251</Characters>
  <Lines>14</Lines>
  <Paragraphs>4</Paragraphs>
  <TotalTime>0</TotalTime>
  <ScaleCrop>false</ScaleCrop>
  <LinksUpToDate>false</LinksUpToDate>
  <CharactersWithSpaces>2275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2025-12-11T10:33:53Z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