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D51AD">
      <w:pPr>
        <w:pStyle w:val="7"/>
        <w:spacing w:before="120" w:after="120"/>
        <w:rPr>
          <w:rStyle w:val="8"/>
          <w:b w:val="0"/>
          <w:bCs w:val="0"/>
        </w:rPr>
      </w:pPr>
      <w:r>
        <w:rPr>
          <w:rStyle w:val="8"/>
          <w:rFonts w:hint="eastAsia"/>
          <w:b w:val="0"/>
          <w:bCs w:val="0"/>
        </w:rPr>
        <w:t>服务需求书</w:t>
      </w:r>
    </w:p>
    <w:p w14:paraId="05034EE4">
      <w:pPr>
        <w:spacing w:after="60" w:line="360" w:lineRule="auto"/>
        <w:ind w:right="-63" w:rightChars="-30" w:firstLine="426"/>
        <w:rPr>
          <w:rFonts w:hint="eastAsia" w:ascii="宋体" w:hAnsi="宋体"/>
          <w:b/>
          <w:color w:val="FF0000"/>
        </w:rPr>
      </w:pPr>
      <w:r>
        <w:rPr>
          <w:rFonts w:hint="eastAsia" w:ascii="宋体" w:hAnsi="宋体"/>
          <w:b/>
          <w:color w:val="FF0000"/>
        </w:rPr>
        <w:t>1. 带“★”项为不可负偏离项，有一项负偏离即导致投标无效。是否响应第六章服务需求书，以《服务条款偏离表》“投标文件响应”栏填写为准。</w:t>
      </w:r>
    </w:p>
    <w:p w14:paraId="6AF629A9">
      <w:pPr>
        <w:spacing w:after="60" w:line="360" w:lineRule="auto"/>
        <w:ind w:right="-63" w:rightChars="-30" w:firstLine="426"/>
        <w:rPr>
          <w:rFonts w:hint="eastAsia" w:ascii="宋体" w:hAnsi="宋体"/>
          <w:b/>
          <w:color w:val="FF0000"/>
        </w:rPr>
      </w:pPr>
      <w:r>
        <w:rPr>
          <w:rFonts w:hint="eastAsia" w:ascii="宋体" w:hAnsi="宋体"/>
          <w:b/>
          <w:color w:val="FF0000"/>
        </w:rPr>
        <w:t>2.如投标人中标后被发现不能满足本章带★号条款要求的，采购单位有权拒绝签订合同，一切后果由投标人承担。</w:t>
      </w:r>
    </w:p>
    <w:p w14:paraId="00A93860">
      <w:pPr>
        <w:pStyle w:val="2"/>
      </w:pPr>
    </w:p>
    <w:p w14:paraId="76E477A4">
      <w:pPr>
        <w:spacing w:after="60" w:line="360" w:lineRule="auto"/>
        <w:jc w:val="left"/>
        <w:rPr>
          <w:rFonts w:hint="eastAsia" w:asciiTheme="minorEastAsia" w:hAnsiTheme="minorEastAsia" w:eastAsiaTheme="minorEastAsia"/>
          <w:szCs w:val="21"/>
        </w:rPr>
      </w:pPr>
      <w:r>
        <w:rPr>
          <w:rFonts w:hint="eastAsia" w:asciiTheme="minorEastAsia" w:hAnsiTheme="minorEastAsia" w:eastAsiaTheme="minorEastAsia"/>
          <w:b/>
          <w:szCs w:val="21"/>
        </w:rPr>
        <w:t>（一）</w:t>
      </w:r>
      <w:r>
        <w:rPr>
          <w:rFonts w:hint="eastAsia" w:asciiTheme="minorEastAsia" w:hAnsiTheme="minorEastAsia" w:eastAsiaTheme="minorEastAsia"/>
          <w:b/>
          <w:bCs/>
          <w:szCs w:val="21"/>
        </w:rPr>
        <w:t>采购项目概况</w:t>
      </w:r>
      <w:r>
        <w:rPr>
          <w:rFonts w:hint="eastAsia" w:asciiTheme="minorEastAsia" w:hAnsiTheme="minorEastAsia" w:eastAsiaTheme="minorEastAsia"/>
          <w:szCs w:val="21"/>
        </w:rPr>
        <w:t>：</w:t>
      </w:r>
    </w:p>
    <w:p w14:paraId="35CEB455">
      <w:pPr>
        <w:numPr>
          <w:ilvl w:val="0"/>
          <w:numId w:val="1"/>
        </w:numPr>
        <w:spacing w:afterLines="0"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项目名称；宝安区民生诉求服务平台（二期）项目监理服务</w:t>
      </w:r>
    </w:p>
    <w:p w14:paraId="55E8F985">
      <w:pPr>
        <w:numPr>
          <w:ilvl w:val="0"/>
          <w:numId w:val="1"/>
        </w:numPr>
        <w:spacing w:afterLines="0"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项目预算金额或预算金额之下的最高限额；</w:t>
      </w:r>
      <w:r>
        <w:rPr>
          <w:rFonts w:cs="宋体" w:asciiTheme="minorEastAsia" w:hAnsiTheme="minorEastAsia" w:eastAsiaTheme="minorEastAsia"/>
          <w:kern w:val="0"/>
          <w:szCs w:val="21"/>
        </w:rPr>
        <w:t>245</w:t>
      </w: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500</w:t>
      </w:r>
      <w:r>
        <w:rPr>
          <w:rFonts w:hint="eastAsia" w:cs="宋体" w:asciiTheme="minorEastAsia" w:hAnsiTheme="minorEastAsia" w:eastAsiaTheme="minorEastAsia"/>
          <w:kern w:val="0"/>
          <w:szCs w:val="21"/>
        </w:rPr>
        <w:t>.00元</w:t>
      </w:r>
    </w:p>
    <w:p w14:paraId="65B93895">
      <w:pPr>
        <w:spacing w:after="60" w:line="360" w:lineRule="auto"/>
        <w:jc w:val="left"/>
        <w:rPr>
          <w:rFonts w:hint="eastAsia" w:asciiTheme="minorEastAsia" w:hAnsiTheme="minorEastAsia" w:eastAsiaTheme="minorEastAsia"/>
          <w:szCs w:val="21"/>
        </w:rPr>
      </w:pPr>
      <w:r>
        <w:rPr>
          <w:rFonts w:hint="eastAsia" w:asciiTheme="minorEastAsia" w:hAnsiTheme="minorEastAsia" w:eastAsiaTheme="minorEastAsia"/>
          <w:b/>
          <w:bCs/>
          <w:szCs w:val="21"/>
        </w:rPr>
        <w:t>（二）项目管理和服务要求</w:t>
      </w:r>
      <w:r>
        <w:rPr>
          <w:rFonts w:hint="eastAsia" w:asciiTheme="minorEastAsia" w:hAnsiTheme="minorEastAsia" w:eastAsiaTheme="minorEastAsia"/>
          <w:szCs w:val="21"/>
        </w:rPr>
        <w:t>：</w:t>
      </w:r>
    </w:p>
    <w:p w14:paraId="0DBCA118">
      <w:pPr>
        <w:numPr>
          <w:ilvl w:val="0"/>
          <w:numId w:val="2"/>
        </w:numPr>
        <w:spacing w:afterLines="0" w:line="360" w:lineRule="auto"/>
        <w:ind w:firstLine="422" w:firstLineChars="200"/>
        <w:jc w:val="left"/>
        <w:rPr>
          <w:rFonts w:hint="eastAsia" w:asciiTheme="minorEastAsia" w:hAnsiTheme="minorEastAsia" w:eastAsiaTheme="minorEastAsia"/>
          <w:b/>
          <w:szCs w:val="21"/>
        </w:rPr>
      </w:pPr>
      <w:bookmarkStart w:id="0" w:name="_Hlk196385551"/>
      <w:r>
        <w:rPr>
          <w:rFonts w:hint="eastAsia" w:asciiTheme="minorEastAsia" w:hAnsiTheme="minorEastAsia" w:eastAsiaTheme="minorEastAsia"/>
          <w:b/>
          <w:szCs w:val="21"/>
        </w:rPr>
        <w:t>项目概况</w:t>
      </w:r>
      <w:bookmarkEnd w:id="0"/>
      <w:r>
        <w:rPr>
          <w:rFonts w:hint="eastAsia" w:asciiTheme="minorEastAsia" w:hAnsiTheme="minorEastAsia" w:eastAsiaTheme="minorEastAsia"/>
          <w:b/>
          <w:szCs w:val="21"/>
        </w:rPr>
        <w:t>；</w:t>
      </w:r>
    </w:p>
    <w:p w14:paraId="187CDDF4">
      <w:pPr>
        <w:spacing w:after="60" w:line="360" w:lineRule="auto"/>
        <w:ind w:firstLine="420" w:firstLineChars="200"/>
        <w:jc w:val="left"/>
        <w:rPr>
          <w:rFonts w:hint="eastAsia" w:asciiTheme="minorEastAsia" w:hAnsiTheme="minorEastAsia" w:eastAsiaTheme="minorEastAsia"/>
          <w:szCs w:val="21"/>
        </w:rPr>
      </w:pPr>
      <w:bookmarkStart w:id="1" w:name="_Toc184905433"/>
      <w:bookmarkStart w:id="2" w:name="_Hlk196385570"/>
      <w:r>
        <w:rPr>
          <w:rFonts w:hint="eastAsia" w:asciiTheme="minorEastAsia" w:hAnsiTheme="minorEastAsia" w:eastAsiaTheme="minorEastAsia"/>
          <w:szCs w:val="21"/>
        </w:rPr>
        <w:t>1.1项目背景</w:t>
      </w:r>
      <w:bookmarkEnd w:id="1"/>
    </w:p>
    <w:p w14:paraId="095B9104">
      <w:pPr>
        <w:spacing w:after="60" w:line="360" w:lineRule="auto"/>
        <w:ind w:firstLine="420" w:firstLineChars="200"/>
        <w:jc w:val="left"/>
        <w:rPr>
          <w:rFonts w:hint="eastAsia" w:asciiTheme="minorEastAsia" w:hAnsiTheme="minorEastAsia" w:eastAsiaTheme="minorEastAsia"/>
          <w:szCs w:val="21"/>
        </w:rPr>
      </w:pPr>
      <w:bookmarkStart w:id="3" w:name="_Hlk196385517"/>
      <w:r>
        <w:rPr>
          <w:rFonts w:hint="eastAsia" w:asciiTheme="minorEastAsia" w:hAnsiTheme="minorEastAsia" w:eastAsiaTheme="minorEastAsia"/>
          <w:szCs w:val="21"/>
        </w:rPr>
        <w:t>基于《深圳市关于推进民生诉求综合服务改革的行动方案》和《宝安区民生诉求“一网统管”改革工作方案》的要求，宝安区于2023年初启动了民生诉求服务平台（一期）建设项目。项目旨在建立区级平台，实现与市级平台的对接，形成“两级平台、五级应用”的服务体系，解决民生诉求处理过程中的信息分散、响应缓慢、责任不清等问题。</w:t>
      </w:r>
    </w:p>
    <w:p w14:paraId="18D702D9">
      <w:pPr>
        <w:spacing w:after="60"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同时，为加快推进公共领域数据的要素化治理和人工智能建设与应用，宝安区积极行动，开展“新数据、新治理、新应用”建设，为深圳公共领域“数据要素+AI”体系建设贡献经验。《宝安区政务人工智能实验室“新数据、新治理、新应用”三年行动计划》提出，实施“新数据、新治理、新应用”工程，以“数据要素+AI”为未来一段时期宝安智慧城市和数字政府建设的主要方向，建设新数据和数据门户，形成数据新治理的规范、工艺与工具，建成一批高度智慧的新应用。</w:t>
      </w:r>
    </w:p>
    <w:p w14:paraId="0B9501BF">
      <w:pPr>
        <w:spacing w:after="60"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因此，宝安区民生诉求服务平台（二期）项目将通过深化平台功能，优化和完善民生诉求服务平台的各项功能，使其更好地服务于群众，提高诉求处理的效率和质量；优化业务流程，简化和优化业务处理流程，提升服务效能，确保民生诉求能够得到快速响应和妥善解决；增强数据治理与智能化应用能力，加强数据的采集、治理和分析，运用大数据、人工智能等技术手段，提高决策支持能力和服务精准度；实现高效协同，加强与市区平台的协同效率，确保信息互通和资源共享，形成一体化的服务体系；提升智能化管理水平，引进AI等新型现代信息技术手段，推动民生诉求服务向智能化方向发展，提升整体服务水平。</w:t>
      </w:r>
      <w:bookmarkEnd w:id="3"/>
    </w:p>
    <w:p w14:paraId="6E70B7BA">
      <w:pPr>
        <w:spacing w:after="60" w:line="360" w:lineRule="auto"/>
        <w:ind w:firstLine="420" w:firstLineChars="200"/>
        <w:jc w:val="left"/>
        <w:rPr>
          <w:rFonts w:hint="eastAsia" w:asciiTheme="minorEastAsia" w:hAnsiTheme="minorEastAsia" w:eastAsiaTheme="minorEastAsia"/>
          <w:szCs w:val="21"/>
        </w:rPr>
      </w:pPr>
      <w:bookmarkStart w:id="4" w:name="_Toc184905434"/>
      <w:r>
        <w:rPr>
          <w:rFonts w:hint="eastAsia" w:asciiTheme="minorEastAsia" w:hAnsiTheme="minorEastAsia" w:eastAsiaTheme="minorEastAsia"/>
          <w:szCs w:val="21"/>
        </w:rPr>
        <w:t>1.2项目目标</w:t>
      </w:r>
      <w:bookmarkEnd w:id="4"/>
    </w:p>
    <w:p w14:paraId="75455560">
      <w:pPr>
        <w:spacing w:after="60"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通过技术创新和流程优化，全面提升宝安区民生诉求服务的智能化水平和响应速度，增强解决问题的综合能力。本项目将全面应用“数据要素+AI”理念，围绕数据分析、监测预警、智能办件、辅助决策等民生服务场景，探索数据驱动的AI+应用，提供面向不同用户的数据分析服务和办件参考，辅助提高民生诉求办理效率。</w:t>
      </w:r>
    </w:p>
    <w:p w14:paraId="7FE938FC">
      <w:pPr>
        <w:spacing w:after="60"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本项目将紧密结合宝安区的实际业务需求，优化民生诉求服务的全流程，提升业务处理的效率和质量，通过智能化技术的应用，实现民生诉求的智能分拨、智能办件推荐、智能监测预警等功能，确保平台能够快速响应和处理各类民生诉求，建立完善的案例库和知识库，为工作人员提供丰富的参考和支持，提升办件效率和质量，优化平台的基础功能和流程，确保平台能够满足不同用户的需求，提升用户体验。</w:t>
      </w:r>
    </w:p>
    <w:p w14:paraId="313C1827">
      <w:pPr>
        <w:spacing w:after="60"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1.3主体项目服务内容</w:t>
      </w:r>
    </w:p>
    <w:p w14:paraId="69776CB4">
      <w:pPr>
        <w:spacing w:after="60"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1.3.1民生诉求“三新”可视化应用</w:t>
      </w:r>
    </w:p>
    <w:p w14:paraId="25921BBF">
      <w:pPr>
        <w:spacing w:after="60"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打造民生诉求“三新”大中小屏一体化应用，实现各端业务核心指标展示的统一标准，帮助领导在各端快速准确获取业务核心数据，并形成指标数据产品。通过大屏、中屏、小屏的统一接入、统一管理，提升宝安区民生诉求服务平台智能化水平。</w:t>
      </w:r>
    </w:p>
    <w:p w14:paraId="713F2681">
      <w:pPr>
        <w:spacing w:after="60"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1.3.2民生诉求智能应用</w:t>
      </w:r>
    </w:p>
    <w:p w14:paraId="1EB524F1">
      <w:pPr>
        <w:spacing w:after="60"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构建全面的民生诉求案例与知识管理系统，深化智能AI要素识别及应用，持续优化数据治理，以提升服务效率与质量。通过建立覆盖各业务场景的案例库，提供工作人员快速参考，增强AI对核心要素的识别能力，开发疑似形式办结诉求识别功能，并通过数据标注矫正和地理实体修正，确保AI应用的精准度与数据一致性。</w:t>
      </w:r>
    </w:p>
    <w:p w14:paraId="2656F19E">
      <w:pPr>
        <w:spacing w:after="60"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1.3.3统一效能评价应用</w:t>
      </w:r>
    </w:p>
    <w:p w14:paraId="707FF97C">
      <w:pPr>
        <w:spacing w:after="60"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为满足对宝安区民生诉求工作开展情况效能评价的需要，建立统一的民生诉求服务综合评价体系，按照评估权重，对效能评价指标数据进行计算，生成评估结果，并根据结果得分进行量化排名与展示。实现用“数据说话”，注重“量质并行”，精准地反映宝安区各部门、各街道民生诉求服务职责履行情况，提高民生诉求服务能力。包括源目录配置、效能标准配置、效能得分、效能报告、应用中枢、数据上报等服务。</w:t>
      </w:r>
    </w:p>
    <w:p w14:paraId="78930800">
      <w:pPr>
        <w:spacing w:after="60"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1.3.4民意速办平台升级</w:t>
      </w:r>
    </w:p>
    <w:p w14:paraId="3BA6CEE1">
      <w:pPr>
        <w:spacing w:after="60"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全面升级民意速办平台，包括PC端与政务微信端，以增强诉求全流程管理能力。通过优化诉求分析、处置、审核与督办效能，实施与市级平台的标准化对接升级；同时，加强政务微信端用户体验，完善业务人员与领导的工作工具，并构建精细的权限管理体系。建设内容包括：民意速办-PC端升级和民意速办-政务微信端升级。具体如下：</w:t>
      </w:r>
    </w:p>
    <w:p w14:paraId="095B505A">
      <w:pPr>
        <w:spacing w:after="60"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szCs w:val="21"/>
        </w:rPr>
        <w:t>1.3.5区平台底层架构优化</w:t>
      </w:r>
    </w:p>
    <w:p w14:paraId="0F265288">
      <w:pPr>
        <w:spacing w:afterLines="0"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开展区平台底层架构优化，包括数据库性能提升、库表优化、中间件优化、引擎建设等，提升平台性能，为诉求高效流转办理提供支撑。提高系统稳定性和安全性，支持更大规模的并发访问，确保系统的高可用性和安全性。</w:t>
      </w:r>
      <w:bookmarkEnd w:id="2"/>
      <w:r>
        <w:rPr>
          <w:rFonts w:hint="eastAsia" w:asciiTheme="minorEastAsia" w:hAnsiTheme="minorEastAsia" w:eastAsiaTheme="minorEastAsia"/>
          <w:szCs w:val="21"/>
        </w:rPr>
        <w:t xml:space="preserve"> </w:t>
      </w:r>
    </w:p>
    <w:p w14:paraId="4C38E9F9">
      <w:pPr>
        <w:numPr>
          <w:ilvl w:val="0"/>
          <w:numId w:val="2"/>
        </w:numPr>
        <w:spacing w:afterLines="0" w:line="360" w:lineRule="auto"/>
        <w:ind w:firstLine="422" w:firstLineChars="200"/>
        <w:jc w:val="left"/>
        <w:rPr>
          <w:rFonts w:hint="eastAsia" w:ascii="宋体" w:hAnsi="宋体" w:cs="宋体" w:eastAsiaTheme="minorEastAsia"/>
          <w:szCs w:val="21"/>
        </w:rPr>
      </w:pPr>
      <w:bookmarkStart w:id="5" w:name="_Hlk196385636"/>
      <w:r>
        <w:rPr>
          <w:rFonts w:hint="eastAsia" w:asciiTheme="minorEastAsia" w:hAnsiTheme="minorEastAsia" w:eastAsiaTheme="minorEastAsia"/>
          <w:b/>
          <w:szCs w:val="21"/>
        </w:rPr>
        <w:t>服务范围</w:t>
      </w:r>
      <w:bookmarkEnd w:id="5"/>
      <w:r>
        <w:rPr>
          <w:rFonts w:hint="eastAsia" w:asciiTheme="minorEastAsia" w:hAnsiTheme="minorEastAsia" w:eastAsiaTheme="minorEastAsia"/>
          <w:b/>
          <w:szCs w:val="21"/>
        </w:rPr>
        <w:t>；</w:t>
      </w:r>
      <w:r>
        <w:rPr>
          <w:rFonts w:hint="eastAsia" w:ascii="宋体" w:hAnsi="宋体" w:cs="宋体" w:eastAsiaTheme="minorEastAsia"/>
          <w:szCs w:val="21"/>
        </w:rPr>
        <w:t xml:space="preserve"> </w:t>
      </w:r>
      <w:bookmarkStart w:id="6" w:name="_Hlk196385646"/>
      <w:r>
        <w:rPr>
          <w:rFonts w:hint="eastAsia" w:ascii="宋体" w:hAnsi="宋体" w:cs="宋体" w:eastAsiaTheme="minorEastAsia"/>
          <w:szCs w:val="21"/>
        </w:rPr>
        <w:t>项目监理范围是围绕宝安区民生诉求服务平台（二期）项目全部服务内容开展监理服务工作，包括服务前期准备、软件开发服务、服务验收等内容的监理服务。</w:t>
      </w:r>
      <w:bookmarkEnd w:id="6"/>
    </w:p>
    <w:p w14:paraId="3E74C2A2">
      <w:pPr>
        <w:numPr>
          <w:ilvl w:val="0"/>
          <w:numId w:val="2"/>
        </w:numPr>
        <w:spacing w:afterLines="0" w:line="360" w:lineRule="auto"/>
        <w:ind w:firstLine="422" w:firstLineChars="200"/>
        <w:jc w:val="left"/>
        <w:rPr>
          <w:rFonts w:hint="eastAsia" w:asciiTheme="minorEastAsia" w:hAnsiTheme="minorEastAsia" w:eastAsiaTheme="minorEastAsia"/>
          <w:szCs w:val="21"/>
        </w:rPr>
      </w:pPr>
      <w:r>
        <w:rPr>
          <w:rFonts w:hint="eastAsia" w:asciiTheme="minorEastAsia" w:hAnsiTheme="minorEastAsia" w:eastAsiaTheme="minorEastAsia"/>
          <w:b/>
          <w:szCs w:val="21"/>
        </w:rPr>
        <w:t>服务期限；</w:t>
      </w:r>
      <w:bookmarkStart w:id="7" w:name="_Hlk196385614"/>
      <w:r>
        <w:rPr>
          <w:rFonts w:hint="eastAsia" w:ascii="宋体" w:hAnsi="宋体" w:cs="宋体" w:eastAsiaTheme="minorEastAsia"/>
          <w:szCs w:val="21"/>
        </w:rPr>
        <w:t>自合同签订之日起，直至双方权利义务履行完毕为止。</w:t>
      </w:r>
      <w:bookmarkEnd w:id="7"/>
    </w:p>
    <w:p w14:paraId="205B9E24">
      <w:pPr>
        <w:numPr>
          <w:ilvl w:val="0"/>
          <w:numId w:val="2"/>
        </w:numPr>
        <w:spacing w:afterLines="0" w:line="360" w:lineRule="auto"/>
        <w:ind w:firstLine="422" w:firstLineChars="200"/>
        <w:jc w:val="left"/>
        <w:rPr>
          <w:rFonts w:hint="eastAsia" w:asciiTheme="minorEastAsia" w:hAnsiTheme="minorEastAsia" w:eastAsiaTheme="minorEastAsia"/>
          <w:b/>
          <w:szCs w:val="21"/>
        </w:rPr>
      </w:pPr>
      <w:r>
        <w:rPr>
          <w:rFonts w:hint="eastAsia" w:asciiTheme="minorEastAsia" w:hAnsiTheme="minorEastAsia" w:eastAsiaTheme="minorEastAsia"/>
          <w:b/>
          <w:szCs w:val="21"/>
        </w:rPr>
        <w:t>服务内容、技术标准、工作质量要求；</w:t>
      </w:r>
    </w:p>
    <w:p w14:paraId="75CE8405">
      <w:pPr>
        <w:pStyle w:val="9"/>
        <w:autoSpaceDE/>
        <w:autoSpaceDN/>
        <w:adjustRightInd/>
        <w:spacing w:before="120" w:beforeLines="50" w:after="120" w:afterLines="50" w:line="360" w:lineRule="auto"/>
        <w:ind w:firstLine="422" w:firstLineChars="200"/>
        <w:rPr>
          <w:rFonts w:hint="eastAsia" w:cs="仿宋_GB2312" w:asciiTheme="minorEastAsia" w:hAnsiTheme="minorEastAsia"/>
          <w:b/>
          <w:color w:val="auto"/>
          <w:sz w:val="21"/>
          <w:szCs w:val="21"/>
        </w:rPr>
      </w:pPr>
      <w:bookmarkStart w:id="8" w:name="_Hlk196385699"/>
      <w:r>
        <w:rPr>
          <w:rFonts w:hint="eastAsia" w:cs="仿宋_GB2312" w:asciiTheme="minorEastAsia" w:hAnsiTheme="minorEastAsia"/>
          <w:b/>
          <w:color w:val="auto"/>
          <w:sz w:val="21"/>
          <w:szCs w:val="21"/>
        </w:rPr>
        <w:t xml:space="preserve">（1）服务工作内容 </w:t>
      </w:r>
    </w:p>
    <w:p w14:paraId="0EABB5D2">
      <w:pPr>
        <w:pStyle w:val="9"/>
        <w:autoSpaceDE/>
        <w:autoSpaceDN/>
        <w:adjustRightInd/>
        <w:spacing w:before="120" w:beforeLines="50" w:after="120" w:afterLines="50" w:line="360" w:lineRule="auto"/>
        <w:ind w:firstLine="422" w:firstLineChars="200"/>
        <w:rPr>
          <w:rFonts w:hint="eastAsia" w:cs="仿宋_GB2312" w:asciiTheme="minorEastAsia" w:hAnsiTheme="minorEastAsia"/>
          <w:b/>
          <w:bCs/>
          <w:color w:val="auto"/>
          <w:sz w:val="21"/>
          <w:szCs w:val="21"/>
        </w:rPr>
      </w:pPr>
      <w:r>
        <w:rPr>
          <w:rFonts w:hint="eastAsia" w:cs="仿宋_GB2312" w:asciiTheme="minorEastAsia" w:hAnsiTheme="minorEastAsia"/>
          <w:b/>
          <w:bCs/>
          <w:color w:val="auto"/>
          <w:sz w:val="21"/>
          <w:szCs w:val="21"/>
        </w:rPr>
        <w:t>总体监理要求：</w:t>
      </w:r>
    </w:p>
    <w:p w14:paraId="6C6AF275">
      <w:pPr>
        <w:spacing w:after="60" w:line="360" w:lineRule="auto"/>
        <w:ind w:firstLine="420" w:firstLineChars="20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本次监理采购要求监理单位按照服务项目目标的要求，遵循国家、省、市信息系统项目建设和监理的标准和规范，依据项目服务合同和用户需求，采用先进、科学、合理的适合本项目特点的项目管理技巧和手段，对所承担的服务项目进行全程现场监理。对服务项目的各部分内容及各个层面进行全方位的管理与协调；对服务项目的质量、进度和支付等进行全面的控制；对服务项目合同的执行、服务文件资料等进行审核和管理；负责对采购单位与服务单位签订的各类合同履诺情况的监督。</w:t>
      </w:r>
    </w:p>
    <w:p w14:paraId="5DE4630B">
      <w:pPr>
        <w:pStyle w:val="9"/>
        <w:autoSpaceDE/>
        <w:autoSpaceDN/>
        <w:adjustRightInd/>
        <w:spacing w:after="60" w:line="360" w:lineRule="auto"/>
        <w:ind w:firstLine="422" w:firstLineChars="200"/>
        <w:rPr>
          <w:rFonts w:hint="eastAsia" w:cs="仿宋_GB2312" w:asciiTheme="minorEastAsia" w:hAnsiTheme="minorEastAsia"/>
          <w:b/>
          <w:bCs/>
          <w:color w:val="auto"/>
          <w:sz w:val="21"/>
          <w:szCs w:val="21"/>
        </w:rPr>
      </w:pPr>
      <w:r>
        <w:rPr>
          <w:rFonts w:hint="eastAsia" w:cs="仿宋_GB2312" w:asciiTheme="minorEastAsia" w:hAnsiTheme="minorEastAsia"/>
          <w:b/>
          <w:bCs/>
          <w:color w:val="auto"/>
          <w:sz w:val="21"/>
          <w:szCs w:val="21"/>
        </w:rPr>
        <w:t>服务前期准备监理：</w:t>
      </w:r>
    </w:p>
    <w:p w14:paraId="1DB8969B">
      <w:pPr>
        <w:numPr>
          <w:ilvl w:val="0"/>
          <w:numId w:val="3"/>
        </w:numPr>
        <w:spacing w:after="60" w:afterLines="0" w:line="360" w:lineRule="auto"/>
        <w:ind w:firstLine="420" w:firstLineChars="20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根据服务项目工作范围的要求，编制监理方案，主要内容包括项目计划管理、人员管理、内容管理、质量管理、变更与风险管理、合同管理、安全管理、知识产权管理、沟通与协调组织、验收管理、文档管理等，提交给采购方审核，并依此进行相关的过程管理。</w:t>
      </w:r>
    </w:p>
    <w:p w14:paraId="4D768A94">
      <w:pPr>
        <w:numPr>
          <w:ilvl w:val="0"/>
          <w:numId w:val="3"/>
        </w:numPr>
        <w:spacing w:after="60" w:afterLines="0" w:line="360" w:lineRule="auto"/>
        <w:ind w:firstLine="420" w:firstLineChars="20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根据服务项目的总体规划，与采购方联合对服务单位制定的服务方案（包括软件开发服务等）进行审核评估，并提交审核意见及相关问题处理方案和措施，以及监督方案和措施的执行。</w:t>
      </w:r>
    </w:p>
    <w:p w14:paraId="57AF3A8A">
      <w:pPr>
        <w:numPr>
          <w:ilvl w:val="0"/>
          <w:numId w:val="3"/>
        </w:numPr>
        <w:spacing w:after="60" w:afterLines="0" w:line="360" w:lineRule="auto"/>
        <w:ind w:firstLine="420" w:firstLineChars="20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对服务单位的服务准备情况进行监督；对服务单位的服务进度计划进行评估和审查；审核服务单位服务人员安排情况，确认服务单位提交的服务人员与实际工作人员的一致性。</w:t>
      </w:r>
    </w:p>
    <w:p w14:paraId="786593C0">
      <w:pPr>
        <w:pStyle w:val="9"/>
        <w:autoSpaceDE/>
        <w:autoSpaceDN/>
        <w:adjustRightInd/>
        <w:spacing w:before="120" w:beforeLines="50" w:after="120" w:afterLines="50" w:line="360" w:lineRule="auto"/>
        <w:ind w:firstLine="422" w:firstLineChars="200"/>
        <w:rPr>
          <w:rFonts w:hint="eastAsia" w:cs="仿宋_GB2312" w:asciiTheme="minorEastAsia" w:hAnsiTheme="minorEastAsia"/>
          <w:b/>
          <w:bCs/>
          <w:color w:val="auto"/>
          <w:sz w:val="21"/>
          <w:szCs w:val="21"/>
        </w:rPr>
      </w:pPr>
      <w:r>
        <w:rPr>
          <w:rFonts w:hint="eastAsia" w:cs="仿宋_GB2312" w:asciiTheme="minorEastAsia" w:hAnsiTheme="minorEastAsia"/>
          <w:b/>
          <w:bCs/>
          <w:color w:val="auto"/>
          <w:sz w:val="21"/>
          <w:szCs w:val="21"/>
        </w:rPr>
        <w:t>软件开发服务监理：</w:t>
      </w:r>
    </w:p>
    <w:p w14:paraId="6BE221DC">
      <w:pPr>
        <w:spacing w:after="60" w:line="360" w:lineRule="auto"/>
        <w:ind w:firstLine="420" w:firstLineChars="20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①督促服务单位严格执行项目服务合同、国家相关技术标准、规范，对违反要求的及时向采购方报告，并提出处理方案。对软件开发服务中的难点、重点进行特别检查，做好分项验收工作。</w:t>
      </w:r>
    </w:p>
    <w:p w14:paraId="5D39F187">
      <w:pPr>
        <w:spacing w:after="60" w:line="360" w:lineRule="auto"/>
        <w:ind w:firstLine="420" w:firstLineChars="20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②检查软件开发服务内容是否涵盖已批准设计方案和服务合同规定内容，负责保证其符合合同约定要求。</w:t>
      </w:r>
    </w:p>
    <w:p w14:paraId="12F3A495">
      <w:pPr>
        <w:spacing w:after="60" w:line="360" w:lineRule="auto"/>
        <w:ind w:firstLine="420" w:firstLineChars="20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③检查软件开发服务质量是否符合已批准设计方案和服务合同规定的要求和质量标准，负责保证所有服务都符合合同要求。</w:t>
      </w:r>
    </w:p>
    <w:p w14:paraId="27FDA81F">
      <w:pPr>
        <w:spacing w:after="60" w:line="360" w:lineRule="auto"/>
        <w:ind w:firstLine="420" w:firstLineChars="20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④对软件开发服务整体服务情况进行评审及监控，定期检查汇报提供服务内容情况，审核服务单位的服务报告，对服务成果进行评审和管理，并提交审核意见及相关问题处理方案和措施，以及监督方案和措施的执行。</w:t>
      </w:r>
    </w:p>
    <w:p w14:paraId="49276562">
      <w:pPr>
        <w:spacing w:after="60" w:line="360" w:lineRule="auto"/>
        <w:ind w:firstLine="420" w:firstLineChars="20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⑤根据软件开发服务进度情况，对服务内容测试方案进行评审，并对测试结果进行评审和管理，就发现的问题提出处理方案和措施，以及监督方案和措施的执行。</w:t>
      </w:r>
    </w:p>
    <w:p w14:paraId="07693C51">
      <w:pPr>
        <w:spacing w:after="60" w:line="360" w:lineRule="auto"/>
        <w:ind w:firstLine="420" w:firstLineChars="20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⑥协助采购方组织第三方质量和安全检测，监督服务单位完成整改。</w:t>
      </w:r>
    </w:p>
    <w:p w14:paraId="6B3BAF7D">
      <w:pPr>
        <w:spacing w:after="60" w:line="360" w:lineRule="auto"/>
        <w:ind w:firstLine="420" w:firstLineChars="20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⑦对服务单位提供的软件开发服务的技术资料和管理资料进行评审和管理，并提出处理方案和措施，以及监督方案和措施的执行。</w:t>
      </w:r>
    </w:p>
    <w:p w14:paraId="6BC833DC">
      <w:pPr>
        <w:spacing w:after="60" w:line="360" w:lineRule="auto"/>
        <w:ind w:firstLine="420" w:firstLineChars="20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⑧管理软件开发服务的时间进度，监控项目计划的制定和执行，帮助预测、识别项目中出现的主要问题和面临的主要风险因素，并跟踪、协调解决各种项目问题和风险。</w:t>
      </w:r>
    </w:p>
    <w:p w14:paraId="7A7A7D06">
      <w:pPr>
        <w:spacing w:after="60" w:line="360" w:lineRule="auto"/>
        <w:ind w:firstLine="420" w:firstLineChars="20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⑨对软件开发服务项目的重大变更进行审核和有效控制，提出相关变更处理方案及措施，以及监督方案和措施的执行，处理好各种变更及索赔事宜。</w:t>
      </w:r>
    </w:p>
    <w:p w14:paraId="481B43FE">
      <w:pPr>
        <w:spacing w:after="60" w:line="360" w:lineRule="auto"/>
        <w:ind w:firstLine="420" w:firstLineChars="20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⑩组织软件开发服务质量事故的原因调查、问题分析、问题评估、事故处理。</w:t>
      </w:r>
    </w:p>
    <w:p w14:paraId="590C4801">
      <w:pPr>
        <w:spacing w:after="60" w:line="360" w:lineRule="auto"/>
        <w:ind w:firstLine="420" w:firstLineChars="200"/>
        <w:jc w:val="left"/>
        <w:rPr>
          <w:rFonts w:hint="eastAsia" w:cs="仿宋_GB2312" w:asciiTheme="minorEastAsia" w:hAnsiTheme="minorEastAsia" w:eastAsiaTheme="minorEastAsia"/>
          <w:szCs w:val="21"/>
        </w:rPr>
      </w:pPr>
      <w:r>
        <w:rPr>
          <w:rFonts w:ascii="Cambria Math" w:hAnsi="Cambria Math" w:cs="Cambria Math" w:eastAsiaTheme="minorEastAsia"/>
          <w:szCs w:val="21"/>
        </w:rPr>
        <w:t>⑪</w:t>
      </w:r>
      <w:r>
        <w:rPr>
          <w:rFonts w:hint="eastAsia" w:cs="仿宋_GB2312" w:asciiTheme="minorEastAsia" w:hAnsiTheme="minorEastAsia" w:eastAsiaTheme="minorEastAsia"/>
          <w:szCs w:val="21"/>
        </w:rPr>
        <w:t>发现质量问题时及时向采购方报告，并提出处理方案和措施，以及监督方案和措施的执行。</w:t>
      </w:r>
    </w:p>
    <w:p w14:paraId="47333B4F">
      <w:pPr>
        <w:spacing w:after="60" w:line="360" w:lineRule="auto"/>
        <w:ind w:firstLine="420" w:firstLineChars="200"/>
        <w:jc w:val="left"/>
        <w:rPr>
          <w:rFonts w:hint="eastAsia" w:cs="仿宋_GB2312" w:asciiTheme="minorEastAsia" w:hAnsiTheme="minorEastAsia" w:eastAsiaTheme="minorEastAsia"/>
          <w:szCs w:val="21"/>
        </w:rPr>
      </w:pPr>
      <w:r>
        <w:rPr>
          <w:rFonts w:ascii="Cambria Math" w:hAnsi="Cambria Math" w:cs="Cambria Math" w:eastAsiaTheme="minorEastAsia"/>
          <w:szCs w:val="21"/>
        </w:rPr>
        <w:t>⑫</w:t>
      </w:r>
      <w:r>
        <w:rPr>
          <w:rFonts w:hint="eastAsia" w:cs="仿宋_GB2312" w:asciiTheme="minorEastAsia" w:hAnsiTheme="minorEastAsia" w:eastAsiaTheme="minorEastAsia"/>
          <w:szCs w:val="21"/>
        </w:rPr>
        <w:t>每周编制监理周报向采购方综合报告和评价本周软件开发服务的质量和内容、合同执行情况、发生的重大事件、下周工作的计划、需要配合的事宜以及发生变化的可能性与应对措施。</w:t>
      </w:r>
    </w:p>
    <w:p w14:paraId="13772396">
      <w:pPr>
        <w:spacing w:after="60" w:line="360" w:lineRule="auto"/>
        <w:ind w:firstLine="420" w:firstLineChars="200"/>
        <w:jc w:val="left"/>
        <w:rPr>
          <w:rFonts w:hint="eastAsia" w:cs="仿宋_GB2312" w:asciiTheme="minorEastAsia" w:hAnsiTheme="minorEastAsia" w:eastAsiaTheme="minorEastAsia"/>
          <w:szCs w:val="21"/>
        </w:rPr>
      </w:pPr>
      <w:r>
        <w:rPr>
          <w:rFonts w:ascii="Cambria Math" w:hAnsi="Cambria Math" w:cs="Cambria Math" w:eastAsiaTheme="minorEastAsia"/>
          <w:szCs w:val="21"/>
        </w:rPr>
        <w:t>⑬</w:t>
      </w:r>
      <w:r>
        <w:rPr>
          <w:rFonts w:hint="eastAsia" w:cs="仿宋_GB2312" w:asciiTheme="minorEastAsia" w:hAnsiTheme="minorEastAsia" w:eastAsiaTheme="minorEastAsia"/>
          <w:szCs w:val="21"/>
        </w:rPr>
        <w:t>对服务单位服务内容、质量和合同履约等情况进行阶段性评价，提供阶段性监理报告，对存在问题提出处理方案和措施，以及监督方案和措施的执行。</w:t>
      </w:r>
    </w:p>
    <w:p w14:paraId="5C9CFBD2">
      <w:pPr>
        <w:spacing w:after="60" w:line="360" w:lineRule="auto"/>
        <w:ind w:firstLine="420" w:firstLineChars="200"/>
        <w:jc w:val="left"/>
        <w:rPr>
          <w:rFonts w:hint="eastAsia" w:cs="仿宋_GB2312" w:asciiTheme="minorEastAsia" w:hAnsiTheme="minorEastAsia" w:eastAsiaTheme="minorEastAsia"/>
          <w:szCs w:val="21"/>
        </w:rPr>
      </w:pPr>
      <w:r>
        <w:rPr>
          <w:rFonts w:ascii="Cambria Math" w:hAnsi="Cambria Math" w:cs="Cambria Math" w:eastAsiaTheme="minorEastAsia"/>
          <w:szCs w:val="21"/>
        </w:rPr>
        <w:t>⑭</w:t>
      </w:r>
      <w:r>
        <w:rPr>
          <w:rFonts w:hint="eastAsia" w:cs="仿宋_GB2312" w:asciiTheme="minorEastAsia" w:hAnsiTheme="minorEastAsia" w:eastAsiaTheme="minorEastAsia"/>
          <w:szCs w:val="21"/>
        </w:rPr>
        <w:t>对服务单位阶段性付款进行审核，并提供监理支付意见。</w:t>
      </w:r>
    </w:p>
    <w:p w14:paraId="0D758853">
      <w:pPr>
        <w:spacing w:after="60" w:line="360" w:lineRule="auto"/>
        <w:ind w:firstLine="420" w:firstLineChars="200"/>
        <w:jc w:val="left"/>
        <w:rPr>
          <w:rFonts w:hint="eastAsia" w:cs="仿宋_GB2312" w:asciiTheme="minorEastAsia" w:hAnsiTheme="minorEastAsia" w:eastAsiaTheme="minorEastAsia"/>
          <w:szCs w:val="21"/>
        </w:rPr>
      </w:pPr>
      <w:r>
        <w:rPr>
          <w:rFonts w:ascii="Cambria Math" w:hAnsi="Cambria Math" w:cs="Cambria Math" w:eastAsiaTheme="minorEastAsia"/>
          <w:szCs w:val="21"/>
        </w:rPr>
        <w:t>⑮</w:t>
      </w:r>
      <w:r>
        <w:rPr>
          <w:rFonts w:hint="eastAsia" w:cs="仿宋_GB2312" w:asciiTheme="minorEastAsia" w:hAnsiTheme="minorEastAsia" w:eastAsiaTheme="minorEastAsia"/>
          <w:szCs w:val="21"/>
        </w:rPr>
        <w:t>其他需要监理的事项。</w:t>
      </w:r>
    </w:p>
    <w:p w14:paraId="70FB943E">
      <w:pPr>
        <w:pStyle w:val="9"/>
        <w:widowControl/>
        <w:autoSpaceDE/>
        <w:autoSpaceDN/>
        <w:adjustRightInd/>
        <w:spacing w:after="60" w:line="360" w:lineRule="auto"/>
        <w:ind w:firstLine="422" w:firstLineChars="200"/>
        <w:rPr>
          <w:rFonts w:hint="eastAsia" w:cs="仿宋_GB2312" w:asciiTheme="minorEastAsia" w:hAnsiTheme="minorEastAsia"/>
          <w:b/>
          <w:color w:val="auto"/>
          <w:sz w:val="21"/>
          <w:szCs w:val="21"/>
        </w:rPr>
      </w:pPr>
      <w:r>
        <w:rPr>
          <w:rFonts w:hint="eastAsia" w:cs="仿宋_GB2312" w:asciiTheme="minorEastAsia" w:hAnsiTheme="minorEastAsia"/>
          <w:b/>
          <w:color w:val="auto"/>
          <w:sz w:val="21"/>
          <w:szCs w:val="21"/>
        </w:rPr>
        <w:t>服务验收</w:t>
      </w:r>
      <w:r>
        <w:rPr>
          <w:rFonts w:hint="eastAsia" w:cs="仿宋_GB2312" w:asciiTheme="minorEastAsia" w:hAnsiTheme="minorEastAsia"/>
          <w:b/>
          <w:bCs/>
          <w:color w:val="auto"/>
          <w:sz w:val="21"/>
          <w:szCs w:val="21"/>
        </w:rPr>
        <w:t>监理：</w:t>
      </w:r>
    </w:p>
    <w:p w14:paraId="7E730249">
      <w:pPr>
        <w:numPr>
          <w:ilvl w:val="0"/>
          <w:numId w:val="4"/>
        </w:numPr>
        <w:spacing w:after="60" w:afterLines="0" w:line="360" w:lineRule="auto"/>
        <w:ind w:firstLine="420" w:firstLineChars="20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协助采购人审批服务单位</w:t>
      </w:r>
      <w:r>
        <w:rPr>
          <w:rFonts w:cs="仿宋_GB2312" w:asciiTheme="minorEastAsia" w:hAnsiTheme="minorEastAsia" w:eastAsiaTheme="minorEastAsia"/>
          <w:szCs w:val="21"/>
        </w:rPr>
        <w:t>各阶段</w:t>
      </w:r>
      <w:r>
        <w:rPr>
          <w:rFonts w:hint="eastAsia" w:cs="仿宋_GB2312" w:asciiTheme="minorEastAsia" w:hAnsiTheme="minorEastAsia" w:eastAsiaTheme="minorEastAsia"/>
          <w:szCs w:val="21"/>
        </w:rPr>
        <w:t>的验收申请和验收资料，并制订服务验收计划。</w:t>
      </w:r>
    </w:p>
    <w:p w14:paraId="1D2B9CCA">
      <w:pPr>
        <w:numPr>
          <w:ilvl w:val="0"/>
          <w:numId w:val="4"/>
        </w:numPr>
        <w:spacing w:after="60" w:afterLines="0" w:line="360" w:lineRule="auto"/>
        <w:ind w:firstLine="420" w:firstLineChars="20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协助采购人进行服务验收工作，并负责督促和检查服务单位的整改工作。</w:t>
      </w:r>
    </w:p>
    <w:p w14:paraId="2D2AA503">
      <w:pPr>
        <w:numPr>
          <w:ilvl w:val="0"/>
          <w:numId w:val="4"/>
        </w:numPr>
        <w:spacing w:after="60" w:afterLines="0" w:line="360" w:lineRule="auto"/>
        <w:ind w:firstLine="420" w:firstLineChars="20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根据服务合同督促服务单位将完整的服务资料移交给采购人，同时负责检查移交的文档，确保真实和完整。</w:t>
      </w:r>
    </w:p>
    <w:p w14:paraId="58091D55">
      <w:pPr>
        <w:numPr>
          <w:ilvl w:val="0"/>
          <w:numId w:val="4"/>
        </w:numPr>
        <w:spacing w:after="60" w:afterLines="0" w:line="360" w:lineRule="auto"/>
        <w:ind w:firstLine="420" w:firstLineChars="20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服务验收通过后，与采购人、咨询（设计）单位和服务单位四方共同签署验收报告。</w:t>
      </w:r>
    </w:p>
    <w:p w14:paraId="70B73D63">
      <w:pPr>
        <w:numPr>
          <w:ilvl w:val="0"/>
          <w:numId w:val="4"/>
        </w:numPr>
        <w:spacing w:after="60" w:afterLines="0" w:line="360" w:lineRule="auto"/>
        <w:ind w:firstLine="420" w:firstLineChars="20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出具服务验收监理总结报告。</w:t>
      </w:r>
    </w:p>
    <w:p w14:paraId="40BAF44E">
      <w:pPr>
        <w:numPr>
          <w:ilvl w:val="0"/>
          <w:numId w:val="4"/>
        </w:numPr>
        <w:spacing w:after="60" w:afterLines="0" w:line="360" w:lineRule="auto"/>
        <w:ind w:firstLine="420" w:firstLineChars="20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复核确认或否决服务单位编制的服务结算、决算。</w:t>
      </w:r>
    </w:p>
    <w:p w14:paraId="5F3B1932">
      <w:pPr>
        <w:numPr>
          <w:ilvl w:val="0"/>
          <w:numId w:val="4"/>
        </w:numPr>
        <w:spacing w:after="60" w:afterLines="0" w:line="360" w:lineRule="auto"/>
        <w:ind w:firstLine="420" w:firstLineChars="20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其他需要监理的事项。</w:t>
      </w:r>
    </w:p>
    <w:p w14:paraId="79426A3A">
      <w:pPr>
        <w:pStyle w:val="9"/>
        <w:autoSpaceDE/>
        <w:autoSpaceDN/>
        <w:adjustRightInd/>
        <w:spacing w:before="120" w:beforeLines="50" w:after="120" w:afterLines="50" w:line="360" w:lineRule="auto"/>
        <w:ind w:firstLine="422" w:firstLineChars="200"/>
        <w:rPr>
          <w:rFonts w:hint="eastAsia" w:cs="仿宋_GB2312" w:asciiTheme="minorEastAsia" w:hAnsiTheme="minorEastAsia"/>
          <w:b/>
          <w:color w:val="auto"/>
          <w:sz w:val="21"/>
          <w:szCs w:val="21"/>
        </w:rPr>
      </w:pPr>
      <w:r>
        <w:rPr>
          <w:rFonts w:hint="eastAsia" w:cs="仿宋_GB2312" w:asciiTheme="minorEastAsia" w:hAnsiTheme="minorEastAsia"/>
          <w:b/>
          <w:color w:val="auto"/>
          <w:sz w:val="21"/>
          <w:szCs w:val="21"/>
        </w:rPr>
        <w:t>（2）工作质量</w:t>
      </w:r>
      <w:r>
        <w:rPr>
          <w:rFonts w:hint="eastAsia" w:cs="仿宋_GB2312" w:asciiTheme="minorEastAsia" w:hAnsiTheme="minorEastAsia"/>
          <w:b/>
          <w:bCs/>
          <w:color w:val="auto"/>
          <w:sz w:val="21"/>
          <w:szCs w:val="21"/>
        </w:rPr>
        <w:t>要求</w:t>
      </w:r>
      <w:r>
        <w:rPr>
          <w:rFonts w:hint="eastAsia" w:cs="仿宋_GB2312" w:asciiTheme="minorEastAsia" w:hAnsiTheme="minorEastAsia"/>
          <w:b/>
          <w:color w:val="auto"/>
          <w:sz w:val="21"/>
          <w:szCs w:val="21"/>
        </w:rPr>
        <w:t xml:space="preserve"> </w:t>
      </w:r>
    </w:p>
    <w:p w14:paraId="03F235D3">
      <w:pPr>
        <w:numPr>
          <w:ilvl w:val="0"/>
          <w:numId w:val="5"/>
        </w:numPr>
        <w:spacing w:after="60" w:afterLines="0" w:line="360" w:lineRule="auto"/>
        <w:ind w:firstLine="420" w:firstLineChars="20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监理单位应严格遵守监理规范、国家现行的有关强制性标准、规范的规定。公正、独立、自主地开展监理工作，维护采购单位和服务单位的合法权益。</w:t>
      </w:r>
    </w:p>
    <w:p w14:paraId="7E0791C7">
      <w:pPr>
        <w:numPr>
          <w:ilvl w:val="0"/>
          <w:numId w:val="5"/>
        </w:numPr>
        <w:spacing w:after="60" w:afterLines="0" w:line="360" w:lineRule="auto"/>
        <w:ind w:firstLine="420" w:firstLineChars="20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监理单位接受监理委托后要编制本项目监理方案，监理方案应获得项目建设方的确认。</w:t>
      </w:r>
    </w:p>
    <w:p w14:paraId="03706CFE">
      <w:pPr>
        <w:numPr>
          <w:ilvl w:val="0"/>
          <w:numId w:val="5"/>
        </w:numPr>
        <w:spacing w:after="60" w:afterLines="0" w:line="360" w:lineRule="auto"/>
        <w:ind w:firstLine="420" w:firstLineChars="20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监理单位应严格按照经确认的监理方案进行监理。</w:t>
      </w:r>
    </w:p>
    <w:p w14:paraId="0B11FCC1">
      <w:pPr>
        <w:numPr>
          <w:ilvl w:val="0"/>
          <w:numId w:val="5"/>
        </w:numPr>
        <w:spacing w:after="60" w:afterLines="0" w:line="360" w:lineRule="auto"/>
        <w:ind w:firstLine="420" w:firstLineChars="20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监理单位应当将本项目服务过程的监理活动情况，按计划、分阶段或者定期向项目采购单位提交监理报告。</w:t>
      </w:r>
    </w:p>
    <w:p w14:paraId="4C1A3F98">
      <w:pPr>
        <w:numPr>
          <w:ilvl w:val="0"/>
          <w:numId w:val="5"/>
        </w:numPr>
        <w:spacing w:after="60" w:afterLines="0" w:line="360" w:lineRule="auto"/>
        <w:ind w:firstLine="420" w:firstLineChars="20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监理单位拟派总监理工程师，全面负责委托监理合同的履行、主持项目监理机构工作，应取得信息系统监理师资格。</w:t>
      </w:r>
    </w:p>
    <w:p w14:paraId="26068F00">
      <w:pPr>
        <w:numPr>
          <w:ilvl w:val="0"/>
          <w:numId w:val="5"/>
        </w:numPr>
        <w:spacing w:after="60" w:afterLines="0" w:line="360" w:lineRule="auto"/>
        <w:ind w:firstLine="420" w:firstLineChars="20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监理单位监理机构要求：专业配套齐备，监理人员必须具有足够的专业知识和监理经验，取得信息系统监理师证书，胜任现场监理工作。</w:t>
      </w:r>
    </w:p>
    <w:p w14:paraId="64A8B23D">
      <w:pPr>
        <w:numPr>
          <w:ilvl w:val="0"/>
          <w:numId w:val="5"/>
        </w:numPr>
        <w:spacing w:after="60" w:afterLines="0" w:line="360" w:lineRule="auto"/>
        <w:ind w:firstLine="420" w:firstLineChars="20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投标人应对项目服务的重点、难点，提出相应的监理控制手段和措施以及有参考价值的建议。投标人编写的监理方案应包括：监理工作目标、监理工作内容、监理方法措施、监理工作流程和监理工作制度等。</w:t>
      </w:r>
    </w:p>
    <w:p w14:paraId="36CAB3B0">
      <w:pPr>
        <w:numPr>
          <w:ilvl w:val="0"/>
          <w:numId w:val="5"/>
        </w:numPr>
        <w:spacing w:after="60" w:afterLines="0" w:line="360" w:lineRule="auto"/>
        <w:ind w:firstLine="420" w:firstLineChars="20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监理单位提供以上基本服务的费用应全部计入报价之中，不得额外向用户收取任何费用。</w:t>
      </w:r>
    </w:p>
    <w:p w14:paraId="195C4580">
      <w:pPr>
        <w:numPr>
          <w:ilvl w:val="0"/>
          <w:numId w:val="5"/>
        </w:numPr>
        <w:spacing w:after="60" w:afterLines="0" w:line="360" w:lineRule="auto"/>
        <w:ind w:firstLine="420" w:firstLineChars="20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监理方应协助采购人完成审计工作。</w:t>
      </w:r>
    </w:p>
    <w:p w14:paraId="03E2FBD2">
      <w:pPr>
        <w:pStyle w:val="9"/>
        <w:autoSpaceDE/>
        <w:autoSpaceDN/>
        <w:adjustRightInd/>
        <w:spacing w:before="120" w:beforeLines="50" w:after="120" w:afterLines="50" w:line="360" w:lineRule="auto"/>
        <w:ind w:firstLine="422" w:firstLineChars="200"/>
        <w:rPr>
          <w:rFonts w:hint="eastAsia" w:cs="仿宋_GB2312" w:asciiTheme="minorEastAsia" w:hAnsiTheme="minorEastAsia"/>
          <w:bCs/>
          <w:color w:val="auto"/>
          <w:sz w:val="21"/>
          <w:szCs w:val="21"/>
        </w:rPr>
      </w:pPr>
      <w:r>
        <w:rPr>
          <w:rFonts w:hint="eastAsia" w:cs="仿宋_GB2312" w:asciiTheme="minorEastAsia" w:hAnsiTheme="minorEastAsia"/>
          <w:b/>
          <w:color w:val="auto"/>
          <w:sz w:val="21"/>
          <w:szCs w:val="21"/>
        </w:rPr>
        <w:t>（3）工作时间</w:t>
      </w:r>
      <w:r>
        <w:rPr>
          <w:rFonts w:hint="eastAsia" w:cs="仿宋_GB2312" w:asciiTheme="minorEastAsia" w:hAnsiTheme="minorEastAsia"/>
          <w:b/>
          <w:bCs/>
          <w:color w:val="auto"/>
          <w:sz w:val="21"/>
          <w:szCs w:val="21"/>
        </w:rPr>
        <w:t>要求</w:t>
      </w:r>
    </w:p>
    <w:p w14:paraId="35E3633C">
      <w:pPr>
        <w:spacing w:after="60" w:line="360" w:lineRule="auto"/>
        <w:ind w:firstLine="420" w:firstLineChars="20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遵守采购单位上下班的作息时间，具体与项目的开展时间同步。</w:t>
      </w:r>
    </w:p>
    <w:p w14:paraId="6F62B442">
      <w:pPr>
        <w:pStyle w:val="9"/>
        <w:autoSpaceDE/>
        <w:autoSpaceDN/>
        <w:adjustRightInd/>
        <w:spacing w:before="120" w:beforeLines="50" w:after="120" w:afterLines="50" w:line="360" w:lineRule="auto"/>
        <w:ind w:firstLine="422" w:firstLineChars="200"/>
        <w:rPr>
          <w:rFonts w:hint="eastAsia" w:cs="仿宋_GB2312" w:asciiTheme="minorEastAsia" w:hAnsiTheme="minorEastAsia"/>
          <w:bCs/>
          <w:color w:val="auto"/>
          <w:sz w:val="21"/>
          <w:szCs w:val="21"/>
        </w:rPr>
      </w:pPr>
      <w:r>
        <w:rPr>
          <w:rFonts w:hint="eastAsia" w:cs="仿宋_GB2312" w:asciiTheme="minorEastAsia" w:hAnsiTheme="minorEastAsia"/>
          <w:b/>
          <w:color w:val="auto"/>
          <w:sz w:val="21"/>
          <w:szCs w:val="21"/>
        </w:rPr>
        <w:t>（4）服务成果要求</w:t>
      </w:r>
    </w:p>
    <w:p w14:paraId="38AA4269">
      <w:pPr>
        <w:spacing w:after="60" w:line="360" w:lineRule="auto"/>
        <w:ind w:firstLine="420" w:firstLineChars="20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监理单位需在服务各个阶段向采购单位提供监理报告，即配合建设方进行服务履约评价和服务验收并提供监理报告。同时，在项目完成后，向建设方提交全部规范管理文档。</w:t>
      </w:r>
    </w:p>
    <w:p w14:paraId="76C2887D">
      <w:pPr>
        <w:pStyle w:val="9"/>
        <w:autoSpaceDE/>
        <w:autoSpaceDN/>
        <w:adjustRightInd/>
        <w:spacing w:before="120" w:beforeLines="50" w:after="120" w:afterLines="50" w:line="360" w:lineRule="auto"/>
        <w:ind w:firstLine="422" w:firstLineChars="200"/>
        <w:rPr>
          <w:rFonts w:hint="eastAsia" w:cs="仿宋_GB2312" w:asciiTheme="minorEastAsia" w:hAnsiTheme="minorEastAsia"/>
          <w:bCs/>
          <w:color w:val="auto"/>
          <w:sz w:val="21"/>
          <w:szCs w:val="21"/>
        </w:rPr>
      </w:pPr>
      <w:r>
        <w:rPr>
          <w:rFonts w:hint="eastAsia" w:cs="仿宋_GB2312" w:asciiTheme="minorEastAsia" w:hAnsiTheme="minorEastAsia"/>
          <w:b/>
          <w:color w:val="auto"/>
          <w:sz w:val="21"/>
          <w:szCs w:val="21"/>
        </w:rPr>
        <w:t>（5）</w:t>
      </w:r>
      <w:r>
        <w:rPr>
          <w:rFonts w:hint="eastAsia" w:cs="仿宋_GB2312" w:asciiTheme="minorEastAsia" w:hAnsiTheme="minorEastAsia"/>
          <w:b/>
          <w:bCs/>
          <w:color w:val="auto"/>
          <w:sz w:val="21"/>
          <w:szCs w:val="21"/>
        </w:rPr>
        <w:t>质量</w:t>
      </w:r>
      <w:r>
        <w:rPr>
          <w:rFonts w:hint="eastAsia" w:cs="仿宋_GB2312" w:asciiTheme="minorEastAsia" w:hAnsiTheme="minorEastAsia"/>
          <w:b/>
          <w:color w:val="auto"/>
          <w:sz w:val="21"/>
          <w:szCs w:val="21"/>
        </w:rPr>
        <w:t>标准</w:t>
      </w:r>
      <w:r>
        <w:rPr>
          <w:rFonts w:hint="eastAsia" w:cs="仿宋_GB2312" w:asciiTheme="minorEastAsia" w:hAnsiTheme="minorEastAsia"/>
          <w:bCs/>
          <w:color w:val="auto"/>
          <w:sz w:val="21"/>
          <w:szCs w:val="21"/>
        </w:rPr>
        <w:t xml:space="preserve"> </w:t>
      </w:r>
    </w:p>
    <w:p w14:paraId="1FFB1527">
      <w:pPr>
        <w:numPr>
          <w:ilvl w:val="0"/>
          <w:numId w:val="6"/>
        </w:numPr>
        <w:spacing w:after="60" w:afterLines="0" w:line="360" w:lineRule="auto"/>
        <w:ind w:firstLine="420" w:firstLineChars="20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监理工作应符合监理规范、国家现行的有关强制性标准、规范的规定。</w:t>
      </w:r>
    </w:p>
    <w:p w14:paraId="7E6748D0">
      <w:pPr>
        <w:numPr>
          <w:ilvl w:val="0"/>
          <w:numId w:val="6"/>
        </w:numPr>
        <w:spacing w:after="60" w:afterLines="0" w:line="360" w:lineRule="auto"/>
        <w:ind w:firstLine="420" w:firstLineChars="20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监理单位应科学、公正、独立、自主地开展监理工作，维护采购单位和服务单位的合法权益。</w:t>
      </w:r>
    </w:p>
    <w:p w14:paraId="5B6156FC">
      <w:pPr>
        <w:numPr>
          <w:ilvl w:val="0"/>
          <w:numId w:val="6"/>
        </w:numPr>
        <w:spacing w:after="60" w:afterLines="0" w:line="360" w:lineRule="auto"/>
        <w:ind w:firstLine="420" w:firstLineChars="20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监理单位应严格按照委托合同的要求开展监理工作，各项监理工作均达到合同、招投标文件及法律法规的约定。</w:t>
      </w:r>
    </w:p>
    <w:bookmarkEnd w:id="8"/>
    <w:p w14:paraId="4052F277">
      <w:pPr>
        <w:numPr>
          <w:ilvl w:val="0"/>
          <w:numId w:val="2"/>
        </w:numPr>
        <w:spacing w:afterLines="0" w:line="360" w:lineRule="auto"/>
        <w:ind w:firstLine="422"/>
        <w:jc w:val="left"/>
        <w:rPr>
          <w:rFonts w:hint="eastAsia" w:ascii="宋体" w:hAnsi="宋体" w:cs="宋体"/>
          <w:szCs w:val="21"/>
        </w:rPr>
      </w:pPr>
      <w:r>
        <w:rPr>
          <w:rFonts w:hint="eastAsia" w:asciiTheme="minorEastAsia" w:hAnsiTheme="minorEastAsia" w:eastAsiaTheme="minorEastAsia"/>
          <w:b/>
          <w:szCs w:val="21"/>
        </w:rPr>
        <w:t>人员要求（岗位要求、数量）；</w:t>
      </w:r>
    </w:p>
    <w:p w14:paraId="492C8ECE">
      <w:pPr>
        <w:spacing w:after="60" w:line="360" w:lineRule="auto"/>
        <w:ind w:firstLine="420" w:firstLineChars="200"/>
        <w:jc w:val="left"/>
        <w:rPr>
          <w:rFonts w:hint="eastAsia" w:cs="仿宋_GB2312" w:asciiTheme="minorEastAsia" w:hAnsiTheme="minorEastAsia" w:eastAsiaTheme="minorEastAsia"/>
          <w:szCs w:val="21"/>
        </w:rPr>
      </w:pPr>
      <w:bookmarkStart w:id="9" w:name="_Hlk196385769"/>
      <w:r>
        <w:rPr>
          <w:rFonts w:hint="eastAsia" w:cs="仿宋_GB2312" w:asciiTheme="minorEastAsia" w:hAnsiTheme="minorEastAsia" w:eastAsiaTheme="minorEastAsia"/>
          <w:szCs w:val="21"/>
        </w:rPr>
        <w:t>1)监理团队的组织架构要求</w:t>
      </w:r>
    </w:p>
    <w:p w14:paraId="4D6F4AEE">
      <w:pPr>
        <w:spacing w:after="60" w:line="360" w:lineRule="auto"/>
        <w:ind w:firstLine="420" w:firstLineChars="20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中标人应成立监理服务团队，根据项目进度情况和采购人要求提供现场监理服务，监理团队的人数不少于3名（含总监理工程师）。</w:t>
      </w:r>
    </w:p>
    <w:p w14:paraId="419A5AFC">
      <w:pPr>
        <w:spacing w:after="60" w:line="360" w:lineRule="auto"/>
        <w:ind w:firstLine="420" w:firstLineChars="20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2)监理人员的素质要求</w:t>
      </w:r>
    </w:p>
    <w:p w14:paraId="59A15D2C">
      <w:pPr>
        <w:numPr>
          <w:ilvl w:val="0"/>
          <w:numId w:val="7"/>
        </w:numPr>
        <w:spacing w:after="25" w:afterLines="0" w:line="360" w:lineRule="auto"/>
        <w:ind w:firstLine="420" w:firstLineChars="20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项目负责人</w:t>
      </w:r>
    </w:p>
    <w:p w14:paraId="1E8042D8">
      <w:pPr>
        <w:spacing w:after="60" w:line="360" w:lineRule="auto"/>
        <w:ind w:firstLine="420" w:firstLineChars="20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1名项目负责人（总监理工程师），负责本项目的总体技术指导，对项目重大技术问题进行决策，代表公司履行监理合同，主持监理项目日常工作，签发重要指令或文件，履行总监理工程师职责。</w:t>
      </w:r>
    </w:p>
    <w:p w14:paraId="3991147D">
      <w:pPr>
        <w:spacing w:after="60" w:line="360" w:lineRule="auto"/>
        <w:ind w:firstLine="420" w:firstLineChars="20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项目负责人（总监理工程师）应具有丰富的信息系统项目监理经验，同时具有良好的项目管理和团队领导能力，能满足本项目监理需要。</w:t>
      </w:r>
    </w:p>
    <w:p w14:paraId="0DCBC5D9">
      <w:pPr>
        <w:numPr>
          <w:ilvl w:val="0"/>
          <w:numId w:val="7"/>
        </w:numPr>
        <w:spacing w:after="25" w:afterLines="0" w:line="360" w:lineRule="auto"/>
        <w:ind w:firstLine="420" w:firstLineChars="20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监理工程师</w:t>
      </w:r>
    </w:p>
    <w:p w14:paraId="5D71BF6A">
      <w:pPr>
        <w:spacing w:after="60" w:line="360" w:lineRule="auto"/>
        <w:ind w:firstLine="420" w:firstLineChars="20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至少2名监理工程师，包括1名总监理工程师代表和1名专业监理工程师，负责项目相关的监理工作，应具备信息化项目相应专业知识与实践经验，能满足本项目监理需要。</w:t>
      </w:r>
    </w:p>
    <w:p w14:paraId="6FC93E71">
      <w:pPr>
        <w:numPr>
          <w:ilvl w:val="0"/>
          <w:numId w:val="7"/>
        </w:numPr>
        <w:spacing w:after="25" w:afterLines="0" w:line="360" w:lineRule="auto"/>
        <w:ind w:firstLine="420" w:firstLineChars="20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关于人员的其他要求</w:t>
      </w:r>
    </w:p>
    <w:p w14:paraId="166D5556">
      <w:pPr>
        <w:spacing w:after="60" w:line="360" w:lineRule="auto"/>
        <w:ind w:firstLine="420" w:firstLineChars="20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未经采购人同意，不允许中途更换项目负责人（总监理工程师）及现场监理工程师。如因不可抗力因素导致监理单位人员发生变更的，中标人应至少提前5个工作日书面通知采购人，经采购人同意后更换，替代人员须具有与原人员相当或更高的资质和能力。采购人有权书面要求中标人撤换任何不称职的监理人员，替换人员须具有与原人员相当或更高的资质和能力。</w:t>
      </w:r>
      <w:bookmarkEnd w:id="9"/>
    </w:p>
    <w:p w14:paraId="7B6F8773">
      <w:pPr>
        <w:numPr>
          <w:ilvl w:val="0"/>
          <w:numId w:val="2"/>
        </w:numPr>
        <w:spacing w:afterLines="0" w:line="360" w:lineRule="auto"/>
        <w:ind w:firstLine="422" w:firstLineChars="200"/>
        <w:jc w:val="left"/>
        <w:rPr>
          <w:rFonts w:hint="eastAsia" w:asciiTheme="minorEastAsia" w:hAnsiTheme="minorEastAsia" w:eastAsiaTheme="minorEastAsia"/>
          <w:b/>
          <w:szCs w:val="21"/>
        </w:rPr>
      </w:pPr>
      <w:r>
        <w:rPr>
          <w:rFonts w:hint="eastAsia" w:asciiTheme="minorEastAsia" w:hAnsiTheme="minorEastAsia" w:eastAsiaTheme="minorEastAsia"/>
          <w:b/>
          <w:szCs w:val="21"/>
        </w:rPr>
        <w:t>后续服务要求；</w:t>
      </w:r>
    </w:p>
    <w:p w14:paraId="00AC445D">
      <w:pPr>
        <w:spacing w:after="60" w:line="360" w:lineRule="auto"/>
        <w:ind w:firstLine="420" w:firstLineChars="20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（1）监理单位指定监理项目组一名人员具体跟进本项目服务单位的售后服务履约工作；</w:t>
      </w:r>
    </w:p>
    <w:p w14:paraId="6BC74161">
      <w:pPr>
        <w:spacing w:after="60" w:line="360" w:lineRule="auto"/>
        <w:ind w:firstLine="420" w:firstLineChars="20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（2）审核服务单位的售后服务（定期维护）计划，并定期检查服务单位是否按计划进行售后服务（定期维护）；</w:t>
      </w:r>
    </w:p>
    <w:p w14:paraId="56241CC6">
      <w:pPr>
        <w:spacing w:after="60" w:line="360" w:lineRule="auto"/>
        <w:ind w:firstLine="420" w:firstLineChars="20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（3）当出现质量问题时，鉴定质量问题的责任；</w:t>
      </w:r>
    </w:p>
    <w:p w14:paraId="4270CAF2">
      <w:pPr>
        <w:spacing w:after="60" w:line="360" w:lineRule="auto"/>
        <w:ind w:firstLine="420" w:firstLineChars="20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（4）对质量问题的处理结果进行跟踪、评审，直至解决为止；</w:t>
      </w:r>
    </w:p>
    <w:p w14:paraId="7C2678C8">
      <w:pPr>
        <w:spacing w:after="60" w:line="360" w:lineRule="auto"/>
        <w:ind w:firstLine="420" w:firstLineChars="20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（5）出具售后服务期的监理总结报告；</w:t>
      </w:r>
    </w:p>
    <w:p w14:paraId="6AF48CCF">
      <w:pPr>
        <w:pStyle w:val="2"/>
        <w:ind w:firstLine="420" w:firstLineChars="200"/>
        <w:rPr>
          <w:rFonts w:hint="eastAsia" w:cs="仿宋_GB2312" w:asciiTheme="minorEastAsia" w:hAnsiTheme="minorEastAsia" w:eastAsiaTheme="minorEastAsia"/>
          <w:bCs w:val="0"/>
          <w:szCs w:val="21"/>
        </w:rPr>
      </w:pPr>
      <w:r>
        <w:rPr>
          <w:rFonts w:hint="eastAsia" w:cs="仿宋_GB2312" w:asciiTheme="minorEastAsia" w:hAnsiTheme="minorEastAsia" w:eastAsiaTheme="minorEastAsia"/>
          <w:bCs w:val="0"/>
          <w:szCs w:val="21"/>
        </w:rPr>
        <w:t>（6）其他需要监理的事项。</w:t>
      </w:r>
    </w:p>
    <w:p w14:paraId="42CAE0A7">
      <w:pPr>
        <w:numPr>
          <w:ilvl w:val="0"/>
          <w:numId w:val="2"/>
        </w:numPr>
        <w:spacing w:afterLines="0" w:line="360" w:lineRule="auto"/>
        <w:ind w:firstLine="422" w:firstLineChars="200"/>
        <w:jc w:val="left"/>
        <w:rPr>
          <w:rFonts w:hint="eastAsia" w:cs="仿宋_GB2312" w:asciiTheme="minorEastAsia" w:hAnsiTheme="minorEastAsia" w:eastAsiaTheme="minorEastAsia"/>
          <w:szCs w:val="21"/>
        </w:rPr>
      </w:pPr>
      <w:r>
        <w:rPr>
          <w:rFonts w:hint="eastAsia" w:asciiTheme="minorEastAsia" w:hAnsiTheme="minorEastAsia" w:eastAsiaTheme="minorEastAsia"/>
          <w:b/>
          <w:szCs w:val="21"/>
        </w:rPr>
        <w:t>考核办法/验收方式；</w:t>
      </w:r>
      <w:r>
        <w:rPr>
          <w:rFonts w:cs="仿宋_GB2312" w:asciiTheme="minorEastAsia" w:hAnsiTheme="minorEastAsia" w:eastAsiaTheme="minorEastAsia"/>
          <w:szCs w:val="21"/>
        </w:rPr>
        <w:t xml:space="preserve"> </w:t>
      </w:r>
      <w:bookmarkStart w:id="10" w:name="_Hlk196385830"/>
      <w:r>
        <w:rPr>
          <w:rFonts w:hint="eastAsia" w:cs="仿宋_GB2312" w:asciiTheme="minorEastAsia" w:hAnsiTheme="minorEastAsia" w:eastAsiaTheme="minorEastAsia"/>
          <w:szCs w:val="21"/>
        </w:rPr>
        <w:t>服务方在完成合同内容并通过最终验收后，由乙方向甲方提交监理方案、阶段性监理报告、监理专项问题报告和项目监理例会会议纪要、监理总结报告等一系列监理文档。甲方对报告的内容确认后,且在合同的有效期或者补充协议的有效期内未提出异议，视为完成验收。</w:t>
      </w:r>
    </w:p>
    <w:bookmarkEnd w:id="10"/>
    <w:p w14:paraId="7C193F74">
      <w:pPr>
        <w:numPr>
          <w:ilvl w:val="0"/>
          <w:numId w:val="2"/>
        </w:numPr>
        <w:spacing w:afterLines="0" w:line="360" w:lineRule="auto"/>
        <w:ind w:firstLine="422" w:firstLineChars="200"/>
        <w:jc w:val="left"/>
        <w:rPr>
          <w:rFonts w:hint="eastAsia" w:asciiTheme="minorEastAsia" w:hAnsiTheme="minorEastAsia" w:eastAsiaTheme="minorEastAsia"/>
          <w:b/>
          <w:szCs w:val="21"/>
        </w:rPr>
      </w:pPr>
      <w:r>
        <w:rPr>
          <w:rFonts w:hint="eastAsia" w:asciiTheme="minorEastAsia" w:hAnsiTheme="minorEastAsia" w:eastAsiaTheme="minorEastAsia"/>
          <w:b/>
          <w:szCs w:val="21"/>
        </w:rPr>
        <w:t>报价要求；</w:t>
      </w:r>
      <w:r>
        <w:rPr>
          <w:rFonts w:asciiTheme="minorEastAsia" w:hAnsiTheme="minorEastAsia" w:eastAsiaTheme="minorEastAsia"/>
          <w:b/>
          <w:szCs w:val="21"/>
        </w:rPr>
        <w:t xml:space="preserve"> </w:t>
      </w:r>
    </w:p>
    <w:p w14:paraId="6FA44EB5">
      <w:pPr>
        <w:pStyle w:val="4"/>
        <w:spacing w:after="60" w:line="360" w:lineRule="auto"/>
        <w:rPr>
          <w:rFonts w:hint="eastAsia" w:cs="仿宋_GB2312" w:asciiTheme="minorEastAsia" w:hAnsiTheme="minorEastAsia" w:eastAsiaTheme="minorEastAsia"/>
          <w:szCs w:val="21"/>
        </w:rPr>
      </w:pPr>
      <w:r>
        <w:rPr>
          <w:rFonts w:cs="仿宋_GB2312" w:asciiTheme="minorEastAsia" w:hAnsiTheme="minorEastAsia" w:eastAsiaTheme="minorEastAsia"/>
          <w:szCs w:val="21"/>
        </w:rPr>
        <w:t>（1）项目报价不得超过</w:t>
      </w:r>
      <w:r>
        <w:rPr>
          <w:rFonts w:hint="eastAsia" w:cs="仿宋_GB2312" w:asciiTheme="minorEastAsia" w:hAnsiTheme="minorEastAsia" w:eastAsiaTheme="minorEastAsia"/>
          <w:szCs w:val="21"/>
        </w:rPr>
        <w:t>最高限价</w:t>
      </w:r>
      <w:r>
        <w:rPr>
          <w:rFonts w:cs="仿宋_GB2312" w:asciiTheme="minorEastAsia" w:hAnsiTheme="minorEastAsia" w:eastAsiaTheme="minorEastAsia"/>
          <w:szCs w:val="21"/>
        </w:rPr>
        <w:t>。</w:t>
      </w:r>
    </w:p>
    <w:p w14:paraId="0D6C627A">
      <w:pPr>
        <w:pStyle w:val="4"/>
        <w:spacing w:after="60" w:line="360" w:lineRule="auto"/>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2）本项目服务费采用包干制，应包括服务成本、法定税费和企业的利润。由投标人根据采购文件所提供的资料自行测算投标报价；一经中标，报价总价作为中标人与采购人签定的合同金额，合同期限内不做调整。</w:t>
      </w:r>
    </w:p>
    <w:p w14:paraId="120AAB61">
      <w:pPr>
        <w:pStyle w:val="4"/>
        <w:spacing w:after="60" w:line="360" w:lineRule="auto"/>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（3）投标人应在投标文件中填报“监理服务费构成明细报价”表，写明分项单价和投标总价。</w:t>
      </w:r>
    </w:p>
    <w:p w14:paraId="3E5D5F89">
      <w:pPr>
        <w:pStyle w:val="4"/>
        <w:spacing w:after="60" w:line="360" w:lineRule="auto"/>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4）投标人的投标总价为完成工程项目监理及招标文件或合同条款所规定的工作内容的各项费用，应包括人工、设备、项目管理、场地踏勘、监理费、利润、税金、包干预备费、政策性文件规定及招标文件、合同包含的所有风险、责任等各项应有的费用；</w:t>
      </w:r>
    </w:p>
    <w:p w14:paraId="1F26E68F">
      <w:pPr>
        <w:pStyle w:val="4"/>
        <w:spacing w:after="60" w:line="360" w:lineRule="auto"/>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5）投标总价为投标人的投标文件中提出的各项支付金额的总和，投标人应充分考虑项目服务周期（含因需求调整、项目分标段/阶段实施引起的工期延长）、保修为止期间物价上涨、政策性调整等诸多因素以及由此引起的费用变动并计入报价，即项目监理费用采用包干制；</w:t>
      </w:r>
    </w:p>
    <w:p w14:paraId="3267C2FB">
      <w:pPr>
        <w:pStyle w:val="4"/>
        <w:spacing w:after="60" w:line="360" w:lineRule="auto"/>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（6）投标人的投标报价，应是本项目招标范围和招标文件及合同条款上所列的各项内容中所述的全部，不得以任何理由予以重复；</w:t>
      </w:r>
    </w:p>
    <w:p w14:paraId="51AFF884">
      <w:pPr>
        <w:pStyle w:val="4"/>
        <w:spacing w:after="60" w:line="360" w:lineRule="auto"/>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7）投标人不得期望通过索赔、签证等方式获取补偿，否则，除可能遭到拒绝外，还可能将被作为不良行为记录在案，并可能影响其以后参加政府采购的项目投标。各投标人在投标报价时，应充分考虑投标报价的风险；</w:t>
      </w:r>
    </w:p>
    <w:p w14:paraId="66DDB7EB">
      <w:pPr>
        <w:pStyle w:val="2"/>
        <w:ind w:firstLine="420" w:firstLineChars="200"/>
        <w:rPr>
          <w:rFonts w:hint="eastAsia" w:cs="仿宋_GB2312" w:asciiTheme="minorEastAsia" w:hAnsiTheme="minorEastAsia" w:eastAsiaTheme="minorEastAsia"/>
          <w:bCs w:val="0"/>
          <w:szCs w:val="21"/>
        </w:rPr>
      </w:pPr>
      <w:r>
        <w:rPr>
          <w:rFonts w:hint="eastAsia" w:cs="仿宋_GB2312" w:asciiTheme="minorEastAsia" w:hAnsiTheme="minorEastAsia" w:eastAsiaTheme="minorEastAsia"/>
          <w:bCs w:val="0"/>
          <w:szCs w:val="21"/>
        </w:rPr>
        <w:t>（8）投标人投标报价总额一经中标后，即作为中标人与采购单位签订该项目合同的依据。</w:t>
      </w:r>
    </w:p>
    <w:p w14:paraId="62E595A6">
      <w:pPr>
        <w:numPr>
          <w:ilvl w:val="0"/>
          <w:numId w:val="2"/>
        </w:numPr>
        <w:spacing w:afterLines="0" w:line="360" w:lineRule="auto"/>
        <w:ind w:firstLine="422" w:firstLineChars="200"/>
        <w:jc w:val="left"/>
        <w:rPr>
          <w:rFonts w:hint="eastAsia" w:cs="Arial" w:asciiTheme="minorEastAsia" w:hAnsiTheme="minorEastAsia" w:eastAsiaTheme="minorEastAsia"/>
          <w:bCs/>
          <w:szCs w:val="21"/>
        </w:rPr>
      </w:pPr>
      <w:r>
        <w:rPr>
          <w:rFonts w:hint="eastAsia" w:asciiTheme="minorEastAsia" w:hAnsiTheme="minorEastAsia" w:eastAsiaTheme="minorEastAsia"/>
          <w:b/>
          <w:szCs w:val="21"/>
        </w:rPr>
        <w:t>付款方式；</w:t>
      </w:r>
    </w:p>
    <w:p w14:paraId="1CAAF4FF">
      <w:pPr>
        <w:numPr>
          <w:ilvl w:val="0"/>
          <w:numId w:val="8"/>
        </w:numPr>
        <w:spacing w:after="60" w:afterLines="0" w:line="360" w:lineRule="auto"/>
        <w:ind w:firstLine="560"/>
        <w:jc w:val="left"/>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项目拟分为3期支付，具体相关要求、时限以合同文本的约定和财政部门的规定为准。除去首期款，其余款项支付前将结合履约评价结果支付相应的款项，评价共分为4个级别：评分为90分（含）以上的，评价为“优”,支付全部对应款项；评分为80（含）至90分之间的，评价为“良”,支付对应阶段款的70%；评分为60（含）至80分之间的，评价为“中”，支付对应阶段款的50%；评分为60分以下的，评价为“差”，对应阶段款不予支付，且采购人有权中止合同。</w:t>
      </w:r>
    </w:p>
    <w:p w14:paraId="65859F7E">
      <w:pPr>
        <w:spacing w:after="60" w:afterLines="0" w:line="360" w:lineRule="auto"/>
        <w:ind w:firstLine="420" w:firstLineChars="200"/>
        <w:rPr>
          <w:rFonts w:hint="eastAsia" w:cs="仿宋_GB2312" w:asciiTheme="minorEastAsia" w:hAnsiTheme="minorEastAsia" w:eastAsiaTheme="minorEastAsia"/>
          <w:szCs w:val="21"/>
        </w:rPr>
      </w:pPr>
      <w:r>
        <w:rPr>
          <w:rFonts w:hint="eastAsia" w:cs="仿宋_GB2312" w:asciiTheme="minorEastAsia" w:hAnsiTheme="minorEastAsia" w:eastAsiaTheme="minorEastAsia"/>
          <w:szCs w:val="21"/>
        </w:rPr>
        <w:t>备注：评价为“良”及以下的，除扣除一定比例的款项之外，中标人应当按照采购方要求进行整改，因中标人原因导致采购方遭受损失或者产生不利影响，中标人应当按照本合同违约条款承担相应违约责任。具体相关要求、时限以合同文本的约定和财政部门的规定为准。</w:t>
      </w:r>
    </w:p>
    <w:p w14:paraId="5244A234">
      <w:pPr>
        <w:pStyle w:val="2"/>
      </w:pPr>
    </w:p>
    <w:p w14:paraId="2E0F8147">
      <w:pPr>
        <w:numPr>
          <w:ilvl w:val="0"/>
          <w:numId w:val="2"/>
        </w:numPr>
        <w:spacing w:afterLines="0" w:line="360" w:lineRule="auto"/>
        <w:ind w:firstLine="422"/>
        <w:jc w:val="left"/>
        <w:rPr>
          <w:rFonts w:hint="eastAsia" w:asciiTheme="minorEastAsia" w:hAnsiTheme="minorEastAsia" w:eastAsiaTheme="minorEastAsia"/>
          <w:b/>
          <w:szCs w:val="21"/>
        </w:rPr>
      </w:pPr>
      <w:bookmarkStart w:id="11" w:name="_Hlk196385931"/>
      <w:r>
        <w:rPr>
          <w:rFonts w:hint="eastAsia" w:asciiTheme="minorEastAsia" w:hAnsiTheme="minorEastAsia" w:eastAsiaTheme="minorEastAsia"/>
          <w:b/>
          <w:szCs w:val="21"/>
        </w:rPr>
        <w:t>供应商履约评价</w:t>
      </w:r>
      <w:bookmarkEnd w:id="11"/>
      <w:r>
        <w:rPr>
          <w:rFonts w:hint="eastAsia" w:asciiTheme="minorEastAsia" w:hAnsiTheme="minorEastAsia" w:eastAsiaTheme="minorEastAsia"/>
          <w:b/>
          <w:szCs w:val="21"/>
        </w:rPr>
        <w:t>；</w:t>
      </w:r>
      <w:bookmarkStart w:id="12" w:name="_Hlk196385941"/>
      <w:r>
        <w:rPr>
          <w:rFonts w:hint="eastAsia" w:cs="仿宋_GB2312" w:asciiTheme="minorEastAsia" w:hAnsiTheme="minorEastAsia" w:eastAsiaTheme="minorEastAsia"/>
          <w:szCs w:val="21"/>
        </w:rPr>
        <w:t>评价指标根据项目具体服务内容设置，满分设置为100分，“评价标准”、“评价指标”以及“分值”项目负责人可根据项目要求自行设定。评价共分为4个级别，评分为90分（含）以上为“优”；评分为80（含）至90分之间的，评价为“良”；评分为60（含）至80分之间的为“中”；评分为60分以下的为“差”。评分低于90分的，参照相关标准进行扣款；服务单位履约评价为“差”的，该阶段款项不予支付，同时项目单位有权解除合同，因服务不到位对项目单位造成损失的监理单位承担赔偿责任。履约评价表，具体要求以实际签订的合同文本的约定为准。</w:t>
      </w:r>
      <w:bookmarkEnd w:id="12"/>
      <w:r>
        <w:rPr>
          <w:rFonts w:hint="eastAsia" w:cs="仿宋_GB2312" w:asciiTheme="minorEastAsia" w:hAnsiTheme="minorEastAsia" w:eastAsiaTheme="minorEastAsia"/>
          <w:szCs w:val="21"/>
        </w:rPr>
        <w:t xml:space="preserve">  </w:t>
      </w:r>
    </w:p>
    <w:p w14:paraId="23DF5936">
      <w:pPr>
        <w:numPr>
          <w:ilvl w:val="0"/>
          <w:numId w:val="2"/>
        </w:numPr>
        <w:spacing w:afterLines="0" w:line="360" w:lineRule="auto"/>
        <w:ind w:firstLine="422"/>
        <w:jc w:val="left"/>
        <w:rPr>
          <w:rFonts w:hint="eastAsia" w:cs="仿宋_GB2312" w:asciiTheme="minorEastAsia" w:hAnsiTheme="minorEastAsia" w:eastAsiaTheme="minorEastAsia"/>
          <w:szCs w:val="21"/>
        </w:rPr>
      </w:pPr>
      <w:bookmarkStart w:id="13" w:name="_Hlk196385957"/>
      <w:r>
        <w:rPr>
          <w:rFonts w:hint="eastAsia" w:asciiTheme="minorEastAsia" w:hAnsiTheme="minorEastAsia" w:eastAsiaTheme="minorEastAsia"/>
          <w:b/>
          <w:szCs w:val="21"/>
        </w:rPr>
        <w:t>其他需说明的事项</w:t>
      </w:r>
      <w:bookmarkEnd w:id="13"/>
      <w:r>
        <w:rPr>
          <w:rFonts w:hint="eastAsia" w:asciiTheme="minorEastAsia" w:hAnsiTheme="minorEastAsia" w:eastAsiaTheme="minorEastAsia"/>
          <w:b/>
          <w:szCs w:val="21"/>
        </w:rPr>
        <w:t>；</w:t>
      </w:r>
      <w:r>
        <w:rPr>
          <w:rFonts w:hint="eastAsia" w:cs="仿宋_GB2312" w:asciiTheme="minorEastAsia" w:hAnsiTheme="minorEastAsia" w:eastAsiaTheme="minorEastAsia"/>
          <w:szCs w:val="21"/>
        </w:rPr>
        <w:t xml:space="preserve">  </w:t>
      </w:r>
      <w:bookmarkStart w:id="14" w:name="_Hlk196385968"/>
      <w:r>
        <w:rPr>
          <w:rFonts w:hint="eastAsia" w:cs="仿宋_GB2312" w:asciiTheme="minorEastAsia" w:hAnsiTheme="minorEastAsia" w:eastAsiaTheme="minorEastAsia"/>
          <w:szCs w:val="21"/>
        </w:rPr>
        <w:t>中标方应配合采购方提供相关部门审核所需资料，并遵循项目事后审核结果，包括立项方案审核、预算审核、初验、试运行、终验、竣工验收、符合性审查、项目备案、结（决）算（如涉及）、项目后评价（如涉及）等。如项目审定金额低于合同约定金额，则以审定结果为准，中标方应在采购方指定期限内配合退还已支付的资金差额。合同款项尚未支付的，采购方有权在未支付的款项中予以扣除，尚未支付的款项不足以扣除的，中标方应在采购方要求时间内补足；如项目审定金额高于合同约定金额的，则按合同约定金额履行。</w:t>
      </w:r>
      <w:bookmarkEnd w:id="14"/>
    </w:p>
    <w:p w14:paraId="4A6E2CFB">
      <w:pPr>
        <w:pStyle w:val="2"/>
        <w:rPr>
          <w:rFonts w:hint="eastAsia" w:cs="仿宋_GB2312" w:asciiTheme="minorEastAsia" w:hAnsiTheme="minorEastAsia" w:eastAsiaTheme="minorEastAsia"/>
          <w:bCs w:val="0"/>
          <w:szCs w:val="21"/>
        </w:rPr>
      </w:pPr>
    </w:p>
    <w:p w14:paraId="09758293">
      <w:bookmarkStart w:id="15" w:name="_GoBack"/>
      <w:bookmarkEnd w:id="15"/>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0000009F" w:csb1="00000000"/>
  </w:font>
  <w:font w:name="仿宋_GB2312">
    <w:altName w:val="仿宋"/>
    <w:panose1 w:val="00000000000000000000"/>
    <w:charset w:val="86"/>
    <w:family w:val="modern"/>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672B3D"/>
    <w:multiLevelType w:val="singleLevel"/>
    <w:tmpl w:val="EB672B3D"/>
    <w:lvl w:ilvl="0" w:tentative="0">
      <w:start w:val="1"/>
      <w:numFmt w:val="decimalEnclosedCircleChinese"/>
      <w:suff w:val="nothing"/>
      <w:lvlText w:val="%1　"/>
      <w:lvlJc w:val="left"/>
      <w:pPr>
        <w:ind w:left="0" w:firstLine="400"/>
      </w:pPr>
      <w:rPr>
        <w:rFonts w:hint="eastAsia"/>
      </w:rPr>
    </w:lvl>
  </w:abstractNum>
  <w:abstractNum w:abstractNumId="1">
    <w:nsid w:val="EBD6B1F0"/>
    <w:multiLevelType w:val="singleLevel"/>
    <w:tmpl w:val="EBD6B1F0"/>
    <w:lvl w:ilvl="0" w:tentative="0">
      <w:start w:val="1"/>
      <w:numFmt w:val="decimalEnclosedCircleChinese"/>
      <w:suff w:val="nothing"/>
      <w:lvlText w:val="%1　"/>
      <w:lvlJc w:val="left"/>
      <w:pPr>
        <w:ind w:left="0" w:firstLine="400"/>
      </w:pPr>
      <w:rPr>
        <w:rFonts w:hint="eastAsia"/>
      </w:rPr>
    </w:lvl>
  </w:abstractNum>
  <w:abstractNum w:abstractNumId="2">
    <w:nsid w:val="21EBFBEC"/>
    <w:multiLevelType w:val="singleLevel"/>
    <w:tmpl w:val="21EBFBEC"/>
    <w:lvl w:ilvl="0" w:tentative="0">
      <w:start w:val="1"/>
      <w:numFmt w:val="decimal"/>
      <w:suff w:val="nothing"/>
      <w:lvlText w:val="（%1）"/>
      <w:lvlJc w:val="left"/>
      <w:pPr>
        <w:ind w:left="-140"/>
      </w:pPr>
    </w:lvl>
  </w:abstractNum>
  <w:abstractNum w:abstractNumId="3">
    <w:nsid w:val="3DFA2C91"/>
    <w:multiLevelType w:val="singleLevel"/>
    <w:tmpl w:val="3DFA2C91"/>
    <w:lvl w:ilvl="0" w:tentative="0">
      <w:start w:val="1"/>
      <w:numFmt w:val="decimal"/>
      <w:lvlText w:val="%1."/>
      <w:lvlJc w:val="left"/>
      <w:pPr>
        <w:tabs>
          <w:tab w:val="left" w:pos="312"/>
        </w:tabs>
      </w:pPr>
    </w:lvl>
  </w:abstractNum>
  <w:abstractNum w:abstractNumId="4">
    <w:nsid w:val="541285ED"/>
    <w:multiLevelType w:val="singleLevel"/>
    <w:tmpl w:val="541285ED"/>
    <w:lvl w:ilvl="0" w:tentative="0">
      <w:start w:val="1"/>
      <w:numFmt w:val="decimal"/>
      <w:lvlText w:val="%1."/>
      <w:lvlJc w:val="left"/>
      <w:pPr>
        <w:tabs>
          <w:tab w:val="left" w:pos="312"/>
        </w:tabs>
      </w:pPr>
      <w:rPr>
        <w:b/>
      </w:rPr>
    </w:lvl>
  </w:abstractNum>
  <w:abstractNum w:abstractNumId="5">
    <w:nsid w:val="69F2164D"/>
    <w:multiLevelType w:val="singleLevel"/>
    <w:tmpl w:val="69F2164D"/>
    <w:lvl w:ilvl="0" w:tentative="0">
      <w:start w:val="1"/>
      <w:numFmt w:val="decimalEnclosedCircleChinese"/>
      <w:suff w:val="nothing"/>
      <w:lvlText w:val="%1　"/>
      <w:lvlJc w:val="left"/>
      <w:pPr>
        <w:ind w:left="0" w:firstLine="400"/>
      </w:pPr>
      <w:rPr>
        <w:rFonts w:hint="eastAsia" w:ascii="宋体" w:hAnsi="宋体" w:eastAsia="宋体" w:cs="宋体"/>
      </w:rPr>
    </w:lvl>
  </w:abstractNum>
  <w:abstractNum w:abstractNumId="6">
    <w:nsid w:val="6B8830BB"/>
    <w:multiLevelType w:val="singleLevel"/>
    <w:tmpl w:val="6B8830BB"/>
    <w:lvl w:ilvl="0" w:tentative="0">
      <w:start w:val="1"/>
      <w:numFmt w:val="decimalEnclosedCircleChinese"/>
      <w:suff w:val="nothing"/>
      <w:lvlText w:val="%1　"/>
      <w:lvlJc w:val="left"/>
      <w:pPr>
        <w:ind w:left="0" w:firstLine="400"/>
      </w:pPr>
      <w:rPr>
        <w:rFonts w:hint="eastAsia"/>
      </w:rPr>
    </w:lvl>
  </w:abstractNum>
  <w:abstractNum w:abstractNumId="7">
    <w:nsid w:val="6EA39C63"/>
    <w:multiLevelType w:val="singleLevel"/>
    <w:tmpl w:val="6EA39C63"/>
    <w:lvl w:ilvl="0" w:tentative="0">
      <w:start w:val="1"/>
      <w:numFmt w:val="decimalEnclosedCircleChinese"/>
      <w:suff w:val="nothing"/>
      <w:lvlText w:val="%1　"/>
      <w:lvlJc w:val="left"/>
      <w:pPr>
        <w:ind w:left="0" w:firstLine="400"/>
      </w:pPr>
      <w:rPr>
        <w:rFonts w:hint="eastAsia"/>
      </w:rPr>
    </w:lvl>
  </w:abstractNum>
  <w:num w:numId="1">
    <w:abstractNumId w:val="3"/>
  </w:num>
  <w:num w:numId="2">
    <w:abstractNumId w:val="4"/>
  </w:num>
  <w:num w:numId="3">
    <w:abstractNumId w:val="5"/>
  </w:num>
  <w:num w:numId="4">
    <w:abstractNumId w:val="1"/>
  </w:num>
  <w:num w:numId="5">
    <w:abstractNumId w:val="0"/>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D61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1"/>
    <w:basedOn w:val="1"/>
    <w:next w:val="1"/>
    <w:link w:val="8"/>
    <w:qFormat/>
    <w:uiPriority w:val="9"/>
    <w:pPr>
      <w:keepNext/>
      <w:keepLines/>
      <w:spacing w:before="34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文档正文"/>
    <w:basedOn w:val="1"/>
    <w:qFormat/>
    <w:uiPriority w:val="99"/>
    <w:pPr>
      <w:spacing w:afterLines="0" w:line="360" w:lineRule="auto"/>
    </w:pPr>
    <w:rPr>
      <w:rFonts w:cs="Arial"/>
      <w:bCs/>
    </w:rPr>
  </w:style>
  <w:style w:type="paragraph" w:styleId="4">
    <w:name w:val="Normal Indent"/>
    <w:basedOn w:val="1"/>
    <w:qFormat/>
    <w:uiPriority w:val="99"/>
    <w:pPr>
      <w:ind w:firstLine="420" w:firstLineChars="200"/>
    </w:pPr>
    <w:rPr>
      <w:rFonts w:cstheme="minorBidi"/>
    </w:rPr>
  </w:style>
  <w:style w:type="paragraph" w:customStyle="1" w:styleId="7">
    <w:name w:val="1册标题1"/>
    <w:basedOn w:val="1"/>
    <w:next w:val="1"/>
    <w:qFormat/>
    <w:uiPriority w:val="0"/>
    <w:pPr>
      <w:spacing w:beforeLines="50" w:afterLines="50"/>
      <w:jc w:val="center"/>
      <w:outlineLvl w:val="0"/>
    </w:pPr>
    <w:rPr>
      <w:rFonts w:eastAsia="黑体"/>
      <w:b/>
      <w:bCs/>
      <w:sz w:val="48"/>
      <w:szCs w:val="20"/>
    </w:rPr>
  </w:style>
  <w:style w:type="character" w:customStyle="1" w:styleId="8">
    <w:name w:val="标题 1 字符"/>
    <w:basedOn w:val="6"/>
    <w:link w:val="3"/>
    <w:qFormat/>
    <w:uiPriority w:val="0"/>
    <w:rPr>
      <w:b/>
      <w:bCs/>
      <w:kern w:val="44"/>
      <w:sz w:val="44"/>
      <w:szCs w:val="44"/>
    </w:rPr>
  </w:style>
  <w:style w:type="paragraph" w:customStyle="1" w:styleId="9">
    <w:name w:val="Default"/>
    <w:qFormat/>
    <w:uiPriority w:val="0"/>
    <w:pPr>
      <w:widowControl w:val="0"/>
      <w:autoSpaceDE w:val="0"/>
      <w:autoSpaceDN w:val="0"/>
      <w:adjustRightInd w:val="0"/>
    </w:pPr>
    <w:rPr>
      <w:rFonts w:ascii="Arial Narrow" w:hAnsi="Arial Narrow" w:eastAsiaTheme="minorEastAsia" w:cstheme="minorBidi"/>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2025-04-29T09:48:10Z</dcterms:created>
  <dc:creator>Administrator</dc:creator>
  <cp:lastModifiedBy>Administrator</cp:lastModifiedBy>
  <dcterms:modified xsi:type="dcterms:W3CDTF">2025-04-29T09:48:24Z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eyJoZGlkIjoiOWUyODI3ZDg3NjU4NzQ3NjJjMDhkZGY2ODVkYzI0NTAiLCJ1c2VySWQiOiI1MDk5NTI0NTYifQ==</vt:lpwstr>
  </property>
  <property fmtid="{D5CDD505-2E9C-101B-9397-08002B2CF9AE}" pid="4" name="ICV">
    <vt:lpwstr>EF39E9C781174A4CACA6DD641A2710BB_12</vt:lpwstr>
  </property>
</Properties>
</file>